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46639">
      <w:pPr>
        <w:divId w:val="2089689388"/>
        <w:rPr>
          <w:rFonts w:eastAsia="Times New Roman"/>
          <w:vanish/>
          <w:sz w:val="20"/>
          <w:szCs w:val="20"/>
        </w:rPr>
      </w:pPr>
      <w:r>
        <w:rPr>
          <w:rFonts w:eastAsia="Times New Roman"/>
          <w:vanish/>
          <w:sz w:val="20"/>
          <w:szCs w:val="20"/>
        </w:rPr>
        <w:t>6940000000.0250.0384620000000.140.030.100.880.040.020.030.740.150.040.110.750.030.030.020.70P51MP35MP52MP33M0.010.01false--12-31Q120200000927628 1100000044000000004600000000786000000000.400.010.0110000000001000000000672969391676170565456562399</w:t>
      </w:r>
      <w:r>
        <w:rPr>
          <w:rFonts w:eastAsia="Times New Roman"/>
          <w:vanish/>
          <w:sz w:val="20"/>
          <w:szCs w:val="20"/>
        </w:rPr>
        <w:t>4553100830.04750.0420.02920.09910.03010.0080.03380.01950.01630.01050.030.180.180.060.950.020.020.000.010.300.020.050.100.020.670.030.250.180.060.950.010.020.050.010.300.020.060.100.020.670.020.020.020.010.010.01100000029000000001700000000251000000110000000</w:t>
      </w:r>
      <w:r>
        <w:rPr>
          <w:rFonts w:eastAsia="Times New Roman"/>
          <w:vanish/>
          <w:sz w:val="20"/>
          <w:szCs w:val="20"/>
        </w:rPr>
        <w:t>0Libor + 380 bps0.05550.010.0150000000500000004975000535000049750005350000220000000021640699222086048211000000001400000000 0000927628 2020-01-01 2020-03-31 0000927628 cof:SeriesIPreferredStockMember 2020-01-01 2020-03-31 0000927628 cof:SeniorNotesDue2024Me</w:t>
      </w:r>
      <w:r>
        <w:rPr>
          <w:rFonts w:eastAsia="Times New Roman"/>
          <w:vanish/>
          <w:sz w:val="20"/>
          <w:szCs w:val="20"/>
        </w:rPr>
        <w:t>mber 2020-01-01 2020-03-31 0000927628 us-gaap:SeriesHPreferredStockMember 2020-01-01 2020-03-31 0000927628 us-gaap:CommonStockMember 2020-01-01 2020-03-31 0000927628 us-gaap:SeriesFPreferredStockMember 2020-01-01 2020-03-31 0000927628 us-gaap:SeriesGPrefer</w:t>
      </w:r>
      <w:r>
        <w:rPr>
          <w:rFonts w:eastAsia="Times New Roman"/>
          <w:vanish/>
          <w:sz w:val="20"/>
          <w:szCs w:val="20"/>
        </w:rPr>
        <w:t>redStockMember 2020-01-01 2020-03-31 0000927628 cof:SeniorNotesDue2029Member 2020-01-01 2020-03-31 0000927628 cof:SeriesJPreferredStockMember 2020-01-01 2020-03-31 0000927628 2020-03-31 0000927628 2019-01-01 2019-03-31 0000927628 2019-12-31 0000927628 us-g</w:t>
      </w:r>
      <w:r>
        <w:rPr>
          <w:rFonts w:eastAsia="Times New Roman"/>
          <w:vanish/>
          <w:sz w:val="20"/>
          <w:szCs w:val="20"/>
        </w:rPr>
        <w:t>aap:VariableInterestEntityPrimaryBeneficiaryMember 2019-12-31 0000927628 srt:ParentCompanyMember 2020-03-31 0000927628 srt:ParentCompanyMember 2019-12-31 0000927628 us-gaap:VariableInterestEntityPrimaryBeneficiaryMember 2020-03-31 0000927628 us-gaap:Prefer</w:t>
      </w:r>
      <w:r>
        <w:rPr>
          <w:rFonts w:eastAsia="Times New Roman"/>
          <w:vanish/>
          <w:sz w:val="20"/>
          <w:szCs w:val="20"/>
        </w:rPr>
        <w:t>redStockMember 2019-03-31 0000927628 us-gaap:CommonStockMember 2018-12-31 0000927628 us-gaap:CommonStockMember 2019-01-01 2019-03-31 0000927628 us-gaap:AdditionalPaidInCapitalMember 2018-12-31 0000927628 us-gaap:TreasuryStockMember 2018-12-31 0000927628 us</w:t>
      </w:r>
      <w:r>
        <w:rPr>
          <w:rFonts w:eastAsia="Times New Roman"/>
          <w:vanish/>
          <w:sz w:val="20"/>
          <w:szCs w:val="20"/>
        </w:rPr>
        <w:t>-gaap:CommonStockMember 2019-03-31 0000927628 us-gaap:RetainedEarningsMember 2019-01-01 2019-03-31 0000927628 us-gaap:PreferredStockMember 2018-12-31 0000927628 us-gaap:RetainedEarningsMember 2019-03-31 0000927628 us-gaap:AdditionalPaidInCapitalMember 2019</w:t>
      </w:r>
      <w:r>
        <w:rPr>
          <w:rFonts w:eastAsia="Times New Roman"/>
          <w:vanish/>
          <w:sz w:val="20"/>
          <w:szCs w:val="20"/>
        </w:rPr>
        <w:t>-01-01 2019-03-31 0000927628 us-gaap:AdditionalPaidInCapitalMember 2019-03-31 0000927628 us-gaap:AccumulatedOtherComprehensiveIncomeMember 2019-01-01 2019-03-31 0000927628 us-gaap:RetainedEarningsMember 2018-12-31 0000927628 us-gaap:AccumulatedOtherCompreh</w:t>
      </w:r>
      <w:r>
        <w:rPr>
          <w:rFonts w:eastAsia="Times New Roman"/>
          <w:vanish/>
          <w:sz w:val="20"/>
          <w:szCs w:val="20"/>
        </w:rPr>
        <w:t>ensiveIncomeMember 2018-12-31 0000927628 2019-03-31 0000927628 2019-01-01 0000927628 us-gaap:AccumulatedOtherComprehensiveIncomeMember 2019-03-31 0000927628 us-gaap:TreasuryStockMember 2019-03-31 0000927628 us-gaap:RetainedEarningsMember 2019-01-01 0000927</w:t>
      </w:r>
      <w:r>
        <w:rPr>
          <w:rFonts w:eastAsia="Times New Roman"/>
          <w:vanish/>
          <w:sz w:val="20"/>
          <w:szCs w:val="20"/>
        </w:rPr>
        <w:t>628 us-gaap:TreasuryStockMember 2019-01-01 2019-03-31 0000927628 2018-12-31 0000927628 us-gaap:AdditionalPaidInCapitalMember 2020-01-01 2020-03-31 0000927628 us-gaap:PreferredStockMember 2020-03-31 0000927628 us-gaap:CommonStockMember 2020-01-01 2020-03-31</w:t>
      </w:r>
      <w:r>
        <w:rPr>
          <w:rFonts w:eastAsia="Times New Roman"/>
          <w:vanish/>
          <w:sz w:val="20"/>
          <w:szCs w:val="20"/>
        </w:rPr>
        <w:t xml:space="preserve"> 0000927628 us-gaap:CommonStockMember 2020-03-31 0000927628 us-gaap:AccumulatedOtherComprehensiveIncomeMember 2020-01-01 0000927628 us-gaap:RetainedEarningsMember 2020-01-01 2020-03-31 0000927628 us-gaap:RetainedEarningsMember 2019-12-31 0000927628 us-gaap</w:t>
      </w:r>
      <w:r>
        <w:rPr>
          <w:rFonts w:eastAsia="Times New Roman"/>
          <w:vanish/>
          <w:sz w:val="20"/>
          <w:szCs w:val="20"/>
        </w:rPr>
        <w:t>:RetainedEarningsMember 2020-01-01 0000927628 us-gaap:AdditionalPaidInCapitalMember 2019-12-31 0000927628 us-gaap:CommonStockMember 2019-12-31 0000927628 us-gaap:TreasuryStockMember 2020-01-01 2020-03-31 0000927628 us-gaap:TreasuryStockMember 2019-12-31 00</w:t>
      </w:r>
      <w:r>
        <w:rPr>
          <w:rFonts w:eastAsia="Times New Roman"/>
          <w:vanish/>
          <w:sz w:val="20"/>
          <w:szCs w:val="20"/>
        </w:rPr>
        <w:t>00927628 us-gaap:PreferredStockMember 2020-01-01 2020-03-31 0000927628 us-gaap:AdditionalPaidInCapitalMember 2020-03-31 0000927628 us-gaap:RetainedEarningsMember 2020-03-31 0000927628 us-gaap:PreferredStockMember 2019-12-31 0000927628 2020-01-01 0000927628</w:t>
      </w:r>
      <w:r>
        <w:rPr>
          <w:rFonts w:eastAsia="Times New Roman"/>
          <w:vanish/>
          <w:sz w:val="20"/>
          <w:szCs w:val="20"/>
        </w:rPr>
        <w:t xml:space="preserve"> us-gaap:AccumulatedOtherComprehensiveIncomeMember 2019-12-31 0000927628 us-gaap:AccumulatedOtherComprehensiveIncomeMember 2020-01-01 2020-03-31 0000927628 us-gaap:AccumulatedOtherComprehensiveIncomeMember 2020-03-31 0000927628 us-gaap:TreasuryStockMember </w:t>
      </w:r>
      <w:r>
        <w:rPr>
          <w:rFonts w:eastAsia="Times New Roman"/>
          <w:vanish/>
          <w:sz w:val="20"/>
          <w:szCs w:val="20"/>
        </w:rPr>
        <w:t>2020-03-31 0000927628 cof:CreditCardPortfolioSegmentMember cof:ChapterSevenBankruptcyMember 2020-01-01 2020-03-31 0000927628 cof:CreditCardPortfolioSegmentMember 2020-01-01 2020-03-31 0000927628 us-gaap:ConsumerPortfolioSegmentMember cof:ChapterSevenBankru</w:t>
      </w:r>
      <w:r>
        <w:rPr>
          <w:rFonts w:eastAsia="Times New Roman"/>
          <w:vanish/>
          <w:sz w:val="20"/>
          <w:szCs w:val="20"/>
        </w:rPr>
        <w:t>ptcyMember 2020-01-01 2020-03-31 0000927628 srt:MaximumMember us-gaap:ConsumerPortfolioSegmentMember cof:SmallBusinessBankingLoansMember 2020-01-01 2020-03-31 0000927628 us-gaap:ConsumerPortfolioSegmentMember us-gaap:AutomobileLoanMember 2020-01-01 2020-03</w:t>
      </w:r>
      <w:r>
        <w:rPr>
          <w:rFonts w:eastAsia="Times New Roman"/>
          <w:vanish/>
          <w:sz w:val="20"/>
          <w:szCs w:val="20"/>
        </w:rPr>
        <w:t>-31 0000927628 us-gaap:ConsumerPortfolioSegmentMember 2020-01-01 2020-03-31 0000927628 cof:CreditCardPortfolioSegmentMember cof:PrivilegesRevokedMember 2020-01-01 2020-03-31 0000927628 cof:CreditCardPortfolioSegmentMember cof:NotificationofDeathMember 2020</w:t>
      </w:r>
      <w:r>
        <w:rPr>
          <w:rFonts w:eastAsia="Times New Roman"/>
          <w:vanish/>
          <w:sz w:val="20"/>
          <w:szCs w:val="20"/>
        </w:rPr>
        <w:t>-01-01 2020-03-31 0000927628 us-gaap:ConsumerPortfolioSegmentMember cof:OtherConsumerLoansMember 2020-01-01 2020-03-31 0000927628 us-gaap:ConsumerPortfolioSegmentMember cof:NotificationofDeathMember 2020-01-01 2020-03-31 0000927628 us-gaap:AccountingStanda</w:t>
      </w:r>
      <w:r>
        <w:rPr>
          <w:rFonts w:eastAsia="Times New Roman"/>
          <w:vanish/>
          <w:sz w:val="20"/>
          <w:szCs w:val="20"/>
        </w:rPr>
        <w:t>rdsUpdate201613Member us-gaap:AllowanceForLoanAndLeaseLossesMember 2020-01-01 0000927628 us-gaap:AccountingStandardsUpdate201613Member 2020-01-01 0000927628 us-gaap:AllowanceForLoanAndLeaseLossesMember 2020-01-01 0000927628 cof:CumulativeEffectPeriodOfAdop</w:t>
      </w:r>
      <w:r>
        <w:rPr>
          <w:rFonts w:eastAsia="Times New Roman"/>
          <w:vanish/>
          <w:sz w:val="20"/>
          <w:szCs w:val="20"/>
        </w:rPr>
        <w:t>tionAdjustmentMember 2020-01-01 0000927628 cof:CommercialMortgageBackedSecuritiesAgencyMember 2020-01-01 2020-03-31 0000927628 us-gaap:USTreasuryAndGovernmentMember cof:InvestmentSecuritiesPortfolioMember 2020-03-31 2020-03-31 0000927628 us-gaap:USTreasury</w:t>
      </w:r>
      <w:r>
        <w:rPr>
          <w:rFonts w:eastAsia="Times New Roman"/>
          <w:vanish/>
          <w:sz w:val="20"/>
          <w:szCs w:val="20"/>
        </w:rPr>
        <w:t>AndGovernmentMember cof:InvestmentSecuritiesPortfolioMember 2019-12-31 2019-12-31 0000927628 us-gaap:CollateralPledgedMember 2020-03-31 0000927628 us-gaap:ResidentialMortgageBackedSecuritiesMember 2020-01-01 2020-03-31 0000927628 us-gaap:CollateralPledgedM</w:t>
      </w:r>
      <w:r>
        <w:rPr>
          <w:rFonts w:eastAsia="Times New Roman"/>
          <w:vanish/>
          <w:sz w:val="20"/>
          <w:szCs w:val="20"/>
        </w:rPr>
        <w:t>ember 2019-12-31 0000927628 cof:ResidentialMortgageBackedSecuritiesAgencyMember 2020-03-31 0000927628 us-gaap:OtherDebtSecuritiesMember 2020-03-31 0000927628 cof:ResidentialMortgageBackedSecuritiesNonagencyMember 2020-03-31 0000927628 us-gaap:ResidentialMo</w:t>
      </w:r>
      <w:r>
        <w:rPr>
          <w:rFonts w:eastAsia="Times New Roman"/>
          <w:vanish/>
          <w:sz w:val="20"/>
          <w:szCs w:val="20"/>
        </w:rPr>
        <w:t>rtgageBackedSecuritiesMember 2020-03-31 0000927628 cof:CommercialMortgageBackedSecuritiesAgencyMember 2020-03-31 0000927628 us-gaap:OtherDebtSecuritiesMember 2019-12-31 0000927628 cof:ResidentialMortgageBackedSecuritiesAgencyMember 2019-12-31 0000927628 us</w:t>
      </w:r>
      <w:r>
        <w:rPr>
          <w:rFonts w:eastAsia="Times New Roman"/>
          <w:vanish/>
          <w:sz w:val="20"/>
          <w:szCs w:val="20"/>
        </w:rPr>
        <w:t>-gaap:USTreasurySecuritiesMember 2019-12-31 0000927628 cof:ResidentialMortgageBackedSecuritiesNonagencyMember 2019-12-31 0000927628 cof:CommercialMortgageBackedSecuritiesAgencyMember 2019-12-31 0000927628 us-gaap:ResidentialMortgageBackedSecuritiesMember 2</w:t>
      </w:r>
      <w:r>
        <w:rPr>
          <w:rFonts w:eastAsia="Times New Roman"/>
          <w:vanish/>
          <w:sz w:val="20"/>
          <w:szCs w:val="20"/>
        </w:rPr>
        <w:t>019-12-31 0000927628 us-gaap:USTreasurySecuritiesMember 2020-03-31 0000927628 us-gaap:ConsumerPortfolioSegmentMember 2020-03-31 0000927628 us-gaap:FinancingReceivables30To59DaysPastDueMember 2020-03-31 0000927628 cof:CreditCardPortfolioSegmentMember us-gaa</w:t>
      </w:r>
      <w:r>
        <w:rPr>
          <w:rFonts w:eastAsia="Times New Roman"/>
          <w:vanish/>
          <w:sz w:val="20"/>
          <w:szCs w:val="20"/>
        </w:rPr>
        <w:t>p:GeographicDistributionDomesticMember 2020-03-31 0000927628 cof:CreditCardPortfolioSegmentMember us-gaap:FinancingReceivables30To59DaysPastDueMember us-gaap:GeographicDistributionDomesticMember 2020-03-31 0000927628 cof:CreditCardPortfolioSegmentMember us</w:t>
      </w:r>
      <w:r>
        <w:rPr>
          <w:rFonts w:eastAsia="Times New Roman"/>
          <w:vanish/>
          <w:sz w:val="20"/>
          <w:szCs w:val="20"/>
        </w:rPr>
        <w:t>-gaap:FinancingReceivables30To59DaysPastDueMember us-gaap:GeographicDistributionForeignMember 2020-03-31 0000927628 us-gaap:ConsumerPortfolioSegmentMember us-gaap:AutomobileLoanMember 2020-03-31 0000927628 cof:CreditCardPortfolioSegmentMember 2020-03-31 00</w:t>
      </w:r>
      <w:r>
        <w:rPr>
          <w:rFonts w:eastAsia="Times New Roman"/>
          <w:vanish/>
          <w:sz w:val="20"/>
          <w:szCs w:val="20"/>
        </w:rPr>
        <w:t>00927628 us-gaap:CommercialPortfolioSegmentMember cof:CommercialAndMultifamilyRealEstateMember 2020-03-31 0000927628 us-gaap:ConsumerPortfolioSegmentMember us-gaap:FinancingReceivablesEqualToGreaterThan90DaysPastDueMember 2020-03-31 0000927628 us-gaap:Comm</w:t>
      </w:r>
      <w:r>
        <w:rPr>
          <w:rFonts w:eastAsia="Times New Roman"/>
          <w:vanish/>
          <w:sz w:val="20"/>
          <w:szCs w:val="20"/>
        </w:rPr>
        <w:t xml:space="preserve">ercialPortfolioSegmentMember us-gaap:FinancingReceivables30To59DaysPastDueMember 2020-03-31 0000927628 us-gaap:ConsumerPortfolioSegmentMember cof:RetailBankingMember 2020-03-31 0000927628 us-gaap:ConsumerPortfolioSegmentMember us-gaap:AutomobileLoanMember </w:t>
      </w:r>
      <w:r>
        <w:rPr>
          <w:rFonts w:eastAsia="Times New Roman"/>
          <w:vanish/>
          <w:sz w:val="20"/>
          <w:szCs w:val="20"/>
        </w:rPr>
        <w:t>us-gaap:FinancingReceivables30To59DaysPastDueMember 2020-03-31 0000927628 us-gaap:ConsumerPortfolioSegmentMember cof:RetailBankingMember us-gaap:FinancingReceivables60To89DaysPastDueMember 2020-03-31 0000927628 us-gaap:CommercialPortfolioSegmentMember cof:</w:t>
      </w:r>
      <w:r>
        <w:rPr>
          <w:rFonts w:eastAsia="Times New Roman"/>
          <w:vanish/>
          <w:sz w:val="20"/>
          <w:szCs w:val="20"/>
        </w:rPr>
        <w:t>CommercialAndIndustrialMember 2020-03-31 0000927628 cof:CreditCardPortfolioSegmentMember us-gaap:FinancingReceivablesEqualToGreaterThan90DaysPastDueMember us-gaap:GeographicDistributionForeignMember 2020-03-31 0000927628 us-gaap:FinancingReceivables60To89D</w:t>
      </w:r>
      <w:r>
        <w:rPr>
          <w:rFonts w:eastAsia="Times New Roman"/>
          <w:vanish/>
          <w:sz w:val="20"/>
          <w:szCs w:val="20"/>
        </w:rPr>
        <w:t>aysPastDueMember 2020-03-31 0000927628 cof:CreditCardPortfolioSegmentMember us-gaap:GeographicDistributionForeignMember 2020-03-31 0000927628 us-gaap:CommercialPortfolioSegmentMember cof:CommercialAndIndustrialMember us-gaap:FinancingReceivables60To89DaysP</w:t>
      </w:r>
      <w:r>
        <w:rPr>
          <w:rFonts w:eastAsia="Times New Roman"/>
          <w:vanish/>
          <w:sz w:val="20"/>
          <w:szCs w:val="20"/>
        </w:rPr>
        <w:t>astDueMember 2020-03-31 0000927628 us-gaap:FinancingReceivablesEqualToGreaterThan90DaysPastDueMember 2020-03-31 0000927628 us-gaap:ConsumerPortfolioSegmentMember us-gaap:AutomobileLoanMember us-gaap:FinancingReceivables60To89DaysPastDueMember 2020-03-31 00</w:t>
      </w:r>
      <w:r>
        <w:rPr>
          <w:rFonts w:eastAsia="Times New Roman"/>
          <w:vanish/>
          <w:sz w:val="20"/>
          <w:szCs w:val="20"/>
        </w:rPr>
        <w:t>00927628 cof:CreditCardPortfolioSegmentMember us-gaap:FinancingReceivablesEqualToGreaterThan90DaysPastDueMember 2020-03-31 0000927628 us-gaap:ConsumerPortfolioSegmentMember cof:RetailBankingMember us-gaap:FinancingReceivables30To59DaysPastDueMember 2020-03</w:t>
      </w:r>
      <w:r>
        <w:rPr>
          <w:rFonts w:eastAsia="Times New Roman"/>
          <w:vanish/>
          <w:sz w:val="20"/>
          <w:szCs w:val="20"/>
        </w:rPr>
        <w:t>-31 0000927628 us-gaap:CommercialPortfolioSegmentMember cof:CommercialAndMultifamilyRealEstateMember us-gaap:FinancingReceivables30To59DaysPastDueMember 2020-03-31 0000927628 cof:CreditCardPortfolioSegmentMember us-gaap:FinancingReceivables30To59DaysPastDu</w:t>
      </w:r>
      <w:r>
        <w:rPr>
          <w:rFonts w:eastAsia="Times New Roman"/>
          <w:vanish/>
          <w:sz w:val="20"/>
          <w:szCs w:val="20"/>
        </w:rPr>
        <w:t>eMember 2020-03-31 0000927628 us-gaap:ConsumerPortfolioSegmentMember cof:RetailBankingMember us-gaap:FinancingReceivablesEqualToGreaterThan90DaysPastDueMember 2020-03-31 0000927628 us-gaap:ConsumerPortfolioSegmentMember us-gaap:AutomobileLoanMember us-gaap</w:t>
      </w:r>
      <w:r>
        <w:rPr>
          <w:rFonts w:eastAsia="Times New Roman"/>
          <w:vanish/>
          <w:sz w:val="20"/>
          <w:szCs w:val="20"/>
        </w:rPr>
        <w:t>:FinancingReceivablesEqualToGreaterThan90DaysPastDueMember 2020-03-31 0000927628 cof:CreditCardPortfolioSegmentMember us-gaap:FinancingReceivablesEqualToGreaterThan90DaysPastDueMember us-gaap:GeographicDistributionDomesticMember 2020-03-31 0000927628 cof:C</w:t>
      </w:r>
      <w:r>
        <w:rPr>
          <w:rFonts w:eastAsia="Times New Roman"/>
          <w:vanish/>
          <w:sz w:val="20"/>
          <w:szCs w:val="20"/>
        </w:rPr>
        <w:t>reditCardPortfolioSegmentMember us-gaap:FinancingReceivables60To89DaysPastDueMember 2020-03-31 0000927628 us-gaap:CommercialPortfolioSegmentMember cof:CommercialAndIndustrialMember us-gaap:FinancingReceivables30To59DaysPastDueMember 2020-03-31 0000927628 u</w:t>
      </w:r>
      <w:r>
        <w:rPr>
          <w:rFonts w:eastAsia="Times New Roman"/>
          <w:vanish/>
          <w:sz w:val="20"/>
          <w:szCs w:val="20"/>
        </w:rPr>
        <w:t>s-gaap:ConsumerPortfolioSegmentMember us-gaap:FinancingReceivables60To89DaysPastDueMember 2020-03-31 0000927628 us-gaap:CommercialPortfolioSegmentMember cof:CommercialAndMultifamilyRealEstateMember us-gaap:FinancingReceivablesEqualToGreaterThan90DaysPastDu</w:t>
      </w:r>
      <w:r>
        <w:rPr>
          <w:rFonts w:eastAsia="Times New Roman"/>
          <w:vanish/>
          <w:sz w:val="20"/>
          <w:szCs w:val="20"/>
        </w:rPr>
        <w:t>eMember 2020-03-31 0000927628 us-gaap:CommercialPortfolioSegmentMember cof:CommercialAndIndustrialMember us-gaap:FinancingReceivablesEqualToGreaterThan90DaysPastDueMember 2020-03-31 0000927628 us-gaap:CommercialPortfolioSegmentMember us-gaap:FinancingRecei</w:t>
      </w:r>
      <w:r>
        <w:rPr>
          <w:rFonts w:eastAsia="Times New Roman"/>
          <w:vanish/>
          <w:sz w:val="20"/>
          <w:szCs w:val="20"/>
        </w:rPr>
        <w:t>vablesEqualToGreaterThan90DaysPastDueMember 2020-03-31 0000927628 us-gaap:CommercialPortfolioSegmentMember 2020-03-31 0000927628 us-gaap:ConsumerPortfolioSegmentMember us-gaap:FinancingReceivables30To59DaysPastDueMember 2020-03-31 0000927628 us-gaap:Commer</w:t>
      </w:r>
      <w:r>
        <w:rPr>
          <w:rFonts w:eastAsia="Times New Roman"/>
          <w:vanish/>
          <w:sz w:val="20"/>
          <w:szCs w:val="20"/>
        </w:rPr>
        <w:t>cialPortfolioSegmentMember cof:CommercialAndMultifamilyRealEstateMember us-gaap:FinancingReceivables60To89DaysPastDueMember 2020-03-31 0000927628 us-gaap:CommercialPortfolioSegmentMember us-gaap:FinancingReceivables60To89DaysPastDueMember 2020-03-31 000092</w:t>
      </w:r>
      <w:r>
        <w:rPr>
          <w:rFonts w:eastAsia="Times New Roman"/>
          <w:vanish/>
          <w:sz w:val="20"/>
          <w:szCs w:val="20"/>
        </w:rPr>
        <w:t>7628 cof:CreditCardPortfolioSegmentMember us-gaap:FinancingReceivables60To89DaysPastDueMember us-gaap:GeographicDistributionDomesticMember 2020-03-31 0000927628 cof:CreditCardPortfolioSegmentMember us-gaap:FinancingReceivables60To89DaysPastDueMember us-gaa</w:t>
      </w:r>
      <w:r>
        <w:rPr>
          <w:rFonts w:eastAsia="Times New Roman"/>
          <w:vanish/>
          <w:sz w:val="20"/>
          <w:szCs w:val="20"/>
        </w:rPr>
        <w:t>p:GeographicDistributionForeignMember 2020-03-31 0000927628 us-gaap:CommercialPortfolioSegmentMember 2019-12-31 0000927628 us-gaap:CommercialPortfolioSegmentMember cof:CommercialAndIndustrialMember us-gaap:FinancingReceivablesEqualToGreaterThan90DaysPastDu</w:t>
      </w:r>
      <w:r>
        <w:rPr>
          <w:rFonts w:eastAsia="Times New Roman"/>
          <w:vanish/>
          <w:sz w:val="20"/>
          <w:szCs w:val="20"/>
        </w:rPr>
        <w:t>eMember 2019-12-31 0000927628 cof:CreditCardPortfolioSegmentMember 2019-12-31 0000927628 us-gaap:FinancialAssetAcquiredWithCreditDeteriorationMember us-gaap:ConsumerPortfolioSegmentMember cof:RetailBankingMember 2019-12-31 0000927628 us-gaap:FinancingRecei</w:t>
      </w:r>
      <w:r>
        <w:rPr>
          <w:rFonts w:eastAsia="Times New Roman"/>
          <w:vanish/>
          <w:sz w:val="20"/>
          <w:szCs w:val="20"/>
        </w:rPr>
        <w:t>vables30To59DaysPastDueMember 2019-12-31 0000927628 cof:CreditCardPortfolioSegmentMember us-gaap:FinancingReceivables30To59DaysPastDueMember us-gaap:GeographicDistributionDomesticMember 2019-12-31 0000927628 cof:CreditCardPortfolioSegmentMember us-gaap:Fin</w:t>
      </w:r>
      <w:r>
        <w:rPr>
          <w:rFonts w:eastAsia="Times New Roman"/>
          <w:vanish/>
          <w:sz w:val="20"/>
          <w:szCs w:val="20"/>
        </w:rPr>
        <w:t>ancingReceivablesEqualToGreaterThan90DaysPastDueMember 2019-12-31 0000927628 us-gaap:ConsumerPortfolioSegmentMember cof:RetailBankingMember us-gaap:FinancingReceivablesEqualToGreaterThan90DaysPastDueMember 2019-12-31 0000927628 us-gaap:FinancialAssetAcquir</w:t>
      </w:r>
      <w:r>
        <w:rPr>
          <w:rFonts w:eastAsia="Times New Roman"/>
          <w:vanish/>
          <w:sz w:val="20"/>
          <w:szCs w:val="20"/>
        </w:rPr>
        <w:t>edWithCreditDeteriorationMember us-gaap:CommercialPortfolioSegmentMember cof:CommercialLendingMember 2019-12-31 0000927628 us-gaap:FinancialAssetAcquiredWithCreditDeteriorationMember cof:CreditCardPortfolioSegmentMember us-gaap:GeographicDistributionDomest</w:t>
      </w:r>
      <w:r>
        <w:rPr>
          <w:rFonts w:eastAsia="Times New Roman"/>
          <w:vanish/>
          <w:sz w:val="20"/>
          <w:szCs w:val="20"/>
        </w:rPr>
        <w:t xml:space="preserve">icMember 2019-12-31 0000927628 us-gaap:ConsumerPortfolioSegmentMember us-gaap:AutomobileLoanMember 2019-12-31 0000927628 us-gaap:FinancialAssetAcquiredWithCreditDeteriorationMember us-gaap:CommercialPortfolioSegmentMember cof:CommercialAndIndustrialMember </w:t>
      </w:r>
      <w:r>
        <w:rPr>
          <w:rFonts w:eastAsia="Times New Roman"/>
          <w:vanish/>
          <w:sz w:val="20"/>
          <w:szCs w:val="20"/>
        </w:rPr>
        <w:t>2019-12-31 0000927628 cof:CreditCardPortfolioSegmentMember us-gaap:FinancingReceivablesEqualToGreaterThan90DaysPastDueMember us-gaap:GeographicDistributionDomesticMember 2019-12-31 0000927628 us-gaap:ConsumerPortfolioSegmentMember us-gaap:FinancingReceivab</w:t>
      </w:r>
      <w:r>
        <w:rPr>
          <w:rFonts w:eastAsia="Times New Roman"/>
          <w:vanish/>
          <w:sz w:val="20"/>
          <w:szCs w:val="20"/>
        </w:rPr>
        <w:t>les30To59DaysPastDueMember 2019-12-31 0000927628 cof:CreditCardPortfolioSegmentMember us-gaap:FinancingReceivables30To59DaysPastDueMember 2019-12-31 0000927628 us-gaap:FinancingReceivables60To89DaysPastDueMember 2019-12-31 0000927628 us-gaap:CommercialPort</w:t>
      </w:r>
      <w:r>
        <w:rPr>
          <w:rFonts w:eastAsia="Times New Roman"/>
          <w:vanish/>
          <w:sz w:val="20"/>
          <w:szCs w:val="20"/>
        </w:rPr>
        <w:t>folioSegmentMember cof:CommercialAndMultifamilyRealEstateMember 2019-12-31 0000927628 us-gaap:CommercialPortfolioSegmentMember cof:CommercialAndIndustrialMember 2019-12-31 0000927628 us-gaap:ConsumerPortfolioSegmentMember us-gaap:FinancingReceivablesEqualT</w:t>
      </w:r>
      <w:r>
        <w:rPr>
          <w:rFonts w:eastAsia="Times New Roman"/>
          <w:vanish/>
          <w:sz w:val="20"/>
          <w:szCs w:val="20"/>
        </w:rPr>
        <w:t>oGreaterThan90DaysPastDueMember 2019-12-31 0000927628 cof:CreditCardPortfolioSegmentMember us-gaap:GeographicDistributionForeignMember 2019-12-31 0000927628 us-gaap:CommercialPortfolioSegmentMember cof:CommercialAndMultifamilyRealEstateMember us-gaap:Finan</w:t>
      </w:r>
      <w:r>
        <w:rPr>
          <w:rFonts w:eastAsia="Times New Roman"/>
          <w:vanish/>
          <w:sz w:val="20"/>
          <w:szCs w:val="20"/>
        </w:rPr>
        <w:t>cingReceivables60To89DaysPastDueMember 2019-12-31 0000927628 cof:CreditCardPortfolioSegmentMember us-gaap:FinancingReceivables60To89DaysPastDueMember us-gaap:GeographicDistributionForeignMember 2019-12-31 0000927628 us-gaap:ConsumerPortfolioSegmentMember 2</w:t>
      </w:r>
      <w:r>
        <w:rPr>
          <w:rFonts w:eastAsia="Times New Roman"/>
          <w:vanish/>
          <w:sz w:val="20"/>
          <w:szCs w:val="20"/>
        </w:rPr>
        <w:t>019-12-31 0000927628 us-gaap:FinancingReceivablesEqualToGreaterThan90DaysPastDueMember 2019-12-31 0000927628 cof:CreditCardPortfolioSegmentMember us-gaap:FinancingReceivables60To89DaysPastDueMember us-gaap:GeographicDistributionDomesticMember 2019-12-31 00</w:t>
      </w:r>
      <w:r>
        <w:rPr>
          <w:rFonts w:eastAsia="Times New Roman"/>
          <w:vanish/>
          <w:sz w:val="20"/>
          <w:szCs w:val="20"/>
        </w:rPr>
        <w:t>00927628 us-gaap:ConsumerPortfolioSegmentMember cof:RetailBankingMember us-gaap:FinancingReceivables30To59DaysPastDueMember 2019-12-31 0000927628 cof:CreditCardPortfolioSegmentMember us-gaap:GeographicDistributionDomesticMember 2019-12-31 0000927628 us-gaa</w:t>
      </w:r>
      <w:r>
        <w:rPr>
          <w:rFonts w:eastAsia="Times New Roman"/>
          <w:vanish/>
          <w:sz w:val="20"/>
          <w:szCs w:val="20"/>
        </w:rPr>
        <w:t>p:FinancialAssetAcquiredWithCreditDeteriorationMember 2019-12-31 0000927628 us-gaap:ConsumerPortfolioSegmentMember us-gaap:AutomobileLoanMember us-gaap:FinancingReceivables60To89DaysPastDueMember 2019-12-31 0000927628 us-gaap:CommercialPortfolioSegmentMemb</w:t>
      </w:r>
      <w:r>
        <w:rPr>
          <w:rFonts w:eastAsia="Times New Roman"/>
          <w:vanish/>
          <w:sz w:val="20"/>
          <w:szCs w:val="20"/>
        </w:rPr>
        <w:t>er cof:CommercialAndIndustrialMember us-gaap:FinancingReceivables30To59DaysPastDueMember 2019-12-31 0000927628 us-gaap:CommercialPortfolioSegmentMember cof:CommercialAndIndustrialMember us-gaap:FinancingReceivables60To89DaysPastDueMember 2019-12-31 0000927</w:t>
      </w:r>
      <w:r>
        <w:rPr>
          <w:rFonts w:eastAsia="Times New Roman"/>
          <w:vanish/>
          <w:sz w:val="20"/>
          <w:szCs w:val="20"/>
        </w:rPr>
        <w:t xml:space="preserve">628 us-gaap:ConsumerPortfolioSegmentMember cof:RetailBankingMember us-gaap:FinancingReceivables60To89DaysPastDueMember 2019-12-31 0000927628 us-gaap:CommercialPortfolioSegmentMember us-gaap:FinancingReceivables30To59DaysPastDueMember 2019-12-31 0000927628 </w:t>
      </w:r>
      <w:r>
        <w:rPr>
          <w:rFonts w:eastAsia="Times New Roman"/>
          <w:vanish/>
          <w:sz w:val="20"/>
          <w:szCs w:val="20"/>
        </w:rPr>
        <w:t>us-gaap:CommercialPortfolioSegmentMember us-gaap:FinancingReceivables60To89DaysPastDueMember 2019-12-31 0000927628 cof:CreditCardPortfolioSegmentMember us-gaap:FinancingReceivablesEqualToGreaterThan90DaysPastDueMember us-gaap:GeographicDistributionForeignM</w:t>
      </w:r>
      <w:r>
        <w:rPr>
          <w:rFonts w:eastAsia="Times New Roman"/>
          <w:vanish/>
          <w:sz w:val="20"/>
          <w:szCs w:val="20"/>
        </w:rPr>
        <w:t xml:space="preserve">ember 2019-12-31 0000927628 us-gaap:CommercialPortfolioSegmentMember cof:CommercialAndMultifamilyRealEstateMember us-gaap:FinancingReceivables30To59DaysPastDueMember 2019-12-31 0000927628 us-gaap:ConsumerPortfolioSegmentMember us-gaap:AutomobileLoanMember </w:t>
      </w:r>
      <w:r>
        <w:rPr>
          <w:rFonts w:eastAsia="Times New Roman"/>
          <w:vanish/>
          <w:sz w:val="20"/>
          <w:szCs w:val="20"/>
        </w:rPr>
        <w:t>us-gaap:FinancingReceivablesEqualToGreaterThan90DaysPastDueMember 2019-12-31 0000927628 us-gaap:ConsumerPortfolioSegmentMember cof:RetailBankingMember 2019-12-31 0000927628 us-gaap:FinancialAssetAcquiredWithCreditDeteriorationMember us-gaap:ConsumerPortfol</w:t>
      </w:r>
      <w:r>
        <w:rPr>
          <w:rFonts w:eastAsia="Times New Roman"/>
          <w:vanish/>
          <w:sz w:val="20"/>
          <w:szCs w:val="20"/>
        </w:rPr>
        <w:t>ioSegmentMember 2019-12-31 0000927628 us-gaap:FinancialAssetAcquiredWithCreditDeteriorationMember us-gaap:CommercialPortfolioSegmentMember cof:CommercialAndMultifamilyRealEstateMember 2019-12-31 0000927628 us-gaap:ConsumerPortfolioSegmentMember us-gaap:Aut</w:t>
      </w:r>
      <w:r>
        <w:rPr>
          <w:rFonts w:eastAsia="Times New Roman"/>
          <w:vanish/>
          <w:sz w:val="20"/>
          <w:szCs w:val="20"/>
        </w:rPr>
        <w:t>omobileLoanMember us-gaap:FinancingReceivables30To59DaysPastDueMember 2019-12-31 0000927628 us-gaap:FinancialAssetAcquiredWithCreditDeteriorationMember cof:CreditCardPortfolioSegmentMember 2019-12-31 0000927628 us-gaap:FinancialAssetAcquiredWithCreditDeter</w:t>
      </w:r>
      <w:r>
        <w:rPr>
          <w:rFonts w:eastAsia="Times New Roman"/>
          <w:vanish/>
          <w:sz w:val="20"/>
          <w:szCs w:val="20"/>
        </w:rPr>
        <w:t>iorationMember cof:CreditCardPortfolioSegmentMember us-gaap:GeographicDistributionForeignMember 2019-12-31 0000927628 cof:CreditCardPortfolioSegmentMember us-gaap:FinancingReceivables30To59DaysPastDueMember us-gaap:GeographicDistributionForeignMember 2019-</w:t>
      </w:r>
      <w:r>
        <w:rPr>
          <w:rFonts w:eastAsia="Times New Roman"/>
          <w:vanish/>
          <w:sz w:val="20"/>
          <w:szCs w:val="20"/>
        </w:rPr>
        <w:t>12-31 0000927628 cof:CreditCardPortfolioSegmentMember us-gaap:FinancingReceivables60To89DaysPastDueMember 2019-12-31 0000927628 us-gaap:CommercialPortfolioSegmentMember 2020-01-01 2020-03-31 0000927628 us-gaap:CommercialPortfolioSegmentMember cof:Commercia</w:t>
      </w:r>
      <w:r>
        <w:rPr>
          <w:rFonts w:eastAsia="Times New Roman"/>
          <w:vanish/>
          <w:sz w:val="20"/>
          <w:szCs w:val="20"/>
        </w:rPr>
        <w:t>lAndMultifamilyRealEstateMember us-gaap:FinancingReceivablesEqualToGreaterThan90DaysPastDueMember 2019-12-31 0000927628 us-gaap:FinancialAssetAcquiredWithCreditDeteriorationMember us-gaap:ConsumerPortfolioSegmentMember us-gaap:AutomobileLoanMember 2019-12-</w:t>
      </w:r>
      <w:r>
        <w:rPr>
          <w:rFonts w:eastAsia="Times New Roman"/>
          <w:vanish/>
          <w:sz w:val="20"/>
          <w:szCs w:val="20"/>
        </w:rPr>
        <w:t xml:space="preserve">31 0000927628 us-gaap:ConsumerPortfolioSegmentMember us-gaap:FinancingReceivables60To89DaysPastDueMember 2019-12-31 0000927628 us-gaap:CommercialPortfolioSegmentMember us-gaap:FinancingReceivablesEqualToGreaterThan90DaysPastDueMember 2019-12-31 0000927628 </w:t>
      </w:r>
      <w:r>
        <w:rPr>
          <w:rFonts w:eastAsia="Times New Roman"/>
          <w:vanish/>
          <w:sz w:val="20"/>
          <w:szCs w:val="20"/>
        </w:rPr>
        <w:t>cof:FICOScoreGreaterThan660Member us-gaap:ConsumerPortfolioSegmentMember us-gaap:AutomobileLoanMember 2020-03-31 0000927628 cof:FICOScoreLessThan620Member us-gaap:ConsumerPortfolioSegmentMember us-gaap:AutomobileLoanMember 2020-03-31 0000927628 cof:FICOSco</w:t>
      </w:r>
      <w:r>
        <w:rPr>
          <w:rFonts w:eastAsia="Times New Roman"/>
          <w:vanish/>
          <w:sz w:val="20"/>
          <w:szCs w:val="20"/>
        </w:rPr>
        <w:t xml:space="preserve">re621To660Member us-gaap:ConsumerPortfolioSegmentMember us-gaap:AutomobileLoanMember 2019-12-31 0000927628 cof:FICOScore621To660Member us-gaap:ConsumerPortfolioSegmentMember us-gaap:AutomobileLoanMember 2020-03-31 0000927628 cof:FICOScoreLessThan620Member </w:t>
      </w:r>
      <w:r>
        <w:rPr>
          <w:rFonts w:eastAsia="Times New Roman"/>
          <w:vanish/>
          <w:sz w:val="20"/>
          <w:szCs w:val="20"/>
        </w:rPr>
        <w:t>us-gaap:ConsumerPortfolioSegmentMember us-gaap:AutomobileLoanMember 2019-12-31 0000927628 cof:FICOScoreGreaterThan660Member us-gaap:ConsumerPortfolioSegmentMember us-gaap:AutomobileLoanMember 2019-12-31 0000927628 us-gaap:NonperformingFinancingReceivableMe</w:t>
      </w:r>
      <w:r>
        <w:rPr>
          <w:rFonts w:eastAsia="Times New Roman"/>
          <w:vanish/>
          <w:sz w:val="20"/>
          <w:szCs w:val="20"/>
        </w:rPr>
        <w:t>mber us-gaap:CommercialPortfolioSegmentMember cof:CommercialAndMultifamilyRealEstateMember us-gaap:CriticizedMember 2020-03-31 0000927628 us-gaap:CommercialPortfolioSegmentMember cof:CommercialAndMultifamilyRealEstateMember us-gaap:PassMember 2020-03-31 00</w:t>
      </w:r>
      <w:r>
        <w:rPr>
          <w:rFonts w:eastAsia="Times New Roman"/>
          <w:vanish/>
          <w:sz w:val="20"/>
          <w:szCs w:val="20"/>
        </w:rPr>
        <w:t>00927628 us-gaap:PerformingFinancingReceivableMember us-gaap:CommercialPortfolioSegmentMember cof:CommercialAndIndustrialMember us-gaap:CriticizedMember 2020-03-31 0000927628 us-gaap:NonperformingFinancingReceivableMember us-gaap:CommercialPortfolioSegment</w:t>
      </w:r>
      <w:r>
        <w:rPr>
          <w:rFonts w:eastAsia="Times New Roman"/>
          <w:vanish/>
          <w:sz w:val="20"/>
          <w:szCs w:val="20"/>
        </w:rPr>
        <w:t>Member cof:CommercialAndIndustrialMember us-gaap:CriticizedMember 2020-03-31 0000927628 us-gaap:PerformingFinancingReceivableMember us-gaap:CommercialPortfolioSegmentMember cof:CommercialAndMultifamilyRealEstateMember us-gaap:CriticizedMember 2020-03-31 00</w:t>
      </w:r>
      <w:r>
        <w:rPr>
          <w:rFonts w:eastAsia="Times New Roman"/>
          <w:vanish/>
          <w:sz w:val="20"/>
          <w:szCs w:val="20"/>
        </w:rPr>
        <w:t>00927628 us-gaap:CommercialPortfolioSegmentMember cof:CommercialAndIndustrialMember us-gaap:PassMember 2020-03-31 0000927628 us-gaap:CommercialPortfolioSegmentMember cof:CommercialAndMultifamilyRealEstateMember us-gaap:PassMember 2019-12-31 0000927628 us-g</w:t>
      </w:r>
      <w:r>
        <w:rPr>
          <w:rFonts w:eastAsia="Times New Roman"/>
          <w:vanish/>
          <w:sz w:val="20"/>
          <w:szCs w:val="20"/>
        </w:rPr>
        <w:t>aap:NonperformingFinancingReceivableMember us-gaap:CommercialPortfolioSegmentMember cof:CommercialAndIndustrialMember us-gaap:CriticizedMember 2019-12-31 0000927628 us-gaap:PerformingFinancingReceivableMember us-gaap:CommercialPortfolioSegmentMember cof:Co</w:t>
      </w:r>
      <w:r>
        <w:rPr>
          <w:rFonts w:eastAsia="Times New Roman"/>
          <w:vanish/>
          <w:sz w:val="20"/>
          <w:szCs w:val="20"/>
        </w:rPr>
        <w:t>mmercialAndMultifamilyRealEstateMember us-gaap:CriticizedMember 2019-12-31 0000927628 us-gaap:CommercialPortfolioSegmentMember cof:CommercialAndIndustrialMember us-gaap:PassMember 2019-12-31 0000927628 us-gaap:NonperformingFinancingReceivableMember us-gaap</w:t>
      </w:r>
      <w:r>
        <w:rPr>
          <w:rFonts w:eastAsia="Times New Roman"/>
          <w:vanish/>
          <w:sz w:val="20"/>
          <w:szCs w:val="20"/>
        </w:rPr>
        <w:t>:CommercialPortfolioSegmentMember cof:CommercialAndMultifamilyRealEstateMember us-gaap:CriticizedMember 2019-12-31 0000927628 us-gaap:NonperformingFinancingReceivableMember us-gaap:CommercialPortfolioSegmentMember us-gaap:CriticizedMember 2019-12-31 000092</w:t>
      </w:r>
      <w:r>
        <w:rPr>
          <w:rFonts w:eastAsia="Times New Roman"/>
          <w:vanish/>
          <w:sz w:val="20"/>
          <w:szCs w:val="20"/>
        </w:rPr>
        <w:t>7628 us-gaap:FinancialAssetAcquiredWithCreditDeteriorationMember us-gaap:CommercialPortfolioSegmentMember 2019-12-31 0000927628 us-gaap:CommercialPortfolioSegmentMember us-gaap:PassMember 2019-12-31 0000927628 us-gaap:PerformingFinancingReceivableMember us</w:t>
      </w:r>
      <w:r>
        <w:rPr>
          <w:rFonts w:eastAsia="Times New Roman"/>
          <w:vanish/>
          <w:sz w:val="20"/>
          <w:szCs w:val="20"/>
        </w:rPr>
        <w:t>-gaap:CommercialPortfolioSegmentMember us-gaap:CriticizedMember 2019-12-31 0000927628 us-gaap:PerformingFinancingReceivableMember us-gaap:CommercialPortfolioSegmentMember cof:CommercialAndIndustrialMember us-gaap:CriticizedMember 2019-12-31 0000927628 cof:</w:t>
      </w:r>
      <w:r>
        <w:rPr>
          <w:rFonts w:eastAsia="Times New Roman"/>
          <w:vanish/>
          <w:sz w:val="20"/>
          <w:szCs w:val="20"/>
        </w:rPr>
        <w:t>CreditCardPortfolioSegmentMember us-gaap:GeographicDistributionForeignMember us-gaap:ContractualInterestRateReductionMember 2019-01-01 2019-03-31 0000927628 cof:CreditCardPortfolioSegmentMember us-gaap:ExtendedMaturityMember 2019-01-01 2019-03-31 000092762</w:t>
      </w:r>
      <w:r>
        <w:rPr>
          <w:rFonts w:eastAsia="Times New Roman"/>
          <w:vanish/>
          <w:sz w:val="20"/>
          <w:szCs w:val="20"/>
        </w:rPr>
        <w:t>8 us-gaap:CommercialPortfolioSegmentMember us-gaap:ContractualInterestRateReductionMember 2019-01-01 2019-03-31 0000927628 us-gaap:CommercialPortfolioSegmentMember us-gaap:ExtendedMaturityMember 2019-01-01 2019-03-31 0000927628 us-gaap:CommercialPortfolioS</w:t>
      </w:r>
      <w:r>
        <w:rPr>
          <w:rFonts w:eastAsia="Times New Roman"/>
          <w:vanish/>
          <w:sz w:val="20"/>
          <w:szCs w:val="20"/>
        </w:rPr>
        <w:t>egmentMember 2019-01-01 2019-03-31 0000927628 us-gaap:ConsumerPortfolioSegmentMember us-gaap:AutomobileLoanMember us-gaap:ContractualInterestRateReductionMember 2019-01-01 2019-03-31 0000927628 us-gaap:ContractualInterestRateReductionMember 2019-01-01 2019</w:t>
      </w:r>
      <w:r>
        <w:rPr>
          <w:rFonts w:eastAsia="Times New Roman"/>
          <w:vanish/>
          <w:sz w:val="20"/>
          <w:szCs w:val="20"/>
        </w:rPr>
        <w:t>-03-31 0000927628 us-gaap:CommercialPortfolioSegmentMember cof:CommercialAndMultifamilyRealEstateMember 2019-01-01 2019-03-31 0000927628 cof:CreditCardPortfolioSegmentMember us-gaap:GeographicDistributionDomesticMember us-gaap:ExtendedMaturityMember 2019-0</w:t>
      </w:r>
      <w:r>
        <w:rPr>
          <w:rFonts w:eastAsia="Times New Roman"/>
          <w:vanish/>
          <w:sz w:val="20"/>
          <w:szCs w:val="20"/>
        </w:rPr>
        <w:t>1-01 2019-03-31 0000927628 us-gaap:CommercialPortfolioSegmentMember cof:CommercialLendingMember us-gaap:ContractualInterestRateReductionMember 2019-01-01 2019-03-31 0000927628 us-gaap:ConsumerPortfolioSegmentMember cof:RetailBankingMember us-gaap:Contractu</w:t>
      </w:r>
      <w:r>
        <w:rPr>
          <w:rFonts w:eastAsia="Times New Roman"/>
          <w:vanish/>
          <w:sz w:val="20"/>
          <w:szCs w:val="20"/>
        </w:rPr>
        <w:t>alInterestRateReductionMember 2019-01-01 2019-03-31 0000927628 cof:CreditCardPortfolioSegmentMember us-gaap:ContractualInterestRateReductionMember 2019-01-01 2019-03-31 0000927628 us-gaap:CommercialPortfolioSegmentMember cof:CommercialLendingMember us-gaap</w:t>
      </w:r>
      <w:r>
        <w:rPr>
          <w:rFonts w:eastAsia="Times New Roman"/>
          <w:vanish/>
          <w:sz w:val="20"/>
          <w:szCs w:val="20"/>
        </w:rPr>
        <w:t>:ExtendedMaturityMember 2019-01-01 2019-03-31 0000927628 us-gaap:CommercialPortfolioSegmentMember cof:SmallTicketRealEstateMember us-gaap:ExtendedMaturityMember 2019-01-01 2019-03-31 0000927628 us-gaap:ConsumerPortfolioSegmentMember cof:RetailBankingMember</w:t>
      </w:r>
      <w:r>
        <w:rPr>
          <w:rFonts w:eastAsia="Times New Roman"/>
          <w:vanish/>
          <w:sz w:val="20"/>
          <w:szCs w:val="20"/>
        </w:rPr>
        <w:t xml:space="preserve"> 2019-01-01 2019-03-31 0000927628 us-gaap:ConsumerPortfolioSegmentMember us-gaap:ExtendedMaturityMember 2019-01-01 2019-03-31 0000927628 us-gaap:CommercialPortfolioSegmentMember cof:CommercialAndIndustrialMember us-gaap:ContractualInterestRateReductionMemb</w:t>
      </w:r>
      <w:r>
        <w:rPr>
          <w:rFonts w:eastAsia="Times New Roman"/>
          <w:vanish/>
          <w:sz w:val="20"/>
          <w:szCs w:val="20"/>
        </w:rPr>
        <w:t>er 2019-01-01 2019-03-31 0000927628 us-gaap:CommercialPortfolioSegmentMember cof:CommercialAndIndustrialMember us-gaap:ExtendedMaturityMember 2019-01-01 2019-03-31 0000927628 us-gaap:ConsumerPortfolioSegmentMember us-gaap:AutomobileLoanMember 2019-01-01 20</w:t>
      </w:r>
      <w:r>
        <w:rPr>
          <w:rFonts w:eastAsia="Times New Roman"/>
          <w:vanish/>
          <w:sz w:val="20"/>
          <w:szCs w:val="20"/>
        </w:rPr>
        <w:t>19-03-31 0000927628 us-gaap:CommercialPortfolioSegmentMember cof:CommercialLendingMember 2019-01-01 2019-03-31 0000927628 cof:CreditCardPortfolioSegmentMember 2019-01-01 2019-03-31 0000927628 cof:CreditCardPortfolioSegmentMember us-gaap:GeographicDistribut</w:t>
      </w:r>
      <w:r>
        <w:rPr>
          <w:rFonts w:eastAsia="Times New Roman"/>
          <w:vanish/>
          <w:sz w:val="20"/>
          <w:szCs w:val="20"/>
        </w:rPr>
        <w:t>ionForeignMember us-gaap:ExtendedMaturityMember 2019-01-01 2019-03-31 0000927628 us-gaap:CommercialPortfolioSegmentMember cof:CommercialAndIndustrialMember 2019-01-01 2019-03-31 0000927628 us-gaap:CommercialPortfolioSegmentMember cof:CommercialAndMultifami</w:t>
      </w:r>
      <w:r>
        <w:rPr>
          <w:rFonts w:eastAsia="Times New Roman"/>
          <w:vanish/>
          <w:sz w:val="20"/>
          <w:szCs w:val="20"/>
        </w:rPr>
        <w:t>lyRealEstateMember us-gaap:ContractualInterestRateReductionMember 2019-01-01 2019-03-31 0000927628 us-gaap:ConsumerPortfolioSegmentMember us-gaap:ContractualInterestRateReductionMember 2019-01-01 2019-03-31 0000927628 us-gaap:ConsumerPortfolioSegmentMember</w:t>
      </w:r>
      <w:r>
        <w:rPr>
          <w:rFonts w:eastAsia="Times New Roman"/>
          <w:vanish/>
          <w:sz w:val="20"/>
          <w:szCs w:val="20"/>
        </w:rPr>
        <w:t xml:space="preserve"> cof:RetailBankingMember us-gaap:ExtendedMaturityMember 2019-01-01 2019-03-31 0000927628 cof:CreditCardPortfolioSegmentMember us-gaap:GeographicDistributionDomesticMember us-gaap:ContractualInterestRateReductionMember 2019-01-01 2019-03-31 0000927628 us-ga</w:t>
      </w:r>
      <w:r>
        <w:rPr>
          <w:rFonts w:eastAsia="Times New Roman"/>
          <w:vanish/>
          <w:sz w:val="20"/>
          <w:szCs w:val="20"/>
        </w:rPr>
        <w:t>ap:CommercialPortfolioSegmentMember cof:SmallTicketRealEstateMember us-gaap:ContractualInterestRateReductionMember 2019-01-01 2019-03-31 0000927628 us-gaap:ExtendedMaturityMember 2019-01-01 2019-03-31 0000927628 us-gaap:ConsumerPortfolioSegmentMember us-ga</w:t>
      </w:r>
      <w:r>
        <w:rPr>
          <w:rFonts w:eastAsia="Times New Roman"/>
          <w:vanish/>
          <w:sz w:val="20"/>
          <w:szCs w:val="20"/>
        </w:rPr>
        <w:t>ap:AutomobileLoanMember us-gaap:ExtendedMaturityMember 2019-01-01 2019-03-31 0000927628 us-gaap:CommercialPortfolioSegmentMember cof:CommercialAndMultifamilyRealEstateMember us-gaap:ExtendedMaturityMember 2019-01-01 2019-03-31 0000927628 cof:CreditCardPort</w:t>
      </w:r>
      <w:r>
        <w:rPr>
          <w:rFonts w:eastAsia="Times New Roman"/>
          <w:vanish/>
          <w:sz w:val="20"/>
          <w:szCs w:val="20"/>
        </w:rPr>
        <w:t>folioSegmentMember us-gaap:GeographicDistributionForeignMember 2019-01-01 2019-03-31 0000927628 cof:CreditCardPortfolioSegmentMember us-gaap:GeographicDistributionDomesticMember 2019-01-01 2019-03-31 0000927628 us-gaap:CommercialPortfolioSegmentMember cof:</w:t>
      </w:r>
      <w:r>
        <w:rPr>
          <w:rFonts w:eastAsia="Times New Roman"/>
          <w:vanish/>
          <w:sz w:val="20"/>
          <w:szCs w:val="20"/>
        </w:rPr>
        <w:t>SmallTicketRealEstateMember 2019-01-01 2019-03-31 0000927628 us-gaap:ConsumerPortfolioSegmentMember 2019-01-01 2019-03-31 0000927628 us-gaap:ConsumerPortfolioSegmentMember cof:RetailBankingMember 2020-01-01 2020-03-31 0000927628 cof:CreditCardPortfolioSegm</w:t>
      </w:r>
      <w:r>
        <w:rPr>
          <w:rFonts w:eastAsia="Times New Roman"/>
          <w:vanish/>
          <w:sz w:val="20"/>
          <w:szCs w:val="20"/>
        </w:rPr>
        <w:t>entMember us-gaap:GeographicDistributionForeignMember 2020-01-01 2020-03-31 0000927628 cof:CreditCardPortfolioSegmentMember us-gaap:GeographicDistributionDomesticMember 2020-01-01 2020-03-31 0000927628 us-gaap:CommercialPortfolioSegmentMember cof:Commercia</w:t>
      </w:r>
      <w:r>
        <w:rPr>
          <w:rFonts w:eastAsia="Times New Roman"/>
          <w:vanish/>
          <w:sz w:val="20"/>
          <w:szCs w:val="20"/>
        </w:rPr>
        <w:t>lAndIndustrialMember 2020-01-01 2020-03-31 0000927628 us-gaap:ExtendedMaturityMember 2020-01-01 2020-03-31 0000927628 us-gaap:ConsumerPortfolioSegmentMember us-gaap:AutomobileLoanMember us-gaap:ContractualInterestRateReductionMember 2020-01-01 2020-03-31 0</w:t>
      </w:r>
      <w:r>
        <w:rPr>
          <w:rFonts w:eastAsia="Times New Roman"/>
          <w:vanish/>
          <w:sz w:val="20"/>
          <w:szCs w:val="20"/>
        </w:rPr>
        <w:t>000927628 us-gaap:CommercialPortfolioSegmentMember cof:CommercialAndMultifamilyRealEstateMember us-gaap:ExtendedMaturityMember 2020-01-01 2020-03-31 0000927628 us-gaap:CommercialPortfolioSegmentMember cof:CommercialAndIndustrialMember us-gaap:ContractualIn</w:t>
      </w:r>
      <w:r>
        <w:rPr>
          <w:rFonts w:eastAsia="Times New Roman"/>
          <w:vanish/>
          <w:sz w:val="20"/>
          <w:szCs w:val="20"/>
        </w:rPr>
        <w:t>terestRateReductionMember 2020-01-01 2020-03-31 0000927628 cof:CreditCardPortfolioSegmentMember us-gaap:ExtendedMaturityMember 2020-01-01 2020-03-31 0000927628 us-gaap:ConsumerPortfolioSegmentMember us-gaap:ExtendedMaturityMember 2020-01-01 2020-03-31 0000</w:t>
      </w:r>
      <w:r>
        <w:rPr>
          <w:rFonts w:eastAsia="Times New Roman"/>
          <w:vanish/>
          <w:sz w:val="20"/>
          <w:szCs w:val="20"/>
        </w:rPr>
        <w:t xml:space="preserve">927628 us-gaap:ContractualInterestRateReductionMember 2020-01-01 2020-03-31 0000927628 us-gaap:ConsumerPortfolioSegmentMember us-gaap:AutomobileLoanMember us-gaap:ExtendedMaturityMember 2020-01-01 2020-03-31 0000927628 cof:CreditCardPortfolioSegmentMember </w:t>
      </w:r>
      <w:r>
        <w:rPr>
          <w:rFonts w:eastAsia="Times New Roman"/>
          <w:vanish/>
          <w:sz w:val="20"/>
          <w:szCs w:val="20"/>
        </w:rPr>
        <w:t>us-gaap:GeographicDistributionForeignMember us-gaap:ExtendedMaturityMember 2020-01-01 2020-03-31 0000927628 us-gaap:CommercialPortfolioSegmentMember cof:CommercialAndIndustrialMember us-gaap:ExtendedMaturityMember 2020-01-01 2020-03-31 0000927628 cof:Credi</w:t>
      </w:r>
      <w:r>
        <w:rPr>
          <w:rFonts w:eastAsia="Times New Roman"/>
          <w:vanish/>
          <w:sz w:val="20"/>
          <w:szCs w:val="20"/>
        </w:rPr>
        <w:t>tCardPortfolioSegmentMember us-gaap:GeographicDistributionDomesticMember us-gaap:ExtendedMaturityMember 2020-01-01 2020-03-31 0000927628 cof:CreditCardPortfolioSegmentMember us-gaap:GeographicDistributionDomesticMember us-gaap:ContractualInterestRateReduct</w:t>
      </w:r>
      <w:r>
        <w:rPr>
          <w:rFonts w:eastAsia="Times New Roman"/>
          <w:vanish/>
          <w:sz w:val="20"/>
          <w:szCs w:val="20"/>
        </w:rPr>
        <w:t>ionMember 2020-01-01 2020-03-31 0000927628 us-gaap:CommercialPortfolioSegmentMember cof:CommercialAndMultifamilyRealEstateMember 2020-01-01 2020-03-31 0000927628 us-gaap:ConsumerPortfolioSegmentMember us-gaap:ContractualInterestRateReductionMember 2020-01-</w:t>
      </w:r>
      <w:r>
        <w:rPr>
          <w:rFonts w:eastAsia="Times New Roman"/>
          <w:vanish/>
          <w:sz w:val="20"/>
          <w:szCs w:val="20"/>
        </w:rPr>
        <w:t>01 2020-03-31 0000927628 us-gaap:CommercialPortfolioSegmentMember us-gaap:ContractualInterestRateReductionMember 2020-01-01 2020-03-31 0000927628 us-gaap:ConsumerPortfolioSegmentMember cof:RetailBankingMember us-gaap:ExtendedMaturityMember 2020-01-01 2020-</w:t>
      </w:r>
      <w:r>
        <w:rPr>
          <w:rFonts w:eastAsia="Times New Roman"/>
          <w:vanish/>
          <w:sz w:val="20"/>
          <w:szCs w:val="20"/>
        </w:rPr>
        <w:t>03-31 0000927628 us-gaap:CommercialPortfolioSegmentMember cof:CommercialAndMultifamilyRealEstateMember us-gaap:ContractualInterestRateReductionMember 2020-01-01 2020-03-31 0000927628 cof:CreditCardPortfolioSegmentMember us-gaap:ContractualInterestRateReduc</w:t>
      </w:r>
      <w:r>
        <w:rPr>
          <w:rFonts w:eastAsia="Times New Roman"/>
          <w:vanish/>
          <w:sz w:val="20"/>
          <w:szCs w:val="20"/>
        </w:rPr>
        <w:t>tionMember 2020-01-01 2020-03-31 0000927628 us-gaap:ConsumerPortfolioSegmentMember cof:RetailBankingMember us-gaap:ContractualInterestRateReductionMember 2020-01-01 2020-03-31 0000927628 us-gaap:CommercialPortfolioSegmentMember us-gaap:ExtendedMaturityMemb</w:t>
      </w:r>
      <w:r>
        <w:rPr>
          <w:rFonts w:eastAsia="Times New Roman"/>
          <w:vanish/>
          <w:sz w:val="20"/>
          <w:szCs w:val="20"/>
        </w:rPr>
        <w:t>er 2020-01-01 2020-03-31 0000927628 cof:CreditCardPortfolioSegmentMember us-gaap:GeographicDistributionForeignMember us-gaap:ContractualInterestRateReductionMember 2020-01-01 2020-03-31 0000927628 cof:FederalReserveDiscountWindowMember 2020-03-31 000092762</w:t>
      </w:r>
      <w:r>
        <w:rPr>
          <w:rFonts w:eastAsia="Times New Roman"/>
          <w:vanish/>
          <w:sz w:val="20"/>
          <w:szCs w:val="20"/>
        </w:rPr>
        <w:t>8 us-gaap:PerformingFinancingReceivableMember us-gaap:ConsumerPortfolioSegmentMember 2020-03-31 0000927628 cof:FederalReserveDiscountWindowMember 2019-12-31 0000927628 cof:FederalHomeLoanbanksMember 2020-03-31 0000927628 us-gaap:PerformingFinancingReceivab</w:t>
      </w:r>
      <w:r>
        <w:rPr>
          <w:rFonts w:eastAsia="Times New Roman"/>
          <w:vanish/>
          <w:sz w:val="20"/>
          <w:szCs w:val="20"/>
        </w:rPr>
        <w:t>leMember us-gaap:CommercialPortfolioSegmentMember 2019-12-31 0000927628 us-gaap:PerformingFinancingReceivableMember 2020-03-31 0000927628 cof:FederalHomeLoanbanksMember 2019-12-31 0000927628 us-gaap:PerformingFinancingReceivableMember us-gaap:CommercialPor</w:t>
      </w:r>
      <w:r>
        <w:rPr>
          <w:rFonts w:eastAsia="Times New Roman"/>
          <w:vanish/>
          <w:sz w:val="20"/>
          <w:szCs w:val="20"/>
        </w:rPr>
        <w:t>tfolioSegmentMember 2020-03-31 0000927628 us-gaap:PerformingFinancingReceivableMember us-gaap:ConsumerPortfolioSegmentMember 2019-12-31 0000927628 us-gaap:PerformingFinancingReceivableMember 2019-12-31 0000927628 us-gaap:UnfundedLoanCommitmentMember 2019-1</w:t>
      </w:r>
      <w:r>
        <w:rPr>
          <w:rFonts w:eastAsia="Times New Roman"/>
          <w:vanish/>
          <w:sz w:val="20"/>
          <w:szCs w:val="20"/>
        </w:rPr>
        <w:t>2-31 0000927628 cof:CumulativeEffectPeriodOfAdoptionAdjustmentMember us-gaap:ConsumerPortfolioSegmentMember us-gaap:UnfundedLoanCommitmentMember 2019-12-31 0000927628 cof:CreditCardPortfolioSegmentMember us-gaap:UnfundedLoanCommitmentMember 2020-01-01 2020</w:t>
      </w:r>
      <w:r>
        <w:rPr>
          <w:rFonts w:eastAsia="Times New Roman"/>
          <w:vanish/>
          <w:sz w:val="20"/>
          <w:szCs w:val="20"/>
        </w:rPr>
        <w:t>-03-31 0000927628 cof:CumulativeEffectPeriodOfAdoptionAdjustmentMember us-gaap:AllowanceForLoanAndLeaseLossesMember 2019-12-31 0000927628 us-gaap:CommercialPortfolioSegmentMember us-gaap:UnfundedLoanCommitmentMember 2019-12-31 0000927628 cof:CumulativeEffe</w:t>
      </w:r>
      <w:r>
        <w:rPr>
          <w:rFonts w:eastAsia="Times New Roman"/>
          <w:vanish/>
          <w:sz w:val="20"/>
          <w:szCs w:val="20"/>
        </w:rPr>
        <w:t>ctPeriodOfAdoptionAdjustedBalanceMember cof:CreditCardPortfolioSegmentMember us-gaap:UnfundedLoanCommitmentMember 2019-12-31 0000927628 cof:CombinedAllowanceAndUnfundedReserveMember 2020-03-31 0000927628 us-gaap:AllowanceForLoanAndLeaseLossesMember 2020-01</w:t>
      </w:r>
      <w:r>
        <w:rPr>
          <w:rFonts w:eastAsia="Times New Roman"/>
          <w:vanish/>
          <w:sz w:val="20"/>
          <w:szCs w:val="20"/>
        </w:rPr>
        <w:t>-01 2020-03-31 0000927628 cof:CumulativeEffectPeriodOfAdoptionAdjustmentMember us-gaap:CommercialPortfolioSegmentMember us-gaap:UnfundedLoanCommitmentMember 2019-12-31 0000927628 cof:CumulativeEffectPeriodOfAdoptionAdjustmentMember cof:CreditCardPortfolioS</w:t>
      </w:r>
      <w:r>
        <w:rPr>
          <w:rFonts w:eastAsia="Times New Roman"/>
          <w:vanish/>
          <w:sz w:val="20"/>
          <w:szCs w:val="20"/>
        </w:rPr>
        <w:t>egmentMember us-gaap:UnfundedLoanCommitmentMember 2019-12-31 0000927628 us-gaap:CommercialPortfolioSegmentMember cof:CombinedAllowanceAndUnfundedReserveMember 2020-03-31 0000927628 us-gaap:ConsumerPortfolioSegmentMember us-gaap:UnfundedLoanCommitmentMember</w:t>
      </w:r>
      <w:r>
        <w:rPr>
          <w:rFonts w:eastAsia="Times New Roman"/>
          <w:vanish/>
          <w:sz w:val="20"/>
          <w:szCs w:val="20"/>
        </w:rPr>
        <w:t xml:space="preserve"> 2020-01-01 2020-03-31 0000927628 cof:CreditCardPortfolioSegmentMember us-gaap:UnfundedLoanCommitmentMember 2020-03-31 0000927628 cof:CreditCardPortfolioSegmentMember cof:CombinedAllowanceAndUnfundedReserveMember 2020-03-31 0000927628 cof:CumulativeEffectP</w:t>
      </w:r>
      <w:r>
        <w:rPr>
          <w:rFonts w:eastAsia="Times New Roman"/>
          <w:vanish/>
          <w:sz w:val="20"/>
          <w:szCs w:val="20"/>
        </w:rPr>
        <w:t>eriodOfAdoptionAdjustmentMember us-gaap:UnfundedLoanCommitmentMember 2019-12-31 0000927628 us-gaap:ConsumerPortfolioSegmentMember us-gaap:UnfundedLoanCommitmentMember 2020-03-31 0000927628 cof:CumulativeEffectPeriodOfAdoptionAdjustmentMember cof:CreditCard</w:t>
      </w:r>
      <w:r>
        <w:rPr>
          <w:rFonts w:eastAsia="Times New Roman"/>
          <w:vanish/>
          <w:sz w:val="20"/>
          <w:szCs w:val="20"/>
        </w:rPr>
        <w:t>PortfolioSegmentMember 2019-12-31 0000927628 cof:CumulativeEffectPeriodOfAdoptionAdjustedBalanceMember us-gaap:UnfundedLoanCommitmentMember 2019-12-31 0000927628 cof:CumulativeEffectPeriodOfAdoptionAdjustmentMember us-gaap:ConsumerPortfolioSegmentMember 20</w:t>
      </w:r>
      <w:r>
        <w:rPr>
          <w:rFonts w:eastAsia="Times New Roman"/>
          <w:vanish/>
          <w:sz w:val="20"/>
          <w:szCs w:val="20"/>
        </w:rPr>
        <w:t>20-01-01 0000927628 us-gaap:AllowanceForLoanAndLeaseLossesMember 2020-03-31 0000927628 us-gaap:ConsumerPortfolioSegmentMember us-gaap:UnfundedLoanCommitmentMember 2019-12-31 0000927628 us-gaap:AllowanceForLoanAndLeaseLossesMember 2019-12-31 0000927628 cof:</w:t>
      </w:r>
      <w:r>
        <w:rPr>
          <w:rFonts w:eastAsia="Times New Roman"/>
          <w:vanish/>
          <w:sz w:val="20"/>
          <w:szCs w:val="20"/>
        </w:rPr>
        <w:t>CumulativeEffectPeriodOfAdoptionAdjustmentMember us-gaap:AllowanceForLoanAndLeaseLossesMember 2020-01-01 0000927628 cof:CumulativeEffectPeriodOfAdoptionAdjustedBalanceMember us-gaap:ConsumerPortfolioSegmentMember us-gaap:UnfundedLoanCommitmentMember 2019-1</w:t>
      </w:r>
      <w:r>
        <w:rPr>
          <w:rFonts w:eastAsia="Times New Roman"/>
          <w:vanish/>
          <w:sz w:val="20"/>
          <w:szCs w:val="20"/>
        </w:rPr>
        <w:t>2-31 0000927628 cof:CumulativeEffectPeriodOfAdoptionAdjustedBalanceMember cof:CreditCardPortfolioSegmentMember 2019-12-31 0000927628 cof:CumulativeEffectPeriodOfAdoptionAdjustmentMember us-gaap:CommercialPortfolioSegmentMember 2019-12-31 0000927628 cof:Cum</w:t>
      </w:r>
      <w:r>
        <w:rPr>
          <w:rFonts w:eastAsia="Times New Roman"/>
          <w:vanish/>
          <w:sz w:val="20"/>
          <w:szCs w:val="20"/>
        </w:rPr>
        <w:t>ulativeEffectPeriodOfAdoptionAdjustedBalanceMember us-gaap:CommercialPortfolioSegmentMember us-gaap:UnfundedLoanCommitmentMember 2019-12-31 0000927628 us-gaap:UnfundedLoanCommitmentMember 2020-01-01 2020-03-31 0000927628 us-gaap:CommercialPortfolioSegmentM</w:t>
      </w:r>
      <w:r>
        <w:rPr>
          <w:rFonts w:eastAsia="Times New Roman"/>
          <w:vanish/>
          <w:sz w:val="20"/>
          <w:szCs w:val="20"/>
        </w:rPr>
        <w:t>ember us-gaap:UnfundedLoanCommitmentMember 2020-03-31 0000927628 cof:CreditCardPortfolioSegmentMember us-gaap:UnfundedLoanCommitmentMember 2019-12-31 0000927628 us-gaap:ConsumerPortfolioSegmentMember cof:CombinedAllowanceAndUnfundedReserveMember 2020-03-31</w:t>
      </w:r>
      <w:r>
        <w:rPr>
          <w:rFonts w:eastAsia="Times New Roman"/>
          <w:vanish/>
          <w:sz w:val="20"/>
          <w:szCs w:val="20"/>
        </w:rPr>
        <w:t xml:space="preserve"> 0000927628 cof:CumulativeEffectPeriodOfAdoptionAdjustedBalanceMember us-gaap:CommercialPortfolioSegmentMember 2019-12-31 0000927628 cof:CumulativeEffectPeriodOfAdoptionAdjustmentMember us-gaap:CommercialPortfolioSegmentMember 2020-01-01 0000927628 cof:Cum</w:t>
      </w:r>
      <w:r>
        <w:rPr>
          <w:rFonts w:eastAsia="Times New Roman"/>
          <w:vanish/>
          <w:sz w:val="20"/>
          <w:szCs w:val="20"/>
        </w:rPr>
        <w:t>ulativeEffectPeriodOfAdoptionAdjustedBalanceMember us-gaap:AllowanceForLoanAndLeaseLossesMember 2019-12-31 0000927628 us-gaap:UnfundedLoanCommitmentMember 2020-03-31 0000927628 cof:CumulativeEffectPeriodOfAdoptionAdjustmentMember cof:CreditCardPortfolioSeg</w:t>
      </w:r>
      <w:r>
        <w:rPr>
          <w:rFonts w:eastAsia="Times New Roman"/>
          <w:vanish/>
          <w:sz w:val="20"/>
          <w:szCs w:val="20"/>
        </w:rPr>
        <w:t>mentMember 2020-01-01 0000927628 us-gaap:CommercialPortfolioSegmentMember us-gaap:UnfundedLoanCommitmentMember 2020-01-01 2020-03-31 0000927628 cof:CumulativeEffectPeriodOfAdoptionAdjustmentMember us-gaap:ConsumerPortfolioSegmentMember 2019-12-31 000092762</w:t>
      </w:r>
      <w:r>
        <w:rPr>
          <w:rFonts w:eastAsia="Times New Roman"/>
          <w:vanish/>
          <w:sz w:val="20"/>
          <w:szCs w:val="20"/>
        </w:rPr>
        <w:t>8 cof:CumulativeEffectPeriodOfAdoptionAdjustedBalanceMember us-gaap:ConsumerPortfolioSegmentMember 2019-12-31 0000927628 cof:LossSharingAgreementMember 2018-12-31 0000927628 cof:LossSharingAgreementMember 2020-01-01 2020-03-31 0000927628 cof:LossSharingAgr</w:t>
      </w:r>
      <w:r>
        <w:rPr>
          <w:rFonts w:eastAsia="Times New Roman"/>
          <w:vanish/>
          <w:sz w:val="20"/>
          <w:szCs w:val="20"/>
        </w:rPr>
        <w:t>eementMember 2019-12-31 0000927628 cof:LossSharingAgreementMember 2019-01-01 2019-03-31 0000927628 cof:LossSharingAgreementMember 2020-03-31 0000927628 cof:LossSharingAgreementMember 2019-03-31 0000927628 us-gaap:AllowanceForLoanAndLeaseLossesMember 2019-0</w:t>
      </w:r>
      <w:r>
        <w:rPr>
          <w:rFonts w:eastAsia="Times New Roman"/>
          <w:vanish/>
          <w:sz w:val="20"/>
          <w:szCs w:val="20"/>
        </w:rPr>
        <w:t>1-01 2019-03-31 0000927628 cof:CumulativeEffectPeriodOfAdoptionAdjustedBalanceMember us-gaap:CommercialPortfolioSegmentMember us-gaap:UnfundedLoanCommitmentMember 2018-12-31 0000927628 cof:CumulativeEffectPeriodOfAdoptionAdjustedBalanceMember cof:CreditCar</w:t>
      </w:r>
      <w:r>
        <w:rPr>
          <w:rFonts w:eastAsia="Times New Roman"/>
          <w:vanish/>
          <w:sz w:val="20"/>
          <w:szCs w:val="20"/>
        </w:rPr>
        <w:t>dPortfolioSegmentMember us-gaap:UnfundedLoanCommitmentMember 2018-12-31 0000927628 us-gaap:UnfundedLoanCommitmentMember 2019-01-01 2019-03-31 0000927628 cof:CumulativeEffectPeriodOfAdoptionAdjustedBalanceMember us-gaap:UnfundedLoanCommitmentMember 2018-12-</w:t>
      </w:r>
      <w:r>
        <w:rPr>
          <w:rFonts w:eastAsia="Times New Roman"/>
          <w:vanish/>
          <w:sz w:val="20"/>
          <w:szCs w:val="20"/>
        </w:rPr>
        <w:t>31 0000927628 us-gaap:ConsumerPortfolioSegmentMember 2018-12-31 0000927628 us-gaap:ConsumerPortfolioSegmentMember cof:CombinedAllowanceAndUnfundedReserveMember 2019-03-31 0000927628 us-gaap:ConsumerPortfolioSegmentMember 2019-03-31 0000927628 us-gaap:Unfun</w:t>
      </w:r>
      <w:r>
        <w:rPr>
          <w:rFonts w:eastAsia="Times New Roman"/>
          <w:vanish/>
          <w:sz w:val="20"/>
          <w:szCs w:val="20"/>
        </w:rPr>
        <w:t>dedLoanCommitmentMember 2019-03-31 0000927628 cof:CreditCardPortfolioSegmentMember us-gaap:UnfundedLoanCommitmentMember 2019-03-31 0000927628 us-gaap:AllowanceForLoanAndLeaseLossesMember 2019-03-31 0000927628 us-gaap:CommercialPortfolioSegmentMember cof:Co</w:t>
      </w:r>
      <w:r>
        <w:rPr>
          <w:rFonts w:eastAsia="Times New Roman"/>
          <w:vanish/>
          <w:sz w:val="20"/>
          <w:szCs w:val="20"/>
        </w:rPr>
        <w:t>mbinedAllowanceAndUnfundedReserveMember 2019-03-31 0000927628 cof:CreditCardPortfolioSegmentMember 2019-03-31 0000927628 us-gaap:CommercialPortfolioSegmentMember us-gaap:UnfundedLoanCommitmentMember 2019-03-31 0000927628 us-gaap:CommercialPortfolioSegmentM</w:t>
      </w:r>
      <w:r>
        <w:rPr>
          <w:rFonts w:eastAsia="Times New Roman"/>
          <w:vanish/>
          <w:sz w:val="20"/>
          <w:szCs w:val="20"/>
        </w:rPr>
        <w:t>ember 2018-12-31 0000927628 us-gaap:CommercialPortfolioSegmentMember 2019-03-31 0000927628 cof:CumulativeEffectPeriodOfAdoptionAdjustedBalanceMember us-gaap:ConsumerPortfolioSegmentMember us-gaap:UnfundedLoanCommitmentMember 2018-12-31 0000927628 cof:Credi</w:t>
      </w:r>
      <w:r>
        <w:rPr>
          <w:rFonts w:eastAsia="Times New Roman"/>
          <w:vanish/>
          <w:sz w:val="20"/>
          <w:szCs w:val="20"/>
        </w:rPr>
        <w:t>tCardPortfolioSegmentMember cof:CombinedAllowanceAndUnfundedReserveMember 2019-03-31 0000927628 us-gaap:AllowanceForLoanAndLeaseLossesMember 2018-12-31 0000927628 cof:CreditCardPortfolioSegmentMember 2018-12-31 0000927628 cof:CombinedAllowanceAndUnfundedRe</w:t>
      </w:r>
      <w:r>
        <w:rPr>
          <w:rFonts w:eastAsia="Times New Roman"/>
          <w:vanish/>
          <w:sz w:val="20"/>
          <w:szCs w:val="20"/>
        </w:rPr>
        <w:t>serveMember 2019-03-31 0000927628 us-gaap:CommercialPortfolioSegmentMember us-gaap:UnfundedLoanCommitmentMember 2019-01-01 2019-03-31 0000927628 us-gaap:ConsumerPortfolioSegmentMember us-gaap:UnfundedLoanCommitmentMember 2019-03-31 0000927628 cof:CreditCar</w:t>
      </w:r>
      <w:r>
        <w:rPr>
          <w:rFonts w:eastAsia="Times New Roman"/>
          <w:vanish/>
          <w:sz w:val="20"/>
          <w:szCs w:val="20"/>
        </w:rPr>
        <w:t>dPortfolioSegmentMember us-gaap:UnfundedLoanCommitmentMember 2019-01-01 2019-03-31 0000927628 us-gaap:ConsumerPortfolioSegmentMember us-gaap:UnfundedLoanCommitmentMember 2019-01-01 2019-03-31 0000927628 us-gaap:CreditCardReceivablesMember 2019-12-31 000092</w:t>
      </w:r>
      <w:r>
        <w:rPr>
          <w:rFonts w:eastAsia="Times New Roman"/>
          <w:vanish/>
          <w:sz w:val="20"/>
          <w:szCs w:val="20"/>
        </w:rPr>
        <w:t>7628 us-gaap:ResidentialMortgageMember 2020-03-31 0000927628 us-gaap:ResidentialMortgageMember 2019-12-31 0000927628 us-gaap:CollateralizedAutoLoansMember 2019-12-31 0000927628 us-gaap:CollateralizedAutoLoansMember 2020-03-31 0000927628 us-gaap:CreditCardR</w:t>
      </w:r>
      <w:r>
        <w:rPr>
          <w:rFonts w:eastAsia="Times New Roman"/>
          <w:vanish/>
          <w:sz w:val="20"/>
          <w:szCs w:val="20"/>
        </w:rPr>
        <w:t>eceivablesMember 2020-03-31 0000927628 us-gaap:VariableInterestEntityPrimaryBeneficiaryMember cof:InvestmentCompaniesProvidingCapitaltoLowIncomeandRuralCommunitiesMember 2020-03-31 0000927628 us-gaap:VariableInterestEntityNotPrimaryBeneficiaryMember 2020-0</w:t>
      </w:r>
      <w:r>
        <w:rPr>
          <w:rFonts w:eastAsia="Times New Roman"/>
          <w:vanish/>
          <w:sz w:val="20"/>
          <w:szCs w:val="20"/>
        </w:rPr>
        <w:t>3-31 0000927628 us-gaap:VariableInterestEntityNotPrimaryBeneficiaryMember us-gaap:CreditCardReceivablesMember 2020-03-31 0000927628 us-gaap:OtherInvestmentsMember 2020-03-31 0000927628 us-gaap:VariableInterestEntityPrimaryBeneficiaryMember us-gaap:OtherInv</w:t>
      </w:r>
      <w:r>
        <w:rPr>
          <w:rFonts w:eastAsia="Times New Roman"/>
          <w:vanish/>
          <w:sz w:val="20"/>
          <w:szCs w:val="20"/>
        </w:rPr>
        <w:t>estmentsMember 2020-03-31 0000927628 us-gaap:VariableInterestEntityNotPrimaryBeneficiaryMember us-gaap:CollateralizedAutoLoansMember 2020-03-31 0000927628 us-gaap:VariableInterestEntityPrimaryBeneficiaryMember us-gaap:ResidentialMortgageMember 2020-03-31 0</w:t>
      </w:r>
      <w:r>
        <w:rPr>
          <w:rFonts w:eastAsia="Times New Roman"/>
          <w:vanish/>
          <w:sz w:val="20"/>
          <w:szCs w:val="20"/>
        </w:rPr>
        <w:t>000927628 us-gaap:VariableInterestEntityNotPrimaryBeneficiaryMember us-gaap:ResidentialMortgageMember 2020-03-31 0000927628 cof:AffordableHousingEntitiesMember 2020-03-31 0000927628 us-gaap:VariableInterestEntityPrimaryBeneficiaryMember us-gaap:Collaterali</w:t>
      </w:r>
      <w:r>
        <w:rPr>
          <w:rFonts w:eastAsia="Times New Roman"/>
          <w:vanish/>
          <w:sz w:val="20"/>
          <w:szCs w:val="20"/>
        </w:rPr>
        <w:t xml:space="preserve">zedAutoLoansMember 2020-03-31 0000927628 us-gaap:VariableInterestEntityNotPrimaryBeneficiaryMember cof:InvestmentCompaniesProvidingCapitaltoLowIncomeandRuralCommunitiesMember 2020-03-31 0000927628 cof:NonsecuritizationRelatedVariableInterestEntitiesMember </w:t>
      </w:r>
      <w:r>
        <w:rPr>
          <w:rFonts w:eastAsia="Times New Roman"/>
          <w:vanish/>
          <w:sz w:val="20"/>
          <w:szCs w:val="20"/>
        </w:rPr>
        <w:t>2020-03-31 0000927628 us-gaap:VariableInterestEntityPrimaryBeneficiaryMember cof:AffordableHousingEntitiesMember 2020-03-31 0000927628 cof:InvestmentCompaniesProvidingCapitaltoLowIncomeandRuralCommunitiesMember 2020-03-31 0000927628 cof:SecuritizationRelat</w:t>
      </w:r>
      <w:r>
        <w:rPr>
          <w:rFonts w:eastAsia="Times New Roman"/>
          <w:vanish/>
          <w:sz w:val="20"/>
          <w:szCs w:val="20"/>
        </w:rPr>
        <w:t>edVariableInterestEntitiesMember 2020-03-31 0000927628 us-gaap:VariableInterestEntityPrimaryBeneficiaryMember cof:NonsecuritizationRelatedVariableInterestEntitiesMember 2020-03-31 0000927628 us-gaap:VariableInterestEntityNotPrimaryBeneficiaryMember cof:Sec</w:t>
      </w:r>
      <w:r>
        <w:rPr>
          <w:rFonts w:eastAsia="Times New Roman"/>
          <w:vanish/>
          <w:sz w:val="20"/>
          <w:szCs w:val="20"/>
        </w:rPr>
        <w:t>uritizationRelatedVariableInterestEntitiesMember 2020-03-31 0000927628 us-gaap:VariableInterestEntityNotPrimaryBeneficiaryMember cof:AffordableHousingEntitiesMember 2020-03-31 0000927628 us-gaap:VariableInterestEntityPrimaryBeneficiaryMember us-gaap:Credit</w:t>
      </w:r>
      <w:r>
        <w:rPr>
          <w:rFonts w:eastAsia="Times New Roman"/>
          <w:vanish/>
          <w:sz w:val="20"/>
          <w:szCs w:val="20"/>
        </w:rPr>
        <w:t>CardReceivablesMember 2020-03-31 0000927628 us-gaap:VariableInterestEntityPrimaryBeneficiaryMember cof:SecuritizationRelatedVariableInterestEntitiesMember 2020-03-31 0000927628 us-gaap:VariableInterestEntityNotPrimaryBeneficiaryMember cof:Nonsecuritization</w:t>
      </w:r>
      <w:r>
        <w:rPr>
          <w:rFonts w:eastAsia="Times New Roman"/>
          <w:vanish/>
          <w:sz w:val="20"/>
          <w:szCs w:val="20"/>
        </w:rPr>
        <w:t>RelatedVariableInterestEntitiesMember 2020-03-31 0000927628 us-gaap:VariableInterestEntityNotPrimaryBeneficiaryMember us-gaap:OtherInvestmentsMember 2020-03-31 0000927628 us-gaap:OtherInvestmentsMember 2019-12-31 0000927628 us-gaap:VariableInterestEntityNo</w:t>
      </w:r>
      <w:r>
        <w:rPr>
          <w:rFonts w:eastAsia="Times New Roman"/>
          <w:vanish/>
          <w:sz w:val="20"/>
          <w:szCs w:val="20"/>
        </w:rPr>
        <w:t>tPrimaryBeneficiaryMember cof:AffordableHousingEntitiesMember 2019-12-31 0000927628 cof:AffordableHousingEntitiesMember 2019-12-31 0000927628 us-gaap:VariableInterestEntityPrimaryBeneficiaryMember cof:InvestmentCompaniesProvidingCapitaltoLowIncomeandRuralC</w:t>
      </w:r>
      <w:r>
        <w:rPr>
          <w:rFonts w:eastAsia="Times New Roman"/>
          <w:vanish/>
          <w:sz w:val="20"/>
          <w:szCs w:val="20"/>
        </w:rPr>
        <w:t>ommunitiesMember 2019-12-31 0000927628 us-gaap:VariableInterestEntityNotPrimaryBeneficiaryMember cof:InvestmentCompaniesProvidingCapitaltoLowIncomeandRuralCommunitiesMember 2019-12-31 0000927628 us-gaap:VariableInterestEntityNotPrimaryBeneficiaryMember 201</w:t>
      </w:r>
      <w:r>
        <w:rPr>
          <w:rFonts w:eastAsia="Times New Roman"/>
          <w:vanish/>
          <w:sz w:val="20"/>
          <w:szCs w:val="20"/>
        </w:rPr>
        <w:t>9-12-31 0000927628 us-gaap:VariableInterestEntityPrimaryBeneficiaryMember cof:NonsecuritizationRelatedVariableInterestEntitiesMember 2019-12-31 0000927628 us-gaap:VariableInterestEntityNotPrimaryBeneficiaryMember us-gaap:OtherInvestmentsMember 2019-12-31 0</w:t>
      </w:r>
      <w:r>
        <w:rPr>
          <w:rFonts w:eastAsia="Times New Roman"/>
          <w:vanish/>
          <w:sz w:val="20"/>
          <w:szCs w:val="20"/>
        </w:rPr>
        <w:t>000927628 us-gaap:VariableInterestEntityPrimaryBeneficiaryMember us-gaap:CollateralizedAutoLoansMember 2019-12-31 0000927628 cof:SecuritizationRelatedVariableInterestEntitiesMember 2019-12-31 0000927628 us-gaap:VariableInterestEntityPrimaryBeneficiaryMembe</w:t>
      </w:r>
      <w:r>
        <w:rPr>
          <w:rFonts w:eastAsia="Times New Roman"/>
          <w:vanish/>
          <w:sz w:val="20"/>
          <w:szCs w:val="20"/>
        </w:rPr>
        <w:t>r us-gaap:CreditCardReceivablesMember 2019-12-31 0000927628 us-gaap:VariableInterestEntityNotPrimaryBeneficiaryMember us-gaap:CreditCardReceivablesMember 2019-12-31 0000927628 us-gaap:VariableInterestEntityNotPrimaryBeneficiaryMember us-gaap:ResidentialMor</w:t>
      </w:r>
      <w:r>
        <w:rPr>
          <w:rFonts w:eastAsia="Times New Roman"/>
          <w:vanish/>
          <w:sz w:val="20"/>
          <w:szCs w:val="20"/>
        </w:rPr>
        <w:t>tgageMember 2019-12-31 0000927628 us-gaap:VariableInterestEntityPrimaryBeneficiaryMember us-gaap:ResidentialMortgageMember 2019-12-31 0000927628 cof:NonsecuritizationRelatedVariableInterestEntitiesMember 2019-12-31 0000927628 us-gaap:VariableInterestEntity</w:t>
      </w:r>
      <w:r>
        <w:rPr>
          <w:rFonts w:eastAsia="Times New Roman"/>
          <w:vanish/>
          <w:sz w:val="20"/>
          <w:szCs w:val="20"/>
        </w:rPr>
        <w:t>PrimaryBeneficiaryMember us-gaap:OtherInvestmentsMember 2019-12-31 0000927628 us-gaap:VariableInterestEntityPrimaryBeneficiaryMember cof:SecuritizationRelatedVariableInterestEntitiesMember 2019-12-31 0000927628 us-gaap:VariableInterestEntityNotPrimaryBenef</w:t>
      </w:r>
      <w:r>
        <w:rPr>
          <w:rFonts w:eastAsia="Times New Roman"/>
          <w:vanish/>
          <w:sz w:val="20"/>
          <w:szCs w:val="20"/>
        </w:rPr>
        <w:t>iciaryMember cof:NonsecuritizationRelatedVariableInterestEntitiesMember 2019-12-31 0000927628 us-gaap:VariableInterestEntityNotPrimaryBeneficiaryMember us-gaap:CollateralizedAutoLoansMember 2019-12-31 0000927628 us-gaap:VariableInterestEntityPrimaryBenefic</w:t>
      </w:r>
      <w:r>
        <w:rPr>
          <w:rFonts w:eastAsia="Times New Roman"/>
          <w:vanish/>
          <w:sz w:val="20"/>
          <w:szCs w:val="20"/>
        </w:rPr>
        <w:t>iaryMember cof:AffordableHousingEntitiesMember 2019-12-31 0000927628 us-gaap:VariableInterestEntityNotPrimaryBeneficiaryMember cof:SecuritizationRelatedVariableInterestEntitiesMember 2019-12-31 0000927628 cof:InvestmentCompaniesProvidingCapitaltoLowIncomea</w:t>
      </w:r>
      <w:r>
        <w:rPr>
          <w:rFonts w:eastAsia="Times New Roman"/>
          <w:vanish/>
          <w:sz w:val="20"/>
          <w:szCs w:val="20"/>
        </w:rPr>
        <w:t>ndRuralCommunitiesMember 2019-12-31 0000927628 cof:CommercialBankingMember 2020-01-01 2020-03-31 0000927628 cof:CommercialBankingMember 2019-12-31 0000927628 us-gaap:CreditCardMember 2019-12-31 0000927628 cof:ConsumerBankingMember 2020-03-31 0000927628 cof</w:t>
      </w:r>
      <w:r>
        <w:rPr>
          <w:rFonts w:eastAsia="Times New Roman"/>
          <w:vanish/>
          <w:sz w:val="20"/>
          <w:szCs w:val="20"/>
        </w:rPr>
        <w:t>:ConsumerBankingMember 2019-12-31 0000927628 us-gaap:CreditCardMember 2020-01-01 2020-03-31 0000927628 cof:CommercialBankingMember 2020-03-31 0000927628 cof:ConsumerBankingMember 2020-01-01 2020-03-31 0000927628 us-gaap:CreditCardMember 2020-03-31 00009276</w:t>
      </w:r>
      <w:r>
        <w:rPr>
          <w:rFonts w:eastAsia="Times New Roman"/>
          <w:vanish/>
          <w:sz w:val="20"/>
          <w:szCs w:val="20"/>
        </w:rPr>
        <w:t>28 us-gaap:OtherIntangibleAssetsMember 2019-12-31 0000927628 us-gaap:OtherIntangibleAssetsMember 2020-03-31 0000927628 us-gaap:CustomerRelationshipsMember 2019-12-31 0000927628 us-gaap:CustomerRelationshipsMember 2020-03-31 0000927628 currency:EUR 2020-03-</w:t>
      </w:r>
      <w:r>
        <w:rPr>
          <w:rFonts w:eastAsia="Times New Roman"/>
          <w:vanish/>
          <w:sz w:val="20"/>
          <w:szCs w:val="20"/>
        </w:rPr>
        <w:t>31 0000927628 us-gaap:FederalFundsPurchasedAndSecuritiesSoldUnderAgreementsToRepurchaseMember 2019-12-31 0000927628 us-gaap:FederalHomeLoanBankAdvancesMember 2020-03-31 0000927628 us-gaap:FederalHomeLoanBankAdvancesMember 2019-12-31 0000927628 us-gaap:Fede</w:t>
      </w:r>
      <w:r>
        <w:rPr>
          <w:rFonts w:eastAsia="Times New Roman"/>
          <w:vanish/>
          <w:sz w:val="20"/>
          <w:szCs w:val="20"/>
        </w:rPr>
        <w:t>ralFundsPurchasedAndSecuritiesSoldUnderAgreementsToRepurchaseMember 2020-03-31 0000927628 cof:UnsecuredSeniorDebtMember us-gaap:SeniorNotesMember 2020-03-31 0000927628 cof:FixedUnsecuredSeniorDebtMember us-gaap:SeniorNotesMember 2020-03-31 0000927628 cof:F</w:t>
      </w:r>
      <w:r>
        <w:rPr>
          <w:rFonts w:eastAsia="Times New Roman"/>
          <w:vanish/>
          <w:sz w:val="20"/>
          <w:szCs w:val="20"/>
        </w:rPr>
        <w:t>ixedUnsecuredSeniorDebtMember us-gaap:SeniorNotesMember 2019-12-31 0000927628 cof:FHLBAdvanceCapitalLeaseObligationandGPMHMember 2019-12-31 0000927628 us-gaap:CapitalLeaseObligationsMember 2020-03-31 0000927628 cof:UnsecuredSeniorDebtMember us-gaap:SeniorN</w:t>
      </w:r>
      <w:r>
        <w:rPr>
          <w:rFonts w:eastAsia="Times New Roman"/>
          <w:vanish/>
          <w:sz w:val="20"/>
          <w:szCs w:val="20"/>
        </w:rPr>
        <w:t>otesMember 2019-12-31 0000927628 us-gaap:SecuredDebtMember 2020-03-31 0000927628 cof:FixedUnsecuredSubordinatedDebtMember us-gaap:SubordinatedDebtMember 2020-03-31 0000927628 us-gaap:SecuredDebtMember 2019-12-31 0000927628 cof:SeniorAndSubordinatedNotesMem</w:t>
      </w:r>
      <w:r>
        <w:rPr>
          <w:rFonts w:eastAsia="Times New Roman"/>
          <w:vanish/>
          <w:sz w:val="20"/>
          <w:szCs w:val="20"/>
        </w:rPr>
        <w:t>ber 2019-12-31 0000927628 cof:FloatingUnsecuredSeniorDebtMember us-gaap:SeniorNotesMember 2020-03-31 0000927628 cof:SeniorAndSubordinatedNotesMember 2020-03-31 0000927628 us-gaap:CapitalLeaseObligationsMember 2019-12-31 0000927628 cof:FixedUnsecuredSubordi</w:t>
      </w:r>
      <w:r>
        <w:rPr>
          <w:rFonts w:eastAsia="Times New Roman"/>
          <w:vanish/>
          <w:sz w:val="20"/>
          <w:szCs w:val="20"/>
        </w:rPr>
        <w:t>natedDebtMember us-gaap:SubordinatedDebtMember 2019-12-31 0000927628 cof:FHLBAdvanceCapitalLeaseObligationandGPMHMember 2020-03-31 0000927628 cof:FloatingUnsecuredSeniorDebtMember us-gaap:SeniorNotesMember 2019-12-31 0000927628 currency:EUR 2019-12-31 0000</w:t>
      </w:r>
      <w:r>
        <w:rPr>
          <w:rFonts w:eastAsia="Times New Roman"/>
          <w:vanish/>
          <w:sz w:val="20"/>
          <w:szCs w:val="20"/>
        </w:rPr>
        <w:t>927628 srt:MaximumMember cof:FixedUnsecuredSeniorDebtMember us-gaap:SeniorNotesMember 2020-03-31 0000927628 srt:MaximumMember cof:FixedUnsecuredSubordinatedDebtMember us-gaap:SubordinatedDebtMember 2020-03-31 0000927628 srt:MinimumMember us-gaap:CapitalLea</w:t>
      </w:r>
      <w:r>
        <w:rPr>
          <w:rFonts w:eastAsia="Times New Roman"/>
          <w:vanish/>
          <w:sz w:val="20"/>
          <w:szCs w:val="20"/>
        </w:rPr>
        <w:t>seObligationsMember 2020-03-31 0000927628 srt:MinimumMember us-gaap:SecuredDebtMember 2020-03-31 0000927628 srt:MinimumMember cof:FixedUnsecuredSubordinatedDebtMember us-gaap:SubordinatedDebtMember 2020-03-31 0000927628 srt:MaximumMember cof:FloatingUnsecu</w:t>
      </w:r>
      <w:r>
        <w:rPr>
          <w:rFonts w:eastAsia="Times New Roman"/>
          <w:vanish/>
          <w:sz w:val="20"/>
          <w:szCs w:val="20"/>
        </w:rPr>
        <w:t xml:space="preserve">redSeniorDebtMember us-gaap:SeniorNotesMember 2020-03-31 0000927628 srt:MinimumMember cof:FloatingUnsecuredSeniorDebtMember us-gaap:SeniorNotesMember 2020-03-31 0000927628 srt:MaximumMember us-gaap:SecuredDebtMember 2020-03-31 0000927628 srt:MaximumMember </w:t>
      </w:r>
      <w:r>
        <w:rPr>
          <w:rFonts w:eastAsia="Times New Roman"/>
          <w:vanish/>
          <w:sz w:val="20"/>
          <w:szCs w:val="20"/>
        </w:rPr>
        <w:t>us-gaap:CapitalLeaseObligationsMember 2020-03-31 0000927628 srt:MinimumMember cof:FixedUnsecuredSeniorDebtMember us-gaap:SeniorNotesMember 2020-03-31 0000927628 us-gaap:ForeignExchangeContractMember cof:OtherNonInterestIncomeMember cof:CustomerAccommodatio</w:t>
      </w:r>
      <w:r>
        <w:rPr>
          <w:rFonts w:eastAsia="Times New Roman"/>
          <w:vanish/>
          <w:sz w:val="20"/>
          <w:szCs w:val="20"/>
        </w:rPr>
        <w:t>nMember 2020-01-01 2020-03-31 0000927628 cof:OtherNonInterestIncomeMember 2019-01-01 2019-03-31 0000927628 us-gaap:InterestRateContractMember cof:OtherNonInterestIncomeMember cof:CustomerAccommodationMember 2020-01-01 2020-03-31 0000927628 us-gaap:Interest</w:t>
      </w:r>
      <w:r>
        <w:rPr>
          <w:rFonts w:eastAsia="Times New Roman"/>
          <w:vanish/>
          <w:sz w:val="20"/>
          <w:szCs w:val="20"/>
        </w:rPr>
        <w:t>RateContractMember cof:OtherNonInterestIncomeMember cof:OtherInterestRateExposuresMember 2019-01-01 2019-03-31 0000927628 us-gaap:InterestRateContractMember cof:OtherNonInterestIncomeMember 2019-01-01 2019-03-31 0000927628 us-gaap:OtherContractMember cof:O</w:t>
      </w:r>
      <w:r>
        <w:rPr>
          <w:rFonts w:eastAsia="Times New Roman"/>
          <w:vanish/>
          <w:sz w:val="20"/>
          <w:szCs w:val="20"/>
        </w:rPr>
        <w:t>therNonInterestIncomeMember 2020-01-01 2020-03-31 0000927628 cof:OtherNonInterestIncomeMember 2020-01-01 2020-03-31 0000927628 us-gaap:CommodityContractMember cof:OtherNonInterestIncomeMember cof:CustomerAccommodationMember 2019-01-01 2019-03-31 0000927628</w:t>
      </w:r>
      <w:r>
        <w:rPr>
          <w:rFonts w:eastAsia="Times New Roman"/>
          <w:vanish/>
          <w:sz w:val="20"/>
          <w:szCs w:val="20"/>
        </w:rPr>
        <w:t xml:space="preserve"> us-gaap:InterestRateContractMember cof:OtherNonInterestIncomeMember cof:OtherInterestRateExposuresMember 2020-01-01 2020-03-31 0000927628 us-gaap:InterestRateContractMember cof:OtherNonInterestIncomeMember 2020-01-01 2020-03-31 0000927628 us-gaap:Interest</w:t>
      </w:r>
      <w:r>
        <w:rPr>
          <w:rFonts w:eastAsia="Times New Roman"/>
          <w:vanish/>
          <w:sz w:val="20"/>
          <w:szCs w:val="20"/>
        </w:rPr>
        <w:t>RateContractMember cof:OtherNonInterestIncomeMember cof:CustomerAccommodationMember 2019-01-01 2019-03-31 0000927628 us-gaap:ForeignExchangeContractMember cof:OtherNonInterestIncomeMember cof:CustomerAccommodationMember 2019-01-01 2019-03-31 0000927628 us-</w:t>
      </w:r>
      <w:r>
        <w:rPr>
          <w:rFonts w:eastAsia="Times New Roman"/>
          <w:vanish/>
          <w:sz w:val="20"/>
          <w:szCs w:val="20"/>
        </w:rPr>
        <w:t xml:space="preserve">gaap:CommodityContractMember cof:OtherNonInterestIncomeMember cof:CustomerAccommodationMember 2020-01-01 2020-03-31 0000927628 us-gaap:OtherContractMember cof:OtherNonInterestIncomeMember 2019-01-01 2019-03-31 0000927628 us-gaap:InterestRateContractMember </w:t>
      </w:r>
      <w:r>
        <w:rPr>
          <w:rFonts w:eastAsia="Times New Roman"/>
          <w:vanish/>
          <w:sz w:val="20"/>
          <w:szCs w:val="20"/>
        </w:rPr>
        <w:t>us-gaap:CashFlowHedgingMember us-gaap:DesignatedAsHedgingInstrumentMember 2020-03-31 0000927628 us-gaap:InterestRateContractMember us-gaap:DesignatedAsHedgingInstrumentMember 2020-03-31 0000927628 us-gaap:NondesignatedMember 2019-12-31 0000927628 us-gaap:D</w:t>
      </w:r>
      <w:r>
        <w:rPr>
          <w:rFonts w:eastAsia="Times New Roman"/>
          <w:vanish/>
          <w:sz w:val="20"/>
          <w:szCs w:val="20"/>
        </w:rPr>
        <w:t>esignatedAsHedgingInstrumentMember 2019-12-31 0000927628 us-gaap:ForeignExchangeContractMember us-gaap:NondesignatedMember cof:CustomerAccommodationMember 2020-03-31 0000927628 us-gaap:ForeignExchangeContractMember us-gaap:CashFlowHedgingMember us-gaap:Des</w:t>
      </w:r>
      <w:r>
        <w:rPr>
          <w:rFonts w:eastAsia="Times New Roman"/>
          <w:vanish/>
          <w:sz w:val="20"/>
          <w:szCs w:val="20"/>
        </w:rPr>
        <w:t>ignatedAsHedgingInstrumentMember 2020-03-31 0000927628 us-gaap:NondesignatedMember 2020-03-31 0000927628 us-gaap:CommodityContractMember us-gaap:NondesignatedMember cof:CustomerAccommodationMember 2019-12-31 0000927628 us-gaap:InterestRateContractMember us</w:t>
      </w:r>
      <w:r>
        <w:rPr>
          <w:rFonts w:eastAsia="Times New Roman"/>
          <w:vanish/>
          <w:sz w:val="20"/>
          <w:szCs w:val="20"/>
        </w:rPr>
        <w:t>-gaap:DesignatedAsHedgingInstrumentMember 2019-12-31 0000927628 us-gaap:ForeignExchangeContractMember us-gaap:CashFlowHedgingMember us-gaap:DesignatedAsHedgingInstrumentMember 2019-12-31 0000927628 us-gaap:NondesignatedMember cof:CustomerAccommodationMembe</w:t>
      </w:r>
      <w:r>
        <w:rPr>
          <w:rFonts w:eastAsia="Times New Roman"/>
          <w:vanish/>
          <w:sz w:val="20"/>
          <w:szCs w:val="20"/>
        </w:rPr>
        <w:t>r 2020-03-31 0000927628 us-gaap:InterestRateContractMember us-gaap:FairValueHedgingMember us-gaap:DesignatedAsHedgingInstrumentMember 2019-12-31 0000927628 us-gaap:OtherContractMember us-gaap:NondesignatedMember 2019-12-31 0000927628 us-gaap:InterestRateCo</w:t>
      </w:r>
      <w:r>
        <w:rPr>
          <w:rFonts w:eastAsia="Times New Roman"/>
          <w:vanish/>
          <w:sz w:val="20"/>
          <w:szCs w:val="20"/>
        </w:rPr>
        <w:t>ntractMember us-gaap:NondesignatedMember cof:CustomerAccommodationMember 2020-03-31 0000927628 us-gaap:ForeignExchangeContractMember us-gaap:NondesignatedMember cof:CustomerAccommodationMember 2019-12-31 0000927628 us-gaap:OtherContractMember us-gaap:Nonde</w:t>
      </w:r>
      <w:r>
        <w:rPr>
          <w:rFonts w:eastAsia="Times New Roman"/>
          <w:vanish/>
          <w:sz w:val="20"/>
          <w:szCs w:val="20"/>
        </w:rPr>
        <w:t>signatedMember 2020-03-31 0000927628 us-gaap:InterestRateContractMember us-gaap:FairValueHedgingMember us-gaap:DesignatedAsHedgingInstrumentMember 2020-03-31 0000927628 us-gaap:CommodityContractMember us-gaap:NondesignatedMember cof:CustomerAccommodationMe</w:t>
      </w:r>
      <w:r>
        <w:rPr>
          <w:rFonts w:eastAsia="Times New Roman"/>
          <w:vanish/>
          <w:sz w:val="20"/>
          <w:szCs w:val="20"/>
        </w:rPr>
        <w:t>mber 2020-03-31 0000927628 us-gaap:InterestRateContractMember us-gaap:NondesignatedMember cof:OtherInterestRateExposuresMember 2019-12-31 0000927628 us-gaap:ForeignExchangeContractMember us-gaap:DesignatedAsHedgingInstrumentMember 2019-12-31 0000927628 us-</w:t>
      </w:r>
      <w:r>
        <w:rPr>
          <w:rFonts w:eastAsia="Times New Roman"/>
          <w:vanish/>
          <w:sz w:val="20"/>
          <w:szCs w:val="20"/>
        </w:rPr>
        <w:t>gaap:InterestRateContractMember us-gaap:CashFlowHedgingMember us-gaap:DesignatedAsHedgingInstrumentMember 2019-12-31 0000927628 us-gaap:ForeignExchangeContractMember us-gaap:DesignatedAsHedgingInstrumentMember 2020-03-31 0000927628 us-gaap:InterestRateCont</w:t>
      </w:r>
      <w:r>
        <w:rPr>
          <w:rFonts w:eastAsia="Times New Roman"/>
          <w:vanish/>
          <w:sz w:val="20"/>
          <w:szCs w:val="20"/>
        </w:rPr>
        <w:t>ractMember us-gaap:NondesignatedMember cof:OtherInterestRateExposuresMember 2020-03-31 0000927628 us-gaap:ForeignExchangeContractMember us-gaap:FairValueHedgingMember us-gaap:DesignatedAsHedgingInstrumentMember 2020-03-31 0000927628 us-gaap:InterestRateCon</w:t>
      </w:r>
      <w:r>
        <w:rPr>
          <w:rFonts w:eastAsia="Times New Roman"/>
          <w:vanish/>
          <w:sz w:val="20"/>
          <w:szCs w:val="20"/>
        </w:rPr>
        <w:t>tractMember us-gaap:NondesignatedMember cof:CustomerAccommodationMember 2019-12-31 0000927628 us-gaap:DesignatedAsHedgingInstrumentMember 2020-03-31 0000927628 us-gaap:NondesignatedMember cof:CustomerAccommodationMember 2019-12-31 0000927628 us-gaap:Foreig</w:t>
      </w:r>
      <w:r>
        <w:rPr>
          <w:rFonts w:eastAsia="Times New Roman"/>
          <w:vanish/>
          <w:sz w:val="20"/>
          <w:szCs w:val="20"/>
        </w:rPr>
        <w:t>nExchangeContractMember us-gaap:NetInvestmentHedgingMember us-gaap:DesignatedAsHedgingInstrumentMember 2020-03-31 0000927628 us-gaap:ForeignExchangeContractMember us-gaap:NetInvestmentHedgingMember us-gaap:DesignatedAsHedgingInstrumentMember 2019-12-31 000</w:t>
      </w:r>
      <w:r>
        <w:rPr>
          <w:rFonts w:eastAsia="Times New Roman"/>
          <w:vanish/>
          <w:sz w:val="20"/>
          <w:szCs w:val="20"/>
        </w:rPr>
        <w:t>0927628 us-gaap:ForeignExchangeContractMember us-gaap:FairValueHedgingMember us-gaap:DesignatedAsHedgingInstrumentMember 2019-12-31 0000927628 us-gaap:InterestRateContractMember us-gaap:CashFlowHedgingMember cof:InterestexpenseSeniorandSubordinatedDebtMemb</w:t>
      </w:r>
      <w:r>
        <w:rPr>
          <w:rFonts w:eastAsia="Times New Roman"/>
          <w:vanish/>
          <w:sz w:val="20"/>
          <w:szCs w:val="20"/>
        </w:rPr>
        <w:t>er 2019-01-01 2019-03-31 0000927628 us-gaap:InterestRateContractMember us-gaap:FairValueHedgingMember cof:InterestincomeInvestmentsecuritiesMember 2019-01-01 2019-03-31 0000927628 us-gaap:InterestRateContractMember us-gaap:FairValueHedgingMember cof:Intere</w:t>
      </w:r>
      <w:r>
        <w:rPr>
          <w:rFonts w:eastAsia="Times New Roman"/>
          <w:vanish/>
          <w:sz w:val="20"/>
          <w:szCs w:val="20"/>
        </w:rPr>
        <w:t>stexpenseSeniorandSubordinatedDebtMember 2019-01-01 2019-03-31 0000927628 us-gaap:InterestRateContractMember us-gaap:FairValueHedgingMember cof:InterestincomeOtherMember 2019-01-01 2019-03-31 0000927628 us-gaap:FairValueHedgingMember cof:InterestexpenseDep</w:t>
      </w:r>
      <w:r>
        <w:rPr>
          <w:rFonts w:eastAsia="Times New Roman"/>
          <w:vanish/>
          <w:sz w:val="20"/>
          <w:szCs w:val="20"/>
        </w:rPr>
        <w:t>ositsMember 2019-01-01 2019-03-31 0000927628 us-gaap:ForeignExchangeContractMember us-gaap:CashFlowHedgingMember cof:InterestincomeInvestmentsecuritiesMember 2019-01-01 2019-03-31 0000927628 us-gaap:InterestRateContractMember us-gaap:FairValueHedgingMember</w:t>
      </w:r>
      <w:r>
        <w:rPr>
          <w:rFonts w:eastAsia="Times New Roman"/>
          <w:vanish/>
          <w:sz w:val="20"/>
          <w:szCs w:val="20"/>
        </w:rPr>
        <w:t xml:space="preserve"> cof:InterestincomeLoansMember 2019-01-01 2019-03-31 0000927628 us-gaap:InterestRateContractMember us-gaap:CashFlowHedgingMember cof:InterestexpenseDepositsMember 2019-01-01 2019-03-31 0000927628 us-gaap:CashFlowHedgingMember cof:InterestexpenseSecuritized</w:t>
      </w:r>
      <w:r>
        <w:rPr>
          <w:rFonts w:eastAsia="Times New Roman"/>
          <w:vanish/>
          <w:sz w:val="20"/>
          <w:szCs w:val="20"/>
        </w:rPr>
        <w:t>DebtObligationMember 2019-01-01 2019-03-31 0000927628 us-gaap:FairValueHedgingMember cof:InterestexpenseSecuritizedDebtObligationMember 2019-01-01 2019-03-31 0000927628 us-gaap:ForeignExchangeContractMember us-gaap:CashFlowHedgingMember cof:Interestexpense</w:t>
      </w:r>
      <w:r>
        <w:rPr>
          <w:rFonts w:eastAsia="Times New Roman"/>
          <w:vanish/>
          <w:sz w:val="20"/>
          <w:szCs w:val="20"/>
        </w:rPr>
        <w:t>SeniorandSubordinatedDebtMember 2019-01-01 2019-03-31 0000927628 us-gaap:InterestRateContractMember us-gaap:CashFlowHedgingMember cof:InterestincomeInvestmentsecuritiesMember 2019-01-01 2019-03-31 0000927628 us-gaap:CashFlowHedgingMember cof:Interestincome</w:t>
      </w:r>
      <w:r>
        <w:rPr>
          <w:rFonts w:eastAsia="Times New Roman"/>
          <w:vanish/>
          <w:sz w:val="20"/>
          <w:szCs w:val="20"/>
        </w:rPr>
        <w:t>LoansMember 2019-01-01 2019-03-31 0000927628 us-gaap:FairValueHedgingMember cof:InterestincomeOtherMember 2019-01-01 2019-03-31 0000927628 us-gaap:InterestRateContractMember us-gaap:FairValueHedgingMember cof:InterestexpenseDepositsMember 2019-01-01 2019-0</w:t>
      </w:r>
      <w:r>
        <w:rPr>
          <w:rFonts w:eastAsia="Times New Roman"/>
          <w:vanish/>
          <w:sz w:val="20"/>
          <w:szCs w:val="20"/>
        </w:rPr>
        <w:t>3-31 0000927628 us-gaap:CashFlowHedgingMember cof:InterestexpenseSeniorandSubordinatedDebtMember 2019-01-01 2019-03-31 0000927628 us-gaap:ForeignExchangeContractMember us-gaap:CashFlowHedgingMember cof:InterestincomeOtherMember 2019-01-01 2019-03-31 000092</w:t>
      </w:r>
      <w:r>
        <w:rPr>
          <w:rFonts w:eastAsia="Times New Roman"/>
          <w:vanish/>
          <w:sz w:val="20"/>
          <w:szCs w:val="20"/>
        </w:rPr>
        <w:t>7628 us-gaap:CashFlowHedgingMember cof:InterestexpenseDepositsMember 2019-01-01 2019-03-31 0000927628 us-gaap:FairValueHedgingMember cof:InterestincomeInvestmentsecuritiesMember 2019-01-01 2019-03-31 0000927628 us-gaap:InterestRateContractMember us-gaap:Ca</w:t>
      </w:r>
      <w:r>
        <w:rPr>
          <w:rFonts w:eastAsia="Times New Roman"/>
          <w:vanish/>
          <w:sz w:val="20"/>
          <w:szCs w:val="20"/>
        </w:rPr>
        <w:t>shFlowHedgingMember cof:InterestexpenseSecuritizedDebtObligationMember 2019-01-01 2019-03-31 0000927628 us-gaap:InterestRateContractMember us-gaap:FairValueHedgingMember cof:InterestexpenseSecuritizedDebtObligationMember 2019-01-01 2019-03-31 0000927628 us</w:t>
      </w:r>
      <w:r>
        <w:rPr>
          <w:rFonts w:eastAsia="Times New Roman"/>
          <w:vanish/>
          <w:sz w:val="20"/>
          <w:szCs w:val="20"/>
        </w:rPr>
        <w:t>-gaap:InterestRateContractMember us-gaap:CashFlowHedgingMember cof:InterestincomeLoansMember 2019-01-01 2019-03-31 0000927628 us-gaap:FairValueHedgingMember cof:InterestexpenseSeniorandSubordinatedDebtMember 2019-01-01 2019-03-31 0000927628 us-gaap:Foreign</w:t>
      </w:r>
      <w:r>
        <w:rPr>
          <w:rFonts w:eastAsia="Times New Roman"/>
          <w:vanish/>
          <w:sz w:val="20"/>
          <w:szCs w:val="20"/>
        </w:rPr>
        <w:t>ExchangeContractMember us-gaap:CashFlowHedgingMember cof:InterestexpenseSecuritizedDebtObligationMember 2019-01-01 2019-03-31 0000927628 us-gaap:InterestRateContractMember us-gaap:CashFlowHedgingMember cof:InterestincomeOtherMember 2019-01-01 2019-03-31 00</w:t>
      </w:r>
      <w:r>
        <w:rPr>
          <w:rFonts w:eastAsia="Times New Roman"/>
          <w:vanish/>
          <w:sz w:val="20"/>
          <w:szCs w:val="20"/>
        </w:rPr>
        <w:t>00927628 us-gaap:ForeignExchangeContractMember us-gaap:CashFlowHedgingMember cof:InterestincomeLoansMember 2019-01-01 2019-03-31 0000927628 us-gaap:ForeignExchangeContractMember us-gaap:CashFlowHedgingMember cof:InterestexpenseDepositsMember 2019-01-01 201</w:t>
      </w:r>
      <w:r>
        <w:rPr>
          <w:rFonts w:eastAsia="Times New Roman"/>
          <w:vanish/>
          <w:sz w:val="20"/>
          <w:szCs w:val="20"/>
        </w:rPr>
        <w:t>9-03-31 0000927628 us-gaap:FairValueHedgingMember cof:InterestincomeLoansMember 2019-01-01 2019-03-31 0000927628 us-gaap:CashFlowHedgingMember cof:InterestincomeInvestmentsecuritiesMember 2019-01-01 2019-03-31 0000927628 us-gaap:CashFlowHedgingMember cof:I</w:t>
      </w:r>
      <w:r>
        <w:rPr>
          <w:rFonts w:eastAsia="Times New Roman"/>
          <w:vanish/>
          <w:sz w:val="20"/>
          <w:szCs w:val="20"/>
        </w:rPr>
        <w:t>nterestincomeOtherMember 2019-01-01 2019-03-31 0000927628 us-gaap:InterestBearingDepositsMember 2020-03-31 0000927628 cof:SecuritizedDebtObligationsMember 2019-12-31 0000927628 us-gaap:AvailableforsaleSecuritiesMember 2020-03-31 0000927628 cof:SeniorAndSub</w:t>
      </w:r>
      <w:r>
        <w:rPr>
          <w:rFonts w:eastAsia="Times New Roman"/>
          <w:vanish/>
          <w:sz w:val="20"/>
          <w:szCs w:val="20"/>
        </w:rPr>
        <w:t>ordinatedNotesMember 2019-12-31 0000927628 us-gaap:AvailableforsaleSecuritiesMember 2019-12-31 0000927628 cof:SecuritizedDebtObligationsMember 2020-03-31 0000927628 cof:SeniorAndSubordinatedNotesMember 2020-03-31 0000927628 us-gaap:InterestBearingDepositsM</w:t>
      </w:r>
      <w:r>
        <w:rPr>
          <w:rFonts w:eastAsia="Times New Roman"/>
          <w:vanish/>
          <w:sz w:val="20"/>
          <w:szCs w:val="20"/>
        </w:rPr>
        <w:t>ember 2019-12-31 0000927628 cof:NonInterestIncomeOtherMember 2020-01-01 2020-03-31 0000927628 cof:NonInterestIncomeOtherMember 2019-01-01 2019-03-31 0000927628 us-gaap:FairValueHedgingMember cof:NonInterestIncomeOtherMember 2020-01-01 2020-03-31 0000927628</w:t>
      </w:r>
      <w:r>
        <w:rPr>
          <w:rFonts w:eastAsia="Times New Roman"/>
          <w:vanish/>
          <w:sz w:val="20"/>
          <w:szCs w:val="20"/>
        </w:rPr>
        <w:t xml:space="preserve"> us-gaap:InterestRateContractMember us-gaap:FairValueHedgingMember cof:NonInterestIncomeOtherMember 2020-01-01 2020-03-31 0000927628 us-gaap:FairValueHedgingMember cof:InterestincomeOtherMember 2020-01-01 2020-03-31 0000927628 us-gaap:InterestRateContractM</w:t>
      </w:r>
      <w:r>
        <w:rPr>
          <w:rFonts w:eastAsia="Times New Roman"/>
          <w:vanish/>
          <w:sz w:val="20"/>
          <w:szCs w:val="20"/>
        </w:rPr>
        <w:t>ember us-gaap:FairValueHedgingMember cof:InterestincomeOtherMember 2020-01-01 2020-03-31 0000927628 us-gaap:CashFlowHedgingMember cof:InterestincomeLoansMember 2020-01-01 2020-03-31 0000927628 us-gaap:InterestRateContractMember us-gaap:CashFlowHedgingMembe</w:t>
      </w:r>
      <w:r>
        <w:rPr>
          <w:rFonts w:eastAsia="Times New Roman"/>
          <w:vanish/>
          <w:sz w:val="20"/>
          <w:szCs w:val="20"/>
        </w:rPr>
        <w:t>r cof:NonInterestIncomeOtherMember 2020-01-01 2020-03-31 0000927628 us-gaap:CashFlowHedgingMember cof:InterestincomeOtherMember 2020-01-01 2020-03-31 0000927628 us-gaap:InterestRateContractMember us-gaap:CashFlowHedgingMember cof:InterestincomeInvestmentse</w:t>
      </w:r>
      <w:r>
        <w:rPr>
          <w:rFonts w:eastAsia="Times New Roman"/>
          <w:vanish/>
          <w:sz w:val="20"/>
          <w:szCs w:val="20"/>
        </w:rPr>
        <w:t>curitiesMember 2020-01-01 2020-03-31 0000927628 us-gaap:InterestRateContractMember us-gaap:FairValueHedgingMember cof:InterestexpenseDepositsMember 2020-01-01 2020-03-31 0000927628 us-gaap:InterestRateContractMember us-gaap:FairValueHedgingMember cof:Inter</w:t>
      </w:r>
      <w:r>
        <w:rPr>
          <w:rFonts w:eastAsia="Times New Roman"/>
          <w:vanish/>
          <w:sz w:val="20"/>
          <w:szCs w:val="20"/>
        </w:rPr>
        <w:t>estincomeInvestmentsecuritiesMember 2020-01-01 2020-03-31 0000927628 us-gaap:InterestRateContractMember us-gaap:CashFlowHedgingMember cof:InterestexpenseDepositsMember 2020-01-01 2020-03-31 0000927628 us-gaap:InterestRateContractMember us-gaap:FairValueHed</w:t>
      </w:r>
      <w:r>
        <w:rPr>
          <w:rFonts w:eastAsia="Times New Roman"/>
          <w:vanish/>
          <w:sz w:val="20"/>
          <w:szCs w:val="20"/>
        </w:rPr>
        <w:t>gingMember cof:InterestexpenseSeniorandSubordinatedDebtMember 2020-01-01 2020-03-31 0000927628 us-gaap:ForeignExchangeContractMember us-gaap:CashFlowHedgingMember cof:NonInterestIncomeOtherMember 2020-01-01 2020-03-31 0000927628 us-gaap:InterestRateContrac</w:t>
      </w:r>
      <w:r>
        <w:rPr>
          <w:rFonts w:eastAsia="Times New Roman"/>
          <w:vanish/>
          <w:sz w:val="20"/>
          <w:szCs w:val="20"/>
        </w:rPr>
        <w:t>tMember us-gaap:CashFlowHedgingMember cof:InterestexpenseSecuritizedDebtObligationMember 2020-01-01 2020-03-31 0000927628 us-gaap:InterestRateContractMember us-gaap:FairValueHedgingMember cof:InterestincomeLoansMember 2020-01-01 2020-03-31 0000927628 us-ga</w:t>
      </w:r>
      <w:r>
        <w:rPr>
          <w:rFonts w:eastAsia="Times New Roman"/>
          <w:vanish/>
          <w:sz w:val="20"/>
          <w:szCs w:val="20"/>
        </w:rPr>
        <w:t>ap:InterestRateContractMember us-gaap:CashFlowHedgingMember cof:InterestincomeLoansMember 2020-01-01 2020-03-31 0000927628 us-gaap:ForeignExchangeContractMember us-gaap:CashFlowHedgingMember cof:InterestincomeOtherMember 2020-01-01 2020-03-31 0000927628 us</w:t>
      </w:r>
      <w:r>
        <w:rPr>
          <w:rFonts w:eastAsia="Times New Roman"/>
          <w:vanish/>
          <w:sz w:val="20"/>
          <w:szCs w:val="20"/>
        </w:rPr>
        <w:t>-gaap:ForeignExchangeContractMember us-gaap:CashFlowHedgingMember cof:InterestexpenseSeniorandSubordinatedDebtMember 2020-01-01 2020-03-31 0000927628 us-gaap:ForeignExchangeContractMember us-gaap:CashFlowHedgingMember cof:InterestexpenseSecuritizedDebtObli</w:t>
      </w:r>
      <w:r>
        <w:rPr>
          <w:rFonts w:eastAsia="Times New Roman"/>
          <w:vanish/>
          <w:sz w:val="20"/>
          <w:szCs w:val="20"/>
        </w:rPr>
        <w:t>gationMember 2020-01-01 2020-03-31 0000927628 us-gaap:FairValueHedgingMember cof:InterestexpenseSecuritizedDebtObligationMember 2020-01-01 2020-03-31 0000927628 us-gaap:InterestRateContractMember us-gaap:FairValueHedgingMember cof:InterestexpenseSecuritize</w:t>
      </w:r>
      <w:r>
        <w:rPr>
          <w:rFonts w:eastAsia="Times New Roman"/>
          <w:vanish/>
          <w:sz w:val="20"/>
          <w:szCs w:val="20"/>
        </w:rPr>
        <w:t>dDebtObligationMember 2020-01-01 2020-03-31 0000927628 us-gaap:ForeignExchangeContractMember us-gaap:CashFlowHedgingMember cof:InterestincomeInvestmentsecuritiesMember 2020-01-01 2020-03-31 0000927628 us-gaap:ForeignExchangeContractMember us-gaap:CashFlowH</w:t>
      </w:r>
      <w:r>
        <w:rPr>
          <w:rFonts w:eastAsia="Times New Roman"/>
          <w:vanish/>
          <w:sz w:val="20"/>
          <w:szCs w:val="20"/>
        </w:rPr>
        <w:t>edgingMember cof:InterestincomeLoansMember 2020-01-01 2020-03-31 0000927628 us-gaap:FairValueHedgingMember cof:InterestexpenseDepositsMember 2020-01-01 2020-03-31 0000927628 us-gaap:CashFlowHedgingMember cof:InterestexpenseDepositsMember 2020-01-01 2020-03</w:t>
      </w:r>
      <w:r>
        <w:rPr>
          <w:rFonts w:eastAsia="Times New Roman"/>
          <w:vanish/>
          <w:sz w:val="20"/>
          <w:szCs w:val="20"/>
        </w:rPr>
        <w:t>-31 0000927628 us-gaap:ForeignExchangeContractMember us-gaap:CashFlowHedgingMember cof:InterestexpenseDepositsMember 2020-01-01 2020-03-31 0000927628 us-gaap:FairValueHedgingMember cof:InterestincomeInvestmentsecuritiesMember 2020-01-01 2020-03-31 00009276</w:t>
      </w:r>
      <w:r>
        <w:rPr>
          <w:rFonts w:eastAsia="Times New Roman"/>
          <w:vanish/>
          <w:sz w:val="20"/>
          <w:szCs w:val="20"/>
        </w:rPr>
        <w:t xml:space="preserve">28 us-gaap:CashFlowHedgingMember cof:InterestincomeInvestmentsecuritiesMember 2020-01-01 2020-03-31 0000927628 us-gaap:CashFlowHedgingMember cof:InterestexpenseSecuritizedDebtObligationMember 2020-01-01 2020-03-31 0000927628 us-gaap:FairValueHedgingMember </w:t>
      </w:r>
      <w:r>
        <w:rPr>
          <w:rFonts w:eastAsia="Times New Roman"/>
          <w:vanish/>
          <w:sz w:val="20"/>
          <w:szCs w:val="20"/>
        </w:rPr>
        <w:t>cof:InterestexpenseSeniorandSubordinatedDebtMember 2020-01-01 2020-03-31 0000927628 us-gaap:CashFlowHedgingMember cof:InterestexpenseSeniorandSubordinatedDebtMember 2020-01-01 2020-03-31 0000927628 us-gaap:CashFlowHedgingMember cof:NonInterestIncomeOtherMe</w:t>
      </w:r>
      <w:r>
        <w:rPr>
          <w:rFonts w:eastAsia="Times New Roman"/>
          <w:vanish/>
          <w:sz w:val="20"/>
          <w:szCs w:val="20"/>
        </w:rPr>
        <w:t>mber 2020-01-01 2020-03-31 0000927628 us-gaap:FairValueHedgingMember cof:InterestincomeLoansMember 2020-01-01 2020-03-31 0000927628 us-gaap:InterestRateContractMember us-gaap:CashFlowHedgingMember cof:InterestexpenseSeniorandSubordinatedDebtMember 2020-01-</w:t>
      </w:r>
      <w:r>
        <w:rPr>
          <w:rFonts w:eastAsia="Times New Roman"/>
          <w:vanish/>
          <w:sz w:val="20"/>
          <w:szCs w:val="20"/>
        </w:rPr>
        <w:t>01 2020-03-31 0000927628 us-gaap:InterestRateContractMember us-gaap:CashFlowHedgingMember cof:InterestincomeOtherMember 2020-01-01 2020-03-31 0000927628 us-gaap:AvailableforsaleSecuritiesMember us-gaap:AccumulatedNetUnrealizedInvestmentGainLossMember 2019-</w:t>
      </w:r>
      <w:r>
        <w:rPr>
          <w:rFonts w:eastAsia="Times New Roman"/>
          <w:vanish/>
          <w:sz w:val="20"/>
          <w:szCs w:val="20"/>
        </w:rPr>
        <w:t xml:space="preserve">01-01 2019-03-31 0000927628 us-gaap:AccumulatedNetGainLossFromDesignatedOrQualifyingCashFlowHedgesMember 2019-01-01 2019-03-31 0000927628 us-gaap:HeldtomaturitySecuritiesMember us-gaap:AccumulatedNetUnrealizedInvestmentGainLossMember 2019-01-01 2019-03-31 </w:t>
      </w:r>
      <w:r>
        <w:rPr>
          <w:rFonts w:eastAsia="Times New Roman"/>
          <w:vanish/>
          <w:sz w:val="20"/>
          <w:szCs w:val="20"/>
        </w:rPr>
        <w:t>0000927628 cof:AccumulatedOtherComprehensiveIncomeLossOtherComponentMember 2019-01-01 2019-03-31 0000927628 us-gaap:AccumulatedTranslationAdjustmentMember 2019-03-31 0000927628 cof:AccumulatedOtherComprehensiveIncomeLossOtherComponentMember 2018-12-31 0000</w:t>
      </w:r>
      <w:r>
        <w:rPr>
          <w:rFonts w:eastAsia="Times New Roman"/>
          <w:vanish/>
          <w:sz w:val="20"/>
          <w:szCs w:val="20"/>
        </w:rPr>
        <w:t>927628 us-gaap:AccumulatedNetGainLossFromDesignatedOrQualifyingCashFlowHedgesMember 2019-03-31 0000927628 us-gaap:AccumulatedNetGainLossFromDesignatedOrQualifyingCashFlowHedgesMember 2018-12-31 0000927628 us-gaap:AccumulatedTranslationAdjustmentMember 2018</w:t>
      </w:r>
      <w:r>
        <w:rPr>
          <w:rFonts w:eastAsia="Times New Roman"/>
          <w:vanish/>
          <w:sz w:val="20"/>
          <w:szCs w:val="20"/>
        </w:rPr>
        <w:t>-12-31 0000927628 cof:AccumulatedOtherComprehensiveIncomeLossOtherComponentMember 2019-03-31 0000927628 us-gaap:AccumulatedTranslationAdjustmentMember 2019-01-01 2019-03-31 0000927628 us-gaap:AvailableforsaleSecuritiesMember us-gaap:AccumulatedNetUnrealize</w:t>
      </w:r>
      <w:r>
        <w:rPr>
          <w:rFonts w:eastAsia="Times New Roman"/>
          <w:vanish/>
          <w:sz w:val="20"/>
          <w:szCs w:val="20"/>
        </w:rPr>
        <w:t>dInvestmentGainLossMember 2019-03-31 0000927628 us-gaap:HeldtomaturitySecuritiesMember us-gaap:AccumulatedNetUnrealizedInvestmentGainLossMember 2018-12-31 0000927628 us-gaap:HeldtomaturitySecuritiesMember us-gaap:AccumulatedNetUnrealizedInvestmentGainLossM</w:t>
      </w:r>
      <w:r>
        <w:rPr>
          <w:rFonts w:eastAsia="Times New Roman"/>
          <w:vanish/>
          <w:sz w:val="20"/>
          <w:szCs w:val="20"/>
        </w:rPr>
        <w:t>ember 2019-03-31 0000927628 us-gaap:AvailableforsaleSecuritiesMember us-gaap:AccumulatedNetUnrealizedInvestmentGainLossMember 2018-12-31 0000927628 cof:SeriesIPreferredStockMember 2019-12-31 0000927628 us-gaap:SeriesGPreferredStockMember 2020-03-31 0000927</w:t>
      </w:r>
      <w:r>
        <w:rPr>
          <w:rFonts w:eastAsia="Times New Roman"/>
          <w:vanish/>
          <w:sz w:val="20"/>
          <w:szCs w:val="20"/>
        </w:rPr>
        <w:t>628 cof:SeriesIPreferredStockMember 2020-03-31 0000927628 us-gaap:SeriesEPreferredStockMember 2020-03-31 0000927628 us-gaap:SeriesFPreferredStockMember 2020-03-31 0000927628 us-gaap:SeriesBPreferredStockMember 2020-03-31 0000927628 us-gaap:SeriesHPreferred</w:t>
      </w:r>
      <w:r>
        <w:rPr>
          <w:rFonts w:eastAsia="Times New Roman"/>
          <w:vanish/>
          <w:sz w:val="20"/>
          <w:szCs w:val="20"/>
        </w:rPr>
        <w:t>StockMember 2020-03-31 0000927628 us-gaap:SeriesBPreferredStockMember 2019-12-31 0000927628 cof:SeriesJPreferredStockMember 2020-03-31 0000927628 cof:SeriesJPreferredStockMember 2019-12-31 0000927628 us-gaap:SeriesBPreferredStockMember 2020-01-01 2020-03-3</w:t>
      </w:r>
      <w:r>
        <w:rPr>
          <w:rFonts w:eastAsia="Times New Roman"/>
          <w:vanish/>
          <w:sz w:val="20"/>
          <w:szCs w:val="20"/>
        </w:rPr>
        <w:t>1 0000927628 us-gaap:SeriesGPreferredStockMember 2019-12-31 0000927628 us-gaap:SeriesFPreferredStockMember 2019-12-31 0000927628 us-gaap:SeriesHPreferredStockMember 2019-12-31 0000927628 us-gaap:SeriesEPreferredStockMember 2019-12-31 0000927628 us-gaap:Net</w:t>
      </w:r>
      <w:r>
        <w:rPr>
          <w:rFonts w:eastAsia="Times New Roman"/>
          <w:vanish/>
          <w:sz w:val="20"/>
          <w:szCs w:val="20"/>
        </w:rPr>
        <w:t>InvestmentHedgingMember 2019-01-01 2019-03-31 0000927628 us-gaap:NetInvestmentHedgingMember 2020-01-01 2020-03-31 0000927628 cof:AccumulatedOtherComprehensiveIncomeLossOtherComponentMember 2020-01-01 0000927628 us-gaap:AccumulatedNetGainLossFromDesignatedO</w:t>
      </w:r>
      <w:r>
        <w:rPr>
          <w:rFonts w:eastAsia="Times New Roman"/>
          <w:vanish/>
          <w:sz w:val="20"/>
          <w:szCs w:val="20"/>
        </w:rPr>
        <w:t>rQualifyingCashFlowHedgesMember 2020-01-01 2020-03-31 0000927628 cof:AccumulatedOtherComprehensiveIncomeLossOtherComponentMember 2020-01-01 2020-03-31 0000927628 us-gaap:AccumulatedNetGainLossFromDesignatedOrQualifyingCashFlowHedgesMember 2019-12-31 000092</w:t>
      </w:r>
      <w:r>
        <w:rPr>
          <w:rFonts w:eastAsia="Times New Roman"/>
          <w:vanish/>
          <w:sz w:val="20"/>
          <w:szCs w:val="20"/>
        </w:rPr>
        <w:t>7628 cof:AccumulatedOtherComprehensiveIncomeLossOtherComponentMember 2020-03-31 0000927628 us-gaap:AvailableforsaleSecuritiesMember us-gaap:AccumulatedNetUnrealizedInvestmentGainLossMember 2020-01-01 2020-03-31 0000927628 us-gaap:AvailableforsaleSecurities</w:t>
      </w:r>
      <w:r>
        <w:rPr>
          <w:rFonts w:eastAsia="Times New Roman"/>
          <w:vanish/>
          <w:sz w:val="20"/>
          <w:szCs w:val="20"/>
        </w:rPr>
        <w:t>Member us-gaap:AccumulatedNetUnrealizedInvestmentGainLossMember 2020-03-31 0000927628 us-gaap:AvailableforsaleSecuritiesMember us-gaap:AccumulatedNetUnrealizedInvestmentGainLossMember 2020-01-01 0000927628 us-gaap:AvailableforsaleSecuritiesMember us-gaap:A</w:t>
      </w:r>
      <w:r>
        <w:rPr>
          <w:rFonts w:eastAsia="Times New Roman"/>
          <w:vanish/>
          <w:sz w:val="20"/>
          <w:szCs w:val="20"/>
        </w:rPr>
        <w:t>ccumulatedNetUnrealizedInvestmentGainLossMember 2019-12-31 0000927628 us-gaap:AccumulatedTranslationAdjustmentMember 2020-01-01 2020-03-31 0000927628 cof:AccumulatedOtherComprehensiveIncomeLossOtherComponentMember 2019-12-31 0000927628 us-gaap:AccumulatedN</w:t>
      </w:r>
      <w:r>
        <w:rPr>
          <w:rFonts w:eastAsia="Times New Roman"/>
          <w:vanish/>
          <w:sz w:val="20"/>
          <w:szCs w:val="20"/>
        </w:rPr>
        <w:t>etGainLossFromDesignatedOrQualifyingCashFlowHedgesMember 2020-03-31 0000927628 us-gaap:AccumulatedTranslationAdjustmentMember 2020-01-01 0000927628 us-gaap:AccumulatedNetGainLossFromDesignatedOrQualifyingCashFlowHedgesMember 2020-01-01 0000927628 us-gaap:A</w:t>
      </w:r>
      <w:r>
        <w:rPr>
          <w:rFonts w:eastAsia="Times New Roman"/>
          <w:vanish/>
          <w:sz w:val="20"/>
          <w:szCs w:val="20"/>
        </w:rPr>
        <w:t>ccumulatedTranslationAdjustmentMember 2019-12-31 0000927628 us-gaap:AccumulatedTranslationAdjustmentMember 2020-03-31 0000927628 us-gaap:AvailableforsaleSecuritiesMember us-gaap:ReclassificationOutOfAccumulatedOtherComprehensiveIncomeMember us-gaap:Accumul</w:t>
      </w:r>
      <w:r>
        <w:rPr>
          <w:rFonts w:eastAsia="Times New Roman"/>
          <w:vanish/>
          <w:sz w:val="20"/>
          <w:szCs w:val="20"/>
        </w:rPr>
        <w:t>atedNetUnrealizedInvestmentGainLossMember 2020-01-01 2020-03-31 0000927628 us-gaap:ForeignExchangeContractMember us-gaap:ReclassificationOutOfAccumulatedOtherComprehensiveIncomeMember us-gaap:AccumulatedNetGainLossFromDesignatedOrQualifyingCashFlowHedgesMe</w:t>
      </w:r>
      <w:r>
        <w:rPr>
          <w:rFonts w:eastAsia="Times New Roman"/>
          <w:vanish/>
          <w:sz w:val="20"/>
          <w:szCs w:val="20"/>
        </w:rPr>
        <w:t>mber 2020-01-01 2020-03-31 0000927628 us-gaap:ReclassificationOutOfAccumulatedOtherComprehensiveIncomeMember cof:AccumulatedOtherComprehensiveIncomeLossOtherComponentMember 2019-01-01 2019-03-31 0000927628 us-gaap:ReclassificationOutOfAccumulatedOtherCompr</w:t>
      </w:r>
      <w:r>
        <w:rPr>
          <w:rFonts w:eastAsia="Times New Roman"/>
          <w:vanish/>
          <w:sz w:val="20"/>
          <w:szCs w:val="20"/>
        </w:rPr>
        <w:t>ehensiveIncomeMember cof:AccumulatedOtherComprehensiveIncomeLossOtherComponentMember 2020-01-01 2020-03-31 0000927628 us-gaap:HeldtomaturitySecuritiesMember us-gaap:ReclassificationOutOfAccumulatedOtherComprehensiveIncomeMember us-gaap:AccumulatedNetUnreal</w:t>
      </w:r>
      <w:r>
        <w:rPr>
          <w:rFonts w:eastAsia="Times New Roman"/>
          <w:vanish/>
          <w:sz w:val="20"/>
          <w:szCs w:val="20"/>
        </w:rPr>
        <w:t xml:space="preserve">izedInvestmentGainLossMember 2019-01-01 2019-03-31 0000927628 us-gaap:InterestRateContractMember us-gaap:ReclassificationOutOfAccumulatedOtherComprehensiveIncomeMember us-gaap:AccumulatedNetGainLossFromDesignatedOrQualifyingCashFlowHedgesMember 2019-01-01 </w:t>
      </w:r>
      <w:r>
        <w:rPr>
          <w:rFonts w:eastAsia="Times New Roman"/>
          <w:vanish/>
          <w:sz w:val="20"/>
          <w:szCs w:val="20"/>
        </w:rPr>
        <w:t>2019-03-31 0000927628 us-gaap:ForeignExchangeContractMember us-gaap:ReclassificationOutOfAccumulatedOtherComprehensiveIncomeMember us-gaap:AccumulatedNetGainLossFromDesignatedOrQualifyingCashFlowHedgesMember 2019-01-01 2019-03-31 0000927628 us-gaap:Reclass</w:t>
      </w:r>
      <w:r>
        <w:rPr>
          <w:rFonts w:eastAsia="Times New Roman"/>
          <w:vanish/>
          <w:sz w:val="20"/>
          <w:szCs w:val="20"/>
        </w:rPr>
        <w:t>ificationOutOfAccumulatedOtherComprehensiveIncomeMember us-gaap:AccumulatedNetGainLossFromDesignatedOrQualifyingCashFlowHedgesMember 2020-01-01 2020-03-31 0000927628 us-gaap:ReclassificationOutOfAccumulatedOtherComprehensiveIncomeMember 2020-01-01 2020-03-</w:t>
      </w:r>
      <w:r>
        <w:rPr>
          <w:rFonts w:eastAsia="Times New Roman"/>
          <w:vanish/>
          <w:sz w:val="20"/>
          <w:szCs w:val="20"/>
        </w:rPr>
        <w:t>31 0000927628 us-gaap:ReclassificationOutOfAccumulatedOtherComprehensiveIncomeMember 2019-01-01 2019-03-31 0000927628 us-gaap:AvailableforsaleSecuritiesMember us-gaap:ReclassificationOutOfAccumulatedOtherComprehensiveIncomeMember us-gaap:AccumulatedNetUnre</w:t>
      </w:r>
      <w:r>
        <w:rPr>
          <w:rFonts w:eastAsia="Times New Roman"/>
          <w:vanish/>
          <w:sz w:val="20"/>
          <w:szCs w:val="20"/>
        </w:rPr>
        <w:t>alizedInvestmentGainLossMember 2019-01-01 2019-03-31 0000927628 us-gaap:ReclassificationOutOfAccumulatedOtherComprehensiveIncomeMember us-gaap:AccumulatedNetGainLossFromDesignatedOrQualifyingCashFlowHedgesMember 2019-01-01 2019-03-31 0000927628 us-gaap:Hel</w:t>
      </w:r>
      <w:r>
        <w:rPr>
          <w:rFonts w:eastAsia="Times New Roman"/>
          <w:vanish/>
          <w:sz w:val="20"/>
          <w:szCs w:val="20"/>
        </w:rPr>
        <w:t>dtomaturitySecuritiesMember us-gaap:ReclassificationOutOfAccumulatedOtherComprehensiveIncomeMember us-gaap:AccumulatedNetUnrealizedInvestmentGainLossMember 2020-01-01 2020-03-31 0000927628 us-gaap:InterestRateContractMember us-gaap:ReclassificationOutOfAcc</w:t>
      </w:r>
      <w:r>
        <w:rPr>
          <w:rFonts w:eastAsia="Times New Roman"/>
          <w:vanish/>
          <w:sz w:val="20"/>
          <w:szCs w:val="20"/>
        </w:rPr>
        <w:t>umulatedOtherComprehensiveIncomeMember us-gaap:AccumulatedNetGainLossFromDesignatedOrQualifyingCashFlowHedgesMember 2020-01-01 2020-03-31 0000927628 us-gaap:SeriesEPreferredStockMember 2020-01-01 2020-03-31 0000927628 us-gaap:EmployeeStockOptionMember 2020</w:t>
      </w:r>
      <w:r>
        <w:rPr>
          <w:rFonts w:eastAsia="Times New Roman"/>
          <w:vanish/>
          <w:sz w:val="20"/>
          <w:szCs w:val="20"/>
        </w:rPr>
        <w:t>-01-01 2020-03-31 0000927628 us-gaap:EmployeeStockOptionMember 2019-01-01 2019-03-31 0000927628 us-gaap:StockCompensationPlanMember 2020-01-01 2020-03-31 0000927628 us-gaap:FairValueInputsLevel3Member us-gaap:FairValueMeasurementsNonrecurringMember 2019-12</w:t>
      </w:r>
      <w:r>
        <w:rPr>
          <w:rFonts w:eastAsia="Times New Roman"/>
          <w:vanish/>
          <w:sz w:val="20"/>
          <w:szCs w:val="20"/>
        </w:rPr>
        <w:t>-31 0000927628 us-gaap:FairValueInputsLevel2Member us-gaap:FairValueMeasurementsNonrecurringMember 2019-12-31 0000927628 us-gaap:FairValueMeasurementsNonrecurringMember 2019-12-31 0000927628 us-gaap:EstimateOfFairValueFairValueDisclosureMember 2020-03-31 0</w:t>
      </w:r>
      <w:r>
        <w:rPr>
          <w:rFonts w:eastAsia="Times New Roman"/>
          <w:vanish/>
          <w:sz w:val="20"/>
          <w:szCs w:val="20"/>
        </w:rPr>
        <w:t>000927628 us-gaap:FairValueInputsLevel1Member 2020-03-31 0000927628 us-gaap:CarryingReportedAmountFairValueDisclosureMember 2020-03-31 0000927628 us-gaap:FairValueInputsLevel2Member 2020-03-31 0000927628 us-gaap:FairValueInputsLevel3Member 2020-03-31 00009</w:t>
      </w:r>
      <w:r>
        <w:rPr>
          <w:rFonts w:eastAsia="Times New Roman"/>
          <w:vanish/>
          <w:sz w:val="20"/>
          <w:szCs w:val="20"/>
        </w:rPr>
        <w:t>27628 us-gaap:FairValueInputsLevel3Member 2019-12-31 0000927628 us-gaap:FairValueInputsLevel2Member 2019-12-31 0000927628 us-gaap:FairValueInputsLevel1Member 2019-12-31 0000927628 us-gaap:CarryingReportedAmountFairValueDisclosureMember 2019-12-31 000092762</w:t>
      </w:r>
      <w:r>
        <w:rPr>
          <w:rFonts w:eastAsia="Times New Roman"/>
          <w:vanish/>
          <w:sz w:val="20"/>
          <w:szCs w:val="20"/>
        </w:rPr>
        <w:t>8 us-gaap:EstimateOfFairValueFairValueDisclosureMember 2019-12-31 0000927628 us-gaap:FairValueMeasurementsRecurringMember 2020-03-31 0000927628 us-gaap:FairValueInputsLevel2Member us-gaap:FairValueMeasurementsRecurringMember 2020-03-31 0000927628 us-gaap:F</w:t>
      </w:r>
      <w:r>
        <w:rPr>
          <w:rFonts w:eastAsia="Times New Roman"/>
          <w:vanish/>
          <w:sz w:val="20"/>
          <w:szCs w:val="20"/>
        </w:rPr>
        <w:t>airValueInputsLevel1Member us-gaap:FairValueMeasurementsRecurringMember us-gaap:USTreasurySecuritiesMember 2020-03-31 0000927628 us-gaap:FairValueMeasurementsRecurringMember us-gaap:OtherDebtSecuritiesMember 2020-03-31 0000927628 us-gaap:FairValueInputsLev</w:t>
      </w:r>
      <w:r>
        <w:rPr>
          <w:rFonts w:eastAsia="Times New Roman"/>
          <w:vanish/>
          <w:sz w:val="20"/>
          <w:szCs w:val="20"/>
        </w:rPr>
        <w:t>el3Member us-gaap:FairValueMeasurementsRecurringMember us-gaap:OtherDebtSecuritiesMember 2020-03-31 0000927628 us-gaap:FairValueInputsLevel3Member us-gaap:FairValueMeasurementsRecurringMember us-gaap:ResidentialMortgageBackedSecuritiesMember 2020-03-31 000</w:t>
      </w:r>
      <w:r>
        <w:rPr>
          <w:rFonts w:eastAsia="Times New Roman"/>
          <w:vanish/>
          <w:sz w:val="20"/>
          <w:szCs w:val="20"/>
        </w:rPr>
        <w:t>0927628 us-gaap:FairValueInputsLevel3Member us-gaap:FairValueMeasurementsRecurringMember 2020-03-31 0000927628 us-gaap:FairValueInputsLevel2Member us-gaap:FairValueMeasurementsRecurringMember us-gaap:ResidentialMortgageBackedSecuritiesMember 2020-03-31 000</w:t>
      </w:r>
      <w:r>
        <w:rPr>
          <w:rFonts w:eastAsia="Times New Roman"/>
          <w:vanish/>
          <w:sz w:val="20"/>
          <w:szCs w:val="20"/>
        </w:rPr>
        <w:t>0927628 us-gaap:FairValueMeasurementsRecurringMember us-gaap:CommercialMortgageBackedSecuritiesMember 2020-03-31 0000927628 us-gaap:FairValueInputsLevel2Member us-gaap:FairValueMeasurementsRecurringMember us-gaap:USTreasurySecuritiesMember 2020-03-31 00009</w:t>
      </w:r>
      <w:r>
        <w:rPr>
          <w:rFonts w:eastAsia="Times New Roman"/>
          <w:vanish/>
          <w:sz w:val="20"/>
          <w:szCs w:val="20"/>
        </w:rPr>
        <w:t>27628 us-gaap:FairValueMeasurementsRecurringMember us-gaap:ResidentialMortgageBackedSecuritiesMember 2020-03-31 0000927628 us-gaap:FairValueInputsLevel1Member us-gaap:FairValueMeasurementsRecurringMember us-gaap:OtherDebtSecuritiesMember 2020-03-31 0000927</w:t>
      </w:r>
      <w:r>
        <w:rPr>
          <w:rFonts w:eastAsia="Times New Roman"/>
          <w:vanish/>
          <w:sz w:val="20"/>
          <w:szCs w:val="20"/>
        </w:rPr>
        <w:t>628 us-gaap:FairValueInputsLevel1Member us-gaap:FairValueMeasurementsRecurringMember 2020-03-31 0000927628 us-gaap:FairValueMeasurementsRecurringMember us-gaap:USTreasurySecuritiesMember 2020-03-31 0000927628 us-gaap:FairValueInputsLevel3Member us-gaap:Fai</w:t>
      </w:r>
      <w:r>
        <w:rPr>
          <w:rFonts w:eastAsia="Times New Roman"/>
          <w:vanish/>
          <w:sz w:val="20"/>
          <w:szCs w:val="20"/>
        </w:rPr>
        <w:t>rValueMeasurementsRecurringMember us-gaap:CommercialMortgageBackedSecuritiesMember 2020-03-31 0000927628 us-gaap:FairValueInputsLevel1Member us-gaap:FairValueMeasurementsRecurringMember us-gaap:ResidentialMortgageBackedSecuritiesMember 2020-03-31 000092762</w:t>
      </w:r>
      <w:r>
        <w:rPr>
          <w:rFonts w:eastAsia="Times New Roman"/>
          <w:vanish/>
          <w:sz w:val="20"/>
          <w:szCs w:val="20"/>
        </w:rPr>
        <w:t>8 us-gaap:FairValueInputsLevel3Member us-gaap:FairValueMeasurementsRecurringMember us-gaap:USTreasurySecuritiesMember 2020-03-31 0000927628 us-gaap:FairValueInputsLevel1Member us-gaap:FairValueMeasurementsRecurringMember us-gaap:CommercialMortgageBackedSec</w:t>
      </w:r>
      <w:r>
        <w:rPr>
          <w:rFonts w:eastAsia="Times New Roman"/>
          <w:vanish/>
          <w:sz w:val="20"/>
          <w:szCs w:val="20"/>
        </w:rPr>
        <w:t>uritiesMember 2020-03-31 0000927628 us-gaap:FairValueInputsLevel2Member us-gaap:FairValueMeasurementsRecurringMember us-gaap:CommercialMortgageBackedSecuritiesMember 2020-03-31 0000927628 us-gaap:FairValueInputsLevel2Member us-gaap:FairValueMeasurementsRec</w:t>
      </w:r>
      <w:r>
        <w:rPr>
          <w:rFonts w:eastAsia="Times New Roman"/>
          <w:vanish/>
          <w:sz w:val="20"/>
          <w:szCs w:val="20"/>
        </w:rPr>
        <w:t>urringMember us-gaap:OtherDebtSecuritiesMember 2020-03-31 0000927628 srt:MinimumMember us-gaap:FairValueInputsLevel3Member cof:NonRecoverableRateMember cof:AppraisalValueMember 2019-12-31 0000927628 srt:MinimumMember us-gaap:FairValueInputsLevel3Member cof</w:t>
      </w:r>
      <w:r>
        <w:rPr>
          <w:rFonts w:eastAsia="Times New Roman"/>
          <w:vanish/>
          <w:sz w:val="20"/>
          <w:szCs w:val="20"/>
        </w:rPr>
        <w:t>:NonRecoverableRateMember cof:AppraisalValueMember 2020-03-31 0000927628 us-gaap:FairValueInputsLevel3Member us-gaap:FairValueMeasurementsNonrecurringMember 2020-03-31 0000927628 us-gaap:FairValueInputsLevel1Member us-gaap:FairValueMeasurementsRecurringMem</w:t>
      </w:r>
      <w:r>
        <w:rPr>
          <w:rFonts w:eastAsia="Times New Roman"/>
          <w:vanish/>
          <w:sz w:val="20"/>
          <w:szCs w:val="20"/>
        </w:rPr>
        <w:t>ber 2019-12-31 0000927628 us-gaap:FairValueInputsLevel3Member us-gaap:FairValueMeasurementsRecurringMember 2019-12-31 0000927628 us-gaap:FairValueInputsLevel3Member us-gaap:FairValueMeasurementsRecurringMember 2019-03-31 0000927628 srt:MaximumMember us-gaa</w:t>
      </w:r>
      <w:r>
        <w:rPr>
          <w:rFonts w:eastAsia="Times New Roman"/>
          <w:vanish/>
          <w:sz w:val="20"/>
          <w:szCs w:val="20"/>
        </w:rPr>
        <w:t>p:FairValueInputsLevel3Member cof:NonRecoverableRateMember cof:AppraisalValueMember 2020-03-31 0000927628 srt:MaximumMember us-gaap:FairValueInputsLevel3Member cof:NonRecoverableRateMember cof:AppraisalValueMember 2019-12-31 0000927628 srt:WeightedAverageM</w:t>
      </w:r>
      <w:r>
        <w:rPr>
          <w:rFonts w:eastAsia="Times New Roman"/>
          <w:vanish/>
          <w:sz w:val="20"/>
          <w:szCs w:val="20"/>
        </w:rPr>
        <w:t>ember us-gaap:FairValueInputsLevel3Member cof:NonRecoverableRateMember cof:AppraisalValueMember 2019-12-31 0000927628 us-gaap:FairValueInputsLevel3Member us-gaap:FairValueMeasurementsRecurringMember 2020-01-01 2020-03-31 0000927628 srt:WeightedAverageMembe</w:t>
      </w:r>
      <w:r>
        <w:rPr>
          <w:rFonts w:eastAsia="Times New Roman"/>
          <w:vanish/>
          <w:sz w:val="20"/>
          <w:szCs w:val="20"/>
        </w:rPr>
        <w:t>r us-gaap:FairValueInputsLevel3Member cof:NonRecoverableRateMember cof:AppraisalValueMember 2020-03-31 0000927628 us-gaap:FairValueInputsLevel3Member us-gaap:FairValueMeasurementsRecurringMember 2019-01-01 2019-03-31 0000927628 us-gaap:FairValueMeasurement</w:t>
      </w:r>
      <w:r>
        <w:rPr>
          <w:rFonts w:eastAsia="Times New Roman"/>
          <w:vanish/>
          <w:sz w:val="20"/>
          <w:szCs w:val="20"/>
        </w:rPr>
        <w:t>sRecurringMember 2019-12-31 0000927628 us-gaap:FairValueInputsLevel2Member us-gaap:FairValueMeasurementsRecurringMember 2019-12-31 0000927628 us-gaap:FairValueMeasurementsRecurringMember us-gaap:USTreasurySecuritiesMember 2019-12-31 0000927628 us-gaap:Fair</w:t>
      </w:r>
      <w:r>
        <w:rPr>
          <w:rFonts w:eastAsia="Times New Roman"/>
          <w:vanish/>
          <w:sz w:val="20"/>
          <w:szCs w:val="20"/>
        </w:rPr>
        <w:t>ValueInputsLevel3Member us-gaap:FairValueMeasurementsRecurringMember us-gaap:USTreasurySecuritiesMember 2019-12-31 0000927628 us-gaap:FairValueInputsLevel2Member us-gaap:FairValueMeasurementsRecurringMember us-gaap:OtherDebtSecuritiesMember 2019-12-31 0000</w:t>
      </w:r>
      <w:r>
        <w:rPr>
          <w:rFonts w:eastAsia="Times New Roman"/>
          <w:vanish/>
          <w:sz w:val="20"/>
          <w:szCs w:val="20"/>
        </w:rPr>
        <w:t>927628 us-gaap:FairValueInputsLevel3Member us-gaap:FairValueMeasurementsRecurringMember us-gaap:OtherDebtSecuritiesMember 2019-12-31 0000927628 us-gaap:FairValueInputsLevel3Member us-gaap:FairValueMeasurementsRecurringMember us-gaap:CommercialMortgageBacke</w:t>
      </w:r>
      <w:r>
        <w:rPr>
          <w:rFonts w:eastAsia="Times New Roman"/>
          <w:vanish/>
          <w:sz w:val="20"/>
          <w:szCs w:val="20"/>
        </w:rPr>
        <w:t>dSecuritiesMember 2019-12-31 0000927628 us-gaap:FairValueMeasurementsRecurringMember us-gaap:ResidentialMortgageBackedSecuritiesMember 2019-12-31 0000927628 us-gaap:FairValueInputsLevel1Member us-gaap:FairValueMeasurementsRecurringMember us-gaap:USTreasury</w:t>
      </w:r>
      <w:r>
        <w:rPr>
          <w:rFonts w:eastAsia="Times New Roman"/>
          <w:vanish/>
          <w:sz w:val="20"/>
          <w:szCs w:val="20"/>
        </w:rPr>
        <w:t>SecuritiesMember 2019-12-31 0000927628 us-gaap:FairValueInputsLevel2Member us-gaap:FairValueMeasurementsRecurringMember us-gaap:ResidentialMortgageBackedSecuritiesMember 2019-12-31 0000927628 us-gaap:FairValueInputsLevel2Member us-gaap:FairValueMeasurement</w:t>
      </w:r>
      <w:r>
        <w:rPr>
          <w:rFonts w:eastAsia="Times New Roman"/>
          <w:vanish/>
          <w:sz w:val="20"/>
          <w:szCs w:val="20"/>
        </w:rPr>
        <w:t>sRecurringMember us-gaap:USTreasurySecuritiesMember 2019-12-31 0000927628 us-gaap:FairValueInputsLevel1Member us-gaap:FairValueMeasurementsRecurringMember us-gaap:ResidentialMortgageBackedSecuritiesMember 2019-12-31 0000927628 us-gaap:FairValueMeasurements</w:t>
      </w:r>
      <w:r>
        <w:rPr>
          <w:rFonts w:eastAsia="Times New Roman"/>
          <w:vanish/>
          <w:sz w:val="20"/>
          <w:szCs w:val="20"/>
        </w:rPr>
        <w:t>RecurringMember us-gaap:CommercialMortgageBackedSecuritiesMember 2019-12-31 0000927628 us-gaap:FairValueInputsLevel1Member us-gaap:FairValueMeasurementsRecurringMember us-gaap:OtherDebtSecuritiesMember 2019-12-31 0000927628 us-gaap:FairValueInputsLevel2Mem</w:t>
      </w:r>
      <w:r>
        <w:rPr>
          <w:rFonts w:eastAsia="Times New Roman"/>
          <w:vanish/>
          <w:sz w:val="20"/>
          <w:szCs w:val="20"/>
        </w:rPr>
        <w:t>ber us-gaap:FairValueMeasurementsRecurringMember us-gaap:CommercialMortgageBackedSecuritiesMember 2019-12-31 0000927628 us-gaap:FairValueMeasurementsRecurringMember us-gaap:OtherDebtSecuritiesMember 2019-12-31 0000927628 us-gaap:FairValueInputsLevel3Member</w:t>
      </w:r>
      <w:r>
        <w:rPr>
          <w:rFonts w:eastAsia="Times New Roman"/>
          <w:vanish/>
          <w:sz w:val="20"/>
          <w:szCs w:val="20"/>
        </w:rPr>
        <w:t xml:space="preserve"> us-gaap:FairValueMeasurementsRecurringMember us-gaap:ResidentialMortgageBackedSecuritiesMember 2019-12-31 0000927628 us-gaap:FairValueInputsLevel1Member us-gaap:FairValueMeasurementsRecurringMember us-gaap:CommercialMortgageBackedSecuritiesMember 2019-12-</w:t>
      </w:r>
      <w:r>
        <w:rPr>
          <w:rFonts w:eastAsia="Times New Roman"/>
          <w:vanish/>
          <w:sz w:val="20"/>
          <w:szCs w:val="20"/>
        </w:rPr>
        <w:t>31 0000927628 us-gaap:FairValueMeasurementsNonrecurringMember 2020-01-01 2020-03-31 0000927628 us-gaap:FairValueMeasurementsNonrecurringMember 2019-01-01 2019-03-31 0000927628 us-gaap:FairValueInputsLevel3Member us-gaap:FairValueMeasurementsRecurringMember</w:t>
      </w:r>
      <w:r>
        <w:rPr>
          <w:rFonts w:eastAsia="Times New Roman"/>
          <w:vanish/>
          <w:sz w:val="20"/>
          <w:szCs w:val="20"/>
        </w:rPr>
        <w:t xml:space="preserve"> us-gaap:AvailableforsaleSecuritiesMember 2020-01-01 2020-03-31 0000927628 us-gaap:FairValueInputsLevel3Member us-gaap:FairValueMeasurementsRecurringMember us-gaap:CommercialMortgageBackedSecuritiesMember 2020-01-01 2020-03-31 0000927628 us-gaap:FairValueI</w:t>
      </w:r>
      <w:r>
        <w:rPr>
          <w:rFonts w:eastAsia="Times New Roman"/>
          <w:vanish/>
          <w:sz w:val="20"/>
          <w:szCs w:val="20"/>
        </w:rPr>
        <w:t>nputsLevel3Member us-gaap:FairValueMeasurementsRecurringMember us-gaap:ResidentialMortgageBackedSecuritiesMember 2020-01-01 2020-03-31 0000927628 us-gaap:FairValueInputsLevel3Member us-gaap:FairValueMeasurementsRecurringMember us-gaap:RetainedInterestMembe</w:t>
      </w:r>
      <w:r>
        <w:rPr>
          <w:rFonts w:eastAsia="Times New Roman"/>
          <w:vanish/>
          <w:sz w:val="20"/>
          <w:szCs w:val="20"/>
        </w:rPr>
        <w:t>r 2020-01-01 2020-03-31 0000927628 us-gaap:FairValueInputsLevel3Member us-gaap:FairValueMeasurementsRecurringMember us-gaap:AvailableforsaleSecuritiesMember 2019-12-31 0000927628 us-gaap:FairValueInputsLevel3Member us-gaap:FairValueMeasurementsRecurringMem</w:t>
      </w:r>
      <w:r>
        <w:rPr>
          <w:rFonts w:eastAsia="Times New Roman"/>
          <w:vanish/>
          <w:sz w:val="20"/>
          <w:szCs w:val="20"/>
        </w:rPr>
        <w:t>ber us-gaap:RetainedInterestMember 2020-03-31 0000927628 us-gaap:FairValueInputsLevel3Member us-gaap:FairValueMeasurementsRecurringMember us-gaap:AvailableforsaleSecuritiesMember 2020-03-31 0000927628 us-gaap:FairValueInputsLevel3Member us-gaap:FairValueMe</w:t>
      </w:r>
      <w:r>
        <w:rPr>
          <w:rFonts w:eastAsia="Times New Roman"/>
          <w:vanish/>
          <w:sz w:val="20"/>
          <w:szCs w:val="20"/>
        </w:rPr>
        <w:t>asurementsRecurringMember cof:NetDerivativeAssetsLiabilitiesMember 2020-01-01 2020-03-31 0000927628 us-gaap:FairValueInputsLevel3Member us-gaap:FairValueMeasurementsRecurringMember us-gaap:RetainedInterestMember 2019-12-31 0000927628 us-gaap:FairValueMeasu</w:t>
      </w:r>
      <w:r>
        <w:rPr>
          <w:rFonts w:eastAsia="Times New Roman"/>
          <w:vanish/>
          <w:sz w:val="20"/>
          <w:szCs w:val="20"/>
        </w:rPr>
        <w:t>rementsNonrecurringMember 2020-03-31 0000927628 us-gaap:FairValueInputsLevel2Member us-gaap:FairValueMeasurementsNonrecurringMember 2020-03-31 0000927628 us-gaap:FairValueInputsLevel3Member us-gaap:FairValueMeasurementsRecurringMember us-gaap:ResidentialMo</w:t>
      </w:r>
      <w:r>
        <w:rPr>
          <w:rFonts w:eastAsia="Times New Roman"/>
          <w:vanish/>
          <w:sz w:val="20"/>
          <w:szCs w:val="20"/>
        </w:rPr>
        <w:t>rtgageBackedSecuritiesMember 2019-03-31 0000927628 us-gaap:FairValueInputsLevel3Member us-gaap:FairValueMeasurementsRecurringMember us-gaap:ResidentialMortgageBackedSecuritiesMember 2019-01-01 2019-03-31 0000927628 us-gaap:FairValueInputsLevel3Member us-ga</w:t>
      </w:r>
      <w:r>
        <w:rPr>
          <w:rFonts w:eastAsia="Times New Roman"/>
          <w:vanish/>
          <w:sz w:val="20"/>
          <w:szCs w:val="20"/>
        </w:rPr>
        <w:t>ap:FairValueMeasurementsRecurringMember us-gaap:AvailableforsaleSecuritiesMember 2018-12-31 0000927628 us-gaap:FairValueInputsLevel3Member us-gaap:FairValueMeasurementsRecurringMember us-gaap:RetainedInterestMember 2019-03-31 0000927628 us-gaap:FairValueIn</w:t>
      </w:r>
      <w:r>
        <w:rPr>
          <w:rFonts w:eastAsia="Times New Roman"/>
          <w:vanish/>
          <w:sz w:val="20"/>
          <w:szCs w:val="20"/>
        </w:rPr>
        <w:t>putsLevel3Member us-gaap:FairValueMeasurementsRecurringMember us-gaap:AvailableforsaleSecuritiesMember 2019-01-01 2019-03-31 0000927628 us-gaap:FairValueInputsLevel3Member us-gaap:FairValueMeasurementsRecurringMember us-gaap:CommercialMortgageBackedSecurit</w:t>
      </w:r>
      <w:r>
        <w:rPr>
          <w:rFonts w:eastAsia="Times New Roman"/>
          <w:vanish/>
          <w:sz w:val="20"/>
          <w:szCs w:val="20"/>
        </w:rPr>
        <w:t>iesMember 2019-01-01 2019-03-31 0000927628 us-gaap:FairValueInputsLevel3Member us-gaap:FairValueMeasurementsRecurringMember us-gaap:ResidentialMortgageBackedSecuritiesMember 2018-12-31 0000927628 us-gaap:FairValueInputsLevel3Member us-gaap:FairValueMeasure</w:t>
      </w:r>
      <w:r>
        <w:rPr>
          <w:rFonts w:eastAsia="Times New Roman"/>
          <w:vanish/>
          <w:sz w:val="20"/>
          <w:szCs w:val="20"/>
        </w:rPr>
        <w:t>mentsRecurringMember us-gaap:RetainedInterestMember 2019-01-01 2019-03-31 0000927628 us-gaap:FairValueInputsLevel3Member us-gaap:FairValueMeasurementsRecurringMember us-gaap:CommercialMortgageBackedSecuritiesMember 2018-12-31 0000927628 us-gaap:FairValueIn</w:t>
      </w:r>
      <w:r>
        <w:rPr>
          <w:rFonts w:eastAsia="Times New Roman"/>
          <w:vanish/>
          <w:sz w:val="20"/>
          <w:szCs w:val="20"/>
        </w:rPr>
        <w:t>putsLevel3Member us-gaap:FairValueMeasurementsRecurringMember us-gaap:CommercialMortgageBackedSecuritiesMember 2019-03-31 0000927628 us-gaap:FairValueInputsLevel3Member us-gaap:FairValueMeasurementsRecurringMember us-gaap:AvailableforsaleSecuritiesMember 2</w:t>
      </w:r>
      <w:r>
        <w:rPr>
          <w:rFonts w:eastAsia="Times New Roman"/>
          <w:vanish/>
          <w:sz w:val="20"/>
          <w:szCs w:val="20"/>
        </w:rPr>
        <w:t>019-03-31 0000927628 us-gaap:FairValueInputsLevel3Member us-gaap:FairValueMeasurementsRecurringMember cof:NetDerivativeAssetsLiabilitiesMember 2019-01-01 2019-03-31 0000927628 us-gaap:FairValueInputsLevel3Member us-gaap:FairValueMeasurementsRecurringMember</w:t>
      </w:r>
      <w:r>
        <w:rPr>
          <w:rFonts w:eastAsia="Times New Roman"/>
          <w:vanish/>
          <w:sz w:val="20"/>
          <w:szCs w:val="20"/>
        </w:rPr>
        <w:t xml:space="preserve"> us-gaap:RetainedInterestMember 2018-12-31 0000927628 us-gaap:FairValueInputsLevel3Member us-gaap:FairValueMeasurementsRecurringMember 2018-12-31 0000927628 srt:MaximumMember us-gaap:FairValueInputsLevel3Member us-gaap:FairValueMeasurementsRecurringMember </w:t>
      </w:r>
      <w:r>
        <w:rPr>
          <w:rFonts w:eastAsia="Times New Roman"/>
          <w:vanish/>
          <w:sz w:val="20"/>
          <w:szCs w:val="20"/>
        </w:rPr>
        <w:t>us-gaap:ResidentialMortgageBackedSecuritiesMember us-gaap:MeasurementInputDefaultRateMember us-gaap:ValuationTechniqueDiscountedCashFlowMember 2019-12-31 0000927628 srt:WeightedAverageMember us-gaap:FairValueInputsLevel3Member us-gaap:FairValueMeasurements</w:t>
      </w:r>
      <w:r>
        <w:rPr>
          <w:rFonts w:eastAsia="Times New Roman"/>
          <w:vanish/>
          <w:sz w:val="20"/>
          <w:szCs w:val="20"/>
        </w:rPr>
        <w:t>RecurringMember us-gaap:ResidentialMortgageBackedSecuritiesMember us-gaap:MeasurementInputDefaultRateMember us-gaap:ValuationTechniqueDiscountedCashFlowMember 2019-12-31 0000927628 srt:MaximumMember us-gaap:FairValueInputsLevel3Member us-gaap:FairValueMeas</w:t>
      </w:r>
      <w:r>
        <w:rPr>
          <w:rFonts w:eastAsia="Times New Roman"/>
          <w:vanish/>
          <w:sz w:val="20"/>
          <w:szCs w:val="20"/>
        </w:rPr>
        <w:t>urementsRecurringMember us-gaap:CommercialMortgageBackedSecuritiesMember cof:MeasurementInputYieldMember us-gaap:ValuationTechniqueDiscountedCashFlowMember 2019-12-31 0000927628 srt:MaximumMember us-gaap:FairValueInputsLevel3Member us-gaap:FairValueMeasure</w:t>
      </w:r>
      <w:r>
        <w:rPr>
          <w:rFonts w:eastAsia="Times New Roman"/>
          <w:vanish/>
          <w:sz w:val="20"/>
          <w:szCs w:val="20"/>
        </w:rPr>
        <w:t>mentsRecurringMember us-gaap:ResidentialMortgageBackedSecuritiesMember us-gaap:MeasurementInputLossSeverityMember us-gaap:ValuationTechniqueDiscountedCashFlowMember 2019-12-31 0000927628 srt:WeightedAverageMember us-gaap:FairValueInputsLevel3Member us-gaap</w:t>
      </w:r>
      <w:r>
        <w:rPr>
          <w:rFonts w:eastAsia="Times New Roman"/>
          <w:vanish/>
          <w:sz w:val="20"/>
          <w:szCs w:val="20"/>
        </w:rPr>
        <w:t>:FairValueMeasurementsRecurringMember cof:MeasurementInputSwapRatesMember us-gaap:ValuationTechniqueDiscountedCashFlowMember 2019-12-31 0000927628 srt:MaximumMember us-gaap:FairValueInputsLevel3Member us-gaap:FairValueMeasurementsRecurringMember us-gaap:Me</w:t>
      </w:r>
      <w:r>
        <w:rPr>
          <w:rFonts w:eastAsia="Times New Roman"/>
          <w:vanish/>
          <w:sz w:val="20"/>
          <w:szCs w:val="20"/>
        </w:rPr>
        <w:t>asurementInputConstantPrepaymentRateMember us-gaap:ValuationTechniqueDiscountedCashFlowMember 2019-12-31 0000927628 srt:MaximumMember us-gaap:FairValueInputsLevel3Member us-gaap:FairValueMeasurementsRecurringMember us-gaap:MeasurementInputDefaultRateMember</w:t>
      </w:r>
      <w:r>
        <w:rPr>
          <w:rFonts w:eastAsia="Times New Roman"/>
          <w:vanish/>
          <w:sz w:val="20"/>
          <w:szCs w:val="20"/>
        </w:rPr>
        <w:t xml:space="preserve"> us-gaap:ValuationTechniqueDiscountedCashFlowMember 2019-12-31 0000927628 srt:MinimumMember us-gaap:FairValueInputsLevel3Member us-gaap:FairValueMeasurementsRecurringMember us-gaap:ResidentialMortgageBackedSecuritiesMember cof:MeasurementInputYieldMember u</w:t>
      </w:r>
      <w:r>
        <w:rPr>
          <w:rFonts w:eastAsia="Times New Roman"/>
          <w:vanish/>
          <w:sz w:val="20"/>
          <w:szCs w:val="20"/>
        </w:rPr>
        <w:t>s-gaap:ValuationTechniqueDiscountedCashFlowMember 2019-12-31 0000927628 srt:MaximumMember us-gaap:FairValueInputsLevel3Member us-gaap:FairValueMeasurementsRecurringMember us-gaap:MeasurementInputDiscountRateMember us-gaap:ValuationTechniqueDiscountedCashFl</w:t>
      </w:r>
      <w:r>
        <w:rPr>
          <w:rFonts w:eastAsia="Times New Roman"/>
          <w:vanish/>
          <w:sz w:val="20"/>
          <w:szCs w:val="20"/>
        </w:rPr>
        <w:t>owMember 2019-12-31 0000927628 srt:MinimumMember us-gaap:FairValueInputsLevel3Member us-gaap:FairValueMeasurementsRecurringMember us-gaap:ResidentialMortgageBackedSecuritiesMember us-gaap:MeasurementInputConstantPrepaymentRateMember us-gaap:ValuationTechni</w:t>
      </w:r>
      <w:r>
        <w:rPr>
          <w:rFonts w:eastAsia="Times New Roman"/>
          <w:vanish/>
          <w:sz w:val="20"/>
          <w:szCs w:val="20"/>
        </w:rPr>
        <w:t>queDiscountedCashFlowMember 2019-12-31 0000927628 srt:MinimumMember us-gaap:FairValueInputsLevel3Member us-gaap:FairValueMeasurementsRecurringMember cof:MeasurementInputSwapRatesMember us-gaap:ValuationTechniqueDiscountedCashFlowMember 2019-12-31 000092762</w:t>
      </w:r>
      <w:r>
        <w:rPr>
          <w:rFonts w:eastAsia="Times New Roman"/>
          <w:vanish/>
          <w:sz w:val="20"/>
          <w:szCs w:val="20"/>
        </w:rPr>
        <w:t>8 srt:MinimumMember us-gaap:FairValueInputsLevel3Member us-gaap:FairValueMeasurementsRecurringMember us-gaap:MeasurementInputConstantPrepaymentRateMember us-gaap:ValuationTechniqueDiscountedCashFlowMember 2019-12-31 0000927628 srt:MaximumMember us-gaap:Fai</w:t>
      </w:r>
      <w:r>
        <w:rPr>
          <w:rFonts w:eastAsia="Times New Roman"/>
          <w:vanish/>
          <w:sz w:val="20"/>
          <w:szCs w:val="20"/>
        </w:rPr>
        <w:t>rValueInputsLevel3Member us-gaap:FairValueMeasurementsRecurringMember cof:MeasurementInputSwapRatesMember us-gaap:ValuationTechniqueDiscountedCashFlowMember 2019-12-31 0000927628 srt:MinimumMember us-gaap:FairValueInputsLevel3Member us-gaap:FairValueMeasur</w:t>
      </w:r>
      <w:r>
        <w:rPr>
          <w:rFonts w:eastAsia="Times New Roman"/>
          <w:vanish/>
          <w:sz w:val="20"/>
          <w:szCs w:val="20"/>
        </w:rPr>
        <w:t>ementsRecurringMember us-gaap:MeasurementInputDiscountRateMember us-gaap:ValuationTechniqueDiscountedCashFlowMember 2019-12-31 0000927628 srt:MinimumMember us-gaap:FairValueInputsLevel3Member us-gaap:FairValueMeasurementsRecurringMember us-gaap:Measurement</w:t>
      </w:r>
      <w:r>
        <w:rPr>
          <w:rFonts w:eastAsia="Times New Roman"/>
          <w:vanish/>
          <w:sz w:val="20"/>
          <w:szCs w:val="20"/>
        </w:rPr>
        <w:t>InputDefaultRateMember us-gaap:ValuationTechniqueDiscountedCashFlowMember 2019-12-31 0000927628 srt:WeightedAverageMember us-gaap:FairValueInputsLevel3Member us-gaap:FairValueMeasurementsRecurringMember us-gaap:ResidentialMortgageBackedSecuritiesMember us-</w:t>
      </w:r>
      <w:r>
        <w:rPr>
          <w:rFonts w:eastAsia="Times New Roman"/>
          <w:vanish/>
          <w:sz w:val="20"/>
          <w:szCs w:val="20"/>
        </w:rPr>
        <w:t>gaap:MeasurementInputLossSeverityMember us-gaap:ValuationTechniqueDiscountedCashFlowMember 2019-12-31 0000927628 srt:MinimumMember us-gaap:FairValueInputsLevel3Member us-gaap:FairValueMeasurementsRecurringMember us-gaap:MeasurementInputLossSeverityMember u</w:t>
      </w:r>
      <w:r>
        <w:rPr>
          <w:rFonts w:eastAsia="Times New Roman"/>
          <w:vanish/>
          <w:sz w:val="20"/>
          <w:szCs w:val="20"/>
        </w:rPr>
        <w:t>s-gaap:ValuationTechniqueDiscountedCashFlowMember 2019-12-31 0000927628 srt:WeightedAverageMember us-gaap:FairValueInputsLevel3Member us-gaap:FairValueMeasurementsRecurringMember us-gaap:ResidentialMortgageBackedSecuritiesMember cof:MeasurementInputYieldMe</w:t>
      </w:r>
      <w:r>
        <w:rPr>
          <w:rFonts w:eastAsia="Times New Roman"/>
          <w:vanish/>
          <w:sz w:val="20"/>
          <w:szCs w:val="20"/>
        </w:rPr>
        <w:t>mber us-gaap:ValuationTechniqueDiscountedCashFlowMember 2019-12-31 0000927628 srt:WeightedAverageMember us-gaap:FairValueInputsLevel3Member us-gaap:FairValueMeasurementsRecurringMember us-gaap:CommercialMortgageBackedSecuritiesMember cof:MeasurementInputYi</w:t>
      </w:r>
      <w:r>
        <w:rPr>
          <w:rFonts w:eastAsia="Times New Roman"/>
          <w:vanish/>
          <w:sz w:val="20"/>
          <w:szCs w:val="20"/>
        </w:rPr>
        <w:t>eldMember us-gaap:ValuationTechniqueDiscountedCashFlowMember 2019-12-31 0000927628 srt:MaximumMember us-gaap:FairValueInputsLevel3Member us-gaap:FairValueMeasurementsRecurringMember cof:MeasurementInputLifeofReceivablesMember us-gaap:ValuationTechniqueDisc</w:t>
      </w:r>
      <w:r>
        <w:rPr>
          <w:rFonts w:eastAsia="Times New Roman"/>
          <w:vanish/>
          <w:sz w:val="20"/>
          <w:szCs w:val="20"/>
        </w:rPr>
        <w:t>ountedCashFlowMember 2019-12-31 2019-12-31 0000927628 srt:MinimumMember us-gaap:FairValueInputsLevel3Member us-gaap:FairValueMeasurementsRecurringMember us-gaap:CommercialMortgageBackedSecuritiesMember cof:MeasurementInputYieldMember us-gaap:ValuationTechn</w:t>
      </w:r>
      <w:r>
        <w:rPr>
          <w:rFonts w:eastAsia="Times New Roman"/>
          <w:vanish/>
          <w:sz w:val="20"/>
          <w:szCs w:val="20"/>
        </w:rPr>
        <w:t>iqueDiscountedCashFlowMember 2019-12-31 0000927628 srt:WeightedAverageMember us-gaap:FairValueInputsLevel3Member us-gaap:FairValueMeasurementsRecurringMember us-gaap:ResidentialMortgageBackedSecuritiesMember us-gaap:MeasurementInputConstantPrepaymentRateMe</w:t>
      </w:r>
      <w:r>
        <w:rPr>
          <w:rFonts w:eastAsia="Times New Roman"/>
          <w:vanish/>
          <w:sz w:val="20"/>
          <w:szCs w:val="20"/>
        </w:rPr>
        <w:t>mber us-gaap:ValuationTechniqueDiscountedCashFlowMember 2019-12-31 0000927628 srt:MaximumMember us-gaap:FairValueInputsLevel3Member us-gaap:FairValueMeasurementsRecurringMember us-gaap:ResidentialMortgageBackedSecuritiesMember us-gaap:MeasurementInputConst</w:t>
      </w:r>
      <w:r>
        <w:rPr>
          <w:rFonts w:eastAsia="Times New Roman"/>
          <w:vanish/>
          <w:sz w:val="20"/>
          <w:szCs w:val="20"/>
        </w:rPr>
        <w:t>antPrepaymentRateMember us-gaap:ValuationTechniqueDiscountedCashFlowMember 2019-12-31 0000927628 srt:MinimumMember us-gaap:FairValueInputsLevel3Member us-gaap:FairValueMeasurementsRecurringMember cof:MeasurementInputLifeofReceivablesMember us-gaap:Valuatio</w:t>
      </w:r>
      <w:r>
        <w:rPr>
          <w:rFonts w:eastAsia="Times New Roman"/>
          <w:vanish/>
          <w:sz w:val="20"/>
          <w:szCs w:val="20"/>
        </w:rPr>
        <w:t>nTechniqueDiscountedCashFlowMember 2019-12-31 2019-12-31 0000927628 srt:MaximumMember us-gaap:FairValueInputsLevel3Member us-gaap:FairValueMeasurementsRecurringMember us-gaap:ResidentialMortgageBackedSecuritiesMember cof:MeasurementInputYieldMember us-gaap</w:t>
      </w:r>
      <w:r>
        <w:rPr>
          <w:rFonts w:eastAsia="Times New Roman"/>
          <w:vanish/>
          <w:sz w:val="20"/>
          <w:szCs w:val="20"/>
        </w:rPr>
        <w:t>:ValuationTechniqueDiscountedCashFlowMember 2019-12-31 0000927628 srt:MinimumMember us-gaap:FairValueInputsLevel3Member us-gaap:FairValueMeasurementsRecurringMember us-gaap:ResidentialMortgageBackedSecuritiesMember us-gaap:MeasurementInputLossSeverityMembe</w:t>
      </w:r>
      <w:r>
        <w:rPr>
          <w:rFonts w:eastAsia="Times New Roman"/>
          <w:vanish/>
          <w:sz w:val="20"/>
          <w:szCs w:val="20"/>
        </w:rPr>
        <w:t>r us-gaap:ValuationTechniqueDiscountedCashFlowMember 2019-12-31 0000927628 srt:MaximumMember us-gaap:FairValueInputsLevel3Member us-gaap:FairValueMeasurementsRecurringMember us-gaap:MeasurementInputLossSeverityMember us-gaap:ValuationTechniqueDiscountedCas</w:t>
      </w:r>
      <w:r>
        <w:rPr>
          <w:rFonts w:eastAsia="Times New Roman"/>
          <w:vanish/>
          <w:sz w:val="20"/>
          <w:szCs w:val="20"/>
        </w:rPr>
        <w:t>hFlowMember 2019-12-31 0000927628 srt:MinimumMember us-gaap:FairValueInputsLevel3Member us-gaap:FairValueMeasurementsRecurringMember us-gaap:ResidentialMortgageBackedSecuritiesMember us-gaap:MeasurementInputDefaultRateMember us-gaap:ValuationTechniqueDisco</w:t>
      </w:r>
      <w:r>
        <w:rPr>
          <w:rFonts w:eastAsia="Times New Roman"/>
          <w:vanish/>
          <w:sz w:val="20"/>
          <w:szCs w:val="20"/>
        </w:rPr>
        <w:t>untedCashFlowMember 2019-12-31 0000927628 srt:MinimumMember us-gaap:FairValueInputsLevel3Member us-gaap:FairValueMeasurementsRecurringMember us-gaap:CommercialMortgageBackedSecuritiesMember cof:MeasurementInputYieldMember us-gaap:ValuationTechniqueDiscount</w:t>
      </w:r>
      <w:r>
        <w:rPr>
          <w:rFonts w:eastAsia="Times New Roman"/>
          <w:vanish/>
          <w:sz w:val="20"/>
          <w:szCs w:val="20"/>
        </w:rPr>
        <w:t>edCashFlowMember 2020-03-31 0000927628 srt:WeightedAverageMember us-gaap:FairValueInputsLevel3Member us-gaap:FairValueMeasurementsRecurringMember us-gaap:ResidentialMortgageBackedSecuritiesMember us-gaap:MeasurementInputConstantPrepaymentRateMember us-gaap</w:t>
      </w:r>
      <w:r>
        <w:rPr>
          <w:rFonts w:eastAsia="Times New Roman"/>
          <w:vanish/>
          <w:sz w:val="20"/>
          <w:szCs w:val="20"/>
        </w:rPr>
        <w:t>:ValuationTechniqueDiscountedCashFlowMember 2020-03-31 0000927628 srt:MaximumMember us-gaap:FairValueInputsLevel3Member us-gaap:FairValueMeasurementsRecurringMember us-gaap:ResidentialMortgageBackedSecuritiesMember us-gaap:MeasurementInputConstantPrepaymen</w:t>
      </w:r>
      <w:r>
        <w:rPr>
          <w:rFonts w:eastAsia="Times New Roman"/>
          <w:vanish/>
          <w:sz w:val="20"/>
          <w:szCs w:val="20"/>
        </w:rPr>
        <w:t>tRateMember us-gaap:ValuationTechniqueDiscountedCashFlowMember 2020-03-31 0000927628 srt:MinimumMember us-gaap:FairValueInputsLevel3Member us-gaap:FairValueMeasurementsRecurringMember us-gaap:ResidentialMortgageBackedSecuritiesMember us-gaap:MeasurementInp</w:t>
      </w:r>
      <w:r>
        <w:rPr>
          <w:rFonts w:eastAsia="Times New Roman"/>
          <w:vanish/>
          <w:sz w:val="20"/>
          <w:szCs w:val="20"/>
        </w:rPr>
        <w:t>utDefaultRateMember us-gaap:ValuationTechniqueDiscountedCashFlowMember 2020-03-31 0000927628 srt:MaximumMember us-gaap:FairValueInputsLevel3Member us-gaap:FairValueMeasurementsRecurringMember us-gaap:MeasurementInputConstantPrepaymentRateMember us-gaap:Val</w:t>
      </w:r>
      <w:r>
        <w:rPr>
          <w:rFonts w:eastAsia="Times New Roman"/>
          <w:vanish/>
          <w:sz w:val="20"/>
          <w:szCs w:val="20"/>
        </w:rPr>
        <w:t>uationTechniqueDiscountedCashFlowMember 2020-03-31 0000927628 srt:MinimumMember us-gaap:FairValueInputsLevel3Member us-gaap:FairValueMeasurementsRecurringMember us-gaap:MeasurementInputDiscountRateMember us-gaap:ValuationTechniqueDiscountedCashFlowMember 2</w:t>
      </w:r>
      <w:r>
        <w:rPr>
          <w:rFonts w:eastAsia="Times New Roman"/>
          <w:vanish/>
          <w:sz w:val="20"/>
          <w:szCs w:val="20"/>
        </w:rPr>
        <w:t>020-03-31 0000927628 srt:MaximumMember us-gaap:FairValueInputsLevel3Member us-gaap:FairValueMeasurementsRecurringMember us-gaap:ResidentialMortgageBackedSecuritiesMember cof:MeasurementInputYieldMember us-gaap:ValuationTechniqueDiscountedCashFlowMember 202</w:t>
      </w:r>
      <w:r>
        <w:rPr>
          <w:rFonts w:eastAsia="Times New Roman"/>
          <w:vanish/>
          <w:sz w:val="20"/>
          <w:szCs w:val="20"/>
        </w:rPr>
        <w:t>0-03-31 0000927628 srt:MinimumMember us-gaap:FairValueInputsLevel3Member us-gaap:FairValueMeasurementsRecurringMember us-gaap:MeasurementInputDefaultRateMember us-gaap:ValuationTechniqueDiscountedCashFlowMember 2020-03-31 0000927628 srt:MinimumMember us-ga</w:t>
      </w:r>
      <w:r>
        <w:rPr>
          <w:rFonts w:eastAsia="Times New Roman"/>
          <w:vanish/>
          <w:sz w:val="20"/>
          <w:szCs w:val="20"/>
        </w:rPr>
        <w:t>ap:FairValueInputsLevel3Member us-gaap:FairValueMeasurementsRecurringMember us-gaap:ResidentialMortgageBackedSecuritiesMember us-gaap:MeasurementInputConstantPrepaymentRateMember us-gaap:ValuationTechniqueDiscountedCashFlowMember 2020-03-31 0000927628 srt:</w:t>
      </w:r>
      <w:r>
        <w:rPr>
          <w:rFonts w:eastAsia="Times New Roman"/>
          <w:vanish/>
          <w:sz w:val="20"/>
          <w:szCs w:val="20"/>
        </w:rPr>
        <w:t>WeightedAverageMember us-gaap:FairValueInputsLevel3Member us-gaap:FairValueMeasurementsRecurringMember us-gaap:ResidentialMortgageBackedSecuritiesMember us-gaap:MeasurementInputDefaultRateMember us-gaap:ValuationTechniqueDiscountedCashFlowMember 2020-03-31</w:t>
      </w:r>
      <w:r>
        <w:rPr>
          <w:rFonts w:eastAsia="Times New Roman"/>
          <w:vanish/>
          <w:sz w:val="20"/>
          <w:szCs w:val="20"/>
        </w:rPr>
        <w:t xml:space="preserve"> 0000927628 srt:MinimumMember us-gaap:FairValueInputsLevel3Member us-gaap:FairValueMeasurementsRecurringMember us-gaap:ResidentialMortgageBackedSecuritiesMember us-gaap:MeasurementInputLossSeverityMember us-gaap:ValuationTechniqueDiscountedCashFlowMember 2</w:t>
      </w:r>
      <w:r>
        <w:rPr>
          <w:rFonts w:eastAsia="Times New Roman"/>
          <w:vanish/>
          <w:sz w:val="20"/>
          <w:szCs w:val="20"/>
        </w:rPr>
        <w:t>020-03-31 0000927628 srt:MaximumMember us-gaap:FairValueInputsLevel3Member us-gaap:FairValueMeasurementsRecurringMember us-gaap:MeasurementInputDefaultRateMember us-gaap:ValuationTechniqueDiscountedCashFlowMember 2020-03-31 0000927628 srt:MaximumMember us-</w:t>
      </w:r>
      <w:r>
        <w:rPr>
          <w:rFonts w:eastAsia="Times New Roman"/>
          <w:vanish/>
          <w:sz w:val="20"/>
          <w:szCs w:val="20"/>
        </w:rPr>
        <w:t>gaap:FairValueInputsLevel3Member us-gaap:FairValueMeasurementsRecurringMember us-gaap:ResidentialMortgageBackedSecuritiesMember us-gaap:MeasurementInputDefaultRateMember us-gaap:ValuationTechniqueDiscountedCashFlowMember 2020-03-31 0000927628 srt:WeightedA</w:t>
      </w:r>
      <w:r>
        <w:rPr>
          <w:rFonts w:eastAsia="Times New Roman"/>
          <w:vanish/>
          <w:sz w:val="20"/>
          <w:szCs w:val="20"/>
        </w:rPr>
        <w:t>verageMember us-gaap:FairValueInputsLevel3Member us-gaap:FairValueMeasurementsRecurringMember us-gaap:ResidentialMortgageBackedSecuritiesMember us-gaap:MeasurementInputLossSeverityMember us-gaap:ValuationTechniqueDiscountedCashFlowMember 2020-03-31 0000927</w:t>
      </w:r>
      <w:r>
        <w:rPr>
          <w:rFonts w:eastAsia="Times New Roman"/>
          <w:vanish/>
          <w:sz w:val="20"/>
          <w:szCs w:val="20"/>
        </w:rPr>
        <w:t>628 srt:MinimumMember us-gaap:FairValueInputsLevel3Member us-gaap:FairValueMeasurementsRecurringMember us-gaap:ResidentialMortgageBackedSecuritiesMember cof:MeasurementInputYieldMember us-gaap:ValuationTechniqueDiscountedCashFlowMember 2020-03-31 000092762</w:t>
      </w:r>
      <w:r>
        <w:rPr>
          <w:rFonts w:eastAsia="Times New Roman"/>
          <w:vanish/>
          <w:sz w:val="20"/>
          <w:szCs w:val="20"/>
        </w:rPr>
        <w:t>8 srt:MinimumMember us-gaap:FairValueInputsLevel3Member us-gaap:FairValueMeasurementsRecurringMember cof:MeasurementInputSwapRatesMember us-gaap:ValuationTechniqueDiscountedCashFlowMember 2020-03-31 0000927628 srt:WeightedAverageMember us-gaap:FairValueInp</w:t>
      </w:r>
      <w:r>
        <w:rPr>
          <w:rFonts w:eastAsia="Times New Roman"/>
          <w:vanish/>
          <w:sz w:val="20"/>
          <w:szCs w:val="20"/>
        </w:rPr>
        <w:t>utsLevel3Member us-gaap:FairValueMeasurementsRecurringMember cof:MeasurementInputSwapRatesMember us-gaap:ValuationTechniqueDiscountedCashFlowMember 2020-03-31 0000927628 srt:MaximumMember us-gaap:FairValueInputsLevel3Member us-gaap:FairValueMeasurementsRec</w:t>
      </w:r>
      <w:r>
        <w:rPr>
          <w:rFonts w:eastAsia="Times New Roman"/>
          <w:vanish/>
          <w:sz w:val="20"/>
          <w:szCs w:val="20"/>
        </w:rPr>
        <w:t>urringMember us-gaap:ResidentialMortgageBackedSecuritiesMember us-gaap:MeasurementInputLossSeverityMember us-gaap:ValuationTechniqueDiscountedCashFlowMember 2020-03-31 0000927628 srt:WeightedAverageMember us-gaap:FairValueInputsLevel3Member us-gaap:FairVal</w:t>
      </w:r>
      <w:r>
        <w:rPr>
          <w:rFonts w:eastAsia="Times New Roman"/>
          <w:vanish/>
          <w:sz w:val="20"/>
          <w:szCs w:val="20"/>
        </w:rPr>
        <w:t>ueMeasurementsRecurringMember us-gaap:CommercialMortgageBackedSecuritiesMember cof:MeasurementInputYieldMember us-gaap:ValuationTechniqueDiscountedCashFlowMember 2020-03-31 0000927628 srt:MaximumMember us-gaap:FairValueInputsLevel3Member us-gaap:FairValueM</w:t>
      </w:r>
      <w:r>
        <w:rPr>
          <w:rFonts w:eastAsia="Times New Roman"/>
          <w:vanish/>
          <w:sz w:val="20"/>
          <w:szCs w:val="20"/>
        </w:rPr>
        <w:t>easurementsRecurringMember cof:MeasurementInputSwapRatesMember us-gaap:ValuationTechniqueDiscountedCashFlowMember 2020-03-31 0000927628 srt:WeightedAverageMember us-gaap:FairValueInputsLevel3Member us-gaap:FairValueMeasurementsRecurringMember us-gaap:Resid</w:t>
      </w:r>
      <w:r>
        <w:rPr>
          <w:rFonts w:eastAsia="Times New Roman"/>
          <w:vanish/>
          <w:sz w:val="20"/>
          <w:szCs w:val="20"/>
        </w:rPr>
        <w:t>entialMortgageBackedSecuritiesMember cof:MeasurementInputYieldMember us-gaap:ValuationTechniqueDiscountedCashFlowMember 2020-03-31 0000927628 srt:MaximumMember us-gaap:FairValueInputsLevel3Member us-gaap:FairValueMeasurementsRecurringMember us-gaap:Commerc</w:t>
      </w:r>
      <w:r>
        <w:rPr>
          <w:rFonts w:eastAsia="Times New Roman"/>
          <w:vanish/>
          <w:sz w:val="20"/>
          <w:szCs w:val="20"/>
        </w:rPr>
        <w:t>ialMortgageBackedSecuritiesMember cof:MeasurementInputYieldMember us-gaap:ValuationTechniqueDiscountedCashFlowMember 2020-03-31 0000927628 srt:MaximumMember us-gaap:FairValueInputsLevel3Member us-gaap:FairValueMeasurementsRecurringMember cof:MeasurementInp</w:t>
      </w:r>
      <w:r>
        <w:rPr>
          <w:rFonts w:eastAsia="Times New Roman"/>
          <w:vanish/>
          <w:sz w:val="20"/>
          <w:szCs w:val="20"/>
        </w:rPr>
        <w:t>utLifeofReceivablesMember us-gaap:ValuationTechniqueDiscountedCashFlowMember 2020-03-31 2020-03-31 0000927628 srt:MaximumMember us-gaap:FairValueInputsLevel3Member us-gaap:FairValueMeasurementsRecurringMember us-gaap:MeasurementInputDiscountRateMember us-g</w:t>
      </w:r>
      <w:r>
        <w:rPr>
          <w:rFonts w:eastAsia="Times New Roman"/>
          <w:vanish/>
          <w:sz w:val="20"/>
          <w:szCs w:val="20"/>
        </w:rPr>
        <w:t>aap:ValuationTechniqueDiscountedCashFlowMember 2020-03-31 0000927628 srt:MaximumMember us-gaap:FairValueInputsLevel3Member us-gaap:FairValueMeasurementsRecurringMember us-gaap:MeasurementInputLossSeverityMember us-gaap:ValuationTechniqueDiscountedCashFlowM</w:t>
      </w:r>
      <w:r>
        <w:rPr>
          <w:rFonts w:eastAsia="Times New Roman"/>
          <w:vanish/>
          <w:sz w:val="20"/>
          <w:szCs w:val="20"/>
        </w:rPr>
        <w:t>ember 2020-03-31 0000927628 srt:MinimumMember us-gaap:FairValueInputsLevel3Member us-gaap:FairValueMeasurementsRecurringMember us-gaap:MeasurementInputLossSeverityMember us-gaap:ValuationTechniqueDiscountedCashFlowMember 2020-03-31 0000927628 srt:MinimumMe</w:t>
      </w:r>
      <w:r>
        <w:rPr>
          <w:rFonts w:eastAsia="Times New Roman"/>
          <w:vanish/>
          <w:sz w:val="20"/>
          <w:szCs w:val="20"/>
        </w:rPr>
        <w:t>mber us-gaap:FairValueInputsLevel3Member us-gaap:FairValueMeasurementsRecurringMember us-gaap:MeasurementInputConstantPrepaymentRateMember us-gaap:ValuationTechniqueDiscountedCashFlowMember 2020-03-31 0000927628 srt:MinimumMember us-gaap:FairValueInputsLev</w:t>
      </w:r>
      <w:r>
        <w:rPr>
          <w:rFonts w:eastAsia="Times New Roman"/>
          <w:vanish/>
          <w:sz w:val="20"/>
          <w:szCs w:val="20"/>
        </w:rPr>
        <w:t>el3Member us-gaap:FairValueMeasurementsRecurringMember cof:MeasurementInputLifeofReceivablesMember us-gaap:ValuationTechniqueDiscountedCashFlowMember 2020-03-31 2020-03-31 0000927628 us-gaap:OperatingSegmentsMember cof:ConsumerBankingMember 2019-01-01 2019</w:t>
      </w:r>
      <w:r>
        <w:rPr>
          <w:rFonts w:eastAsia="Times New Roman"/>
          <w:vanish/>
          <w:sz w:val="20"/>
          <w:szCs w:val="20"/>
        </w:rPr>
        <w:t>-03-31 0000927628 us-gaap:CorporateNonSegmentMember 2019-01-01 2019-03-31 0000927628 us-gaap:OperatingSegmentsMember cof:CommercialBankingMember 2019-01-01 2019-03-31 0000927628 us-gaap:OperatingSegmentsMember cof:ConsumerBankingMember 2019-03-31 000092762</w:t>
      </w:r>
      <w:r>
        <w:rPr>
          <w:rFonts w:eastAsia="Times New Roman"/>
          <w:vanish/>
          <w:sz w:val="20"/>
          <w:szCs w:val="20"/>
        </w:rPr>
        <w:t>8 us-gaap:OperatingSegmentsMember us-gaap:CreditCardMember 2019-01-01 2019-03-31 0000927628 us-gaap:OperatingSegmentsMember cof:CommercialBankingMember 2019-03-31 0000927628 us-gaap:CorporateNonSegmentMember 2019-03-31 0000927628 us-gaap:OperatingSegmentsM</w:t>
      </w:r>
      <w:r>
        <w:rPr>
          <w:rFonts w:eastAsia="Times New Roman"/>
          <w:vanish/>
          <w:sz w:val="20"/>
          <w:szCs w:val="20"/>
        </w:rPr>
        <w:t>ember us-gaap:CreditCardMember 2019-03-31 0000927628 us-gaap:OperatingSegmentsMember cof:OtherContractRevenueMember us-gaap:CreditCardMember 2020-01-01 2020-03-31 0000927628 us-gaap:OperatingSegmentsMember cof:ServiceChargesAndOtherCustomerFeesContractsMem</w:t>
      </w:r>
      <w:r>
        <w:rPr>
          <w:rFonts w:eastAsia="Times New Roman"/>
          <w:vanish/>
          <w:sz w:val="20"/>
          <w:szCs w:val="20"/>
        </w:rPr>
        <w:t>ber cof:ConsumerBankingMember 2020-01-01 2020-03-31 0000927628 cof:OtherContractRevenueMember 2020-01-01 2020-03-31 0000927628 cof:ServiceChargesAndOtherCustomerFeesContractsMember 2020-01-01 2020-03-31 0000927628 us-gaap:CorporateNonSegmentMember 2020-01-</w:t>
      </w:r>
      <w:r>
        <w:rPr>
          <w:rFonts w:eastAsia="Times New Roman"/>
          <w:vanish/>
          <w:sz w:val="20"/>
          <w:szCs w:val="20"/>
        </w:rPr>
        <w:t>01 2020-03-31 0000927628 cof:InterchangeFeesContractsMember 2020-01-01 2020-03-31 0000927628 us-gaap:OperatingSegmentsMember cof:InterchangeFeesContractsMember cof:ConsumerBankingMember 2020-01-01 2020-03-31 0000927628 us-gaap:OperatingSegmentsMember cof:S</w:t>
      </w:r>
      <w:r>
        <w:rPr>
          <w:rFonts w:eastAsia="Times New Roman"/>
          <w:vanish/>
          <w:sz w:val="20"/>
          <w:szCs w:val="20"/>
        </w:rPr>
        <w:t>erviceChargesAndOtherCustomerFeesContractsMember cof:CommercialBankingMember 2020-01-01 2020-03-31 0000927628 us-gaap:OperatingSegmentsMember us-gaap:CreditCardMember 2020-01-01 2020-03-31 0000927628 us-gaap:OperatingSegmentsMember cof:CommercialBankingMem</w:t>
      </w:r>
      <w:r>
        <w:rPr>
          <w:rFonts w:eastAsia="Times New Roman"/>
          <w:vanish/>
          <w:sz w:val="20"/>
          <w:szCs w:val="20"/>
        </w:rPr>
        <w:t>ber 2020-01-01 2020-03-31 0000927628 us-gaap:OperatingSegmentsMember cof:ConsumerBankingMember 2020-01-01 2020-03-31 0000927628 us-gaap:OperatingSegmentsMember cof:OtherContractRevenueMember cof:CommercialBankingMember 2020-01-01 2020-03-31 0000927628 us-g</w:t>
      </w:r>
      <w:r>
        <w:rPr>
          <w:rFonts w:eastAsia="Times New Roman"/>
          <w:vanish/>
          <w:sz w:val="20"/>
          <w:szCs w:val="20"/>
        </w:rPr>
        <w:t>aap:CorporateNonSegmentMember cof:ServiceChargesAndOtherCustomerFeesContractsMember 2020-01-01 2020-03-31 0000927628 us-gaap:OperatingSegmentsMember cof:InterchangeFeesContractsMember cof:CommercialBankingMember 2020-01-01 2020-03-31 0000927628 us-gaap:Cor</w:t>
      </w:r>
      <w:r>
        <w:rPr>
          <w:rFonts w:eastAsia="Times New Roman"/>
          <w:vanish/>
          <w:sz w:val="20"/>
          <w:szCs w:val="20"/>
        </w:rPr>
        <w:t>porateNonSegmentMember cof:InterchangeFeesContractsMember 2020-01-01 2020-03-31 0000927628 us-gaap:OperatingSegmentsMember cof:InterchangeFeesContractsMember us-gaap:CreditCardMember 2020-01-01 2020-03-31 0000927628 us-gaap:CorporateNonSegmentMember cof:Ot</w:t>
      </w:r>
      <w:r>
        <w:rPr>
          <w:rFonts w:eastAsia="Times New Roman"/>
          <w:vanish/>
          <w:sz w:val="20"/>
          <w:szCs w:val="20"/>
        </w:rPr>
        <w:t>herContractRevenueMember 2020-01-01 2020-03-31 0000927628 us-gaap:OperatingSegmentsMember cof:ServiceChargesAndOtherCustomerFeesContractsMember us-gaap:CreditCardMember 2020-01-01 2020-03-31 0000927628 us-gaap:OperatingSegmentsMember cof:OtherContractReven</w:t>
      </w:r>
      <w:r>
        <w:rPr>
          <w:rFonts w:eastAsia="Times New Roman"/>
          <w:vanish/>
          <w:sz w:val="20"/>
          <w:szCs w:val="20"/>
        </w:rPr>
        <w:t>ueMember cof:ConsumerBankingMember 2020-01-01 2020-03-31 0000927628 us-gaap:OperatingSegmentsMember cof:CommercialBankingMember 2020-03-31 0000927628 us-gaap:OperatingSegmentsMember cof:ConsumerBankingMember 2020-03-31 0000927628 us-gaap:OperatingSegmentsM</w:t>
      </w:r>
      <w:r>
        <w:rPr>
          <w:rFonts w:eastAsia="Times New Roman"/>
          <w:vanish/>
          <w:sz w:val="20"/>
          <w:szCs w:val="20"/>
        </w:rPr>
        <w:t>ember us-gaap:CreditCardMember 2020-03-31 0000927628 us-gaap:CorporateNonSegmentMember 2020-03-31 0000927628 cof:OtherContractRevenueMember 2019-01-01 2019-03-31 0000927628 us-gaap:OperatingSegmentsMember cof:ServiceChargesAndOtherCustomerFeesContractsMemb</w:t>
      </w:r>
      <w:r>
        <w:rPr>
          <w:rFonts w:eastAsia="Times New Roman"/>
          <w:vanish/>
          <w:sz w:val="20"/>
          <w:szCs w:val="20"/>
        </w:rPr>
        <w:t>er us-gaap:CreditCardMember 2019-01-01 2019-03-31 0000927628 us-gaap:OperatingSegmentsMember cof:ServiceChargesAndOtherCustomerFeesContractsMember cof:CommercialBankingMember 2019-01-01 2019-03-31 0000927628 cof:ServiceChargesAndOtherCustomerFeesContractsM</w:t>
      </w:r>
      <w:r>
        <w:rPr>
          <w:rFonts w:eastAsia="Times New Roman"/>
          <w:vanish/>
          <w:sz w:val="20"/>
          <w:szCs w:val="20"/>
        </w:rPr>
        <w:t>ember 2019-01-01 2019-03-31 0000927628 us-gaap:OperatingSegmentsMember cof:ServiceChargesAndOtherCustomerFeesContractsMember cof:ConsumerBankingMember 2019-01-01 2019-03-31 0000927628 us-gaap:CorporateNonSegmentMember cof:OtherContractRevenueMember 2019-01</w:t>
      </w:r>
      <w:r>
        <w:rPr>
          <w:rFonts w:eastAsia="Times New Roman"/>
          <w:vanish/>
          <w:sz w:val="20"/>
          <w:szCs w:val="20"/>
        </w:rPr>
        <w:t>-01 2019-03-31 0000927628 us-gaap:OperatingSegmentsMember cof:InterchangeFeesContractsMember us-gaap:CreditCardMember 2019-01-01 2019-03-31 0000927628 us-gaap:OperatingSegmentsMember cof:OtherContractRevenueMember cof:CommercialBankingMember 2019-01-01 201</w:t>
      </w:r>
      <w:r>
        <w:rPr>
          <w:rFonts w:eastAsia="Times New Roman"/>
          <w:vanish/>
          <w:sz w:val="20"/>
          <w:szCs w:val="20"/>
        </w:rPr>
        <w:t>9-03-31 0000927628 cof:InterchangeFeesContractsMember 2019-01-01 2019-03-31 0000927628 us-gaap:OperatingSegmentsMember cof:OtherContractRevenueMember us-gaap:CreditCardMember 2019-01-01 2019-03-31 0000927628 us-gaap:OperatingSegmentsMember cof:OtherContrac</w:t>
      </w:r>
      <w:r>
        <w:rPr>
          <w:rFonts w:eastAsia="Times New Roman"/>
          <w:vanish/>
          <w:sz w:val="20"/>
          <w:szCs w:val="20"/>
        </w:rPr>
        <w:t>tRevenueMember cof:ConsumerBankingMember 2019-01-01 2019-03-31 0000927628 us-gaap:OperatingSegmentsMember cof:InterchangeFeesContractsMember cof:CommercialBankingMember 2019-01-01 2019-03-31 0000927628 us-gaap:CorporateNonSegmentMember cof:InterchangeFeesC</w:t>
      </w:r>
      <w:r>
        <w:rPr>
          <w:rFonts w:eastAsia="Times New Roman"/>
          <w:vanish/>
          <w:sz w:val="20"/>
          <w:szCs w:val="20"/>
        </w:rPr>
        <w:t>ontractsMember 2019-01-01 2019-03-31 0000927628 us-gaap:CorporateNonSegmentMember cof:ServiceChargesAndOtherCustomerFeesContractsMember 2019-01-01 2019-03-31 0000927628 us-gaap:OperatingSegmentsMember cof:InterchangeFeesContractsMember cof:ConsumerBankingM</w:t>
      </w:r>
      <w:r>
        <w:rPr>
          <w:rFonts w:eastAsia="Times New Roman"/>
          <w:vanish/>
          <w:sz w:val="20"/>
          <w:szCs w:val="20"/>
        </w:rPr>
        <w:t>ember 2019-01-01 2019-03-31 0000927628 cof:OtherPortfolioSegmentsExcludingCreditCardMember 2019-12-31 0000927628 us-gaap:LetterOfCreditMember 2020-03-31 0000927628 us-gaap:LetterOfCreditMember 2019-12-31 0000927628 cof:OtherPortfolioSegmentsExcludingCredit</w:t>
      </w:r>
      <w:r>
        <w:rPr>
          <w:rFonts w:eastAsia="Times New Roman"/>
          <w:vanish/>
          <w:sz w:val="20"/>
          <w:szCs w:val="20"/>
        </w:rPr>
        <w:t xml:space="preserve">CardMember 2020-03-31 0000927628 us-gaap:InsuranceClaimsMember 2020-01-01 2020-03-31 0000927628 cof:InterchangeLitigationMember us-gaap:PendingLitigationMember 2019-12-31 2019-12-31 0000927628 cof:AntiMoneyLaunderingMember 2018-10-01 2018-10-31 0000927628 </w:t>
      </w:r>
      <w:r>
        <w:rPr>
          <w:rFonts w:eastAsia="Times New Roman"/>
          <w:vanish/>
          <w:sz w:val="20"/>
          <w:szCs w:val="20"/>
        </w:rPr>
        <w:t>country:CA 2020-03-31 0000927628 cof:LossSharingAgreementMember 2019-12-31 0000927628 us-gaap:InsuranceClaimsMember 2020-03-31 0000927628 cof:LossSharingAgreementMember 2020-03-31 0000927628 us-gaap:InsuranceClaimsMember 2019-12-31 0000927628 country:US 20</w:t>
      </w:r>
      <w:r>
        <w:rPr>
          <w:rFonts w:eastAsia="Times New Roman"/>
          <w:vanish/>
          <w:sz w:val="20"/>
          <w:szCs w:val="20"/>
        </w:rPr>
        <w:t xml:space="preserve">20-03-31 iso4217:USD iso4217:USD xbrli:shares xbrli:pure cof:Segment cof:Security xbrli:shares cof:Contract cof:claim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0766686"/>
          <w:jc w:val="center"/>
          <w:hidden/>
        </w:trPr>
        <w:tc>
          <w:tcPr>
            <w:tcW w:w="0" w:type="auto"/>
            <w:gridSpan w:val="5"/>
            <w:vAlign w:val="center"/>
            <w:hideMark/>
          </w:tcPr>
          <w:p w:rsidR="00000000" w:rsidRDefault="00546639">
            <w:pPr>
              <w:rPr>
                <w:rFonts w:eastAsia="Times New Roman"/>
                <w:vanish/>
                <w:sz w:val="20"/>
                <w:szCs w:val="20"/>
              </w:rPr>
            </w:pPr>
          </w:p>
        </w:tc>
      </w:tr>
      <w:tr w:rsidR="00000000">
        <w:trPr>
          <w:divId w:val="10766686"/>
          <w:jc w:val="center"/>
        </w:trPr>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r>
      <w:tr w:rsidR="00000000">
        <w:trPr>
          <w:divId w:val="10766686"/>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546639">
            <w:pPr>
              <w:divId w:val="963922360"/>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center"/>
        <w:divId w:val="1454012765"/>
        <w:rPr>
          <w:rFonts w:eastAsia="Times New Roman"/>
          <w:sz w:val="23"/>
          <w:szCs w:val="23"/>
        </w:rPr>
      </w:pPr>
      <w:r>
        <w:rPr>
          <w:rFonts w:ascii="inherit" w:eastAsia="Times New Roman" w:hAnsi="inherit"/>
          <w:b/>
          <w:bCs/>
          <w:sz w:val="23"/>
          <w:szCs w:val="23"/>
        </w:rPr>
        <w:t>UNITED STATES</w:t>
      </w:r>
    </w:p>
    <w:p w:rsidR="00000000" w:rsidRDefault="00546639">
      <w:pPr>
        <w:spacing w:line="288" w:lineRule="auto"/>
        <w:jc w:val="center"/>
        <w:divId w:val="1454012765"/>
        <w:rPr>
          <w:rFonts w:eastAsia="Times New Roman"/>
          <w:sz w:val="23"/>
          <w:szCs w:val="23"/>
        </w:rPr>
      </w:pPr>
      <w:r>
        <w:rPr>
          <w:rFonts w:ascii="inherit" w:eastAsia="Times New Roman" w:hAnsi="inherit"/>
          <w:b/>
          <w:bCs/>
          <w:sz w:val="23"/>
          <w:szCs w:val="23"/>
        </w:rPr>
        <w:t>SECURITIES AND EXCHANGE COMMISSION</w:t>
      </w:r>
    </w:p>
    <w:p w:rsidR="00000000" w:rsidRDefault="00546639">
      <w:pPr>
        <w:spacing w:line="288" w:lineRule="auto"/>
        <w:jc w:val="center"/>
        <w:divId w:val="1454012765"/>
        <w:rPr>
          <w:rFonts w:eastAsia="Times New Roman"/>
          <w:sz w:val="19"/>
          <w:szCs w:val="19"/>
        </w:rPr>
      </w:pPr>
      <w:r>
        <w:rPr>
          <w:rFonts w:ascii="inherit" w:eastAsia="Times New Roman" w:hAnsi="inherit"/>
          <w:b/>
          <w:bCs/>
          <w:sz w:val="19"/>
          <w:szCs w:val="19"/>
        </w:rPr>
        <w:t>Washington, D.C. 20549</w:t>
      </w:r>
    </w:p>
    <w:p w:rsidR="00000000" w:rsidRDefault="00546639">
      <w:pPr>
        <w:spacing w:line="288" w:lineRule="auto"/>
        <w:jc w:val="center"/>
        <w:divId w:val="1454012765"/>
        <w:rPr>
          <w:rFonts w:eastAsia="Times New Roman"/>
          <w:sz w:val="12"/>
          <w:szCs w:val="12"/>
        </w:rPr>
      </w:pPr>
      <w:r>
        <w:rPr>
          <w:rFonts w:ascii="inherit" w:eastAsia="Times New Roman" w:hAnsi="inherit"/>
          <w:sz w:val="12"/>
          <w:szCs w:val="12"/>
        </w:rPr>
        <w:t>____________________________________</w:t>
      </w:r>
    </w:p>
    <w:p w:rsidR="00000000" w:rsidRDefault="00546639">
      <w:pPr>
        <w:spacing w:line="288" w:lineRule="auto"/>
        <w:jc w:val="center"/>
        <w:divId w:val="1454012765"/>
        <w:rPr>
          <w:rFonts w:eastAsia="Times New Roman"/>
          <w:sz w:val="28"/>
          <w:szCs w:val="28"/>
        </w:rPr>
      </w:pPr>
      <w:r>
        <w:rPr>
          <w:rFonts w:ascii="inherit" w:eastAsia="Times New Roman" w:hAnsi="inherit"/>
          <w:b/>
          <w:bCs/>
          <w:sz w:val="28"/>
          <w:szCs w:val="28"/>
        </w:rPr>
        <w:t>FORM</w:t>
      </w:r>
      <w:r>
        <w:rPr>
          <w:rFonts w:ascii="inherit" w:eastAsia="Times New Roman" w:hAnsi="inherit"/>
          <w:b/>
          <w:bCs/>
          <w:sz w:val="28"/>
          <w:szCs w:val="28"/>
        </w:rPr>
        <w:t xml:space="preserve"> </w:t>
      </w:r>
      <w:r>
        <w:rPr>
          <w:rFonts w:eastAsia="Times New Roman"/>
          <w:b/>
          <w:bCs/>
          <w:sz w:val="28"/>
          <w:szCs w:val="28"/>
        </w:rPr>
        <w:t>10-Q</w:t>
      </w:r>
      <w:r>
        <w:rPr>
          <w:rFonts w:ascii="inherit" w:eastAsia="Times New Roman" w:hAnsi="inherit"/>
          <w:b/>
          <w:bCs/>
          <w:sz w:val="28"/>
          <w:szCs w:val="28"/>
        </w:rPr>
        <w:t xml:space="preserve"> </w:t>
      </w:r>
    </w:p>
    <w:p w:rsidR="00000000" w:rsidRDefault="00546639">
      <w:pPr>
        <w:spacing w:line="288" w:lineRule="auto"/>
        <w:jc w:val="center"/>
        <w:divId w:val="1454012765"/>
        <w:rPr>
          <w:rFonts w:eastAsia="Times New Roman"/>
          <w:sz w:val="12"/>
          <w:szCs w:val="12"/>
        </w:rPr>
      </w:pPr>
      <w:r>
        <w:rPr>
          <w:rFonts w:ascii="inherit" w:eastAsia="Times New Roman" w:hAnsi="inherit"/>
          <w:sz w:val="12"/>
          <w:szCs w:val="12"/>
        </w:rPr>
        <w:t>____________________________________</w:t>
      </w:r>
    </w:p>
    <w:tbl>
      <w:tblPr>
        <w:tblW w:w="4462" w:type="pct"/>
        <w:jc w:val="center"/>
        <w:tblCellMar>
          <w:left w:w="0" w:type="dxa"/>
          <w:right w:w="0" w:type="dxa"/>
        </w:tblCellMar>
        <w:tblLook w:val="04A0" w:firstRow="1" w:lastRow="0" w:firstColumn="1" w:lastColumn="0" w:noHBand="0" w:noVBand="1"/>
      </w:tblPr>
      <w:tblGrid>
        <w:gridCol w:w="371"/>
        <w:gridCol w:w="7041"/>
      </w:tblGrid>
      <w:tr w:rsidR="00000000">
        <w:trPr>
          <w:divId w:val="1666936701"/>
          <w:jc w:val="center"/>
        </w:trPr>
        <w:tc>
          <w:tcPr>
            <w:tcW w:w="0" w:type="auto"/>
            <w:gridSpan w:val="2"/>
            <w:vAlign w:val="center"/>
            <w:hideMark/>
          </w:tcPr>
          <w:p w:rsidR="00000000" w:rsidRDefault="00546639">
            <w:pPr>
              <w:spacing w:line="288" w:lineRule="auto"/>
              <w:jc w:val="center"/>
              <w:rPr>
                <w:rFonts w:eastAsia="Times New Roman"/>
                <w:sz w:val="12"/>
                <w:szCs w:val="12"/>
              </w:rPr>
            </w:pPr>
          </w:p>
        </w:tc>
      </w:tr>
      <w:tr w:rsidR="00000000">
        <w:trPr>
          <w:divId w:val="1666936701"/>
          <w:jc w:val="center"/>
        </w:trPr>
        <w:tc>
          <w:tcPr>
            <w:tcW w:w="250" w:type="pct"/>
            <w:vAlign w:val="center"/>
            <w:hideMark/>
          </w:tcPr>
          <w:p w:rsidR="00000000" w:rsidRDefault="00546639">
            <w:pPr>
              <w:rPr>
                <w:rFonts w:eastAsia="Times New Roman"/>
                <w:sz w:val="20"/>
                <w:szCs w:val="20"/>
              </w:rPr>
            </w:pPr>
          </w:p>
        </w:tc>
        <w:tc>
          <w:tcPr>
            <w:tcW w:w="4750" w:type="pct"/>
            <w:vAlign w:val="center"/>
            <w:hideMark/>
          </w:tcPr>
          <w:p w:rsidR="00000000" w:rsidRDefault="00546639">
            <w:pPr>
              <w:rPr>
                <w:rFonts w:eastAsia="Times New Roman"/>
                <w:sz w:val="20"/>
                <w:szCs w:val="20"/>
              </w:rPr>
            </w:pPr>
          </w:p>
        </w:tc>
      </w:tr>
      <w:tr w:rsidR="00000000">
        <w:trPr>
          <w:divId w:val="1666936701"/>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8"/>
                <w:szCs w:val="18"/>
              </w:rPr>
            </w:pPr>
            <w:r>
              <w:rPr>
                <w:rFonts w:ascii="inherit" w:eastAsia="Times New Roman" w:hAnsi="inherit"/>
                <w:b/>
                <w:bCs/>
                <w:sz w:val="18"/>
                <w:szCs w:val="18"/>
              </w:rPr>
              <w:t>QUARTERLY REPORT PURSUANT TO SECTION 13 OR 15(d) OF THE SECURITIES EXCHANGE ACT OF 1934</w:t>
            </w:r>
          </w:p>
        </w:tc>
      </w:tr>
    </w:tbl>
    <w:p w:rsidR="00000000" w:rsidRDefault="00546639">
      <w:pPr>
        <w:spacing w:line="288" w:lineRule="auto"/>
        <w:jc w:val="center"/>
        <w:divId w:val="1454012765"/>
        <w:rPr>
          <w:rFonts w:eastAsia="Times New Roman"/>
          <w:sz w:val="18"/>
          <w:szCs w:val="18"/>
        </w:rPr>
      </w:pPr>
      <w:r>
        <w:rPr>
          <w:rFonts w:ascii="inherit" w:eastAsia="Times New Roman" w:hAnsi="inherit"/>
          <w:b/>
          <w:bCs/>
          <w:sz w:val="18"/>
          <w:szCs w:val="18"/>
        </w:rPr>
        <w:t>For the quarterly period ended</w:t>
      </w:r>
      <w:r>
        <w:rPr>
          <w:rFonts w:ascii="inherit" w:eastAsia="Times New Roman" w:hAnsi="inherit"/>
          <w:b/>
          <w:bCs/>
          <w:sz w:val="18"/>
          <w:szCs w:val="18"/>
        </w:rPr>
        <w:t xml:space="preserve"> </w:t>
      </w:r>
      <w:r>
        <w:rPr>
          <w:rFonts w:ascii="inherit" w:eastAsia="Times New Roman" w:hAnsi="inherit"/>
          <w:b/>
          <w:bCs/>
          <w:sz w:val="18"/>
          <w:szCs w:val="18"/>
        </w:rPr>
        <w:t>March 31, 2020</w:t>
      </w:r>
      <w:r>
        <w:rPr>
          <w:rFonts w:ascii="inherit" w:eastAsia="Times New Roman" w:hAnsi="inherit"/>
          <w:b/>
          <w:bCs/>
          <w:sz w:val="18"/>
          <w:szCs w:val="18"/>
        </w:rPr>
        <w:t xml:space="preserve"> </w:t>
      </w:r>
    </w:p>
    <w:p w:rsidR="00000000" w:rsidRDefault="00546639">
      <w:pPr>
        <w:spacing w:line="288" w:lineRule="auto"/>
        <w:jc w:val="center"/>
        <w:divId w:val="1454012765"/>
        <w:rPr>
          <w:rFonts w:eastAsia="Times New Roman"/>
          <w:sz w:val="16"/>
          <w:szCs w:val="16"/>
        </w:rPr>
      </w:pPr>
      <w:r>
        <w:rPr>
          <w:rFonts w:ascii="inherit" w:eastAsia="Times New Roman" w:hAnsi="inherit"/>
          <w:b/>
          <w:bCs/>
          <w:sz w:val="16"/>
          <w:szCs w:val="16"/>
        </w:rPr>
        <w:t>OR</w:t>
      </w:r>
    </w:p>
    <w:tbl>
      <w:tblPr>
        <w:tblW w:w="4462" w:type="pct"/>
        <w:jc w:val="center"/>
        <w:tblCellMar>
          <w:left w:w="0" w:type="dxa"/>
          <w:right w:w="0" w:type="dxa"/>
        </w:tblCellMar>
        <w:tblLook w:val="04A0" w:firstRow="1" w:lastRow="0" w:firstColumn="1" w:lastColumn="0" w:noHBand="0" w:noVBand="1"/>
      </w:tblPr>
      <w:tblGrid>
        <w:gridCol w:w="371"/>
        <w:gridCol w:w="7041"/>
      </w:tblGrid>
      <w:tr w:rsidR="00000000">
        <w:trPr>
          <w:divId w:val="790440976"/>
          <w:jc w:val="center"/>
        </w:trPr>
        <w:tc>
          <w:tcPr>
            <w:tcW w:w="0" w:type="auto"/>
            <w:gridSpan w:val="2"/>
            <w:vAlign w:val="center"/>
            <w:hideMark/>
          </w:tcPr>
          <w:p w:rsidR="00000000" w:rsidRDefault="00546639">
            <w:pPr>
              <w:spacing w:line="288" w:lineRule="auto"/>
              <w:jc w:val="center"/>
              <w:rPr>
                <w:rFonts w:eastAsia="Times New Roman"/>
                <w:sz w:val="16"/>
                <w:szCs w:val="16"/>
              </w:rPr>
            </w:pPr>
          </w:p>
        </w:tc>
      </w:tr>
      <w:tr w:rsidR="00000000">
        <w:trPr>
          <w:divId w:val="790440976"/>
          <w:jc w:val="center"/>
        </w:trPr>
        <w:tc>
          <w:tcPr>
            <w:tcW w:w="250" w:type="pct"/>
            <w:vAlign w:val="center"/>
            <w:hideMark/>
          </w:tcPr>
          <w:p w:rsidR="00000000" w:rsidRDefault="00546639">
            <w:pPr>
              <w:rPr>
                <w:rFonts w:eastAsia="Times New Roman"/>
                <w:sz w:val="20"/>
                <w:szCs w:val="20"/>
              </w:rPr>
            </w:pPr>
          </w:p>
        </w:tc>
        <w:tc>
          <w:tcPr>
            <w:tcW w:w="4750" w:type="pct"/>
            <w:vAlign w:val="center"/>
            <w:hideMark/>
          </w:tcPr>
          <w:p w:rsidR="00000000" w:rsidRDefault="00546639">
            <w:pPr>
              <w:rPr>
                <w:rFonts w:eastAsia="Times New Roman"/>
                <w:sz w:val="20"/>
                <w:szCs w:val="20"/>
              </w:rPr>
            </w:pPr>
          </w:p>
        </w:tc>
      </w:tr>
      <w:tr w:rsidR="00000000">
        <w:trPr>
          <w:divId w:val="790440976"/>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8"/>
                <w:szCs w:val="18"/>
              </w:rPr>
            </w:pPr>
            <w:r>
              <w:rPr>
                <w:rFonts w:ascii="inherit" w:eastAsia="Times New Roman" w:hAnsi="inherit"/>
                <w:b/>
                <w:bCs/>
                <w:sz w:val="18"/>
                <w:szCs w:val="18"/>
              </w:rPr>
              <w:t>TRANSITION REPORT PURSUANT TO SECTION 13 OR 15(d) OF THE SECURITIES EXCHANGE ACT OF 1934</w:t>
            </w:r>
          </w:p>
        </w:tc>
      </w:tr>
    </w:tbl>
    <w:p w:rsidR="00000000" w:rsidRDefault="00546639">
      <w:pPr>
        <w:spacing w:line="288" w:lineRule="auto"/>
        <w:jc w:val="center"/>
        <w:divId w:val="1454012765"/>
        <w:rPr>
          <w:rFonts w:eastAsia="Times New Roman"/>
          <w:sz w:val="18"/>
          <w:szCs w:val="18"/>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u w:val="single"/>
        </w:rPr>
        <w:t>            </w:t>
      </w:r>
      <w:r>
        <w:rPr>
          <w:rFonts w:ascii="inherit" w:eastAsia="Times New Roman" w:hAnsi="inherit"/>
          <w:b/>
          <w:bCs/>
          <w:sz w:val="18"/>
          <w:szCs w:val="18"/>
        </w:rPr>
        <w:t xml:space="preserve"> </w:t>
      </w:r>
      <w:r>
        <w:rPr>
          <w:rFonts w:ascii="inherit" w:eastAsia="Times New Roman" w:hAnsi="inherit"/>
          <w:b/>
          <w:bCs/>
          <w:sz w:val="18"/>
          <w:szCs w:val="18"/>
        </w:rPr>
        <w:t>to</w:t>
      </w:r>
      <w:r>
        <w:rPr>
          <w:rFonts w:ascii="inherit" w:eastAsia="Times New Roman" w:hAnsi="inherit"/>
          <w:b/>
          <w:bCs/>
          <w:sz w:val="18"/>
          <w:szCs w:val="18"/>
        </w:rPr>
        <w:t xml:space="preserve"> </w:t>
      </w:r>
      <w:r>
        <w:rPr>
          <w:rFonts w:ascii="inherit" w:eastAsia="Times New Roman" w:hAnsi="inherit"/>
          <w:b/>
          <w:bCs/>
          <w:sz w:val="18"/>
          <w:szCs w:val="18"/>
          <w:u w:val="single"/>
        </w:rPr>
        <w:t>            </w:t>
      </w:r>
    </w:p>
    <w:p w:rsidR="00000000" w:rsidRDefault="00546639">
      <w:pPr>
        <w:spacing w:line="288" w:lineRule="auto"/>
        <w:jc w:val="center"/>
        <w:divId w:val="1454012765"/>
        <w:rPr>
          <w:rFonts w:eastAsia="Times New Roman"/>
          <w:sz w:val="18"/>
          <w:szCs w:val="18"/>
        </w:rPr>
      </w:pPr>
      <w:r>
        <w:rPr>
          <w:rFonts w:ascii="inherit" w:eastAsia="Times New Roman" w:hAnsi="inherit"/>
          <w:b/>
          <w:bCs/>
          <w:sz w:val="18"/>
          <w:szCs w:val="18"/>
        </w:rPr>
        <w:t>Commission File No. </w:t>
      </w:r>
      <w:r>
        <w:rPr>
          <w:rFonts w:eastAsia="Times New Roman"/>
          <w:b/>
          <w:bCs/>
          <w:sz w:val="18"/>
          <w:szCs w:val="18"/>
        </w:rPr>
        <w:t>001-13300</w:t>
      </w:r>
      <w:r>
        <w:rPr>
          <w:rFonts w:ascii="inherit" w:eastAsia="Times New Roman" w:hAnsi="inherit"/>
          <w:b/>
          <w:bCs/>
          <w:sz w:val="18"/>
          <w:szCs w:val="18"/>
        </w:rPr>
        <w:t xml:space="preserve"> </w:t>
      </w:r>
    </w:p>
    <w:p w:rsidR="00000000" w:rsidRDefault="00546639">
      <w:pPr>
        <w:spacing w:line="288" w:lineRule="auto"/>
        <w:jc w:val="center"/>
        <w:divId w:val="1454012765"/>
        <w:rPr>
          <w:rFonts w:eastAsia="Times New Roman"/>
          <w:sz w:val="12"/>
          <w:szCs w:val="12"/>
        </w:rPr>
      </w:pPr>
      <w:r>
        <w:rPr>
          <w:rFonts w:ascii="inherit" w:eastAsia="Times New Roman" w:hAnsi="inherit"/>
          <w:sz w:val="12"/>
          <w:szCs w:val="12"/>
        </w:rPr>
        <w:t>____________________________________</w:t>
      </w:r>
    </w:p>
    <w:p w:rsidR="00000000" w:rsidRDefault="00546639">
      <w:pPr>
        <w:spacing w:line="288" w:lineRule="auto"/>
        <w:jc w:val="center"/>
        <w:divId w:val="1454012765"/>
        <w:rPr>
          <w:rFonts w:eastAsia="Times New Roman"/>
          <w:sz w:val="32"/>
          <w:szCs w:val="32"/>
        </w:rPr>
      </w:pPr>
      <w:r>
        <w:rPr>
          <w:rFonts w:eastAsia="Times New Roman"/>
          <w:b/>
          <w:bCs/>
          <w:sz w:val="32"/>
          <w:szCs w:val="32"/>
        </w:rPr>
        <w:t>CAPITAL ONE FINANCIAL CORP</w:t>
      </w:r>
      <w:r>
        <w:rPr>
          <w:rFonts w:ascii="inherit" w:eastAsia="Times New Roman" w:hAnsi="inherit"/>
          <w:b/>
          <w:bCs/>
          <w:sz w:val="32"/>
          <w:szCs w:val="32"/>
        </w:rPr>
        <w:t>ORATION</w:t>
      </w:r>
    </w:p>
    <w:p w:rsidR="00000000" w:rsidRDefault="00546639">
      <w:pPr>
        <w:spacing w:line="288" w:lineRule="auto"/>
        <w:jc w:val="center"/>
        <w:divId w:val="1454012765"/>
        <w:rPr>
          <w:rFonts w:eastAsia="Times New Roman"/>
          <w:sz w:val="16"/>
          <w:szCs w:val="16"/>
        </w:rPr>
      </w:pPr>
      <w:r>
        <w:rPr>
          <w:rFonts w:ascii="inherit" w:eastAsia="Times New Roman" w:hAnsi="inherit"/>
          <w:b/>
          <w:bCs/>
          <w:sz w:val="16"/>
          <w:szCs w:val="16"/>
        </w:rPr>
        <w:t>(Ex</w:t>
      </w:r>
      <w:r>
        <w:rPr>
          <w:rFonts w:ascii="inherit" w:eastAsia="Times New Roman" w:hAnsi="inherit"/>
          <w:b/>
          <w:bCs/>
          <w:sz w:val="16"/>
          <w:szCs w:val="16"/>
        </w:rPr>
        <w:t>act name of registrant as specified in its charter)</w:t>
      </w:r>
      <w:r>
        <w:rPr>
          <w:rFonts w:ascii="inherit" w:eastAsia="Times New Roman" w:hAnsi="inherit"/>
          <w:sz w:val="16"/>
          <w:szCs w:val="16"/>
        </w:rPr>
        <w:t> </w:t>
      </w:r>
    </w:p>
    <w:p w:rsidR="00000000" w:rsidRDefault="00546639">
      <w:pPr>
        <w:spacing w:line="288" w:lineRule="auto"/>
        <w:jc w:val="center"/>
        <w:divId w:val="1454012765"/>
        <w:rPr>
          <w:rFonts w:eastAsia="Times New Roman"/>
          <w:sz w:val="12"/>
          <w:szCs w:val="12"/>
        </w:rPr>
      </w:pPr>
      <w:r>
        <w:rPr>
          <w:rFonts w:ascii="inherit" w:eastAsia="Times New Roman" w:hAnsi="inherit"/>
          <w:sz w:val="12"/>
          <w:szCs w:val="12"/>
        </w:rPr>
        <w:t>____________________________________</w:t>
      </w:r>
    </w:p>
    <w:tbl>
      <w:tblPr>
        <w:tblW w:w="5000" w:type="pct"/>
        <w:jc w:val="center"/>
        <w:tblCellMar>
          <w:left w:w="0" w:type="dxa"/>
          <w:right w:w="0" w:type="dxa"/>
        </w:tblCellMar>
        <w:tblLook w:val="04A0" w:firstRow="1" w:lastRow="0" w:firstColumn="1" w:lastColumn="0" w:noHBand="0" w:noVBand="1"/>
      </w:tblPr>
      <w:tblGrid>
        <w:gridCol w:w="2492"/>
        <w:gridCol w:w="2492"/>
        <w:gridCol w:w="249"/>
        <w:gridCol w:w="3073"/>
      </w:tblGrid>
      <w:tr w:rsidR="00000000">
        <w:trPr>
          <w:divId w:val="863908216"/>
          <w:jc w:val="center"/>
        </w:trPr>
        <w:tc>
          <w:tcPr>
            <w:tcW w:w="0" w:type="auto"/>
            <w:gridSpan w:val="4"/>
            <w:vAlign w:val="center"/>
            <w:hideMark/>
          </w:tcPr>
          <w:p w:rsidR="00000000" w:rsidRDefault="00546639">
            <w:pPr>
              <w:spacing w:line="288" w:lineRule="auto"/>
              <w:jc w:val="center"/>
              <w:rPr>
                <w:rFonts w:eastAsia="Times New Roman"/>
                <w:sz w:val="12"/>
                <w:szCs w:val="12"/>
              </w:rPr>
            </w:pPr>
          </w:p>
        </w:tc>
      </w:tr>
      <w:tr w:rsidR="00000000">
        <w:trPr>
          <w:divId w:val="863908216"/>
          <w:jc w:val="center"/>
        </w:trPr>
        <w:tc>
          <w:tcPr>
            <w:tcW w:w="1500" w:type="pct"/>
            <w:vAlign w:val="center"/>
            <w:hideMark/>
          </w:tcPr>
          <w:p w:rsidR="00000000" w:rsidRDefault="00546639">
            <w:pPr>
              <w:rPr>
                <w:rFonts w:eastAsia="Times New Roman"/>
                <w:sz w:val="20"/>
                <w:szCs w:val="20"/>
              </w:rPr>
            </w:pPr>
          </w:p>
        </w:tc>
        <w:tc>
          <w:tcPr>
            <w:tcW w:w="1500" w:type="pct"/>
            <w:vAlign w:val="center"/>
            <w:hideMark/>
          </w:tcPr>
          <w:p w:rsidR="00000000" w:rsidRDefault="00546639">
            <w:pPr>
              <w:rPr>
                <w:rFonts w:eastAsia="Times New Roman"/>
                <w:sz w:val="20"/>
                <w:szCs w:val="20"/>
              </w:rPr>
            </w:pPr>
          </w:p>
        </w:tc>
        <w:tc>
          <w:tcPr>
            <w:tcW w:w="150" w:type="pct"/>
            <w:vAlign w:val="center"/>
            <w:hideMark/>
          </w:tcPr>
          <w:p w:rsidR="00000000" w:rsidRDefault="00546639">
            <w:pPr>
              <w:rPr>
                <w:rFonts w:eastAsia="Times New Roman"/>
                <w:sz w:val="20"/>
                <w:szCs w:val="20"/>
              </w:rPr>
            </w:pPr>
          </w:p>
        </w:tc>
        <w:tc>
          <w:tcPr>
            <w:tcW w:w="1850" w:type="pct"/>
            <w:vAlign w:val="center"/>
            <w:hideMark/>
          </w:tcPr>
          <w:p w:rsidR="00000000" w:rsidRDefault="00546639">
            <w:pPr>
              <w:rPr>
                <w:rFonts w:eastAsia="Times New Roman"/>
                <w:sz w:val="20"/>
                <w:szCs w:val="20"/>
              </w:rPr>
            </w:pPr>
          </w:p>
        </w:tc>
      </w:tr>
      <w:tr w:rsidR="00000000">
        <w:trPr>
          <w:divId w:val="863908216"/>
          <w:jc w:val="center"/>
        </w:trPr>
        <w:tc>
          <w:tcPr>
            <w:tcW w:w="0" w:type="auto"/>
            <w:gridSpan w:val="2"/>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b/>
                <w:bCs/>
                <w:sz w:val="16"/>
                <w:szCs w:val="16"/>
              </w:rPr>
              <w:t>Delaware</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b/>
                <w:bCs/>
                <w:sz w:val="16"/>
                <w:szCs w:val="16"/>
              </w:rPr>
              <w:t>54-1719854</w:t>
            </w:r>
          </w:p>
        </w:tc>
      </w:tr>
      <w:tr w:rsidR="00000000">
        <w:trPr>
          <w:divId w:val="863908216"/>
          <w:jc w:val="center"/>
        </w:trPr>
        <w:tc>
          <w:tcPr>
            <w:tcW w:w="0" w:type="auto"/>
            <w:gridSpan w:val="2"/>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(I.R.S. Employer Identification No.)</w:t>
            </w:r>
          </w:p>
        </w:tc>
      </w:tr>
      <w:tr w:rsidR="00000000">
        <w:trPr>
          <w:divId w:val="863908216"/>
          <w:jc w:val="center"/>
        </w:trPr>
        <w:tc>
          <w:tcPr>
            <w:tcW w:w="0" w:type="auto"/>
            <w:gridSpan w:val="2"/>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1680 Capital One Drive,</w:t>
            </w:r>
          </w:p>
        </w:tc>
        <w:tc>
          <w:tcPr>
            <w:tcW w:w="0" w:type="auto"/>
            <w:tcMar>
              <w:top w:w="30" w:type="dxa"/>
              <w:left w:w="30" w:type="dxa"/>
              <w:bottom w:w="30" w:type="dxa"/>
              <w:right w:w="30" w:type="dxa"/>
            </w:tcMar>
            <w:vAlign w:val="bottom"/>
            <w:hideMark/>
          </w:tcPr>
          <w:p w:rsidR="00000000" w:rsidRDefault="00546639">
            <w:pPr>
              <w:divId w:val="2007902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73217551"/>
              <w:rPr>
                <w:rFonts w:eastAsia="Times New Roman"/>
                <w:sz w:val="20"/>
                <w:szCs w:val="20"/>
              </w:rPr>
            </w:pPr>
            <w:r>
              <w:rPr>
                <w:rFonts w:ascii="inherit" w:eastAsia="Times New Roman" w:hAnsi="inherit"/>
                <w:sz w:val="20"/>
                <w:szCs w:val="20"/>
              </w:rPr>
              <w:t> </w:t>
            </w:r>
          </w:p>
        </w:tc>
      </w:tr>
      <w:tr w:rsidR="00000000">
        <w:trPr>
          <w:divId w:val="863908216"/>
          <w:jc w:val="center"/>
        </w:trPr>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McLean,</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Virginia</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22102</w:t>
            </w:r>
          </w:p>
        </w:tc>
      </w:tr>
      <w:tr w:rsidR="00000000">
        <w:trPr>
          <w:divId w:val="863908216"/>
          <w:jc w:val="center"/>
        </w:trPr>
        <w:tc>
          <w:tcPr>
            <w:tcW w:w="0" w:type="auto"/>
            <w:gridSpan w:val="2"/>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b/>
                <w:bCs/>
                <w:sz w:val="16"/>
                <w:szCs w:val="16"/>
              </w:rPr>
              <w:t>(Zip Code)</w:t>
            </w:r>
          </w:p>
        </w:tc>
      </w:tr>
    </w:tbl>
    <w:p w:rsidR="00000000" w:rsidRDefault="00546639">
      <w:pPr>
        <w:spacing w:line="288" w:lineRule="auto"/>
        <w:jc w:val="center"/>
        <w:divId w:val="1454012765"/>
        <w:rPr>
          <w:rFonts w:eastAsia="Times New Roman"/>
          <w:sz w:val="16"/>
          <w:szCs w:val="16"/>
        </w:rPr>
      </w:pPr>
      <w:r>
        <w:rPr>
          <w:rFonts w:ascii="inherit" w:eastAsia="Times New Roman" w:hAnsi="inherit"/>
          <w:b/>
          <w:bCs/>
          <w:sz w:val="16"/>
          <w:szCs w:val="16"/>
        </w:rPr>
        <w:t>Registrant’s telephone number, including area code: (</w:t>
      </w:r>
      <w:r>
        <w:rPr>
          <w:rFonts w:eastAsia="Times New Roman"/>
          <w:b/>
          <w:bCs/>
          <w:sz w:val="16"/>
          <w:szCs w:val="16"/>
        </w:rPr>
        <w:t>703</w:t>
      </w:r>
      <w:r>
        <w:rPr>
          <w:rFonts w:ascii="inherit" w:eastAsia="Times New Roman" w:hAnsi="inherit"/>
          <w:b/>
          <w:bCs/>
          <w:sz w:val="16"/>
          <w:szCs w:val="16"/>
        </w:rPr>
        <w:t>) </w:t>
      </w:r>
      <w:r>
        <w:rPr>
          <w:rFonts w:eastAsia="Times New Roman"/>
          <w:b/>
          <w:bCs/>
          <w:sz w:val="16"/>
          <w:szCs w:val="16"/>
        </w:rPr>
        <w:t>720-1000</w:t>
      </w:r>
    </w:p>
    <w:p w:rsidR="00000000" w:rsidRDefault="00546639">
      <w:pPr>
        <w:spacing w:line="288" w:lineRule="auto"/>
        <w:jc w:val="center"/>
        <w:divId w:val="1454012765"/>
        <w:rPr>
          <w:rFonts w:eastAsia="Times New Roman"/>
          <w:sz w:val="16"/>
          <w:szCs w:val="16"/>
        </w:rPr>
      </w:pPr>
      <w:r>
        <w:rPr>
          <w:rFonts w:ascii="inherit" w:eastAsia="Times New Roman" w:hAnsi="inherit"/>
          <w:b/>
          <w:bCs/>
          <w:sz w:val="16"/>
          <w:szCs w:val="16"/>
        </w:rPr>
        <w:t>(Not applicable)</w:t>
      </w:r>
    </w:p>
    <w:p w:rsidR="00000000" w:rsidRDefault="00546639">
      <w:pPr>
        <w:spacing w:line="288" w:lineRule="auto"/>
        <w:jc w:val="center"/>
        <w:divId w:val="1454012765"/>
        <w:rPr>
          <w:rFonts w:eastAsia="Times New Roman"/>
          <w:sz w:val="16"/>
          <w:szCs w:val="16"/>
        </w:rPr>
      </w:pPr>
      <w:r>
        <w:rPr>
          <w:rFonts w:ascii="inherit" w:eastAsia="Times New Roman" w:hAnsi="inherit"/>
          <w:b/>
          <w:bCs/>
          <w:sz w:val="16"/>
          <w:szCs w:val="16"/>
        </w:rPr>
        <w:t>(Former name, former address and former fiscal year, if changed since last report)</w:t>
      </w:r>
      <w:r>
        <w:rPr>
          <w:rFonts w:ascii="inherit" w:eastAsia="Times New Roman" w:hAnsi="inherit"/>
          <w:b/>
          <w:bCs/>
          <w:sz w:val="16"/>
          <w:szCs w:val="16"/>
        </w:rPr>
        <w:t xml:space="preserve"> </w:t>
      </w:r>
    </w:p>
    <w:p w:rsidR="00000000" w:rsidRDefault="00546639">
      <w:pPr>
        <w:spacing w:line="288" w:lineRule="auto"/>
        <w:jc w:val="center"/>
        <w:divId w:val="1454012765"/>
        <w:rPr>
          <w:rFonts w:eastAsia="Times New Roman"/>
          <w:sz w:val="12"/>
          <w:szCs w:val="12"/>
        </w:rPr>
      </w:pPr>
      <w:r>
        <w:rPr>
          <w:rFonts w:ascii="inherit" w:eastAsia="Times New Roman" w:hAnsi="inherit"/>
          <w:sz w:val="12"/>
          <w:szCs w:val="12"/>
        </w:rPr>
        <w:t>____________________________________</w:t>
      </w:r>
    </w:p>
    <w:p w:rsidR="00000000" w:rsidRDefault="00546639">
      <w:pPr>
        <w:spacing w:line="288" w:lineRule="auto"/>
        <w:jc w:val="center"/>
        <w:divId w:val="1454012765"/>
        <w:rPr>
          <w:rFonts w:eastAsia="Times New Roman"/>
          <w:sz w:val="16"/>
          <w:szCs w:val="16"/>
        </w:rPr>
      </w:pPr>
      <w:r>
        <w:rPr>
          <w:rFonts w:ascii="inherit" w:eastAsia="Times New Roman" w:hAnsi="inherit"/>
          <w:b/>
          <w:bCs/>
          <w:sz w:val="16"/>
          <w:szCs w:val="16"/>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5243"/>
        <w:gridCol w:w="809"/>
        <w:gridCol w:w="2254"/>
      </w:tblGrid>
      <w:tr w:rsidR="00000000">
        <w:trPr>
          <w:divId w:val="1643777330"/>
          <w:jc w:val="center"/>
        </w:trPr>
        <w:tc>
          <w:tcPr>
            <w:tcW w:w="0" w:type="auto"/>
            <w:gridSpan w:val="3"/>
            <w:vAlign w:val="center"/>
            <w:hideMark/>
          </w:tcPr>
          <w:p w:rsidR="00000000" w:rsidRDefault="00546639">
            <w:pPr>
              <w:spacing w:line="288" w:lineRule="auto"/>
              <w:jc w:val="center"/>
              <w:rPr>
                <w:rFonts w:eastAsia="Times New Roman"/>
                <w:sz w:val="16"/>
                <w:szCs w:val="16"/>
              </w:rPr>
            </w:pPr>
          </w:p>
        </w:tc>
      </w:tr>
      <w:tr w:rsidR="00000000">
        <w:trPr>
          <w:divId w:val="1643777330"/>
          <w:jc w:val="center"/>
        </w:trPr>
        <w:tc>
          <w:tcPr>
            <w:tcW w:w="320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1400" w:type="pct"/>
            <w:vAlign w:val="center"/>
            <w:hideMark/>
          </w:tcPr>
          <w:p w:rsidR="00000000" w:rsidRDefault="00546639">
            <w:pPr>
              <w:rPr>
                <w:rFonts w:eastAsia="Times New Roman"/>
                <w:sz w:val="20"/>
                <w:szCs w:val="20"/>
              </w:rPr>
            </w:pPr>
          </w:p>
        </w:tc>
      </w:tr>
      <w:tr w:rsidR="00000000">
        <w:trPr>
          <w:divId w:val="1643777330"/>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Title of Each Class</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Trading Symbol(s)</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Name of Each Exchange on Which Registered</w:t>
            </w:r>
          </w:p>
        </w:tc>
      </w:tr>
      <w:tr w:rsidR="00000000">
        <w:trPr>
          <w:divId w:val="1643777330"/>
          <w:jc w:val="center"/>
        </w:trPr>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Common Stock (par value $.01 per share)</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COF</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New York Stock Exchange</w:t>
            </w:r>
          </w:p>
        </w:tc>
      </w:tr>
      <w:tr w:rsidR="00000000">
        <w:trPr>
          <w:divId w:val="1643777330"/>
          <w:jc w:val="center"/>
        </w:trPr>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F</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COF PRF</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New Y</w:t>
            </w:r>
            <w:r>
              <w:rPr>
                <w:rFonts w:ascii="inherit" w:eastAsia="Times New Roman" w:hAnsi="inherit"/>
                <w:sz w:val="16"/>
                <w:szCs w:val="16"/>
              </w:rPr>
              <w:t>ork Stock Exchange</w:t>
            </w:r>
          </w:p>
        </w:tc>
      </w:tr>
      <w:tr w:rsidR="00000000">
        <w:trPr>
          <w:divId w:val="1643777330"/>
          <w:jc w:val="center"/>
        </w:trPr>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G</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COF PRG</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New York Stock Exchange</w:t>
            </w:r>
          </w:p>
        </w:tc>
      </w:tr>
      <w:tr w:rsidR="00000000">
        <w:trPr>
          <w:divId w:val="1643777330"/>
          <w:jc w:val="center"/>
        </w:trPr>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H</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COF PRH</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New York Stock Exchange</w:t>
            </w:r>
          </w:p>
        </w:tc>
      </w:tr>
      <w:tr w:rsidR="00000000">
        <w:trPr>
          <w:divId w:val="1643777330"/>
          <w:jc w:val="center"/>
        </w:trPr>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I</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COF PRI</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New York Stock Exchange</w:t>
            </w:r>
          </w:p>
        </w:tc>
      </w:tr>
      <w:tr w:rsidR="00000000">
        <w:trPr>
          <w:divId w:val="1643777330"/>
          <w:jc w:val="center"/>
        </w:trPr>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w:t>
            </w:r>
            <w:r>
              <w:rPr>
                <w:rFonts w:ascii="inherit" w:eastAsia="Times New Roman" w:hAnsi="inherit"/>
                <w:sz w:val="16"/>
                <w:szCs w:val="16"/>
              </w:rPr>
              <w:t>ve Perpetual Preferred Stock, Series J</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COF PRJ</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New York Stock Exchange</w:t>
            </w:r>
          </w:p>
        </w:tc>
      </w:tr>
      <w:tr w:rsidR="00000000">
        <w:trPr>
          <w:divId w:val="1643777330"/>
          <w:jc w:val="center"/>
        </w:trPr>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0.800% Senior Notes Due 2024</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COF24</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New York Stock Exchange</w:t>
            </w:r>
          </w:p>
        </w:tc>
      </w:tr>
      <w:tr w:rsidR="00000000">
        <w:trPr>
          <w:divId w:val="1643777330"/>
          <w:jc w:val="center"/>
        </w:trPr>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1.650% Senior Notes Due 2029</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COF29</w:t>
            </w:r>
          </w:p>
        </w:tc>
        <w:tc>
          <w:tcPr>
            <w:tcW w:w="0" w:type="auto"/>
            <w:tcMar>
              <w:top w:w="30" w:type="dxa"/>
              <w:left w:w="30" w:type="dxa"/>
              <w:bottom w:w="30" w:type="dxa"/>
              <w:right w:w="30" w:type="dxa"/>
            </w:tcMar>
            <w:hideMark/>
          </w:tcPr>
          <w:p w:rsidR="00000000" w:rsidRDefault="00546639">
            <w:pPr>
              <w:jc w:val="center"/>
              <w:rPr>
                <w:rFonts w:eastAsia="Times New Roman"/>
                <w:sz w:val="16"/>
                <w:szCs w:val="16"/>
              </w:rPr>
            </w:pPr>
            <w:r>
              <w:rPr>
                <w:rFonts w:ascii="inherit" w:eastAsia="Times New Roman" w:hAnsi="inherit"/>
                <w:sz w:val="16"/>
                <w:szCs w:val="16"/>
              </w:rPr>
              <w:t>New York Stock Exchange</w:t>
            </w:r>
          </w:p>
        </w:tc>
      </w:tr>
    </w:tbl>
    <w:p w:rsidR="00000000" w:rsidRDefault="00546639">
      <w:pPr>
        <w:spacing w:line="288" w:lineRule="auto"/>
        <w:jc w:val="both"/>
        <w:divId w:val="1454012765"/>
        <w:rPr>
          <w:rFonts w:eastAsia="Times New Roman"/>
          <w:sz w:val="16"/>
          <w:szCs w:val="16"/>
        </w:rPr>
      </w:pPr>
      <w:r>
        <w:rPr>
          <w:rFonts w:ascii="inherit" w:eastAsia="Times New Roman" w:hAnsi="inherit"/>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16"/>
          <w:szCs w:val="16"/>
        </w:rPr>
        <w:t>uch reports), and (2) has been subject to such filing requirements for the past 90 days.</w:t>
      </w:r>
      <w:r>
        <w:rPr>
          <w:rFonts w:ascii="inherit" w:eastAsia="Times New Roman" w:hAnsi="inherit"/>
          <w:sz w:val="16"/>
          <w:szCs w:val="16"/>
        </w:rPr>
        <w:t xml:space="preserve"> </w:t>
      </w:r>
      <w:r>
        <w:rPr>
          <w:rFonts w:eastAsia="Times New Roman"/>
          <w:sz w:val="16"/>
          <w:szCs w:val="16"/>
        </w:rPr>
        <w:t>Yes</w:t>
      </w:r>
      <w:r>
        <w:rPr>
          <w:rFonts w:ascii="inherit" w:eastAsia="Times New Roman" w:hAnsi="inherit"/>
          <w:sz w:val="16"/>
          <w:szCs w:val="16"/>
        </w:rPr>
        <w:t>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 No </w:t>
      </w:r>
      <w:r>
        <w:rPr>
          <w:rFonts w:ascii="Segoe UI Symbol" w:eastAsia="Times New Roman" w:hAnsi="Segoe UI Symbol" w:cs="Segoe UI Symbol"/>
          <w:sz w:val="16"/>
          <w:szCs w:val="16"/>
        </w:rPr>
        <w:t>☐</w:t>
      </w:r>
    </w:p>
    <w:p w:rsidR="00000000" w:rsidRDefault="00546639">
      <w:pPr>
        <w:spacing w:line="288" w:lineRule="auto"/>
        <w:jc w:val="both"/>
        <w:divId w:val="1454012765"/>
        <w:rPr>
          <w:rFonts w:eastAsia="Times New Roman"/>
          <w:sz w:val="16"/>
          <w:szCs w:val="16"/>
        </w:rPr>
      </w:pPr>
      <w:r>
        <w:rPr>
          <w:rFonts w:ascii="inherit" w:eastAsia="Times New Roman" w:hAnsi="inherit"/>
          <w:sz w:val="16"/>
          <w:szCs w:val="16"/>
        </w:rPr>
        <w:t>Indicate by check mark whether the registrant has submitted electronically every Interactive Data File required to be submitted pursuant to Rule 405 of Reg</w:t>
      </w:r>
      <w:r>
        <w:rPr>
          <w:rFonts w:ascii="inherit" w:eastAsia="Times New Roman" w:hAnsi="inherit"/>
          <w:sz w:val="16"/>
          <w:szCs w:val="16"/>
        </w:rPr>
        <w:t>ulation S-T (§232.405 of this chapter) during the preceding 12 months (or for such shorter period that the registrant was required to submit such files).</w:t>
      </w:r>
      <w:r>
        <w:rPr>
          <w:rFonts w:ascii="inherit" w:eastAsia="Times New Roman" w:hAnsi="inherit"/>
          <w:sz w:val="16"/>
          <w:szCs w:val="16"/>
        </w:rPr>
        <w:t xml:space="preserve"> </w:t>
      </w:r>
      <w:r>
        <w:rPr>
          <w:rFonts w:eastAsia="Times New Roman"/>
          <w:sz w:val="16"/>
          <w:szCs w:val="16"/>
        </w:rPr>
        <w:t>Yes</w:t>
      </w:r>
      <w:r>
        <w:rPr>
          <w:rFonts w:ascii="inherit" w:eastAsia="Times New Roman" w:hAnsi="inherit"/>
          <w:sz w:val="16"/>
          <w:szCs w:val="16"/>
        </w:rPr>
        <w:t>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546639">
      <w:pPr>
        <w:spacing w:line="288" w:lineRule="auto"/>
        <w:jc w:val="both"/>
        <w:divId w:val="1454012765"/>
        <w:rPr>
          <w:rFonts w:eastAsia="Times New Roman"/>
          <w:sz w:val="16"/>
          <w:szCs w:val="16"/>
        </w:rPr>
      </w:pPr>
      <w:r>
        <w:rPr>
          <w:rFonts w:ascii="inherit" w:eastAsia="Times New Roman" w:hAnsi="inherit"/>
          <w:sz w:val="16"/>
          <w:szCs w:val="16"/>
        </w:rPr>
        <w:t xml:space="preserve">Indicate by check mark whether the registrant is a large accelerated filer, an accelerated </w:t>
      </w:r>
      <w:r>
        <w:rPr>
          <w:rFonts w:ascii="inherit" w:eastAsia="Times New Roman" w:hAnsi="inherit"/>
          <w:sz w:val="16"/>
          <w:szCs w:val="16"/>
        </w:rPr>
        <w:t>filer, a non-accelerated filer, a smaller reporting company, or an emerging growth company. See the definitions of</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5000" w:type="pct"/>
        <w:tblCellMar>
          <w:left w:w="0" w:type="dxa"/>
          <w:right w:w="0" w:type="dxa"/>
        </w:tblCellMar>
        <w:tblLook w:val="04A0" w:firstRow="1" w:lastRow="0" w:firstColumn="1" w:lastColumn="0" w:noHBand="0" w:noVBand="1"/>
      </w:tblPr>
      <w:tblGrid>
        <w:gridCol w:w="1796"/>
        <w:gridCol w:w="218"/>
        <w:gridCol w:w="3873"/>
        <w:gridCol w:w="135"/>
        <w:gridCol w:w="1930"/>
        <w:gridCol w:w="135"/>
        <w:gridCol w:w="219"/>
      </w:tblGrid>
      <w:tr w:rsidR="00000000">
        <w:trPr>
          <w:divId w:val="320427140"/>
        </w:trPr>
        <w:tc>
          <w:tcPr>
            <w:tcW w:w="0" w:type="auto"/>
            <w:gridSpan w:val="7"/>
            <w:vAlign w:val="center"/>
            <w:hideMark/>
          </w:tcPr>
          <w:p w:rsidR="00000000" w:rsidRDefault="00546639">
            <w:pPr>
              <w:spacing w:line="288" w:lineRule="auto"/>
              <w:jc w:val="both"/>
              <w:rPr>
                <w:rFonts w:eastAsia="Times New Roman"/>
                <w:sz w:val="16"/>
                <w:szCs w:val="16"/>
              </w:rPr>
            </w:pPr>
          </w:p>
        </w:tc>
      </w:tr>
      <w:tr w:rsidR="00000000">
        <w:trPr>
          <w:divId w:val="320427140"/>
        </w:trPr>
        <w:tc>
          <w:tcPr>
            <w:tcW w:w="1100" w:type="pct"/>
            <w:vAlign w:val="center"/>
            <w:hideMark/>
          </w:tcPr>
          <w:p w:rsidR="00000000" w:rsidRDefault="00546639">
            <w:pPr>
              <w:rPr>
                <w:rFonts w:eastAsia="Times New Roman"/>
                <w:sz w:val="20"/>
                <w:szCs w:val="20"/>
              </w:rPr>
            </w:pPr>
          </w:p>
        </w:tc>
        <w:tc>
          <w:tcPr>
            <w:tcW w:w="150" w:type="pct"/>
            <w:vAlign w:val="center"/>
            <w:hideMark/>
          </w:tcPr>
          <w:p w:rsidR="00000000" w:rsidRDefault="00546639">
            <w:pPr>
              <w:rPr>
                <w:rFonts w:eastAsia="Times New Roman"/>
                <w:sz w:val="20"/>
                <w:szCs w:val="20"/>
              </w:rPr>
            </w:pPr>
          </w:p>
        </w:tc>
        <w:tc>
          <w:tcPr>
            <w:tcW w:w="2350" w:type="pct"/>
            <w:vAlign w:val="center"/>
            <w:hideMark/>
          </w:tcPr>
          <w:p w:rsidR="00000000" w:rsidRDefault="00546639">
            <w:pPr>
              <w:rPr>
                <w:rFonts w:eastAsia="Times New Roman"/>
                <w:sz w:val="20"/>
                <w:szCs w:val="20"/>
              </w:rPr>
            </w:pPr>
          </w:p>
        </w:tc>
        <w:tc>
          <w:tcPr>
            <w:tcW w:w="100" w:type="pct"/>
            <w:vAlign w:val="center"/>
            <w:hideMark/>
          </w:tcPr>
          <w:p w:rsidR="00000000" w:rsidRDefault="00546639">
            <w:pPr>
              <w:rPr>
                <w:rFonts w:eastAsia="Times New Roman"/>
                <w:sz w:val="20"/>
                <w:szCs w:val="20"/>
              </w:rPr>
            </w:pPr>
          </w:p>
        </w:tc>
        <w:tc>
          <w:tcPr>
            <w:tcW w:w="1050" w:type="pct"/>
            <w:vAlign w:val="center"/>
            <w:hideMark/>
          </w:tcPr>
          <w:p w:rsidR="00000000" w:rsidRDefault="00546639">
            <w:pPr>
              <w:rPr>
                <w:rFonts w:eastAsia="Times New Roman"/>
                <w:sz w:val="20"/>
                <w:szCs w:val="20"/>
              </w:rPr>
            </w:pPr>
          </w:p>
        </w:tc>
        <w:tc>
          <w:tcPr>
            <w:tcW w:w="100" w:type="pct"/>
            <w:vAlign w:val="center"/>
            <w:hideMark/>
          </w:tcPr>
          <w:p w:rsidR="00000000" w:rsidRDefault="00546639">
            <w:pPr>
              <w:rPr>
                <w:rFonts w:eastAsia="Times New Roman"/>
                <w:sz w:val="20"/>
                <w:szCs w:val="20"/>
              </w:rPr>
            </w:pPr>
          </w:p>
        </w:tc>
        <w:tc>
          <w:tcPr>
            <w:tcW w:w="150" w:type="pct"/>
            <w:vAlign w:val="center"/>
            <w:hideMark/>
          </w:tcPr>
          <w:p w:rsidR="00000000" w:rsidRDefault="00546639">
            <w:pPr>
              <w:rPr>
                <w:rFonts w:eastAsia="Times New Roman"/>
                <w:sz w:val="20"/>
                <w:szCs w:val="20"/>
              </w:rPr>
            </w:pPr>
          </w:p>
        </w:tc>
      </w:tr>
      <w:tr w:rsidR="00000000">
        <w:trPr>
          <w:divId w:val="320427140"/>
        </w:trPr>
        <w:tc>
          <w:tcPr>
            <w:tcW w:w="0" w:type="auto"/>
            <w:tcMar>
              <w:top w:w="30" w:type="dxa"/>
              <w:left w:w="30" w:type="dxa"/>
              <w:bottom w:w="30" w:type="dxa"/>
              <w:right w:w="30" w:type="dxa"/>
            </w:tcMar>
            <w:vAlign w:val="bottom"/>
            <w:hideMark/>
          </w:tcPr>
          <w:p w:rsidR="00000000" w:rsidRDefault="00546639">
            <w:pPr>
              <w:divId w:val="1421487708"/>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Segoe UI Symbol" w:eastAsia="Times New Roman" w:hAnsi="Segoe UI Symbol" w:cs="Segoe UI Symbol"/>
                <w:sz w:val="16"/>
                <w:szCs w:val="16"/>
              </w:rPr>
              <w:t>☐</w:t>
            </w:r>
          </w:p>
        </w:tc>
      </w:tr>
      <w:tr w:rsidR="00000000">
        <w:trPr>
          <w:divId w:val="320427140"/>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Non-accelerated filer</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546639">
            <w:pPr>
              <w:divId w:val="621151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44341982"/>
              <w:rPr>
                <w:rFonts w:eastAsia="Times New Roman"/>
                <w:sz w:val="16"/>
                <w:szCs w:val="16"/>
              </w:rPr>
            </w:pPr>
            <w:r>
              <w:rPr>
                <w:rFonts w:ascii="Segoe UI Symbol" w:eastAsia="Times New Roman" w:hAnsi="Segoe UI Symbol" w:cs="Segoe UI Symbol"/>
                <w:sz w:val="16"/>
                <w:szCs w:val="16"/>
              </w:rPr>
              <w:t>☐</w:t>
            </w:r>
          </w:p>
        </w:tc>
      </w:tr>
      <w:tr w:rsidR="00000000">
        <w:trPr>
          <w:divId w:val="320427140"/>
        </w:trPr>
        <w:tc>
          <w:tcPr>
            <w:tcW w:w="0" w:type="auto"/>
            <w:tcMar>
              <w:top w:w="30" w:type="dxa"/>
              <w:left w:w="30" w:type="dxa"/>
              <w:bottom w:w="30" w:type="dxa"/>
              <w:right w:w="30" w:type="dxa"/>
            </w:tcMar>
            <w:vAlign w:val="bottom"/>
            <w:hideMark/>
          </w:tcPr>
          <w:p w:rsidR="00000000" w:rsidRDefault="00546639">
            <w:pPr>
              <w:divId w:val="803617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67614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691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45230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546639">
            <w:pPr>
              <w:divId w:val="1874607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97541335"/>
              <w:rPr>
                <w:rFonts w:eastAsia="Times New Roman"/>
                <w:sz w:val="16"/>
                <w:szCs w:val="16"/>
              </w:rPr>
            </w:pPr>
            <w:r>
              <w:rPr>
                <w:rFonts w:ascii="Segoe UI Symbol" w:eastAsia="Times New Roman" w:hAnsi="Segoe UI Symbol" w:cs="Segoe UI Symbol"/>
                <w:sz w:val="16"/>
                <w:szCs w:val="16"/>
              </w:rPr>
              <w:t>☐</w:t>
            </w:r>
          </w:p>
        </w:tc>
      </w:tr>
    </w:tbl>
    <w:p w:rsidR="00000000" w:rsidRDefault="00546639">
      <w:pPr>
        <w:spacing w:line="288" w:lineRule="auto"/>
        <w:jc w:val="both"/>
        <w:divId w:val="1454012765"/>
        <w:rPr>
          <w:rFonts w:eastAsia="Times New Roman"/>
          <w:sz w:val="16"/>
          <w:szCs w:val="16"/>
        </w:rPr>
      </w:pPr>
      <w:r>
        <w:rPr>
          <w:rFonts w:ascii="inherit" w:eastAsia="Times New Roman" w:hAnsi="inherit"/>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6"/>
          <w:szCs w:val="16"/>
        </w:rPr>
        <w:t xml:space="preserve"> </w:t>
      </w:r>
      <w:r>
        <w:rPr>
          <w:rFonts w:ascii="Segoe UI Symbol" w:eastAsia="Times New Roman" w:hAnsi="Segoe UI Symbol" w:cs="Segoe UI Symbol"/>
          <w:sz w:val="16"/>
          <w:szCs w:val="16"/>
        </w:rPr>
        <w:t>☐</w:t>
      </w:r>
    </w:p>
    <w:p w:rsidR="00000000" w:rsidRDefault="00546639">
      <w:pPr>
        <w:spacing w:line="288" w:lineRule="auto"/>
        <w:jc w:val="both"/>
        <w:divId w:val="1454012765"/>
        <w:rPr>
          <w:rFonts w:eastAsia="Times New Roman"/>
          <w:sz w:val="16"/>
          <w:szCs w:val="16"/>
        </w:rPr>
      </w:pPr>
      <w:r>
        <w:rPr>
          <w:rFonts w:ascii="inherit" w:eastAsia="Times New Roman" w:hAnsi="inherit"/>
          <w:sz w:val="16"/>
          <w:szCs w:val="16"/>
        </w:rPr>
        <w:t>Ind</w:t>
      </w:r>
      <w:r>
        <w:rPr>
          <w:rFonts w:ascii="inherit" w:eastAsia="Times New Roman" w:hAnsi="inherit"/>
          <w:sz w:val="16"/>
          <w:szCs w:val="16"/>
        </w:rPr>
        <w:t>icate by check mark whether the registrant is a shell company (as defined in Rule 12b-2 of the Exchange Act).</w:t>
      </w:r>
      <w:r>
        <w:rPr>
          <w:rFonts w:ascii="inherit" w:eastAsia="Times New Roman" w:hAnsi="inherit"/>
          <w:sz w:val="16"/>
          <w:szCs w:val="16"/>
        </w:rPr>
        <w:t xml:space="preserve"> </w:t>
      </w:r>
      <w:r>
        <w:rPr>
          <w:rFonts w:ascii="inherit" w:eastAsia="Times New Roman" w:hAnsi="inherit"/>
          <w:sz w:val="16"/>
          <w:szCs w:val="16"/>
        </w:rPr>
        <w:t>Yes</w:t>
      </w:r>
      <w:r>
        <w:rPr>
          <w:rFonts w:ascii="inherit" w:eastAsia="Times New Roman" w:hAnsi="inherit"/>
          <w:sz w:val="16"/>
          <w:szCs w:val="16"/>
        </w:rPr>
        <w:t xml:space="preserve">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546639">
      <w:pPr>
        <w:spacing w:line="288" w:lineRule="auto"/>
        <w:jc w:val="both"/>
        <w:divId w:val="1454012765"/>
        <w:rPr>
          <w:rFonts w:eastAsia="Times New Roman"/>
          <w:sz w:val="16"/>
          <w:szCs w:val="16"/>
        </w:rPr>
      </w:pP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March 31, 2020, there were</w:t>
      </w:r>
      <w:r>
        <w:rPr>
          <w:rFonts w:ascii="inherit" w:eastAsia="Times New Roman" w:hAnsi="inherit"/>
          <w:sz w:val="16"/>
          <w:szCs w:val="16"/>
        </w:rPr>
        <w:t xml:space="preserve"> </w:t>
      </w:r>
      <w:r>
        <w:rPr>
          <w:rFonts w:ascii="inherit" w:eastAsia="Times New Roman" w:hAnsi="inherit"/>
          <w:sz w:val="16"/>
          <w:szCs w:val="16"/>
        </w:rPr>
        <w:t>455,310,083</w:t>
      </w:r>
      <w:r>
        <w:rPr>
          <w:rFonts w:ascii="inherit" w:eastAsia="Times New Roman" w:hAnsi="inherit"/>
          <w:sz w:val="16"/>
          <w:szCs w:val="16"/>
        </w:rPr>
        <w:t xml:space="preserve"> </w:t>
      </w:r>
      <w:r>
        <w:rPr>
          <w:rFonts w:ascii="inherit" w:eastAsia="Times New Roman" w:hAnsi="inherit"/>
          <w:sz w:val="16"/>
          <w:szCs w:val="16"/>
        </w:rPr>
        <w:t>shares of the registrant’s Common Stock outstanding.</w:t>
      </w:r>
    </w:p>
    <w:tbl>
      <w:tblPr>
        <w:tblW w:w="5000" w:type="pct"/>
        <w:jc w:val="center"/>
        <w:tblCellMar>
          <w:left w:w="0" w:type="dxa"/>
          <w:right w:w="0" w:type="dxa"/>
        </w:tblCellMar>
        <w:tblLook w:val="04A0" w:firstRow="1" w:lastRow="0" w:firstColumn="1" w:lastColumn="0" w:noHBand="0" w:noVBand="1"/>
      </w:tblPr>
      <w:tblGrid>
        <w:gridCol w:w="249"/>
        <w:gridCol w:w="8057"/>
      </w:tblGrid>
      <w:tr w:rsidR="00000000">
        <w:trPr>
          <w:divId w:val="92437567"/>
          <w:jc w:val="center"/>
        </w:trPr>
        <w:tc>
          <w:tcPr>
            <w:tcW w:w="0" w:type="auto"/>
            <w:gridSpan w:val="2"/>
            <w:vAlign w:val="center"/>
            <w:hideMark/>
          </w:tcPr>
          <w:p w:rsidR="00000000" w:rsidRDefault="00546639">
            <w:pPr>
              <w:spacing w:line="288" w:lineRule="auto"/>
              <w:jc w:val="both"/>
              <w:rPr>
                <w:rFonts w:eastAsia="Times New Roman"/>
                <w:sz w:val="16"/>
                <w:szCs w:val="16"/>
              </w:rPr>
            </w:pPr>
          </w:p>
        </w:tc>
      </w:tr>
      <w:tr w:rsidR="00000000">
        <w:trPr>
          <w:divId w:val="92437567"/>
          <w:jc w:val="center"/>
        </w:trPr>
        <w:tc>
          <w:tcPr>
            <w:tcW w:w="150" w:type="pct"/>
            <w:vAlign w:val="center"/>
            <w:hideMark/>
          </w:tcPr>
          <w:p w:rsidR="00000000" w:rsidRDefault="00546639">
            <w:pPr>
              <w:rPr>
                <w:rFonts w:eastAsia="Times New Roman"/>
                <w:sz w:val="20"/>
                <w:szCs w:val="20"/>
              </w:rPr>
            </w:pPr>
          </w:p>
        </w:tc>
        <w:tc>
          <w:tcPr>
            <w:tcW w:w="4850" w:type="pct"/>
            <w:vAlign w:val="center"/>
            <w:hideMark/>
          </w:tcPr>
          <w:p w:rsidR="00000000" w:rsidRDefault="00546639">
            <w:pPr>
              <w:rPr>
                <w:rFonts w:eastAsia="Times New Roman"/>
                <w:sz w:val="20"/>
                <w:szCs w:val="20"/>
              </w:rPr>
            </w:pPr>
          </w:p>
        </w:tc>
      </w:tr>
      <w:tr w:rsidR="00000000">
        <w:trPr>
          <w:divId w:val="92437567"/>
          <w:jc w:val="center"/>
        </w:trPr>
        <w:tc>
          <w:tcPr>
            <w:tcW w:w="0" w:type="auto"/>
            <w:tcMar>
              <w:top w:w="30" w:type="dxa"/>
              <w:left w:w="30" w:type="dxa"/>
              <w:bottom w:w="30" w:type="dxa"/>
              <w:right w:w="30" w:type="dxa"/>
            </w:tcMar>
            <w:vAlign w:val="bottom"/>
            <w:hideMark/>
          </w:tcPr>
          <w:p w:rsidR="00000000" w:rsidRDefault="00546639">
            <w:pPr>
              <w:divId w:val="1674332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68536396"/>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center"/>
        <w:divId w:val="14540127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748036371"/>
          <w:jc w:val="center"/>
        </w:trPr>
        <w:tc>
          <w:tcPr>
            <w:tcW w:w="0" w:type="auto"/>
            <w:gridSpan w:val="5"/>
            <w:vAlign w:val="center"/>
            <w:hideMark/>
          </w:tcPr>
          <w:p w:rsidR="00000000" w:rsidRDefault="00546639">
            <w:pPr>
              <w:spacing w:line="288" w:lineRule="auto"/>
              <w:jc w:val="center"/>
              <w:rPr>
                <w:rFonts w:eastAsia="Times New Roman"/>
                <w:sz w:val="20"/>
                <w:szCs w:val="20"/>
              </w:rPr>
            </w:pPr>
          </w:p>
        </w:tc>
      </w:tr>
      <w:tr w:rsidR="00000000">
        <w:trPr>
          <w:divId w:val="748036371"/>
          <w:jc w:val="center"/>
        </w:trPr>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r>
      <w:tr w:rsidR="00000000">
        <w:trPr>
          <w:divId w:val="748036371"/>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546639">
            <w:pPr>
              <w:divId w:val="702756326"/>
              <w:rPr>
                <w:rFonts w:eastAsia="Times New Roman"/>
                <w:sz w:val="20"/>
                <w:szCs w:val="20"/>
              </w:rPr>
            </w:pPr>
            <w:r>
              <w:rPr>
                <w:rFonts w:ascii="inherit" w:eastAsia="Times New Roman" w:hAnsi="inherit"/>
                <w:sz w:val="20"/>
                <w:szCs w:val="20"/>
              </w:rPr>
              <w:t> </w:t>
            </w:r>
          </w:p>
        </w:tc>
      </w:tr>
    </w:tbl>
    <w:p w:rsidR="00000000" w:rsidRDefault="00546639">
      <w:pPr>
        <w:divId w:val="1486316767"/>
        <w:rPr>
          <w:rFonts w:eastAsia="Times New Roman"/>
          <w:sz w:val="20"/>
          <w:szCs w:val="20"/>
        </w:rPr>
      </w:pPr>
    </w:p>
    <w:p w:rsidR="00000000" w:rsidRDefault="00546639">
      <w:pPr>
        <w:divId w:val="1454012765"/>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546639">
      <w:pPr>
        <w:divId w:val="1956709286"/>
        <w:rPr>
          <w:rFonts w:eastAsia="Times New Roman"/>
          <w:sz w:val="20"/>
          <w:szCs w:val="20"/>
        </w:rPr>
      </w:pPr>
    </w:p>
    <w:p w:rsidR="00000000" w:rsidRDefault="00546639">
      <w:pPr>
        <w:spacing w:line="288" w:lineRule="auto"/>
        <w:jc w:val="center"/>
        <w:divId w:val="1454012765"/>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rPr>
          <w:divId w:val="2030059243"/>
        </w:trPr>
        <w:tc>
          <w:tcPr>
            <w:tcW w:w="0" w:type="auto"/>
            <w:gridSpan w:val="3"/>
            <w:vAlign w:val="center"/>
            <w:hideMark/>
          </w:tcPr>
          <w:p w:rsidR="00000000" w:rsidRDefault="00546639">
            <w:pPr>
              <w:spacing w:line="288" w:lineRule="auto"/>
              <w:jc w:val="center"/>
              <w:rPr>
                <w:rFonts w:eastAsia="Times New Roman"/>
                <w:sz w:val="20"/>
                <w:szCs w:val="20"/>
              </w:rPr>
            </w:pPr>
          </w:p>
        </w:tc>
      </w:tr>
      <w:tr w:rsidR="00000000">
        <w:trPr>
          <w:divId w:val="2030059243"/>
        </w:trPr>
        <w:tc>
          <w:tcPr>
            <w:tcW w:w="400" w:type="pct"/>
            <w:vAlign w:val="center"/>
            <w:hideMark/>
          </w:tcPr>
          <w:p w:rsidR="00000000" w:rsidRDefault="00546639">
            <w:pPr>
              <w:rPr>
                <w:rFonts w:eastAsia="Times New Roman"/>
                <w:sz w:val="20"/>
                <w:szCs w:val="20"/>
              </w:rPr>
            </w:pPr>
          </w:p>
        </w:tc>
        <w:tc>
          <w:tcPr>
            <w:tcW w:w="420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b/>
                <w:bCs/>
                <w:sz w:val="20"/>
                <w:szCs w:val="20"/>
              </w:rPr>
              <w:t>Page</w:t>
            </w:r>
          </w:p>
        </w:tc>
      </w:tr>
      <w:tr w:rsidR="00000000">
        <w:trPr>
          <w:divId w:val="2030059243"/>
        </w:trPr>
        <w:tc>
          <w:tcPr>
            <w:tcW w:w="0" w:type="auto"/>
            <w:gridSpan w:val="2"/>
            <w:tcMar>
              <w:top w:w="30" w:type="dxa"/>
              <w:left w:w="30" w:type="dxa"/>
              <w:bottom w:w="30" w:type="dxa"/>
              <w:right w:w="30" w:type="dxa"/>
            </w:tcMar>
            <w:vAlign w:val="bottom"/>
            <w:hideMark/>
          </w:tcPr>
          <w:p w:rsidR="00000000" w:rsidRDefault="00546639">
            <w:pPr>
              <w:divId w:val="2129883674"/>
              <w:rPr>
                <w:rFonts w:eastAsia="Times New Roman"/>
                <w:sz w:val="20"/>
                <w:szCs w:val="20"/>
              </w:rPr>
            </w:pPr>
            <w:hyperlink w:anchor="sD2B275B07A54590FAC4718D54137FFB4" w:history="1">
              <w:r>
                <w:rPr>
                  <w:rStyle w:val="a3"/>
                  <w:rFonts w:ascii="inherit" w:eastAsia="Times New Roman" w:hAnsi="inherit"/>
                  <w:b/>
                  <w:bCs/>
                  <w:color w:val="000000"/>
                  <w:sz w:val="20"/>
                  <w:szCs w:val="20"/>
                  <w:u w:val="none"/>
                </w:rPr>
                <w:t>PART I—FINANCIAL INFORMATION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D2B275B07A54590FAC4718D54137FFB4" w:history="1">
              <w:r>
                <w:rPr>
                  <w:rStyle w:val="a3"/>
                  <w:rFonts w:ascii="inherit" w:eastAsia="Times New Roman" w:hAnsi="inherit"/>
                  <w:b/>
                  <w:bCs/>
                  <w:color w:val="000000"/>
                  <w:sz w:val="20"/>
                  <w:szCs w:val="20"/>
                  <w:u w:val="none"/>
                </w:rPr>
                <w:t>4</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divId w:val="1859464916"/>
              <w:rPr>
                <w:rFonts w:eastAsia="Times New Roman"/>
                <w:sz w:val="20"/>
                <w:szCs w:val="20"/>
              </w:rPr>
            </w:pPr>
            <w:hyperlink w:anchor="sBC9F4FA7A01053209BAE39439004D4D5"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rsidR="00000000" w:rsidRDefault="00546639">
            <w:pPr>
              <w:divId w:val="42601181"/>
              <w:rPr>
                <w:rFonts w:eastAsia="Times New Roman"/>
                <w:sz w:val="20"/>
                <w:szCs w:val="20"/>
              </w:rPr>
            </w:pPr>
            <w:hyperlink w:anchor="sBC9F4FA7A01053209BAE39439004D4D5" w:history="1">
              <w:r>
                <w:rPr>
                  <w:rStyle w:val="a3"/>
                  <w:rFonts w:ascii="inherit" w:eastAsia="Times New Roman" w:hAnsi="inherit"/>
                  <w:color w:val="000000"/>
                  <w:sz w:val="20"/>
                  <w:szCs w:val="20"/>
                  <w:u w:val="none"/>
                </w:rPr>
                <w:t>Financial Statements and Notes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C9F4FA7A01053209BAE39439004D4D5" w:history="1">
              <w:r>
                <w:rPr>
                  <w:rStyle w:val="a3"/>
                  <w:rFonts w:ascii="inherit" w:eastAsia="Times New Roman" w:hAnsi="inherit"/>
                  <w:color w:val="000000"/>
                  <w:sz w:val="20"/>
                  <w:szCs w:val="20"/>
                  <w:u w:val="none"/>
                </w:rPr>
                <w:t>68</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F0468939F42259CE83F3AAAB79418421"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F0468939F42259CE83F3AAAB79418421" w:history="1">
              <w:r>
                <w:rPr>
                  <w:rStyle w:val="a3"/>
                  <w:rFonts w:ascii="inherit" w:eastAsia="Times New Roman" w:hAnsi="inherit"/>
                  <w:color w:val="000000"/>
                  <w:sz w:val="20"/>
                  <w:szCs w:val="20"/>
                  <w:u w:val="none"/>
                </w:rPr>
                <w:t>69</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E28CBBBD06AB5316ADF82A1F63A04507" w:history="1">
              <w:r>
                <w:rPr>
                  <w:rStyle w:val="a3"/>
                  <w:rFonts w:ascii="inherit" w:eastAsia="Times New Roman" w:hAnsi="inherit"/>
                  <w:color w:val="000000"/>
                  <w:sz w:val="20"/>
                  <w:szCs w:val="20"/>
                  <w:u w:val="none"/>
                </w:rPr>
                <w:t>Consolidated Statements of Comprehensive Income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E28CBBBD06AB5316ADF82A1F63A04507" w:history="1">
              <w:r>
                <w:rPr>
                  <w:rStyle w:val="a3"/>
                  <w:rFonts w:ascii="inherit" w:eastAsia="Times New Roman" w:hAnsi="inherit"/>
                  <w:color w:val="000000"/>
                  <w:sz w:val="20"/>
                  <w:szCs w:val="20"/>
                  <w:u w:val="none"/>
                </w:rPr>
                <w:t>70</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BC75475C36C353068440E9C0C3669E1F"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C75475C36C353068440E9C0C3669E1F" w:history="1">
              <w:r>
                <w:rPr>
                  <w:rStyle w:val="a3"/>
                  <w:rFonts w:ascii="inherit" w:eastAsia="Times New Roman" w:hAnsi="inherit"/>
                  <w:color w:val="000000"/>
                  <w:sz w:val="20"/>
                  <w:szCs w:val="20"/>
                  <w:u w:val="none"/>
                </w:rPr>
                <w:t>71</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EFDC174CA03258ED89DE677A65E87383"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EFDC174CA03258ED89DE677A65E87383" w:history="1">
              <w:r>
                <w:rPr>
                  <w:rStyle w:val="a3"/>
                  <w:rFonts w:ascii="inherit" w:eastAsia="Times New Roman" w:hAnsi="inherit"/>
                  <w:color w:val="000000"/>
                  <w:sz w:val="20"/>
                  <w:szCs w:val="20"/>
                  <w:u w:val="none"/>
                </w:rPr>
                <w:t>72</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8F74C4044356508F86968B643A06BDAC" w:history="1">
              <w:r>
                <w:rPr>
                  <w:rStyle w:val="a3"/>
                  <w:rFonts w:ascii="inherit" w:eastAsia="Times New Roman" w:hAnsi="inherit"/>
                  <w:color w:val="000000"/>
                  <w:sz w:val="20"/>
                  <w:szCs w:val="20"/>
                  <w:u w:val="none"/>
                </w:rPr>
                <w:t>Consolidated Statements of Cash Flows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8F74C4044356508F86968B643A06BDAC" w:history="1">
              <w:r>
                <w:rPr>
                  <w:rStyle w:val="a3"/>
                  <w:rFonts w:ascii="inherit" w:eastAsia="Times New Roman" w:hAnsi="inherit"/>
                  <w:color w:val="000000"/>
                  <w:sz w:val="20"/>
                  <w:szCs w:val="20"/>
                  <w:u w:val="none"/>
                </w:rPr>
                <w:t>73</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22131402"/>
              <w:rPr>
                <w:rFonts w:eastAsia="Times New Roman"/>
                <w:sz w:val="20"/>
                <w:szCs w:val="20"/>
              </w:rPr>
            </w:pPr>
            <w:hyperlink w:anchor="s65DD1D57B3DF584E91413D558128AD22"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613cb767e1f44c1828ea956201ea29e" w:history="1">
              <w:r>
                <w:rPr>
                  <w:rStyle w:val="a3"/>
                  <w:rFonts w:ascii="inherit" w:eastAsia="Times New Roman" w:hAnsi="inherit"/>
                  <w:color w:val="000000"/>
                  <w:sz w:val="20"/>
                  <w:szCs w:val="20"/>
                  <w:u w:val="none"/>
                </w:rPr>
                <w:t>74</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b613cb767e1f44c1828ea956201ea29e" w:history="1">
              <w:r>
                <w:rPr>
                  <w:rStyle w:val="a3"/>
                  <w:rFonts w:ascii="inherit" w:eastAsia="Times New Roman" w:hAnsi="inherit"/>
                  <w:color w:val="000000"/>
                  <w:sz w:val="20"/>
                  <w:szCs w:val="20"/>
                  <w:u w:val="none"/>
                </w:rPr>
                <w:t>Note 1—Summary of Significant Accounting Policies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613cb767e1f44c1828ea956201ea29e" w:history="1">
              <w:r>
                <w:rPr>
                  <w:rStyle w:val="a3"/>
                  <w:rFonts w:ascii="inherit" w:eastAsia="Times New Roman" w:hAnsi="inherit"/>
                  <w:color w:val="000000"/>
                  <w:sz w:val="20"/>
                  <w:szCs w:val="20"/>
                  <w:u w:val="none"/>
                </w:rPr>
                <w:t>74</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21A1618BA95D5FFC887F2F8C2705AFE4" w:history="1">
              <w:r>
                <w:rPr>
                  <w:rStyle w:val="a3"/>
                  <w:rFonts w:ascii="inherit" w:eastAsia="Times New Roman" w:hAnsi="inherit"/>
                  <w:color w:val="000000"/>
                  <w:sz w:val="20"/>
                  <w:szCs w:val="20"/>
                  <w:u w:val="none"/>
                </w:rPr>
                <w:t>Note 2—Investment Securities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21A1618BA95D5FFC887F2F8C2705AFE4" w:history="1">
              <w:r>
                <w:rPr>
                  <w:rStyle w:val="a3"/>
                  <w:rFonts w:ascii="inherit" w:eastAsia="Times New Roman" w:hAnsi="inherit"/>
                  <w:color w:val="000000"/>
                  <w:sz w:val="20"/>
                  <w:szCs w:val="20"/>
                  <w:u w:val="none"/>
                </w:rPr>
                <w:t>83</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557DFD6587415782BB0E595D2DF985ED" w:history="1">
              <w:r>
                <w:rPr>
                  <w:rStyle w:val="a3"/>
                  <w:rFonts w:ascii="inherit" w:eastAsia="Times New Roman" w:hAnsi="inherit"/>
                  <w:color w:val="000000"/>
                  <w:sz w:val="20"/>
                  <w:szCs w:val="20"/>
                  <w:u w:val="none"/>
                </w:rPr>
                <w:t>Note 3—Loans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557DFD6587415782BB0E595D2DF985ED" w:history="1">
              <w:r>
                <w:rPr>
                  <w:rStyle w:val="a3"/>
                  <w:rFonts w:ascii="inherit" w:eastAsia="Times New Roman" w:hAnsi="inherit"/>
                  <w:color w:val="000000"/>
                  <w:sz w:val="20"/>
                  <w:szCs w:val="20"/>
                  <w:u w:val="none"/>
                </w:rPr>
                <w:t>86</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52FB375FF6975E9FBD31D3C983F9D998" w:history="1">
              <w:r>
                <w:rPr>
                  <w:rStyle w:val="a3"/>
                  <w:rFonts w:ascii="inherit" w:eastAsia="Times New Roman" w:hAnsi="inherit"/>
                  <w:color w:val="000000"/>
                  <w:sz w:val="20"/>
                  <w:szCs w:val="20"/>
                  <w:u w:val="none"/>
                </w:rPr>
                <w:t>Note 4—Allowance for Credit Losses and Reserve for Unfunded Lending Commitments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52FB375FF6975E9FBD31D3C983F9D998" w:history="1">
              <w:r>
                <w:rPr>
                  <w:rStyle w:val="a3"/>
                  <w:rFonts w:ascii="inherit" w:eastAsia="Times New Roman" w:hAnsi="inherit"/>
                  <w:color w:val="000000"/>
                  <w:sz w:val="20"/>
                  <w:szCs w:val="20"/>
                  <w:u w:val="none"/>
                </w:rPr>
                <w:t>94</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ADCFD072FAF753DABFC4959923963953" w:history="1">
              <w:r>
                <w:rPr>
                  <w:rStyle w:val="a3"/>
                  <w:rFonts w:ascii="inherit" w:eastAsia="Times New Roman" w:hAnsi="inherit"/>
                  <w:color w:val="000000"/>
                  <w:sz w:val="20"/>
                  <w:szCs w:val="20"/>
                  <w:u w:val="none"/>
                </w:rPr>
                <w:t>Note 5—Variable Interest Entities and Securitizations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ADCFD072FAF753DABFC4959923963953" w:history="1">
              <w:r>
                <w:rPr>
                  <w:rStyle w:val="a3"/>
                  <w:rFonts w:ascii="inherit" w:eastAsia="Times New Roman" w:hAnsi="inherit"/>
                  <w:color w:val="000000"/>
                  <w:sz w:val="20"/>
                  <w:szCs w:val="20"/>
                  <w:u w:val="none"/>
                </w:rPr>
                <w:t>97</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D66EA02BEC8D5689BE246EC9034CFCB3" w:history="1">
              <w:r>
                <w:rPr>
                  <w:rStyle w:val="a3"/>
                  <w:rFonts w:ascii="inherit" w:eastAsia="Times New Roman" w:hAnsi="inherit"/>
                  <w:color w:val="000000"/>
                  <w:sz w:val="20"/>
                  <w:szCs w:val="20"/>
                  <w:u w:val="none"/>
                </w:rPr>
                <w:t>Note 6—Goodwill and Intangible Assets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D66EA02BEC8D5689BE246EC9034CFCB3" w:history="1">
              <w:r>
                <w:rPr>
                  <w:rStyle w:val="a3"/>
                  <w:rFonts w:ascii="inherit" w:eastAsia="Times New Roman" w:hAnsi="inherit"/>
                  <w:color w:val="000000"/>
                  <w:sz w:val="20"/>
                  <w:szCs w:val="20"/>
                  <w:u w:val="none"/>
                </w:rPr>
                <w:t>101</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A21668235381509AA8A46421AD1C8537" w:history="1">
              <w:r>
                <w:rPr>
                  <w:rStyle w:val="a3"/>
                  <w:rFonts w:ascii="inherit" w:eastAsia="Times New Roman" w:hAnsi="inherit"/>
                  <w:color w:val="000000"/>
                  <w:sz w:val="20"/>
                  <w:szCs w:val="20"/>
                  <w:u w:val="none"/>
                </w:rPr>
                <w:t>Note 7—Deposits and Borrowings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A21668235381509AA8A46421AD1C8537" w:history="1">
              <w:r>
                <w:rPr>
                  <w:rStyle w:val="a3"/>
                  <w:rFonts w:ascii="inherit" w:eastAsia="Times New Roman" w:hAnsi="inherit"/>
                  <w:color w:val="000000"/>
                  <w:sz w:val="20"/>
                  <w:szCs w:val="20"/>
                  <w:u w:val="none"/>
                </w:rPr>
                <w:t>102</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divId w:val="1717004130"/>
              <w:rPr>
                <w:rFonts w:eastAsia="Times New Roman"/>
                <w:sz w:val="20"/>
                <w:szCs w:val="20"/>
              </w:rPr>
            </w:pPr>
            <w:hyperlink w:anchor="sAF66ADBB7BF9537FA168167761C9AA24" w:history="1">
              <w:r>
                <w:rPr>
                  <w:rStyle w:val="a3"/>
                  <w:rFonts w:ascii="inherit" w:eastAsia="Times New Roman" w:hAnsi="inherit"/>
                  <w:color w:val="000000"/>
                  <w:sz w:val="20"/>
                  <w:szCs w:val="20"/>
                  <w:u w:val="none"/>
                </w:rPr>
                <w:t>Note 8—Derivative Instruments and Hedging Activities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AF66ADBB7BF9537FA168167761C9AA24" w:history="1">
              <w:r>
                <w:rPr>
                  <w:rStyle w:val="a3"/>
                  <w:rFonts w:ascii="inherit" w:eastAsia="Times New Roman" w:hAnsi="inherit"/>
                  <w:color w:val="000000"/>
                  <w:sz w:val="20"/>
                  <w:szCs w:val="20"/>
                  <w:u w:val="none"/>
                </w:rPr>
                <w:t>103</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divId w:val="1408186838"/>
              <w:rPr>
                <w:rFonts w:eastAsia="Times New Roman"/>
                <w:sz w:val="20"/>
                <w:szCs w:val="20"/>
              </w:rPr>
            </w:pPr>
            <w:hyperlink w:anchor="s7C2C3BF65DB558AE9CD7ECC29A921C04" w:history="1">
              <w:r>
                <w:rPr>
                  <w:rStyle w:val="a3"/>
                  <w:rFonts w:ascii="inherit" w:eastAsia="Times New Roman" w:hAnsi="inherit"/>
                  <w:color w:val="000000"/>
                  <w:sz w:val="20"/>
                  <w:szCs w:val="20"/>
                  <w:u w:val="none"/>
                </w:rPr>
                <w:t>Note 9—Stockholders’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7C2C3BF65DB558AE9CD7ECC29A921C04" w:history="1">
              <w:r>
                <w:rPr>
                  <w:rStyle w:val="a3"/>
                  <w:rFonts w:ascii="inherit" w:eastAsia="Times New Roman" w:hAnsi="inherit"/>
                  <w:color w:val="000000"/>
                  <w:sz w:val="20"/>
                  <w:szCs w:val="20"/>
                  <w:u w:val="none"/>
                </w:rPr>
                <w:t>111</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divId w:val="1524393339"/>
              <w:rPr>
                <w:rFonts w:eastAsia="Times New Roman"/>
                <w:sz w:val="20"/>
                <w:szCs w:val="20"/>
              </w:rPr>
            </w:pPr>
            <w:hyperlink w:anchor="s05047E772D6458DAA0A093C8274DEDF2" w:history="1">
              <w:r>
                <w:rPr>
                  <w:rStyle w:val="a3"/>
                  <w:rFonts w:ascii="inherit" w:eastAsia="Times New Roman" w:hAnsi="inherit"/>
                  <w:color w:val="000000"/>
                  <w:sz w:val="20"/>
                  <w:szCs w:val="20"/>
                  <w:u w:val="none"/>
                </w:rPr>
                <w:t>Note 10—Earnings Per Common Share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05047E772D6458DAA0A093C8274DEDF2" w:history="1">
              <w:r>
                <w:rPr>
                  <w:rStyle w:val="a3"/>
                  <w:rFonts w:ascii="inherit" w:eastAsia="Times New Roman" w:hAnsi="inherit"/>
                  <w:color w:val="000000"/>
                  <w:sz w:val="20"/>
                  <w:szCs w:val="20"/>
                  <w:u w:val="none"/>
                </w:rPr>
                <w:t>114</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divId w:val="1253736330"/>
              <w:rPr>
                <w:rFonts w:eastAsia="Times New Roman"/>
                <w:sz w:val="20"/>
                <w:szCs w:val="20"/>
              </w:rPr>
            </w:pPr>
            <w:hyperlink w:anchor="s4E281E122A9759118A0BD3FCBBD0D1E9" w:history="1">
              <w:r>
                <w:rPr>
                  <w:rStyle w:val="a3"/>
                  <w:rFonts w:ascii="inherit" w:eastAsia="Times New Roman" w:hAnsi="inherit"/>
                  <w:color w:val="000000"/>
                  <w:sz w:val="20"/>
                  <w:szCs w:val="20"/>
                  <w:u w:val="none"/>
                </w:rPr>
                <w:t>Note 11—Fair Value Measurement</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4E281E122A9759118A0BD3FCBBD0D1E9" w:history="1">
              <w:r>
                <w:rPr>
                  <w:rStyle w:val="a3"/>
                  <w:rFonts w:ascii="inherit" w:eastAsia="Times New Roman" w:hAnsi="inherit"/>
                  <w:color w:val="000000"/>
                  <w:sz w:val="20"/>
                  <w:szCs w:val="20"/>
                  <w:u w:val="none"/>
                </w:rPr>
                <w:t>115</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divId w:val="1938556792"/>
              <w:rPr>
                <w:rFonts w:eastAsia="Times New Roman"/>
                <w:sz w:val="20"/>
                <w:szCs w:val="20"/>
              </w:rPr>
            </w:pPr>
            <w:hyperlink w:anchor="s47A8D3E57C725181A213E5CD90CAE04D" w:history="1">
              <w:r>
                <w:rPr>
                  <w:rStyle w:val="a3"/>
                  <w:rFonts w:ascii="inherit" w:eastAsia="Times New Roman" w:hAnsi="inherit"/>
                  <w:color w:val="000000"/>
                  <w:sz w:val="20"/>
                  <w:szCs w:val="20"/>
                  <w:u w:val="none"/>
                </w:rPr>
                <w:t>Note 12—Business Segments and Revenue from Contracts with Customers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47A8D3E57C725181A213E5CD90CAE04D" w:history="1">
              <w:r>
                <w:rPr>
                  <w:rStyle w:val="a3"/>
                  <w:rFonts w:ascii="inherit" w:eastAsia="Times New Roman" w:hAnsi="inherit"/>
                  <w:color w:val="000000"/>
                  <w:sz w:val="20"/>
                  <w:szCs w:val="20"/>
                  <w:u w:val="none"/>
                </w:rPr>
                <w:t>121</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divId w:val="128547807"/>
              <w:rPr>
                <w:rFonts w:eastAsia="Times New Roman"/>
                <w:sz w:val="20"/>
                <w:szCs w:val="20"/>
              </w:rPr>
            </w:pPr>
            <w:hyperlink w:anchor="s5E11438C76875CAD8432973327C820B5" w:history="1">
              <w:r>
                <w:rPr>
                  <w:rStyle w:val="a3"/>
                  <w:rFonts w:ascii="inherit" w:eastAsia="Times New Roman" w:hAnsi="inherit"/>
                  <w:color w:val="000000"/>
                  <w:sz w:val="20"/>
                  <w:szCs w:val="20"/>
                  <w:u w:val="none"/>
                </w:rPr>
                <w:t>Note 13—Commitments, Contingencies, Guarantees and Others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5E11438C76875CAD8432973327C820B5" w:history="1">
              <w:r>
                <w:rPr>
                  <w:rStyle w:val="a3"/>
                  <w:rFonts w:ascii="inherit" w:eastAsia="Times New Roman" w:hAnsi="inherit"/>
                  <w:color w:val="000000"/>
                  <w:sz w:val="20"/>
                  <w:szCs w:val="20"/>
                  <w:u w:val="none"/>
                </w:rPr>
                <w:t>124</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9064954"/>
              <w:rPr>
                <w:rFonts w:eastAsia="Times New Roman"/>
                <w:sz w:val="20"/>
                <w:szCs w:val="20"/>
              </w:rPr>
            </w:pPr>
            <w:r>
              <w:rPr>
                <w:rFonts w:ascii="inherit" w:eastAsia="Times New Roman" w:hAnsi="inherit"/>
                <w:sz w:val="20"/>
                <w:szCs w:val="20"/>
              </w:rPr>
              <w:t> </w:t>
            </w:r>
          </w:p>
        </w:tc>
      </w:tr>
      <w:tr w:rsidR="00000000">
        <w:trPr>
          <w:divId w:val="2030059243"/>
        </w:trPr>
        <w:tc>
          <w:tcPr>
            <w:tcW w:w="0" w:type="auto"/>
            <w:tcMar>
              <w:top w:w="30" w:type="dxa"/>
              <w:left w:w="30" w:type="dxa"/>
              <w:bottom w:w="30" w:type="dxa"/>
              <w:right w:w="30" w:type="dxa"/>
            </w:tcMar>
            <w:hideMark/>
          </w:tcPr>
          <w:p w:rsidR="00000000" w:rsidRDefault="00546639">
            <w:pPr>
              <w:divId w:val="101151942"/>
              <w:rPr>
                <w:rFonts w:eastAsia="Times New Roman"/>
                <w:sz w:val="20"/>
                <w:szCs w:val="20"/>
              </w:rPr>
            </w:pPr>
            <w:hyperlink w:anchor="sC1961B3D8DE55D208AB2741EE87A2C87" w:history="1">
              <w:r>
                <w:rPr>
                  <w:rStyle w:val="a3"/>
                  <w:rFonts w:ascii="inherit" w:eastAsia="Times New Roman" w:hAnsi="inherit"/>
                  <w:color w:val="000000"/>
                  <w:sz w:val="20"/>
                  <w:szCs w:val="20"/>
                  <w:u w:val="none"/>
                </w:rPr>
                <w:t>Item 2.</w:t>
              </w:r>
            </w:hyperlink>
          </w:p>
        </w:tc>
        <w:tc>
          <w:tcPr>
            <w:tcW w:w="0" w:type="auto"/>
            <w:tcMar>
              <w:top w:w="30" w:type="dxa"/>
              <w:left w:w="30" w:type="dxa"/>
              <w:bottom w:w="30" w:type="dxa"/>
              <w:right w:w="30" w:type="dxa"/>
            </w:tcMar>
            <w:vAlign w:val="bottom"/>
            <w:hideMark/>
          </w:tcPr>
          <w:p w:rsidR="00000000" w:rsidRDefault="00546639">
            <w:pPr>
              <w:divId w:val="2130584544"/>
              <w:rPr>
                <w:rFonts w:eastAsia="Times New Roman"/>
                <w:sz w:val="20"/>
                <w:szCs w:val="20"/>
              </w:rPr>
            </w:pPr>
            <w:hyperlink w:anchor="sC1961B3D8DE55D208AB2741EE87A2C87" w:history="1">
              <w:r>
                <w:rPr>
                  <w:rStyle w:val="a3"/>
                  <w:rFonts w:ascii="inherit" w:eastAsia="Times New Roman" w:hAnsi="inherit"/>
                  <w:color w:val="000000"/>
                  <w:sz w:val="20"/>
                  <w:szCs w:val="20"/>
                  <w:u w:val="none"/>
                </w:rPr>
                <w:t>Management’</w:t>
              </w:r>
              <w:r>
                <w:rPr>
                  <w:rStyle w:val="a3"/>
                  <w:rFonts w:ascii="inherit" w:eastAsia="Times New Roman" w:hAnsi="inherit"/>
                  <w:color w:val="000000"/>
                  <w:sz w:val="20"/>
                  <w:szCs w:val="20"/>
                  <w:u w:val="none"/>
                </w:rPr>
                <w:t>s Discussion and Analysis of Financial Condition and Results of Operations (“MD&amp;A”)</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C1961B3D8DE55D208AB2741EE87A2C87" w:history="1">
              <w:r>
                <w:rPr>
                  <w:rStyle w:val="a3"/>
                  <w:rFonts w:ascii="inherit" w:eastAsia="Times New Roman" w:hAnsi="inherit"/>
                  <w:color w:val="000000"/>
                  <w:sz w:val="20"/>
                  <w:szCs w:val="20"/>
                  <w:u w:val="none"/>
                </w:rPr>
                <w:t>4</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BB81749185E75B67BCF50CD249B8217A" w:history="1">
              <w:r>
                <w:rPr>
                  <w:rStyle w:val="a3"/>
                  <w:rFonts w:ascii="inherit" w:eastAsia="Times New Roman" w:hAnsi="inherit"/>
                  <w:color w:val="000000"/>
                  <w:sz w:val="20"/>
                  <w:szCs w:val="20"/>
                  <w:u w:val="none"/>
                </w:rPr>
                <w:t>Introduction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B81749185E75B67BCF50CD249B8217A" w:history="1">
              <w:r>
                <w:rPr>
                  <w:rStyle w:val="a3"/>
                  <w:rFonts w:ascii="inherit" w:eastAsia="Times New Roman" w:hAnsi="inherit"/>
                  <w:color w:val="000000"/>
                  <w:sz w:val="20"/>
                  <w:szCs w:val="20"/>
                  <w:u w:val="none"/>
                </w:rPr>
                <w:t>4</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2B858DEE2E285AEC90DDAE1C29594D8F" w:history="1">
              <w:r>
                <w:rPr>
                  <w:rStyle w:val="a3"/>
                  <w:rFonts w:ascii="inherit" w:eastAsia="Times New Roman" w:hAnsi="inherit"/>
                  <w:color w:val="000000"/>
                  <w:sz w:val="20"/>
                  <w:szCs w:val="20"/>
                  <w:u w:val="none"/>
                </w:rPr>
                <w:t>Selected Financial Data</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2B858DEE2E285AEC90DDAE1C29594D8F" w:history="1">
              <w:r>
                <w:rPr>
                  <w:rStyle w:val="a3"/>
                  <w:rFonts w:ascii="inherit" w:eastAsia="Times New Roman" w:hAnsi="inherit"/>
                  <w:color w:val="000000"/>
                  <w:sz w:val="20"/>
                  <w:szCs w:val="20"/>
                  <w:u w:val="none"/>
                </w:rPr>
                <w:t>7</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B0BFFF28B4BA5308AD6C0D81EE7270B0" w:history="1">
              <w:r>
                <w:rPr>
                  <w:rStyle w:val="a3"/>
                  <w:rFonts w:ascii="inherit" w:eastAsia="Times New Roman" w:hAnsi="inherit"/>
                  <w:color w:val="000000"/>
                  <w:sz w:val="20"/>
                  <w:szCs w:val="20"/>
                  <w:u w:val="none"/>
                </w:rPr>
                <w:t>Executive Summary and Business Outlook</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0BFFF28B4BA5308AD6C0D81EE7270B0" w:history="1">
              <w:r>
                <w:rPr>
                  <w:rStyle w:val="a3"/>
                  <w:rFonts w:ascii="inherit" w:eastAsia="Times New Roman" w:hAnsi="inherit"/>
                  <w:color w:val="000000"/>
                  <w:sz w:val="20"/>
                  <w:szCs w:val="20"/>
                  <w:u w:val="none"/>
                </w:rPr>
                <w:t>11</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44CFB10BF77657B2A5A87D4AEE229FD8" w:history="1">
              <w:r>
                <w:rPr>
                  <w:rStyle w:val="a3"/>
                  <w:rFonts w:ascii="inherit" w:eastAsia="Times New Roman" w:hAnsi="inherit"/>
                  <w:color w:val="000000"/>
                  <w:sz w:val="20"/>
                  <w:szCs w:val="20"/>
                  <w:u w:val="none"/>
                </w:rPr>
                <w:t>Consolidated Results of Operations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44CFB10BF77657B2A5A87D4AEE229FD8" w:history="1">
              <w:r>
                <w:rPr>
                  <w:rStyle w:val="a3"/>
                  <w:rFonts w:ascii="inherit" w:eastAsia="Times New Roman" w:hAnsi="inherit"/>
                  <w:color w:val="000000"/>
                  <w:sz w:val="20"/>
                  <w:szCs w:val="20"/>
                  <w:u w:val="none"/>
                </w:rPr>
                <w:t>12</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F5F2FFEE9CA45A0D95E23DFDB04B12D8" w:history="1">
              <w:r>
                <w:rPr>
                  <w:rStyle w:val="a3"/>
                  <w:rFonts w:ascii="inherit" w:eastAsia="Times New Roman" w:hAnsi="inherit"/>
                  <w:color w:val="000000"/>
                  <w:sz w:val="20"/>
                  <w:szCs w:val="20"/>
                  <w:u w:val="none"/>
                </w:rPr>
                <w:t>Consolidated Balance Sheets Analysis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F5F2FFEE9CA45A0D95E23DFDB04B12D8" w:history="1">
              <w:r>
                <w:rPr>
                  <w:rStyle w:val="a3"/>
                  <w:rFonts w:ascii="inherit" w:eastAsia="Times New Roman" w:hAnsi="inherit"/>
                  <w:color w:val="000000"/>
                  <w:sz w:val="20"/>
                  <w:szCs w:val="20"/>
                  <w:u w:val="none"/>
                </w:rPr>
                <w:t>17</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27F47531377A55E9A613E7C6637A2CAF" w:history="1">
              <w:r>
                <w:rPr>
                  <w:rStyle w:val="a3"/>
                  <w:rFonts w:ascii="inherit" w:eastAsia="Times New Roman" w:hAnsi="inherit"/>
                  <w:color w:val="000000"/>
                  <w:sz w:val="20"/>
                  <w:szCs w:val="20"/>
                  <w:u w:val="none"/>
                </w:rPr>
                <w:t>Off-Balance Sheet Arrangements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27F47531377A55E9A613E7C6637A2CAF" w:history="1">
              <w:r>
                <w:rPr>
                  <w:rStyle w:val="a3"/>
                  <w:rFonts w:ascii="inherit" w:eastAsia="Times New Roman" w:hAnsi="inherit"/>
                  <w:color w:val="000000"/>
                  <w:sz w:val="20"/>
                  <w:szCs w:val="20"/>
                  <w:u w:val="none"/>
                </w:rPr>
                <w:t>19</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9F6E99904A6B5D9D96C2103F52E88431" w:history="1">
              <w:r>
                <w:rPr>
                  <w:rStyle w:val="a3"/>
                  <w:rFonts w:ascii="inherit" w:eastAsia="Times New Roman" w:hAnsi="inherit"/>
                  <w:color w:val="000000"/>
                  <w:sz w:val="20"/>
                  <w:szCs w:val="20"/>
                  <w:u w:val="none"/>
                </w:rPr>
                <w:t>Business Segment Financial Performance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9F6E99904A6B5D9D96C2103F52E88431" w:history="1">
              <w:r>
                <w:rPr>
                  <w:rStyle w:val="a3"/>
                  <w:rFonts w:ascii="inherit" w:eastAsia="Times New Roman" w:hAnsi="inherit"/>
                  <w:color w:val="000000"/>
                  <w:sz w:val="20"/>
                  <w:szCs w:val="20"/>
                  <w:u w:val="none"/>
                </w:rPr>
                <w:t>19</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375FB92DF4425118AFE21C24E3649746" w:history="1">
              <w:r>
                <w:rPr>
                  <w:rStyle w:val="a3"/>
                  <w:rFonts w:ascii="inherit" w:eastAsia="Times New Roman" w:hAnsi="inherit"/>
                  <w:color w:val="000000"/>
                  <w:sz w:val="20"/>
                  <w:szCs w:val="20"/>
                  <w:u w:val="none"/>
                </w:rPr>
                <w:t>Critical Accounting Policies and Estimates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375FB92DF4425118AFE21C24E3649746" w:history="1">
              <w:r>
                <w:rPr>
                  <w:rStyle w:val="a3"/>
                  <w:rFonts w:ascii="inherit" w:eastAsia="Times New Roman" w:hAnsi="inherit"/>
                  <w:color w:val="000000"/>
                  <w:sz w:val="20"/>
                  <w:szCs w:val="20"/>
                  <w:u w:val="none"/>
                </w:rPr>
                <w:t>29</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7695DBE5C75C5EB090D68E6D4B535F9B" w:history="1">
              <w:r>
                <w:rPr>
                  <w:rStyle w:val="a3"/>
                  <w:rFonts w:ascii="inherit" w:eastAsia="Times New Roman" w:hAnsi="inherit"/>
                  <w:color w:val="000000"/>
                  <w:sz w:val="20"/>
                  <w:szCs w:val="20"/>
                  <w:u w:val="none"/>
                </w:rPr>
                <w:t>Accounting Changes and Developments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7695DBE5C75C5EB090D68E6D4B535F9B" w:history="1">
              <w:r>
                <w:rPr>
                  <w:rStyle w:val="a3"/>
                  <w:rFonts w:ascii="inherit" w:eastAsia="Times New Roman" w:hAnsi="inherit"/>
                  <w:color w:val="000000"/>
                  <w:sz w:val="20"/>
                  <w:szCs w:val="20"/>
                  <w:u w:val="none"/>
                </w:rPr>
                <w:t>32</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A6CA60CBEFDE5D21A2187718F4644A86" w:history="1">
              <w:r>
                <w:rPr>
                  <w:rStyle w:val="a3"/>
                  <w:rFonts w:ascii="inherit" w:eastAsia="Times New Roman" w:hAnsi="inherit"/>
                  <w:color w:val="000000"/>
                  <w:sz w:val="20"/>
                  <w:szCs w:val="20"/>
                  <w:u w:val="none"/>
                </w:rPr>
                <w:t>Capital Management</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7FF76722FDC15A7BAD8AC914FEA4C5D8" w:history="1">
              <w:r>
                <w:rPr>
                  <w:rStyle w:val="a3"/>
                  <w:rFonts w:ascii="inherit" w:eastAsia="Times New Roman" w:hAnsi="inherit"/>
                  <w:color w:val="000000"/>
                  <w:sz w:val="20"/>
                  <w:szCs w:val="20"/>
                  <w:u w:val="none"/>
                </w:rPr>
                <w:t>32</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6ABD0CD5793A578484BC26A853EC163D" w:history="1">
              <w:r>
                <w:rPr>
                  <w:rStyle w:val="a3"/>
                  <w:rFonts w:ascii="inherit" w:eastAsia="Times New Roman" w:hAnsi="inherit"/>
                  <w:color w:val="000000"/>
                  <w:sz w:val="20"/>
                  <w:szCs w:val="20"/>
                  <w:u w:val="none"/>
                </w:rPr>
                <w:t>Risk Management</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6ABD0CD5793A578484BC26A853EC163D" w:history="1">
              <w:r>
                <w:rPr>
                  <w:rStyle w:val="a3"/>
                  <w:rFonts w:ascii="inherit" w:eastAsia="Times New Roman" w:hAnsi="inherit"/>
                  <w:color w:val="000000"/>
                  <w:sz w:val="20"/>
                  <w:szCs w:val="20"/>
                  <w:u w:val="none"/>
                </w:rPr>
                <w:t>37</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39AC6BBD85E65A768EB3EFFF0C9F5180" w:history="1">
              <w:r>
                <w:rPr>
                  <w:rStyle w:val="a3"/>
                  <w:rFonts w:ascii="inherit" w:eastAsia="Times New Roman" w:hAnsi="inherit"/>
                  <w:color w:val="000000"/>
                  <w:sz w:val="20"/>
                  <w:szCs w:val="20"/>
                  <w:u w:val="none"/>
                </w:rPr>
                <w:t>Credit Risk Profile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39AC6BBD85E65A768EB3EFFF0C9F5180" w:history="1">
              <w:r>
                <w:rPr>
                  <w:rStyle w:val="a3"/>
                  <w:rFonts w:ascii="inherit" w:eastAsia="Times New Roman" w:hAnsi="inherit"/>
                  <w:color w:val="000000"/>
                  <w:sz w:val="20"/>
                  <w:szCs w:val="20"/>
                  <w:u w:val="none"/>
                </w:rPr>
                <w:t>38</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C912D0922CEC5F0FA9DBA4C0BBBA12F9" w:history="1">
              <w:r>
                <w:rPr>
                  <w:rStyle w:val="a3"/>
                  <w:rFonts w:ascii="inherit" w:eastAsia="Times New Roman" w:hAnsi="inherit"/>
                  <w:color w:val="000000"/>
                  <w:sz w:val="20"/>
                  <w:szCs w:val="20"/>
                  <w:u w:val="none"/>
                </w:rPr>
                <w:t>Liquidity Risk Profile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C912D0922CEC5F0FA9DBA4C0BBBA12F9" w:history="1">
              <w:r>
                <w:rPr>
                  <w:rStyle w:val="a3"/>
                  <w:rFonts w:ascii="inherit" w:eastAsia="Times New Roman" w:hAnsi="inherit"/>
                  <w:color w:val="000000"/>
                  <w:sz w:val="20"/>
                  <w:szCs w:val="20"/>
                  <w:u w:val="none"/>
                </w:rPr>
                <w:t>50</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C82E62B314DD54C6B96F48E805AAB354" w:history="1">
              <w:r>
                <w:rPr>
                  <w:rStyle w:val="a3"/>
                  <w:rFonts w:ascii="inherit" w:eastAsia="Times New Roman" w:hAnsi="inherit"/>
                  <w:color w:val="000000"/>
                  <w:sz w:val="20"/>
                  <w:szCs w:val="20"/>
                  <w:u w:val="none"/>
                </w:rPr>
                <w:t>Market Risk Profile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C82E62B314DD54C6B96F48E805AAB354" w:history="1">
              <w:r>
                <w:rPr>
                  <w:rStyle w:val="a3"/>
                  <w:rFonts w:ascii="inherit" w:eastAsia="Times New Roman" w:hAnsi="inherit"/>
                  <w:color w:val="000000"/>
                  <w:sz w:val="20"/>
                  <w:szCs w:val="20"/>
                  <w:u w:val="none"/>
                </w:rPr>
                <w:t>53</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38E1659C8531522AAD23EC0409C9F4AE" w:history="1">
              <w:r>
                <w:rPr>
                  <w:rStyle w:val="a3"/>
                  <w:rFonts w:ascii="inherit" w:eastAsia="Times New Roman" w:hAnsi="inherit"/>
                  <w:color w:val="000000"/>
                  <w:sz w:val="20"/>
                  <w:szCs w:val="20"/>
                  <w:u w:val="none"/>
                </w:rPr>
                <w:t>Supervision and Regulation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38E1659C8531522AAD23EC0409C9F4AE" w:history="1">
              <w:r>
                <w:rPr>
                  <w:rStyle w:val="a3"/>
                  <w:rFonts w:ascii="inherit" w:eastAsia="Times New Roman" w:hAnsi="inherit"/>
                  <w:color w:val="000000"/>
                  <w:sz w:val="20"/>
                  <w:szCs w:val="20"/>
                  <w:u w:val="none"/>
                </w:rPr>
                <w:t>57</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955425FA374C54B99F98887ECA043657" w:history="1">
              <w:r>
                <w:rPr>
                  <w:rStyle w:val="a3"/>
                  <w:rFonts w:ascii="inherit" w:eastAsia="Times New Roman" w:hAnsi="inherit"/>
                  <w:color w:val="000000"/>
                  <w:sz w:val="20"/>
                  <w:szCs w:val="20"/>
                  <w:u w:val="none"/>
                </w:rPr>
                <w:t>Forward-Looking Statements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955425FA374C54B99F98887ECA043657" w:history="1">
              <w:r>
                <w:rPr>
                  <w:rStyle w:val="a3"/>
                  <w:rFonts w:ascii="inherit" w:eastAsia="Times New Roman" w:hAnsi="inherit"/>
                  <w:color w:val="000000"/>
                  <w:sz w:val="20"/>
                  <w:szCs w:val="20"/>
                  <w:u w:val="none"/>
                </w:rPr>
                <w:t>58</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divId w:val="179039200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ACE410257C5B5F6AB27C74F906D5ACE6" w:history="1">
              <w:r>
                <w:rPr>
                  <w:rStyle w:val="a3"/>
                  <w:rFonts w:ascii="inherit" w:eastAsia="Times New Roman" w:hAnsi="inherit"/>
                  <w:color w:val="000000"/>
                  <w:sz w:val="20"/>
                  <w:szCs w:val="20"/>
                  <w:u w:val="none"/>
                </w:rPr>
                <w:t>Supplemental Table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ACE410257C5B5F6AB27C74F906D5ACE6" w:history="1">
              <w:r>
                <w:rPr>
                  <w:rStyle w:val="a3"/>
                  <w:rFonts w:ascii="inherit" w:eastAsia="Times New Roman" w:hAnsi="inherit"/>
                  <w:color w:val="000000"/>
                  <w:sz w:val="20"/>
                  <w:szCs w:val="20"/>
                  <w:u w:val="none"/>
                </w:rPr>
                <w:t>61</w:t>
              </w:r>
            </w:hyperlink>
          </w:p>
        </w:tc>
      </w:tr>
      <w:tr w:rsidR="00000000">
        <w:trPr>
          <w:divId w:val="2030059243"/>
        </w:trPr>
        <w:tc>
          <w:tcPr>
            <w:tcW w:w="0" w:type="auto"/>
            <w:tcMar>
              <w:top w:w="30" w:type="dxa"/>
              <w:left w:w="30" w:type="dxa"/>
              <w:bottom w:w="30" w:type="dxa"/>
              <w:right w:w="30" w:type="dxa"/>
            </w:tcMar>
            <w:vAlign w:val="bottom"/>
            <w:hideMark/>
          </w:tcPr>
          <w:p w:rsidR="00000000" w:rsidRDefault="00546639">
            <w:pPr>
              <w:divId w:val="1715350268"/>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rsidR="00000000" w:rsidRDefault="00546639">
            <w:pPr>
              <w:rPr>
                <w:rFonts w:eastAsia="Times New Roman"/>
                <w:sz w:val="20"/>
                <w:szCs w:val="20"/>
              </w:rPr>
            </w:pPr>
            <w:hyperlink w:anchor="sDB71832778975DC29E397037357D2A7F" w:history="1">
              <w:r>
                <w:rPr>
                  <w:rStyle w:val="a3"/>
                  <w:rFonts w:ascii="inherit" w:eastAsia="Times New Roman" w:hAnsi="inherit"/>
                  <w:color w:val="000000"/>
                  <w:sz w:val="20"/>
                  <w:szCs w:val="20"/>
                  <w:u w:val="none"/>
                </w:rPr>
                <w:t>Glossary and Acronyms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DB71832778975DC29E397037357D2A7F" w:history="1">
              <w:r>
                <w:rPr>
                  <w:rStyle w:val="a3"/>
                  <w:rFonts w:ascii="inherit" w:eastAsia="Times New Roman" w:hAnsi="inherit"/>
                  <w:color w:val="000000"/>
                  <w:sz w:val="20"/>
                  <w:szCs w:val="20"/>
                  <w:u w:val="none"/>
                </w:rPr>
                <w:t>62</w:t>
              </w:r>
            </w:hyperlink>
          </w:p>
        </w:tc>
      </w:tr>
    </w:tbl>
    <w:p w:rsidR="00000000" w:rsidRDefault="00546639">
      <w:pPr>
        <w:divId w:val="17180496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18729651"/>
          <w:jc w:val="center"/>
        </w:trPr>
        <w:tc>
          <w:tcPr>
            <w:tcW w:w="0" w:type="auto"/>
            <w:gridSpan w:val="3"/>
            <w:vAlign w:val="center"/>
            <w:hideMark/>
          </w:tcPr>
          <w:p w:rsidR="00000000" w:rsidRDefault="00546639">
            <w:pPr>
              <w:rPr>
                <w:rFonts w:eastAsia="Times New Roman"/>
                <w:sz w:val="20"/>
                <w:szCs w:val="20"/>
              </w:rPr>
            </w:pPr>
          </w:p>
        </w:tc>
      </w:tr>
      <w:tr w:rsidR="00000000">
        <w:trPr>
          <w:divId w:val="31872965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18729651"/>
          <w:jc w:val="center"/>
        </w:trPr>
        <w:tc>
          <w:tcPr>
            <w:tcW w:w="0" w:type="auto"/>
            <w:gridSpan w:val="3"/>
            <w:tcMar>
              <w:top w:w="30" w:type="dxa"/>
              <w:left w:w="30" w:type="dxa"/>
              <w:bottom w:w="30" w:type="dxa"/>
              <w:right w:w="30" w:type="dxa"/>
            </w:tcMar>
            <w:vAlign w:val="bottom"/>
            <w:hideMark/>
          </w:tcPr>
          <w:p w:rsidR="00000000" w:rsidRDefault="00546639">
            <w:pPr>
              <w:divId w:val="884873897"/>
              <w:rPr>
                <w:rFonts w:eastAsia="Times New Roman"/>
                <w:sz w:val="20"/>
                <w:szCs w:val="20"/>
              </w:rPr>
            </w:pPr>
            <w:r>
              <w:rPr>
                <w:rFonts w:ascii="inherit" w:eastAsia="Times New Roman" w:hAnsi="inherit"/>
                <w:sz w:val="20"/>
                <w:szCs w:val="20"/>
              </w:rPr>
              <w:t> </w:t>
            </w:r>
          </w:p>
        </w:tc>
      </w:tr>
      <w:tr w:rsidR="00000000">
        <w:trPr>
          <w:divId w:val="318729651"/>
          <w:jc w:val="center"/>
        </w:trPr>
        <w:tc>
          <w:tcPr>
            <w:tcW w:w="0" w:type="auto"/>
            <w:tcMar>
              <w:top w:w="30" w:type="dxa"/>
              <w:left w:w="30" w:type="dxa"/>
              <w:bottom w:w="30" w:type="dxa"/>
              <w:right w:w="30" w:type="dxa"/>
            </w:tcMar>
            <w:vAlign w:val="bottom"/>
            <w:hideMark/>
          </w:tcPr>
          <w:p w:rsidR="00000000" w:rsidRDefault="00546639">
            <w:pPr>
              <w:divId w:val="1601134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546639">
      <w:pPr>
        <w:divId w:val="17704194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rPr>
          <w:divId w:val="209613861"/>
        </w:trPr>
        <w:tc>
          <w:tcPr>
            <w:tcW w:w="0" w:type="auto"/>
            <w:gridSpan w:val="3"/>
            <w:vAlign w:val="center"/>
            <w:hideMark/>
          </w:tcPr>
          <w:p w:rsidR="00000000" w:rsidRDefault="00546639">
            <w:pPr>
              <w:rPr>
                <w:rFonts w:eastAsia="Times New Roman"/>
                <w:sz w:val="20"/>
                <w:szCs w:val="20"/>
              </w:rPr>
            </w:pPr>
          </w:p>
        </w:tc>
      </w:tr>
      <w:tr w:rsidR="00000000">
        <w:trPr>
          <w:divId w:val="209613861"/>
        </w:trPr>
        <w:tc>
          <w:tcPr>
            <w:tcW w:w="400" w:type="pct"/>
            <w:vAlign w:val="center"/>
            <w:hideMark/>
          </w:tcPr>
          <w:p w:rsidR="00000000" w:rsidRDefault="00546639">
            <w:pPr>
              <w:rPr>
                <w:rFonts w:eastAsia="Times New Roman"/>
                <w:sz w:val="20"/>
                <w:szCs w:val="20"/>
              </w:rPr>
            </w:pPr>
          </w:p>
        </w:tc>
        <w:tc>
          <w:tcPr>
            <w:tcW w:w="420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r>
      <w:tr w:rsidR="00000000">
        <w:trPr>
          <w:divId w:val="209613861"/>
        </w:trPr>
        <w:tc>
          <w:tcPr>
            <w:tcW w:w="0" w:type="auto"/>
            <w:tcMar>
              <w:top w:w="30" w:type="dxa"/>
              <w:left w:w="30" w:type="dxa"/>
              <w:bottom w:w="30" w:type="dxa"/>
              <w:right w:w="30" w:type="dxa"/>
            </w:tcMar>
            <w:hideMark/>
          </w:tcPr>
          <w:p w:rsidR="00000000" w:rsidRDefault="00546639">
            <w:pPr>
              <w:divId w:val="1609121657"/>
              <w:rPr>
                <w:rFonts w:eastAsia="Times New Roman"/>
                <w:sz w:val="20"/>
                <w:szCs w:val="20"/>
              </w:rPr>
            </w:pPr>
            <w:hyperlink w:anchor="s79D5D3B3C0A4553DA8AADF53EDB9570F" w:history="1">
              <w:r>
                <w:rPr>
                  <w:rStyle w:val="a3"/>
                  <w:rFonts w:ascii="inherit" w:eastAsia="Times New Roman" w:hAnsi="inherit"/>
                  <w:color w:val="000000"/>
                  <w:sz w:val="20"/>
                  <w:szCs w:val="20"/>
                  <w:u w:val="none"/>
                </w:rPr>
                <w:t>Item 3.</w:t>
              </w:r>
            </w:hyperlink>
          </w:p>
        </w:tc>
        <w:tc>
          <w:tcPr>
            <w:tcW w:w="0" w:type="auto"/>
            <w:tcMar>
              <w:top w:w="30" w:type="dxa"/>
              <w:left w:w="30" w:type="dxa"/>
              <w:bottom w:w="30" w:type="dxa"/>
              <w:right w:w="30" w:type="dxa"/>
            </w:tcMar>
            <w:vAlign w:val="bottom"/>
            <w:hideMark/>
          </w:tcPr>
          <w:p w:rsidR="00000000" w:rsidRDefault="00546639">
            <w:pPr>
              <w:divId w:val="573127640"/>
              <w:rPr>
                <w:rFonts w:eastAsia="Times New Roman"/>
                <w:sz w:val="20"/>
                <w:szCs w:val="20"/>
              </w:rPr>
            </w:pPr>
            <w:hyperlink w:anchor="s79D5D3B3C0A4553DA8AADF53EDB9570F" w:history="1">
              <w:r>
                <w:rPr>
                  <w:rStyle w:val="a3"/>
                  <w:rFonts w:ascii="inherit" w:eastAsia="Times New Roman" w:hAnsi="inherit"/>
                  <w:color w:val="000000"/>
                  <w:sz w:val="20"/>
                  <w:szCs w:val="20"/>
                  <w:u w:val="none"/>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79D5D3B3C0A4553DA8AADF53EDB9570F" w:history="1">
              <w:r>
                <w:rPr>
                  <w:rStyle w:val="a3"/>
                  <w:rFonts w:ascii="inherit" w:eastAsia="Times New Roman" w:hAnsi="inherit"/>
                  <w:color w:val="000000"/>
                  <w:sz w:val="20"/>
                  <w:szCs w:val="20"/>
                  <w:u w:val="none"/>
                </w:rPr>
                <w:t>128</w:t>
              </w:r>
            </w:hyperlink>
          </w:p>
        </w:tc>
      </w:tr>
      <w:tr w:rsidR="00000000">
        <w:trPr>
          <w:divId w:val="209613861"/>
        </w:trPr>
        <w:tc>
          <w:tcPr>
            <w:tcW w:w="0" w:type="auto"/>
            <w:tcMar>
              <w:top w:w="30" w:type="dxa"/>
              <w:left w:w="30" w:type="dxa"/>
              <w:bottom w:w="30" w:type="dxa"/>
              <w:right w:w="30" w:type="dxa"/>
            </w:tcMar>
            <w:vAlign w:val="bottom"/>
            <w:hideMark/>
          </w:tcPr>
          <w:p w:rsidR="00000000" w:rsidRDefault="00546639">
            <w:pPr>
              <w:divId w:val="1553544780"/>
              <w:rPr>
                <w:rFonts w:eastAsia="Times New Roman"/>
                <w:sz w:val="20"/>
                <w:szCs w:val="20"/>
              </w:rPr>
            </w:pPr>
            <w:hyperlink w:anchor="sBC118D5307C6518494B2E4D140834B0F" w:history="1">
              <w:r>
                <w:rPr>
                  <w:rStyle w:val="a3"/>
                  <w:rFonts w:ascii="inherit" w:eastAsia="Times New Roman" w:hAnsi="inherit"/>
                  <w:color w:val="000000"/>
                  <w:sz w:val="20"/>
                  <w:szCs w:val="20"/>
                  <w:u w:val="none"/>
                </w:rPr>
                <w:t>Item 4.</w:t>
              </w:r>
            </w:hyperlink>
          </w:p>
        </w:tc>
        <w:tc>
          <w:tcPr>
            <w:tcW w:w="0" w:type="auto"/>
            <w:tcMar>
              <w:top w:w="30" w:type="dxa"/>
              <w:left w:w="30" w:type="dxa"/>
              <w:bottom w:w="30" w:type="dxa"/>
              <w:right w:w="30" w:type="dxa"/>
            </w:tcMar>
            <w:vAlign w:val="bottom"/>
            <w:hideMark/>
          </w:tcPr>
          <w:p w:rsidR="00000000" w:rsidRDefault="00546639">
            <w:pPr>
              <w:divId w:val="333650613"/>
              <w:rPr>
                <w:rFonts w:eastAsia="Times New Roman"/>
                <w:sz w:val="20"/>
                <w:szCs w:val="20"/>
              </w:rPr>
            </w:pPr>
            <w:hyperlink w:anchor="sBC118D5307C6518494B2E4D140834B0F" w:history="1">
              <w:r>
                <w:rPr>
                  <w:rStyle w:val="a3"/>
                  <w:rFonts w:ascii="inherit" w:eastAsia="Times New Roman" w:hAnsi="inherit"/>
                  <w:color w:val="000000"/>
                  <w:sz w:val="20"/>
                  <w:szCs w:val="20"/>
                  <w:u w:val="none"/>
                </w:rPr>
                <w:t>Controls and Procedures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C118D5307C6518494B2E4D140834B0F" w:history="1">
              <w:r>
                <w:rPr>
                  <w:rStyle w:val="a3"/>
                  <w:rFonts w:ascii="inherit" w:eastAsia="Times New Roman" w:hAnsi="inherit"/>
                  <w:color w:val="000000"/>
                  <w:sz w:val="20"/>
                  <w:szCs w:val="20"/>
                  <w:u w:val="none"/>
                </w:rPr>
                <w:t>128</w:t>
              </w:r>
            </w:hyperlink>
          </w:p>
        </w:tc>
      </w:tr>
      <w:tr w:rsidR="00000000">
        <w:trPr>
          <w:divId w:val="209613861"/>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5197853"/>
              <w:rPr>
                <w:rFonts w:eastAsia="Times New Roman"/>
                <w:sz w:val="20"/>
                <w:szCs w:val="20"/>
              </w:rPr>
            </w:pPr>
            <w:r>
              <w:rPr>
                <w:rFonts w:ascii="inherit" w:eastAsia="Times New Roman" w:hAnsi="inherit"/>
                <w:sz w:val="20"/>
                <w:szCs w:val="20"/>
              </w:rPr>
              <w:t> </w:t>
            </w:r>
          </w:p>
        </w:tc>
      </w:tr>
      <w:tr w:rsidR="00000000">
        <w:trPr>
          <w:divId w:val="209613861"/>
        </w:trPr>
        <w:tc>
          <w:tcPr>
            <w:tcW w:w="0" w:type="auto"/>
            <w:gridSpan w:val="2"/>
            <w:tcMar>
              <w:top w:w="30" w:type="dxa"/>
              <w:left w:w="30" w:type="dxa"/>
              <w:bottom w:w="30" w:type="dxa"/>
              <w:right w:w="30" w:type="dxa"/>
            </w:tcMar>
            <w:vAlign w:val="bottom"/>
            <w:hideMark/>
          </w:tcPr>
          <w:p w:rsidR="00000000" w:rsidRDefault="00546639">
            <w:pPr>
              <w:divId w:val="1901820088"/>
              <w:rPr>
                <w:rFonts w:eastAsia="Times New Roman"/>
                <w:sz w:val="20"/>
                <w:szCs w:val="20"/>
              </w:rPr>
            </w:pPr>
            <w:hyperlink w:anchor="s59AC8A8CF9905FC9A3CC52BAF19FBA18" w:history="1">
              <w:r>
                <w:rPr>
                  <w:rStyle w:val="a3"/>
                  <w:rFonts w:ascii="inherit" w:eastAsia="Times New Roman" w:hAnsi="inherit"/>
                  <w:b/>
                  <w:bCs/>
                  <w:color w:val="000000"/>
                  <w:sz w:val="20"/>
                  <w:szCs w:val="20"/>
                  <w:u w:val="none"/>
                </w:rPr>
                <w:t>PART II—OTHER INFORMATION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59AC8A8CF9905FC9A3CC52BAF19FBA18" w:history="1">
              <w:r>
                <w:rPr>
                  <w:rStyle w:val="a3"/>
                  <w:rFonts w:ascii="inherit" w:eastAsia="Times New Roman" w:hAnsi="inherit"/>
                  <w:b/>
                  <w:bCs/>
                  <w:color w:val="000000"/>
                  <w:sz w:val="20"/>
                  <w:szCs w:val="20"/>
                  <w:u w:val="none"/>
                </w:rPr>
                <w:t>129</w:t>
              </w:r>
            </w:hyperlink>
          </w:p>
        </w:tc>
      </w:tr>
      <w:tr w:rsidR="00000000">
        <w:trPr>
          <w:divId w:val="209613861"/>
        </w:trPr>
        <w:tc>
          <w:tcPr>
            <w:tcW w:w="0" w:type="auto"/>
            <w:tcMar>
              <w:top w:w="30" w:type="dxa"/>
              <w:left w:w="30" w:type="dxa"/>
              <w:bottom w:w="30" w:type="dxa"/>
              <w:right w:w="30" w:type="dxa"/>
            </w:tcMar>
            <w:vAlign w:val="bottom"/>
            <w:hideMark/>
          </w:tcPr>
          <w:p w:rsidR="00000000" w:rsidRDefault="00546639">
            <w:pPr>
              <w:divId w:val="1138492955"/>
              <w:rPr>
                <w:rFonts w:eastAsia="Times New Roman"/>
                <w:sz w:val="20"/>
                <w:szCs w:val="20"/>
              </w:rPr>
            </w:pPr>
            <w:hyperlink w:anchor="s074E77D703855D829A778F1B27BDE354"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rsidR="00000000" w:rsidRDefault="00546639">
            <w:pPr>
              <w:divId w:val="1321347742"/>
              <w:rPr>
                <w:rFonts w:eastAsia="Times New Roman"/>
                <w:sz w:val="20"/>
                <w:szCs w:val="20"/>
              </w:rPr>
            </w:pPr>
            <w:hyperlink w:anchor="s074E77D703855D829A778F1B27BDE354" w:history="1">
              <w:r>
                <w:rPr>
                  <w:rStyle w:val="a3"/>
                  <w:rFonts w:ascii="inherit" w:eastAsia="Times New Roman" w:hAnsi="inherit"/>
                  <w:color w:val="000000"/>
                  <w:sz w:val="20"/>
                  <w:szCs w:val="20"/>
                  <w:u w:val="none"/>
                </w:rPr>
                <w:t>Legal Proceedings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074E77D703855D829A778F1B27BDE354" w:history="1">
              <w:r>
                <w:rPr>
                  <w:rStyle w:val="a3"/>
                  <w:rFonts w:ascii="inherit" w:eastAsia="Times New Roman" w:hAnsi="inherit"/>
                  <w:color w:val="000000"/>
                  <w:sz w:val="20"/>
                  <w:szCs w:val="20"/>
                  <w:u w:val="none"/>
                </w:rPr>
                <w:t>129</w:t>
              </w:r>
            </w:hyperlink>
          </w:p>
        </w:tc>
      </w:tr>
      <w:tr w:rsidR="00000000">
        <w:trPr>
          <w:divId w:val="209613861"/>
        </w:trPr>
        <w:tc>
          <w:tcPr>
            <w:tcW w:w="0" w:type="auto"/>
            <w:tcMar>
              <w:top w:w="30" w:type="dxa"/>
              <w:left w:w="30" w:type="dxa"/>
              <w:bottom w:w="30" w:type="dxa"/>
              <w:right w:w="30" w:type="dxa"/>
            </w:tcMar>
            <w:vAlign w:val="bottom"/>
            <w:hideMark/>
          </w:tcPr>
          <w:p w:rsidR="00000000" w:rsidRDefault="00546639">
            <w:pPr>
              <w:divId w:val="325788873"/>
              <w:rPr>
                <w:rFonts w:eastAsia="Times New Roman"/>
                <w:sz w:val="20"/>
                <w:szCs w:val="20"/>
              </w:rPr>
            </w:pPr>
            <w:hyperlink w:anchor="s090DB216CBFD5BF185D5120DFCED47B6" w:history="1">
              <w:r>
                <w:rPr>
                  <w:rStyle w:val="a3"/>
                  <w:rFonts w:ascii="inherit" w:eastAsia="Times New Roman" w:hAnsi="inherit"/>
                  <w:color w:val="000000"/>
                  <w:sz w:val="20"/>
                  <w:szCs w:val="20"/>
                  <w:u w:val="none"/>
                </w:rPr>
                <w:t>Item 1A.</w:t>
              </w:r>
            </w:hyperlink>
          </w:p>
        </w:tc>
        <w:tc>
          <w:tcPr>
            <w:tcW w:w="0" w:type="auto"/>
            <w:tcMar>
              <w:top w:w="30" w:type="dxa"/>
              <w:left w:w="30" w:type="dxa"/>
              <w:bottom w:w="30" w:type="dxa"/>
              <w:right w:w="30" w:type="dxa"/>
            </w:tcMar>
            <w:vAlign w:val="bottom"/>
            <w:hideMark/>
          </w:tcPr>
          <w:p w:rsidR="00000000" w:rsidRDefault="00546639">
            <w:pPr>
              <w:divId w:val="1109659790"/>
              <w:rPr>
                <w:rFonts w:eastAsia="Times New Roman"/>
                <w:sz w:val="20"/>
                <w:szCs w:val="20"/>
              </w:rPr>
            </w:pPr>
            <w:hyperlink w:anchor="s090DB216CBFD5BF185D5120DFCED47B6" w:history="1">
              <w:r>
                <w:rPr>
                  <w:rStyle w:val="a3"/>
                  <w:rFonts w:ascii="inherit" w:eastAsia="Times New Roman" w:hAnsi="inherit"/>
                  <w:color w:val="000000"/>
                  <w:sz w:val="20"/>
                  <w:szCs w:val="20"/>
                  <w:u w:val="none"/>
                </w:rPr>
                <w:t>Risk Factors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181FC57B01205951BE26D1BD642CE615" w:history="1">
              <w:r>
                <w:rPr>
                  <w:rStyle w:val="a3"/>
                  <w:rFonts w:ascii="inherit" w:eastAsia="Times New Roman" w:hAnsi="inherit"/>
                  <w:color w:val="000000"/>
                  <w:sz w:val="20"/>
                  <w:szCs w:val="20"/>
                  <w:u w:val="none"/>
                </w:rPr>
                <w:t>130</w:t>
              </w:r>
            </w:hyperlink>
          </w:p>
        </w:tc>
      </w:tr>
      <w:tr w:rsidR="00000000">
        <w:trPr>
          <w:divId w:val="209613861"/>
        </w:trPr>
        <w:tc>
          <w:tcPr>
            <w:tcW w:w="0" w:type="auto"/>
            <w:tcMar>
              <w:top w:w="30" w:type="dxa"/>
              <w:left w:w="30" w:type="dxa"/>
              <w:bottom w:w="30" w:type="dxa"/>
              <w:right w:w="30" w:type="dxa"/>
            </w:tcMar>
            <w:vAlign w:val="bottom"/>
            <w:hideMark/>
          </w:tcPr>
          <w:p w:rsidR="00000000" w:rsidRDefault="00546639">
            <w:pPr>
              <w:divId w:val="636230035"/>
              <w:rPr>
                <w:rFonts w:eastAsia="Times New Roman"/>
                <w:sz w:val="20"/>
                <w:szCs w:val="20"/>
              </w:rPr>
            </w:pPr>
            <w:hyperlink w:anchor="s181FC57B01205951BE26D1BD642CE615" w:history="1">
              <w:r>
                <w:rPr>
                  <w:rStyle w:val="a3"/>
                  <w:rFonts w:ascii="inherit" w:eastAsia="Times New Roman" w:hAnsi="inherit"/>
                  <w:color w:val="000000"/>
                  <w:sz w:val="20"/>
                  <w:szCs w:val="20"/>
                  <w:u w:val="none"/>
                </w:rPr>
                <w:t>Item 2.</w:t>
              </w:r>
            </w:hyperlink>
          </w:p>
        </w:tc>
        <w:tc>
          <w:tcPr>
            <w:tcW w:w="0" w:type="auto"/>
            <w:tcMar>
              <w:top w:w="30" w:type="dxa"/>
              <w:left w:w="30" w:type="dxa"/>
              <w:bottom w:w="30" w:type="dxa"/>
              <w:right w:w="30" w:type="dxa"/>
            </w:tcMar>
            <w:vAlign w:val="bottom"/>
            <w:hideMark/>
          </w:tcPr>
          <w:p w:rsidR="00000000" w:rsidRDefault="00546639">
            <w:pPr>
              <w:divId w:val="417141846"/>
              <w:rPr>
                <w:rFonts w:eastAsia="Times New Roman"/>
                <w:sz w:val="20"/>
                <w:szCs w:val="20"/>
              </w:rPr>
            </w:pPr>
            <w:hyperlink w:anchor="s181FC57B01205951BE26D1BD642CE615" w:history="1">
              <w:r>
                <w:rPr>
                  <w:rStyle w:val="a3"/>
                  <w:rFonts w:ascii="inherit" w:eastAsia="Times New Roman" w:hAnsi="inherit"/>
                  <w:color w:val="000000"/>
                  <w:sz w:val="20"/>
                  <w:szCs w:val="20"/>
                  <w:u w:val="none"/>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181FC57B01205951BE26D1BD642CE615" w:history="1">
              <w:r>
                <w:rPr>
                  <w:rStyle w:val="a3"/>
                  <w:rFonts w:ascii="inherit" w:eastAsia="Times New Roman" w:hAnsi="inherit"/>
                  <w:color w:val="000000"/>
                  <w:sz w:val="20"/>
                  <w:szCs w:val="20"/>
                  <w:u w:val="none"/>
                </w:rPr>
                <w:t>130</w:t>
              </w:r>
            </w:hyperlink>
          </w:p>
        </w:tc>
      </w:tr>
      <w:tr w:rsidR="00000000">
        <w:trPr>
          <w:divId w:val="209613861"/>
        </w:trPr>
        <w:tc>
          <w:tcPr>
            <w:tcW w:w="0" w:type="auto"/>
            <w:tcMar>
              <w:top w:w="30" w:type="dxa"/>
              <w:left w:w="30" w:type="dxa"/>
              <w:bottom w:w="30" w:type="dxa"/>
              <w:right w:w="30" w:type="dxa"/>
            </w:tcMar>
            <w:vAlign w:val="bottom"/>
            <w:hideMark/>
          </w:tcPr>
          <w:p w:rsidR="00000000" w:rsidRDefault="00546639">
            <w:pPr>
              <w:divId w:val="907882004"/>
              <w:rPr>
                <w:rFonts w:eastAsia="Times New Roman"/>
                <w:sz w:val="20"/>
                <w:szCs w:val="20"/>
              </w:rPr>
            </w:pPr>
            <w:hyperlink w:anchor="sC0DE475ADF1459FDB1B7059E3E21A33B" w:history="1">
              <w:r>
                <w:rPr>
                  <w:rStyle w:val="a3"/>
                  <w:rFonts w:ascii="inherit" w:eastAsia="Times New Roman" w:hAnsi="inherit"/>
                  <w:color w:val="000000"/>
                  <w:sz w:val="20"/>
                  <w:szCs w:val="20"/>
                  <w:u w:val="none"/>
                </w:rPr>
                <w:t>Item 3.</w:t>
              </w:r>
            </w:hyperlink>
          </w:p>
        </w:tc>
        <w:tc>
          <w:tcPr>
            <w:tcW w:w="0" w:type="auto"/>
            <w:tcMar>
              <w:top w:w="30" w:type="dxa"/>
              <w:left w:w="30" w:type="dxa"/>
              <w:bottom w:w="30" w:type="dxa"/>
              <w:right w:w="30" w:type="dxa"/>
            </w:tcMar>
            <w:vAlign w:val="bottom"/>
            <w:hideMark/>
          </w:tcPr>
          <w:p w:rsidR="00000000" w:rsidRDefault="00546639">
            <w:pPr>
              <w:divId w:val="1417824967"/>
              <w:rPr>
                <w:rFonts w:eastAsia="Times New Roman"/>
                <w:sz w:val="20"/>
                <w:szCs w:val="20"/>
              </w:rPr>
            </w:pPr>
            <w:hyperlink w:anchor="sC0DE475ADF1459FDB1B7059E3E21A33B" w:history="1">
              <w:r>
                <w:rPr>
                  <w:rStyle w:val="a3"/>
                  <w:rFonts w:ascii="inherit" w:eastAsia="Times New Roman" w:hAnsi="inherit"/>
                  <w:color w:val="000000"/>
                  <w:sz w:val="20"/>
                  <w:szCs w:val="20"/>
                  <w:u w:val="none"/>
                </w:rPr>
                <w:t>Defaults Upon Senior Securities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C0DE475ADF1459FDB1B7059E3E21A33B" w:history="1">
              <w:r>
                <w:rPr>
                  <w:rStyle w:val="a3"/>
                  <w:rFonts w:ascii="inherit" w:eastAsia="Times New Roman" w:hAnsi="inherit"/>
                  <w:color w:val="000000"/>
                  <w:sz w:val="20"/>
                  <w:szCs w:val="20"/>
                  <w:u w:val="none"/>
                </w:rPr>
                <w:t>130</w:t>
              </w:r>
            </w:hyperlink>
          </w:p>
        </w:tc>
      </w:tr>
      <w:tr w:rsidR="00000000">
        <w:trPr>
          <w:divId w:val="209613861"/>
        </w:trPr>
        <w:tc>
          <w:tcPr>
            <w:tcW w:w="0" w:type="auto"/>
            <w:tcMar>
              <w:top w:w="30" w:type="dxa"/>
              <w:left w:w="30" w:type="dxa"/>
              <w:bottom w:w="30" w:type="dxa"/>
              <w:right w:w="30" w:type="dxa"/>
            </w:tcMar>
            <w:vAlign w:val="bottom"/>
            <w:hideMark/>
          </w:tcPr>
          <w:p w:rsidR="00000000" w:rsidRDefault="00546639">
            <w:pPr>
              <w:divId w:val="1532452464"/>
              <w:rPr>
                <w:rFonts w:eastAsia="Times New Roman"/>
                <w:sz w:val="20"/>
                <w:szCs w:val="20"/>
              </w:rPr>
            </w:pPr>
            <w:hyperlink w:anchor="sBE5C65D7ACBE588EB5AEF8377DB78C65" w:history="1">
              <w:r>
                <w:rPr>
                  <w:rStyle w:val="a3"/>
                  <w:rFonts w:ascii="inherit" w:eastAsia="Times New Roman" w:hAnsi="inherit"/>
                  <w:color w:val="000000"/>
                  <w:sz w:val="20"/>
                  <w:szCs w:val="20"/>
                  <w:u w:val="none"/>
                </w:rPr>
                <w:t>Item 4.</w:t>
              </w:r>
            </w:hyperlink>
          </w:p>
        </w:tc>
        <w:tc>
          <w:tcPr>
            <w:tcW w:w="0" w:type="auto"/>
            <w:tcMar>
              <w:top w:w="30" w:type="dxa"/>
              <w:left w:w="30" w:type="dxa"/>
              <w:bottom w:w="30" w:type="dxa"/>
              <w:right w:w="30" w:type="dxa"/>
            </w:tcMar>
            <w:vAlign w:val="bottom"/>
            <w:hideMark/>
          </w:tcPr>
          <w:p w:rsidR="00000000" w:rsidRDefault="00546639">
            <w:pPr>
              <w:divId w:val="22754210"/>
              <w:rPr>
                <w:rFonts w:eastAsia="Times New Roman"/>
                <w:sz w:val="20"/>
                <w:szCs w:val="20"/>
              </w:rPr>
            </w:pPr>
            <w:hyperlink w:anchor="sBE5C65D7ACBE588EB5AEF8377DB78C65" w:history="1">
              <w:r>
                <w:rPr>
                  <w:rStyle w:val="a3"/>
                  <w:rFonts w:ascii="inherit" w:eastAsia="Times New Roman" w:hAnsi="inherit"/>
                  <w:color w:val="000000"/>
                  <w:sz w:val="20"/>
                  <w:szCs w:val="20"/>
                  <w:u w:val="none"/>
                </w:rPr>
                <w:t>Mine Safety Disclosures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E5C65D7ACBE588EB5AEF8377DB78C65" w:history="1">
              <w:r>
                <w:rPr>
                  <w:rStyle w:val="a3"/>
                  <w:rFonts w:ascii="inherit" w:eastAsia="Times New Roman" w:hAnsi="inherit"/>
                  <w:color w:val="000000"/>
                  <w:sz w:val="20"/>
                  <w:szCs w:val="20"/>
                  <w:u w:val="none"/>
                </w:rPr>
                <w:t>130</w:t>
              </w:r>
            </w:hyperlink>
          </w:p>
        </w:tc>
      </w:tr>
      <w:tr w:rsidR="00000000">
        <w:trPr>
          <w:divId w:val="209613861"/>
        </w:trPr>
        <w:tc>
          <w:tcPr>
            <w:tcW w:w="0" w:type="auto"/>
            <w:tcMar>
              <w:top w:w="30" w:type="dxa"/>
              <w:left w:w="30" w:type="dxa"/>
              <w:bottom w:w="30" w:type="dxa"/>
              <w:right w:w="30" w:type="dxa"/>
            </w:tcMar>
            <w:vAlign w:val="bottom"/>
            <w:hideMark/>
          </w:tcPr>
          <w:p w:rsidR="00000000" w:rsidRDefault="00546639">
            <w:pPr>
              <w:divId w:val="1676572545"/>
              <w:rPr>
                <w:rFonts w:eastAsia="Times New Roman"/>
                <w:sz w:val="20"/>
                <w:szCs w:val="20"/>
              </w:rPr>
            </w:pPr>
            <w:hyperlink w:anchor="sC94E0028781B5EB48F581E02B4DCEF0F" w:history="1">
              <w:r>
                <w:rPr>
                  <w:rStyle w:val="a3"/>
                  <w:rFonts w:ascii="inherit" w:eastAsia="Times New Roman" w:hAnsi="inherit"/>
                  <w:color w:val="000000"/>
                  <w:sz w:val="20"/>
                  <w:szCs w:val="20"/>
                  <w:u w:val="none"/>
                </w:rPr>
                <w:t>Item 5.</w:t>
              </w:r>
            </w:hyperlink>
          </w:p>
        </w:tc>
        <w:tc>
          <w:tcPr>
            <w:tcW w:w="0" w:type="auto"/>
            <w:tcMar>
              <w:top w:w="30" w:type="dxa"/>
              <w:left w:w="30" w:type="dxa"/>
              <w:bottom w:w="30" w:type="dxa"/>
              <w:right w:w="30" w:type="dxa"/>
            </w:tcMar>
            <w:vAlign w:val="bottom"/>
            <w:hideMark/>
          </w:tcPr>
          <w:p w:rsidR="00000000" w:rsidRDefault="00546639">
            <w:pPr>
              <w:divId w:val="926379164"/>
              <w:rPr>
                <w:rFonts w:eastAsia="Times New Roman"/>
                <w:sz w:val="20"/>
                <w:szCs w:val="20"/>
              </w:rPr>
            </w:pPr>
            <w:hyperlink w:anchor="sC94E0028781B5EB48F581E02B4DCEF0F" w:history="1">
              <w:r>
                <w:rPr>
                  <w:rStyle w:val="a3"/>
                  <w:rFonts w:ascii="inherit" w:eastAsia="Times New Roman" w:hAnsi="inherit"/>
                  <w:color w:val="000000"/>
                  <w:sz w:val="20"/>
                  <w:szCs w:val="20"/>
                  <w:u w:val="none"/>
                </w:rPr>
                <w:t>Other Information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C94E0028781B5EB48F581E02B4DCEF0F" w:history="1">
              <w:r>
                <w:rPr>
                  <w:rStyle w:val="a3"/>
                  <w:rFonts w:ascii="inherit" w:eastAsia="Times New Roman" w:hAnsi="inherit"/>
                  <w:color w:val="000000"/>
                  <w:sz w:val="20"/>
                  <w:szCs w:val="20"/>
                  <w:u w:val="none"/>
                </w:rPr>
                <w:t>130</w:t>
              </w:r>
            </w:hyperlink>
          </w:p>
        </w:tc>
      </w:tr>
      <w:tr w:rsidR="00000000">
        <w:trPr>
          <w:divId w:val="209613861"/>
        </w:trPr>
        <w:tc>
          <w:tcPr>
            <w:tcW w:w="0" w:type="auto"/>
            <w:tcMar>
              <w:top w:w="30" w:type="dxa"/>
              <w:left w:w="30" w:type="dxa"/>
              <w:bottom w:w="30" w:type="dxa"/>
              <w:right w:w="30" w:type="dxa"/>
            </w:tcMar>
            <w:hideMark/>
          </w:tcPr>
          <w:p w:rsidR="00000000" w:rsidRDefault="00546639">
            <w:pPr>
              <w:divId w:val="1400011290"/>
              <w:rPr>
                <w:rFonts w:eastAsia="Times New Roman"/>
                <w:sz w:val="20"/>
                <w:szCs w:val="20"/>
              </w:rPr>
            </w:pPr>
            <w:hyperlink w:anchor="s9DBC9875F3BB5767BA1BDEBAD68AA828" w:history="1">
              <w:r>
                <w:rPr>
                  <w:rStyle w:val="a3"/>
                  <w:rFonts w:ascii="inherit" w:eastAsia="Times New Roman" w:hAnsi="inherit"/>
                  <w:color w:val="000000"/>
                  <w:sz w:val="20"/>
                  <w:szCs w:val="20"/>
                  <w:u w:val="none"/>
                </w:rPr>
                <w:t>Item 6.</w:t>
              </w:r>
            </w:hyperlink>
          </w:p>
        </w:tc>
        <w:tc>
          <w:tcPr>
            <w:tcW w:w="0" w:type="auto"/>
            <w:tcMar>
              <w:top w:w="30" w:type="dxa"/>
              <w:left w:w="30" w:type="dxa"/>
              <w:bottom w:w="30" w:type="dxa"/>
              <w:right w:w="30" w:type="dxa"/>
            </w:tcMar>
            <w:vAlign w:val="bottom"/>
            <w:hideMark/>
          </w:tcPr>
          <w:p w:rsidR="00000000" w:rsidRDefault="00546639">
            <w:pPr>
              <w:divId w:val="1893232733"/>
              <w:rPr>
                <w:rFonts w:eastAsia="Times New Roman"/>
                <w:sz w:val="20"/>
                <w:szCs w:val="20"/>
              </w:rPr>
            </w:pPr>
            <w:hyperlink w:anchor="s9DBC9875F3BB5767BA1BDEBAD68AA828" w:history="1">
              <w:r>
                <w:rPr>
                  <w:rStyle w:val="a3"/>
                  <w:rFonts w:ascii="inherit" w:eastAsia="Times New Roman" w:hAnsi="inherit"/>
                  <w:color w:val="000000"/>
                  <w:sz w:val="20"/>
                  <w:szCs w:val="20"/>
                  <w:u w:val="none"/>
                </w:rPr>
                <w:t>Exhibits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9DBC9875F3BB5767BA1BDEBAD68AA828" w:history="1">
              <w:r>
                <w:rPr>
                  <w:rStyle w:val="a3"/>
                  <w:rFonts w:ascii="inherit" w:eastAsia="Times New Roman" w:hAnsi="inherit"/>
                  <w:color w:val="000000"/>
                  <w:sz w:val="20"/>
                  <w:szCs w:val="20"/>
                  <w:u w:val="none"/>
                </w:rPr>
                <w:t>130</w:t>
              </w:r>
            </w:hyperlink>
          </w:p>
        </w:tc>
      </w:tr>
      <w:tr w:rsidR="00000000">
        <w:trPr>
          <w:divId w:val="209613861"/>
        </w:trPr>
        <w:tc>
          <w:tcPr>
            <w:tcW w:w="0" w:type="auto"/>
            <w:tcMar>
              <w:top w:w="30" w:type="dxa"/>
              <w:left w:w="30" w:type="dxa"/>
              <w:bottom w:w="30" w:type="dxa"/>
              <w:right w:w="30" w:type="dxa"/>
            </w:tcMar>
            <w:vAlign w:val="bottom"/>
            <w:hideMark/>
          </w:tcPr>
          <w:p w:rsidR="00000000" w:rsidRDefault="00546639">
            <w:pPr>
              <w:divId w:val="1497723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42438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00389970"/>
              <w:rPr>
                <w:rFonts w:eastAsia="Times New Roman"/>
                <w:sz w:val="20"/>
                <w:szCs w:val="20"/>
              </w:rPr>
            </w:pPr>
            <w:r>
              <w:rPr>
                <w:rFonts w:ascii="inherit" w:eastAsia="Times New Roman" w:hAnsi="inherit"/>
                <w:sz w:val="20"/>
                <w:szCs w:val="20"/>
              </w:rPr>
              <w:t> </w:t>
            </w:r>
          </w:p>
        </w:tc>
      </w:tr>
      <w:tr w:rsidR="00000000">
        <w:trPr>
          <w:divId w:val="209613861"/>
        </w:trPr>
        <w:tc>
          <w:tcPr>
            <w:tcW w:w="0" w:type="auto"/>
            <w:gridSpan w:val="2"/>
            <w:tcMar>
              <w:top w:w="30" w:type="dxa"/>
              <w:left w:w="30" w:type="dxa"/>
              <w:bottom w:w="30" w:type="dxa"/>
              <w:right w:w="30" w:type="dxa"/>
            </w:tcMar>
            <w:hideMark/>
          </w:tcPr>
          <w:p w:rsidR="00000000" w:rsidRDefault="00546639">
            <w:pPr>
              <w:divId w:val="388266457"/>
              <w:rPr>
                <w:rFonts w:eastAsia="Times New Roman"/>
                <w:sz w:val="20"/>
                <w:szCs w:val="20"/>
              </w:rPr>
            </w:pPr>
            <w:hyperlink w:anchor="sD61DF9D1F80C5104AF9CCEBFD13F62BA" w:history="1">
              <w:r>
                <w:rPr>
                  <w:rStyle w:val="a3"/>
                  <w:rFonts w:ascii="inherit" w:eastAsia="Times New Roman" w:hAnsi="inherit"/>
                  <w:b/>
                  <w:bCs/>
                  <w:color w:val="000000"/>
                  <w:sz w:val="20"/>
                  <w:szCs w:val="20"/>
                  <w:u w:val="none"/>
                </w:rPr>
                <w:t>EXHIBIT INDEX</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D61DF9D1F80C5104AF9CCEBFD13F62BA" w:history="1">
              <w:r>
                <w:rPr>
                  <w:rStyle w:val="a3"/>
                  <w:rFonts w:ascii="inherit" w:eastAsia="Times New Roman" w:hAnsi="inherit"/>
                  <w:b/>
                  <w:bCs/>
                  <w:color w:val="000000"/>
                  <w:sz w:val="20"/>
                  <w:szCs w:val="20"/>
                  <w:u w:val="none"/>
                </w:rPr>
                <w:t>131</w:t>
              </w:r>
            </w:hyperlink>
          </w:p>
        </w:tc>
      </w:tr>
      <w:tr w:rsidR="00000000">
        <w:trPr>
          <w:divId w:val="209613861"/>
        </w:trPr>
        <w:tc>
          <w:tcPr>
            <w:tcW w:w="0" w:type="auto"/>
            <w:gridSpan w:val="2"/>
            <w:tcMar>
              <w:top w:w="30" w:type="dxa"/>
              <w:left w:w="30" w:type="dxa"/>
              <w:bottom w:w="30" w:type="dxa"/>
              <w:right w:w="30" w:type="dxa"/>
            </w:tcMar>
            <w:hideMark/>
          </w:tcPr>
          <w:p w:rsidR="00000000" w:rsidRDefault="00546639">
            <w:pPr>
              <w:divId w:val="917985749"/>
              <w:rPr>
                <w:rFonts w:eastAsia="Times New Roman"/>
                <w:sz w:val="20"/>
                <w:szCs w:val="20"/>
              </w:rPr>
            </w:pPr>
            <w:hyperlink w:anchor="sBCEE664ADA5250759B924DF982AF9FB1" w:history="1">
              <w:r>
                <w:rPr>
                  <w:rStyle w:val="a3"/>
                  <w:rFonts w:ascii="inherit" w:eastAsia="Times New Roman" w:hAnsi="inherit"/>
                  <w:b/>
                  <w:bCs/>
                  <w:color w:val="000000"/>
                  <w:sz w:val="20"/>
                  <w:szCs w:val="20"/>
                  <w:u w:val="none"/>
                </w:rPr>
                <w:t>SIGNATURES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CEE664ADA5250759B924DF982AF9FB1" w:history="1">
              <w:r>
                <w:rPr>
                  <w:rStyle w:val="a3"/>
                  <w:rFonts w:ascii="inherit" w:eastAsia="Times New Roman" w:hAnsi="inherit"/>
                  <w:b/>
                  <w:bCs/>
                  <w:color w:val="000000"/>
                  <w:sz w:val="20"/>
                  <w:szCs w:val="20"/>
                  <w:u w:val="none"/>
                </w:rPr>
                <w:t>132</w:t>
              </w:r>
            </w:hyperlink>
          </w:p>
        </w:tc>
      </w:tr>
    </w:tbl>
    <w:p w:rsidR="00000000" w:rsidRDefault="00546639">
      <w:pPr>
        <w:divId w:val="13621304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70162862"/>
          <w:jc w:val="center"/>
        </w:trPr>
        <w:tc>
          <w:tcPr>
            <w:tcW w:w="0" w:type="auto"/>
            <w:gridSpan w:val="3"/>
            <w:vAlign w:val="center"/>
            <w:hideMark/>
          </w:tcPr>
          <w:p w:rsidR="00000000" w:rsidRDefault="00546639">
            <w:pPr>
              <w:rPr>
                <w:rFonts w:eastAsia="Times New Roman"/>
                <w:sz w:val="20"/>
                <w:szCs w:val="20"/>
              </w:rPr>
            </w:pPr>
          </w:p>
        </w:tc>
      </w:tr>
      <w:tr w:rsidR="00000000">
        <w:trPr>
          <w:divId w:val="127016286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270162862"/>
          <w:jc w:val="center"/>
        </w:trPr>
        <w:tc>
          <w:tcPr>
            <w:tcW w:w="0" w:type="auto"/>
            <w:gridSpan w:val="3"/>
            <w:tcMar>
              <w:top w:w="30" w:type="dxa"/>
              <w:left w:w="30" w:type="dxa"/>
              <w:bottom w:w="30" w:type="dxa"/>
              <w:right w:w="30" w:type="dxa"/>
            </w:tcMar>
            <w:vAlign w:val="bottom"/>
            <w:hideMark/>
          </w:tcPr>
          <w:p w:rsidR="00000000" w:rsidRDefault="00546639">
            <w:pPr>
              <w:divId w:val="1102528962"/>
              <w:rPr>
                <w:rFonts w:eastAsia="Times New Roman"/>
                <w:sz w:val="20"/>
                <w:szCs w:val="20"/>
              </w:rPr>
            </w:pPr>
            <w:r>
              <w:rPr>
                <w:rFonts w:ascii="inherit" w:eastAsia="Times New Roman" w:hAnsi="inherit"/>
                <w:sz w:val="20"/>
                <w:szCs w:val="20"/>
              </w:rPr>
              <w:t> </w:t>
            </w:r>
          </w:p>
        </w:tc>
      </w:tr>
      <w:tr w:rsidR="00000000">
        <w:trPr>
          <w:divId w:val="1270162862"/>
          <w:jc w:val="center"/>
        </w:trPr>
        <w:tc>
          <w:tcPr>
            <w:tcW w:w="0" w:type="auto"/>
            <w:tcMar>
              <w:top w:w="30" w:type="dxa"/>
              <w:left w:w="30" w:type="dxa"/>
              <w:bottom w:w="30" w:type="dxa"/>
              <w:right w:w="30" w:type="dxa"/>
            </w:tcMar>
            <w:vAlign w:val="bottom"/>
            <w:hideMark/>
          </w:tcPr>
          <w:p w:rsidR="00000000" w:rsidRDefault="00546639">
            <w:pPr>
              <w:divId w:val="1482190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546639">
      <w:pPr>
        <w:divId w:val="96948663"/>
        <w:rPr>
          <w:rFonts w:eastAsia="Times New Roman"/>
          <w:sz w:val="20"/>
          <w:szCs w:val="20"/>
        </w:rPr>
      </w:pPr>
    </w:p>
    <w:p w:rsidR="00000000" w:rsidRDefault="00546639">
      <w:pPr>
        <w:spacing w:line="288" w:lineRule="auto"/>
        <w:jc w:val="center"/>
        <w:divId w:val="1454012765"/>
        <w:rPr>
          <w:rFonts w:eastAsia="Times New Roman"/>
          <w:sz w:val="20"/>
          <w:szCs w:val="20"/>
        </w:rPr>
      </w:pPr>
      <w:r>
        <w:rPr>
          <w:rFonts w:ascii="inherit" w:eastAsia="Times New Roman" w:hAnsi="inherit"/>
          <w:b/>
          <w:bCs/>
          <w:sz w:val="20"/>
          <w:szCs w:val="20"/>
        </w:rPr>
        <w:t>INDEX OF MD&amp;A AND SUPPLEMENTAL TABLE</w:t>
      </w:r>
    </w:p>
    <w:tbl>
      <w:tblPr>
        <w:tblW w:w="5000" w:type="pct"/>
        <w:jc w:val="center"/>
        <w:tblCellMar>
          <w:left w:w="0" w:type="dxa"/>
          <w:right w:w="0" w:type="dxa"/>
        </w:tblCellMar>
        <w:tblLook w:val="04A0" w:firstRow="1" w:lastRow="0" w:firstColumn="1" w:lastColumn="0" w:noHBand="0" w:noVBand="1"/>
      </w:tblPr>
      <w:tblGrid>
        <w:gridCol w:w="747"/>
        <w:gridCol w:w="7059"/>
        <w:gridCol w:w="500"/>
      </w:tblGrid>
      <w:tr w:rsidR="00000000">
        <w:trPr>
          <w:divId w:val="671952213"/>
          <w:jc w:val="center"/>
        </w:trPr>
        <w:tc>
          <w:tcPr>
            <w:tcW w:w="0" w:type="auto"/>
            <w:gridSpan w:val="3"/>
            <w:vAlign w:val="center"/>
            <w:hideMark/>
          </w:tcPr>
          <w:p w:rsidR="00000000" w:rsidRDefault="00546639">
            <w:pPr>
              <w:spacing w:line="288" w:lineRule="auto"/>
              <w:jc w:val="center"/>
              <w:rPr>
                <w:rFonts w:eastAsia="Times New Roman"/>
                <w:sz w:val="20"/>
                <w:szCs w:val="20"/>
              </w:rPr>
            </w:pPr>
          </w:p>
        </w:tc>
      </w:tr>
      <w:tr w:rsidR="00000000">
        <w:trPr>
          <w:divId w:val="671952213"/>
          <w:jc w:val="center"/>
        </w:trPr>
        <w:tc>
          <w:tcPr>
            <w:tcW w:w="450" w:type="pct"/>
            <w:vAlign w:val="center"/>
            <w:hideMark/>
          </w:tcPr>
          <w:p w:rsidR="00000000" w:rsidRDefault="00546639">
            <w:pPr>
              <w:rPr>
                <w:rFonts w:eastAsia="Times New Roman"/>
                <w:sz w:val="20"/>
                <w:szCs w:val="20"/>
              </w:rPr>
            </w:pPr>
          </w:p>
        </w:tc>
        <w:tc>
          <w:tcPr>
            <w:tcW w:w="42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r>
      <w:tr w:rsidR="00000000">
        <w:trPr>
          <w:divId w:val="671952213"/>
          <w:jc w:val="center"/>
        </w:trPr>
        <w:tc>
          <w:tcPr>
            <w:tcW w:w="0" w:type="auto"/>
            <w:gridSpan w:val="2"/>
            <w:tcMar>
              <w:top w:w="30" w:type="dxa"/>
              <w:left w:w="30" w:type="dxa"/>
              <w:bottom w:w="30" w:type="dxa"/>
              <w:right w:w="30" w:type="dxa"/>
            </w:tcMar>
            <w:vAlign w:val="bottom"/>
            <w:hideMark/>
          </w:tcPr>
          <w:p w:rsidR="00000000" w:rsidRDefault="00546639">
            <w:pPr>
              <w:rPr>
                <w:rFonts w:eastAsia="Times New Roman"/>
                <w:sz w:val="20"/>
                <w:szCs w:val="20"/>
              </w:rPr>
            </w:pPr>
            <w:hyperlink w:anchor="sC1961B3D8DE55D208AB2741EE87A2C87" w:history="1">
              <w:r>
                <w:rPr>
                  <w:rStyle w:val="a3"/>
                  <w:rFonts w:ascii="inherit" w:eastAsia="Times New Roman" w:hAnsi="inherit"/>
                  <w:b/>
                  <w:bCs/>
                  <w:color w:val="000000"/>
                  <w:sz w:val="20"/>
                  <w:szCs w:val="20"/>
                  <w:u w:val="none"/>
                </w:rPr>
                <w:t>MD&amp;A Tables: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b/>
                <w:bCs/>
                <w:sz w:val="20"/>
                <w:szCs w:val="20"/>
              </w:rPr>
              <w:t>Page</w:t>
            </w:r>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rsidR="00000000" w:rsidRDefault="00546639">
            <w:pPr>
              <w:divId w:val="55206003"/>
              <w:rPr>
                <w:rFonts w:eastAsia="Times New Roman"/>
                <w:sz w:val="20"/>
                <w:szCs w:val="20"/>
              </w:rPr>
            </w:pPr>
            <w:hyperlink w:anchor="sA306D2458AEF5A37B89FDE3742A9ADD1" w:history="1">
              <w:r>
                <w:rPr>
                  <w:rStyle w:val="a3"/>
                  <w:rFonts w:ascii="inherit" w:eastAsia="Times New Roman" w:hAnsi="inherit"/>
                  <w:color w:val="000000"/>
                  <w:sz w:val="20"/>
                  <w:szCs w:val="20"/>
                  <w:u w:val="none"/>
                </w:rPr>
                <w:t>Consolidated Financial Highlights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A306D2458AEF5A37B89FDE3742A9ADD1" w:history="1">
              <w:r>
                <w:rPr>
                  <w:rStyle w:val="a3"/>
                  <w:rFonts w:ascii="inherit" w:eastAsia="Times New Roman" w:hAnsi="inherit"/>
                  <w:color w:val="000000"/>
                  <w:sz w:val="20"/>
                  <w:szCs w:val="20"/>
                  <w:u w:val="none"/>
                </w:rPr>
                <w:t>8</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rsidR="00000000" w:rsidRDefault="00546639">
            <w:pPr>
              <w:divId w:val="1398942133"/>
              <w:rPr>
                <w:rFonts w:eastAsia="Times New Roman"/>
                <w:sz w:val="20"/>
                <w:szCs w:val="20"/>
              </w:rPr>
            </w:pPr>
            <w:hyperlink w:anchor="s530A41B1B0E15EBE92D2339B5E9EAD36" w:history="1">
              <w:r>
                <w:rPr>
                  <w:rStyle w:val="a3"/>
                  <w:rFonts w:ascii="inherit" w:eastAsia="Times New Roman" w:hAnsi="inherit"/>
                  <w:color w:val="000000"/>
                  <w:sz w:val="20"/>
                  <w:szCs w:val="20"/>
                  <w:u w:val="none"/>
                </w:rPr>
                <w:t>Average Balances, Net Interest Income and Net Interest Margin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530A41B1B0E15EBE92D2339B5E9EAD36" w:history="1">
              <w:r>
                <w:rPr>
                  <w:rStyle w:val="a3"/>
                  <w:rFonts w:ascii="inherit" w:eastAsia="Times New Roman" w:hAnsi="inherit"/>
                  <w:color w:val="000000"/>
                  <w:sz w:val="20"/>
                  <w:szCs w:val="20"/>
                  <w:u w:val="none"/>
                </w:rPr>
                <w:t>13</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rsidR="00000000" w:rsidRDefault="00546639">
            <w:pPr>
              <w:divId w:val="472451197"/>
              <w:rPr>
                <w:rFonts w:eastAsia="Times New Roman"/>
                <w:sz w:val="20"/>
                <w:szCs w:val="20"/>
              </w:rPr>
            </w:pPr>
            <w:hyperlink w:anchor="s132E7B08043A531CBE419EA213E74C30" w:history="1">
              <w:r>
                <w:rPr>
                  <w:rStyle w:val="a3"/>
                  <w:rFonts w:ascii="inherit" w:eastAsia="Times New Roman" w:hAnsi="inherit"/>
                  <w:color w:val="000000"/>
                  <w:sz w:val="20"/>
                  <w:szCs w:val="20"/>
                  <w:u w:val="none"/>
                </w:rPr>
                <w:t>Rate/Volume Analysis of Net Interest Income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132E7B08043A531CBE419EA213E74C30" w:history="1">
              <w:r>
                <w:rPr>
                  <w:rStyle w:val="a3"/>
                  <w:rFonts w:ascii="inherit" w:eastAsia="Times New Roman" w:hAnsi="inherit"/>
                  <w:color w:val="000000"/>
                  <w:sz w:val="20"/>
                  <w:szCs w:val="20"/>
                  <w:u w:val="none"/>
                </w:rPr>
                <w:t>14</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rsidR="00000000" w:rsidRDefault="00546639">
            <w:pPr>
              <w:divId w:val="602150946"/>
              <w:rPr>
                <w:rFonts w:eastAsia="Times New Roman"/>
                <w:sz w:val="20"/>
                <w:szCs w:val="20"/>
              </w:rPr>
            </w:pPr>
            <w:hyperlink w:anchor="s78E9CD851A7757038C2296F291215559" w:history="1">
              <w:r>
                <w:rPr>
                  <w:rStyle w:val="a3"/>
                  <w:rFonts w:ascii="inherit" w:eastAsia="Times New Roman" w:hAnsi="inherit"/>
                  <w:color w:val="000000"/>
                  <w:sz w:val="20"/>
                  <w:szCs w:val="20"/>
                  <w:u w:val="none"/>
                </w:rPr>
                <w:t>Non-Interest Income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78E9CD851A7757038C2296F291215559" w:history="1">
              <w:r>
                <w:rPr>
                  <w:rStyle w:val="a3"/>
                  <w:rFonts w:ascii="inherit" w:eastAsia="Times New Roman" w:hAnsi="inherit"/>
                  <w:color w:val="000000"/>
                  <w:sz w:val="20"/>
                  <w:szCs w:val="20"/>
                  <w:u w:val="none"/>
                </w:rPr>
                <w:t>15</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546639">
            <w:pPr>
              <w:divId w:val="1790195713"/>
              <w:rPr>
                <w:rFonts w:eastAsia="Times New Roman"/>
                <w:sz w:val="20"/>
                <w:szCs w:val="20"/>
              </w:rPr>
            </w:pPr>
            <w:hyperlink w:anchor="sF2C7A430430C52DCA441AD0708AE3000" w:history="1">
              <w:r>
                <w:rPr>
                  <w:rStyle w:val="a3"/>
                  <w:rFonts w:ascii="inherit" w:eastAsia="Times New Roman" w:hAnsi="inherit"/>
                  <w:color w:val="000000"/>
                  <w:sz w:val="20"/>
                  <w:szCs w:val="20"/>
                  <w:u w:val="none"/>
                </w:rPr>
                <w:t>Non-Interest Expense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F2C7A430430C52DCA441AD0708AE3000" w:history="1">
              <w:r>
                <w:rPr>
                  <w:rStyle w:val="a3"/>
                  <w:rFonts w:ascii="inherit" w:eastAsia="Times New Roman" w:hAnsi="inherit"/>
                  <w:color w:val="000000"/>
                  <w:sz w:val="20"/>
                  <w:szCs w:val="20"/>
                  <w:u w:val="none"/>
                </w:rPr>
                <w:t>16</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rsidR="00000000" w:rsidRDefault="00546639">
            <w:pPr>
              <w:divId w:val="542866624"/>
              <w:rPr>
                <w:rFonts w:eastAsia="Times New Roman"/>
                <w:sz w:val="20"/>
                <w:szCs w:val="20"/>
              </w:rPr>
            </w:pPr>
            <w:hyperlink w:anchor="s1024F47414D7575CBD4DAD17A898344B" w:history="1">
              <w:r>
                <w:rPr>
                  <w:rStyle w:val="a3"/>
                  <w:rFonts w:ascii="inherit" w:eastAsia="Times New Roman" w:hAnsi="inherit"/>
                  <w:color w:val="000000"/>
                  <w:sz w:val="20"/>
                  <w:szCs w:val="20"/>
                  <w:u w:val="none"/>
                </w:rPr>
                <w:t>Investment Securities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1024F47414D7575CBD4DAD17A898344B" w:history="1">
              <w:r>
                <w:rPr>
                  <w:rStyle w:val="a3"/>
                  <w:rFonts w:ascii="inherit" w:eastAsia="Times New Roman" w:hAnsi="inherit"/>
                  <w:color w:val="000000"/>
                  <w:sz w:val="20"/>
                  <w:szCs w:val="20"/>
                  <w:u w:val="none"/>
                </w:rPr>
                <w:t>17</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rsidR="00000000" w:rsidRDefault="00546639">
            <w:pPr>
              <w:divId w:val="1835409104"/>
              <w:rPr>
                <w:rFonts w:eastAsia="Times New Roman"/>
                <w:sz w:val="20"/>
                <w:szCs w:val="20"/>
              </w:rPr>
            </w:pPr>
            <w:hyperlink w:anchor="s0E748773E41A55F7A613C4BCCF2B1220" w:history="1">
              <w:r>
                <w:rPr>
                  <w:rStyle w:val="a3"/>
                  <w:rFonts w:ascii="inherit" w:eastAsia="Times New Roman" w:hAnsi="inherit"/>
                  <w:color w:val="000000"/>
                  <w:sz w:val="20"/>
                  <w:szCs w:val="20"/>
                  <w:u w:val="none"/>
                </w:rPr>
                <w:t>Loans Held for Investment</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0E748773E41A55F7A613C4BCCF2B1220" w:history="1">
              <w:r>
                <w:rPr>
                  <w:rStyle w:val="a3"/>
                  <w:rFonts w:ascii="inherit" w:eastAsia="Times New Roman" w:hAnsi="inherit"/>
                  <w:color w:val="000000"/>
                  <w:sz w:val="20"/>
                  <w:szCs w:val="20"/>
                  <w:u w:val="none"/>
                </w:rPr>
                <w:t>18</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rsidR="00000000" w:rsidRDefault="00546639">
            <w:pPr>
              <w:divId w:val="519784684"/>
              <w:rPr>
                <w:rFonts w:eastAsia="Times New Roman"/>
                <w:sz w:val="20"/>
                <w:szCs w:val="20"/>
              </w:rPr>
            </w:pPr>
            <w:hyperlink w:anchor="s27550E472BEB5E468651B4F09140719B" w:history="1">
              <w:r>
                <w:rPr>
                  <w:rStyle w:val="a3"/>
                  <w:rFonts w:ascii="inherit" w:eastAsia="Times New Roman" w:hAnsi="inherit"/>
                  <w:color w:val="000000"/>
                  <w:sz w:val="20"/>
                  <w:szCs w:val="20"/>
                  <w:u w:val="none"/>
                </w:rPr>
                <w:t>Funding Sources Composition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27550E472BEB5E468651B4F09140719B" w:history="1">
              <w:r>
                <w:rPr>
                  <w:rStyle w:val="a3"/>
                  <w:rFonts w:ascii="inherit" w:eastAsia="Times New Roman" w:hAnsi="inherit"/>
                  <w:color w:val="000000"/>
                  <w:sz w:val="20"/>
                  <w:szCs w:val="20"/>
                  <w:u w:val="none"/>
                </w:rPr>
                <w:t>18</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rsidR="00000000" w:rsidRDefault="00546639">
            <w:pPr>
              <w:divId w:val="817724942"/>
              <w:rPr>
                <w:rFonts w:eastAsia="Times New Roman"/>
                <w:sz w:val="20"/>
                <w:szCs w:val="20"/>
              </w:rPr>
            </w:pPr>
            <w:hyperlink w:anchor="s7A6F9346CD8F51D68CB1BC2C37586D8B" w:history="1">
              <w:r>
                <w:rPr>
                  <w:rStyle w:val="a3"/>
                  <w:rFonts w:ascii="inherit" w:eastAsia="Times New Roman" w:hAnsi="inherit"/>
                  <w:color w:val="000000"/>
                  <w:sz w:val="20"/>
                  <w:szCs w:val="20"/>
                  <w:u w:val="none"/>
                </w:rPr>
                <w:t>Business Segment Results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7A6F9346CD8F51D68CB1BC2C37586D8B" w:history="1">
              <w:r>
                <w:rPr>
                  <w:rStyle w:val="a3"/>
                  <w:rFonts w:ascii="inherit" w:eastAsia="Times New Roman" w:hAnsi="inherit"/>
                  <w:color w:val="000000"/>
                  <w:sz w:val="20"/>
                  <w:szCs w:val="20"/>
                  <w:u w:val="none"/>
                </w:rPr>
                <w:t>20</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10</w:t>
            </w:r>
          </w:p>
        </w:tc>
        <w:tc>
          <w:tcPr>
            <w:tcW w:w="0" w:type="auto"/>
            <w:tcMar>
              <w:top w:w="30" w:type="dxa"/>
              <w:left w:w="30" w:type="dxa"/>
              <w:bottom w:w="30" w:type="dxa"/>
              <w:right w:w="30" w:type="dxa"/>
            </w:tcMar>
            <w:vAlign w:val="bottom"/>
            <w:hideMark/>
          </w:tcPr>
          <w:p w:rsidR="00000000" w:rsidRDefault="00546639">
            <w:pPr>
              <w:divId w:val="508301213"/>
              <w:rPr>
                <w:rFonts w:eastAsia="Times New Roman"/>
                <w:sz w:val="20"/>
                <w:szCs w:val="20"/>
              </w:rPr>
            </w:pPr>
            <w:hyperlink w:anchor="sCB55F792972C5E32BC9A458BE1CC08D0" w:history="1">
              <w:r>
                <w:rPr>
                  <w:rStyle w:val="a3"/>
                  <w:rFonts w:ascii="inherit" w:eastAsia="Times New Roman" w:hAnsi="inherit"/>
                  <w:color w:val="000000"/>
                  <w:sz w:val="20"/>
                  <w:szCs w:val="20"/>
                  <w:u w:val="none"/>
                </w:rPr>
                <w:t>Credit Card Business Results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CB55F792972C5E32BC9A458BE1CC08D0" w:history="1">
              <w:r>
                <w:rPr>
                  <w:rStyle w:val="a3"/>
                  <w:rFonts w:ascii="inherit" w:eastAsia="Times New Roman" w:hAnsi="inherit"/>
                  <w:color w:val="000000"/>
                  <w:sz w:val="20"/>
                  <w:szCs w:val="20"/>
                  <w:u w:val="none"/>
                </w:rPr>
                <w:t>21</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546639">
            <w:pPr>
              <w:divId w:val="123424832"/>
              <w:rPr>
                <w:rFonts w:eastAsia="Times New Roman"/>
                <w:sz w:val="20"/>
                <w:szCs w:val="20"/>
              </w:rPr>
            </w:pPr>
            <w:hyperlink w:anchor="s55F1D7895D515DF0A82B88D69A1ACEC2" w:history="1">
              <w:r>
                <w:rPr>
                  <w:rStyle w:val="a3"/>
                  <w:rFonts w:ascii="inherit" w:eastAsia="Times New Roman" w:hAnsi="inherit"/>
                  <w:color w:val="000000"/>
                  <w:sz w:val="20"/>
                  <w:szCs w:val="20"/>
                  <w:u w:val="none"/>
                </w:rPr>
                <w:t>Domestic Card Business Results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55F1D7895D515DF0A82B88D69A1ACEC2" w:history="1">
              <w:r>
                <w:rPr>
                  <w:rStyle w:val="a3"/>
                  <w:rFonts w:ascii="inherit" w:eastAsia="Times New Roman" w:hAnsi="inherit"/>
                  <w:color w:val="000000"/>
                  <w:sz w:val="20"/>
                  <w:szCs w:val="20"/>
                  <w:u w:val="none"/>
                </w:rPr>
                <w:t>23</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rsidR="00000000" w:rsidRDefault="00546639">
            <w:pPr>
              <w:divId w:val="977296264"/>
              <w:rPr>
                <w:rFonts w:eastAsia="Times New Roman"/>
                <w:sz w:val="20"/>
                <w:szCs w:val="20"/>
              </w:rPr>
            </w:pPr>
            <w:hyperlink w:anchor="sDB6A4E3812B4519AB0E9F593012E7964" w:history="1">
              <w:r>
                <w:rPr>
                  <w:rStyle w:val="a3"/>
                  <w:rFonts w:ascii="inherit" w:eastAsia="Times New Roman" w:hAnsi="inherit"/>
                  <w:color w:val="000000"/>
                  <w:sz w:val="20"/>
                  <w:szCs w:val="20"/>
                  <w:u w:val="none"/>
                </w:rPr>
                <w:t>Consumer Banking Business Results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DB6A4E3812B4519AB0E9F593012E7964" w:history="1">
              <w:r>
                <w:rPr>
                  <w:rStyle w:val="a3"/>
                  <w:rFonts w:ascii="inherit" w:eastAsia="Times New Roman" w:hAnsi="inherit"/>
                  <w:color w:val="000000"/>
                  <w:sz w:val="20"/>
                  <w:szCs w:val="20"/>
                  <w:u w:val="none"/>
                </w:rPr>
                <w:t>24</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12</w:t>
            </w:r>
          </w:p>
        </w:tc>
        <w:tc>
          <w:tcPr>
            <w:tcW w:w="0" w:type="auto"/>
            <w:tcMar>
              <w:top w:w="30" w:type="dxa"/>
              <w:left w:w="30" w:type="dxa"/>
              <w:bottom w:w="30" w:type="dxa"/>
              <w:right w:w="30" w:type="dxa"/>
            </w:tcMar>
            <w:vAlign w:val="bottom"/>
            <w:hideMark/>
          </w:tcPr>
          <w:p w:rsidR="00000000" w:rsidRDefault="00546639">
            <w:pPr>
              <w:divId w:val="333185845"/>
              <w:rPr>
                <w:rFonts w:eastAsia="Times New Roman"/>
                <w:sz w:val="20"/>
                <w:szCs w:val="20"/>
              </w:rPr>
            </w:pPr>
            <w:hyperlink w:anchor="sB1E4D9360F2B5F8686364E13AD0D5A78" w:history="1">
              <w:r>
                <w:rPr>
                  <w:rStyle w:val="a3"/>
                  <w:rFonts w:ascii="inherit" w:eastAsia="Times New Roman" w:hAnsi="inherit"/>
                  <w:color w:val="000000"/>
                  <w:sz w:val="20"/>
                  <w:szCs w:val="20"/>
                  <w:u w:val="none"/>
                </w:rPr>
                <w:t>Commercial Banking Business Results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1E4D9360F2B5F8686364E13AD0D5A78" w:history="1">
              <w:r>
                <w:rPr>
                  <w:rStyle w:val="a3"/>
                  <w:rFonts w:ascii="inherit" w:eastAsia="Times New Roman" w:hAnsi="inherit"/>
                  <w:color w:val="000000"/>
                  <w:sz w:val="20"/>
                  <w:szCs w:val="20"/>
                  <w:u w:val="none"/>
                </w:rPr>
                <w:t>26</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lastRenderedPageBreak/>
              <w:t>13</w:t>
            </w:r>
          </w:p>
        </w:tc>
        <w:tc>
          <w:tcPr>
            <w:tcW w:w="0" w:type="auto"/>
            <w:tcMar>
              <w:top w:w="30" w:type="dxa"/>
              <w:left w:w="30" w:type="dxa"/>
              <w:bottom w:w="30" w:type="dxa"/>
              <w:right w:w="30" w:type="dxa"/>
            </w:tcMar>
            <w:vAlign w:val="bottom"/>
            <w:hideMark/>
          </w:tcPr>
          <w:p w:rsidR="00000000" w:rsidRDefault="00546639">
            <w:pPr>
              <w:divId w:val="403383265"/>
              <w:rPr>
                <w:rFonts w:eastAsia="Times New Roman"/>
                <w:sz w:val="20"/>
                <w:szCs w:val="20"/>
              </w:rPr>
            </w:pPr>
            <w:hyperlink w:anchor="sF25289416DB05191B017EBA2BFCBDE87" w:history="1">
              <w:r>
                <w:rPr>
                  <w:rStyle w:val="a3"/>
                  <w:rFonts w:ascii="inherit" w:eastAsia="Times New Roman" w:hAnsi="inherit"/>
                  <w:color w:val="000000"/>
                  <w:sz w:val="20"/>
                  <w:szCs w:val="20"/>
                  <w:u w:val="none"/>
                </w:rPr>
                <w:t>Other Category Results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F25289416DB05191B017EBA2BFCBDE87" w:history="1">
              <w:r>
                <w:rPr>
                  <w:rStyle w:val="a3"/>
                  <w:rFonts w:ascii="inherit" w:eastAsia="Times New Roman" w:hAnsi="inherit"/>
                  <w:color w:val="000000"/>
                  <w:sz w:val="20"/>
                  <w:szCs w:val="20"/>
                  <w:u w:val="none"/>
                </w:rPr>
                <w:t>28</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vAlign w:val="bottom"/>
            <w:hideMark/>
          </w:tcPr>
          <w:p w:rsidR="00000000" w:rsidRDefault="00546639">
            <w:pPr>
              <w:divId w:val="2057661895"/>
              <w:rPr>
                <w:rFonts w:eastAsia="Times New Roman"/>
                <w:sz w:val="20"/>
                <w:szCs w:val="20"/>
              </w:rPr>
            </w:pPr>
            <w:hyperlink w:anchor="s340932C8298652D3A912FC54F4B61A41" w:history="1">
              <w:r>
                <w:rPr>
                  <w:rStyle w:val="a3"/>
                  <w:rFonts w:ascii="inherit" w:eastAsia="Times New Roman" w:hAnsi="inherit"/>
                  <w:color w:val="000000"/>
                  <w:sz w:val="20"/>
                  <w:szCs w:val="20"/>
                  <w:u w:val="none"/>
                </w:rPr>
                <w:t>Capital Ratios Under Basel III</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340932C8298652D3A912FC54F4B61A41" w:history="1">
              <w:r>
                <w:rPr>
                  <w:rStyle w:val="a3"/>
                  <w:rFonts w:ascii="inherit" w:eastAsia="Times New Roman" w:hAnsi="inherit"/>
                  <w:color w:val="000000"/>
                  <w:sz w:val="20"/>
                  <w:szCs w:val="20"/>
                  <w:u w:val="none"/>
                </w:rPr>
                <w:t>34</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15</w:t>
            </w:r>
          </w:p>
        </w:tc>
        <w:tc>
          <w:tcPr>
            <w:tcW w:w="0" w:type="auto"/>
            <w:tcMar>
              <w:top w:w="30" w:type="dxa"/>
              <w:left w:w="30" w:type="dxa"/>
              <w:bottom w:w="30" w:type="dxa"/>
              <w:right w:w="30" w:type="dxa"/>
            </w:tcMar>
            <w:vAlign w:val="bottom"/>
            <w:hideMark/>
          </w:tcPr>
          <w:p w:rsidR="00000000" w:rsidRDefault="00546639">
            <w:pPr>
              <w:divId w:val="339360358"/>
              <w:rPr>
                <w:rFonts w:eastAsia="Times New Roman"/>
                <w:sz w:val="20"/>
                <w:szCs w:val="20"/>
              </w:rPr>
            </w:pPr>
            <w:hyperlink w:anchor="s43D46ED17C985BEAA5226E1E1E57AE13" w:history="1">
              <w:r>
                <w:rPr>
                  <w:rStyle w:val="a3"/>
                  <w:rFonts w:ascii="inherit" w:eastAsia="Times New Roman" w:hAnsi="inherit"/>
                  <w:color w:val="000000"/>
                  <w:sz w:val="20"/>
                  <w:szCs w:val="20"/>
                  <w:u w:val="none"/>
                </w:rPr>
                <w:t>Regulatory Risk-Based Capital Components and Regulatory Capital Metrics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43D46ED17C985BEAA5226E1E1E57AE13" w:history="1">
              <w:r>
                <w:rPr>
                  <w:rStyle w:val="a3"/>
                  <w:rFonts w:ascii="inherit" w:eastAsia="Times New Roman" w:hAnsi="inherit"/>
                  <w:color w:val="000000"/>
                  <w:sz w:val="20"/>
                  <w:szCs w:val="20"/>
                  <w:u w:val="none"/>
                </w:rPr>
                <w:t>35</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16</w:t>
            </w:r>
          </w:p>
        </w:tc>
        <w:tc>
          <w:tcPr>
            <w:tcW w:w="0" w:type="auto"/>
            <w:tcMar>
              <w:top w:w="30" w:type="dxa"/>
              <w:left w:w="30" w:type="dxa"/>
              <w:bottom w:w="30" w:type="dxa"/>
              <w:right w:w="30" w:type="dxa"/>
            </w:tcMar>
            <w:vAlign w:val="bottom"/>
            <w:hideMark/>
          </w:tcPr>
          <w:p w:rsidR="00000000" w:rsidRDefault="00546639">
            <w:pPr>
              <w:divId w:val="1674917502"/>
              <w:rPr>
                <w:rFonts w:eastAsia="Times New Roman"/>
                <w:sz w:val="20"/>
                <w:szCs w:val="20"/>
              </w:rPr>
            </w:pPr>
            <w:hyperlink w:anchor="s5A8852A786D1592683140FBC2137FAB2" w:history="1">
              <w:r>
                <w:rPr>
                  <w:rStyle w:val="a3"/>
                  <w:rFonts w:ascii="inherit" w:eastAsia="Times New Roman" w:hAnsi="inherit"/>
                  <w:color w:val="000000"/>
                  <w:sz w:val="20"/>
                  <w:szCs w:val="20"/>
                  <w:u w:val="none"/>
                </w:rPr>
                <w:t>Preferred</w:t>
              </w:r>
              <w:r>
                <w:rPr>
                  <w:rStyle w:val="a3"/>
                  <w:rFonts w:ascii="inherit" w:eastAsia="Times New Roman" w:hAnsi="inherit"/>
                  <w:color w:val="000000"/>
                  <w:sz w:val="20"/>
                  <w:szCs w:val="20"/>
                  <w:u w:val="none"/>
                </w:rPr>
                <w:t xml:space="preserve"> Stock Dividends Paid Per Share</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5A8852A786D1592683140FBC2137FAB2" w:history="1">
              <w:r>
                <w:rPr>
                  <w:rStyle w:val="a3"/>
                  <w:rFonts w:ascii="inherit" w:eastAsia="Times New Roman" w:hAnsi="inherit"/>
                  <w:color w:val="000000"/>
                  <w:sz w:val="20"/>
                  <w:szCs w:val="20"/>
                  <w:u w:val="none"/>
                </w:rPr>
                <w:t>35</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17</w:t>
            </w:r>
          </w:p>
        </w:tc>
        <w:tc>
          <w:tcPr>
            <w:tcW w:w="0" w:type="auto"/>
            <w:tcMar>
              <w:top w:w="30" w:type="dxa"/>
              <w:left w:w="30" w:type="dxa"/>
              <w:bottom w:w="30" w:type="dxa"/>
              <w:right w:w="30" w:type="dxa"/>
            </w:tcMar>
            <w:vAlign w:val="bottom"/>
            <w:hideMark/>
          </w:tcPr>
          <w:p w:rsidR="00000000" w:rsidRDefault="00546639">
            <w:pPr>
              <w:divId w:val="692418718"/>
              <w:rPr>
                <w:rFonts w:eastAsia="Times New Roman"/>
                <w:sz w:val="20"/>
                <w:szCs w:val="20"/>
              </w:rPr>
            </w:pPr>
            <w:hyperlink w:anchor="s8574C82953B15E99AB5D52FECB09AEA6" w:history="1">
              <w:r>
                <w:rPr>
                  <w:rStyle w:val="a3"/>
                  <w:rFonts w:ascii="inherit" w:eastAsia="Times New Roman" w:hAnsi="inherit"/>
                  <w:color w:val="000000"/>
                  <w:sz w:val="20"/>
                  <w:szCs w:val="20"/>
                  <w:u w:val="none"/>
                </w:rPr>
                <w:t>Portfolio Composition of Loans Held for Investment</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8574C82953B15E99AB5D52FECB09AEA6" w:history="1">
              <w:r>
                <w:rPr>
                  <w:rStyle w:val="a3"/>
                  <w:rFonts w:ascii="inherit" w:eastAsia="Times New Roman" w:hAnsi="inherit"/>
                  <w:color w:val="000000"/>
                  <w:sz w:val="20"/>
                  <w:szCs w:val="20"/>
                  <w:u w:val="none"/>
                </w:rPr>
                <w:t>38</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18</w:t>
            </w:r>
          </w:p>
        </w:tc>
        <w:tc>
          <w:tcPr>
            <w:tcW w:w="0" w:type="auto"/>
            <w:tcMar>
              <w:top w:w="30" w:type="dxa"/>
              <w:left w:w="30" w:type="dxa"/>
              <w:bottom w:w="30" w:type="dxa"/>
              <w:right w:w="30" w:type="dxa"/>
            </w:tcMar>
            <w:vAlign w:val="bottom"/>
            <w:hideMark/>
          </w:tcPr>
          <w:p w:rsidR="00000000" w:rsidRDefault="00546639">
            <w:pPr>
              <w:divId w:val="1778982511"/>
              <w:rPr>
                <w:rFonts w:eastAsia="Times New Roman"/>
                <w:sz w:val="20"/>
                <w:szCs w:val="20"/>
              </w:rPr>
            </w:pPr>
            <w:hyperlink w:anchor="sBAD85CE552C951EEA649C6CBBF1C6D60" w:history="1">
              <w:r>
                <w:rPr>
                  <w:rStyle w:val="a3"/>
                  <w:rFonts w:ascii="inherit" w:eastAsia="Times New Roman" w:hAnsi="inherit"/>
                  <w:color w:val="000000"/>
                  <w:sz w:val="20"/>
                  <w:szCs w:val="20"/>
                  <w:u w:val="none"/>
                </w:rPr>
                <w:t>Credit Card Portfolio by Geographic Region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AD85CE552C951EEA649C6CBBF1C6D60" w:history="1">
              <w:r>
                <w:rPr>
                  <w:rStyle w:val="a3"/>
                  <w:rFonts w:ascii="inherit" w:eastAsia="Times New Roman" w:hAnsi="inherit"/>
                  <w:color w:val="000000"/>
                  <w:sz w:val="20"/>
                  <w:szCs w:val="20"/>
                  <w:u w:val="none"/>
                </w:rPr>
                <w:t>39</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19</w:t>
            </w:r>
          </w:p>
        </w:tc>
        <w:tc>
          <w:tcPr>
            <w:tcW w:w="0" w:type="auto"/>
            <w:tcMar>
              <w:top w:w="30" w:type="dxa"/>
              <w:left w:w="30" w:type="dxa"/>
              <w:bottom w:w="30" w:type="dxa"/>
              <w:right w:w="30" w:type="dxa"/>
            </w:tcMar>
            <w:vAlign w:val="bottom"/>
            <w:hideMark/>
          </w:tcPr>
          <w:p w:rsidR="00000000" w:rsidRDefault="00546639">
            <w:pPr>
              <w:divId w:val="491264507"/>
              <w:rPr>
                <w:rFonts w:eastAsia="Times New Roman"/>
                <w:sz w:val="20"/>
                <w:szCs w:val="20"/>
              </w:rPr>
            </w:pPr>
            <w:hyperlink w:anchor="sC2211B2C640D50EA86DEB4B01EA455F3" w:history="1">
              <w:r>
                <w:rPr>
                  <w:rStyle w:val="a3"/>
                  <w:rFonts w:ascii="inherit" w:eastAsia="Times New Roman" w:hAnsi="inherit"/>
                  <w:color w:val="000000"/>
                  <w:sz w:val="20"/>
                  <w:szCs w:val="20"/>
                  <w:u w:val="none"/>
                </w:rPr>
                <w:t>Consumer Banking Portfolio by Geographic Region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C2211B2C640D50EA86DEB4B01EA455F3" w:history="1">
              <w:r>
                <w:rPr>
                  <w:rStyle w:val="a3"/>
                  <w:rFonts w:ascii="inherit" w:eastAsia="Times New Roman" w:hAnsi="inherit"/>
                  <w:color w:val="000000"/>
                  <w:sz w:val="20"/>
                  <w:szCs w:val="20"/>
                  <w:u w:val="none"/>
                </w:rPr>
                <w:t>40</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20</w:t>
            </w:r>
          </w:p>
        </w:tc>
        <w:tc>
          <w:tcPr>
            <w:tcW w:w="0" w:type="auto"/>
            <w:tcMar>
              <w:top w:w="30" w:type="dxa"/>
              <w:left w:w="30" w:type="dxa"/>
              <w:bottom w:w="30" w:type="dxa"/>
              <w:right w:w="30" w:type="dxa"/>
            </w:tcMar>
            <w:vAlign w:val="bottom"/>
            <w:hideMark/>
          </w:tcPr>
          <w:p w:rsidR="00000000" w:rsidRDefault="00546639">
            <w:pPr>
              <w:divId w:val="858928276"/>
              <w:rPr>
                <w:rFonts w:eastAsia="Times New Roman"/>
                <w:sz w:val="20"/>
                <w:szCs w:val="20"/>
              </w:rPr>
            </w:pPr>
            <w:hyperlink w:anchor="s6C5A62C571895ECA96E7D612D67D427D" w:history="1">
              <w:r>
                <w:rPr>
                  <w:rStyle w:val="a3"/>
                  <w:rFonts w:ascii="inherit" w:eastAsia="Times New Roman" w:hAnsi="inherit"/>
                  <w:color w:val="000000"/>
                  <w:sz w:val="20"/>
                  <w:szCs w:val="20"/>
                  <w:u w:val="none"/>
                </w:rPr>
                <w:t>Commercial Banking Portfolio by G</w:t>
              </w:r>
              <w:r>
                <w:rPr>
                  <w:rStyle w:val="a3"/>
                  <w:rFonts w:ascii="inherit" w:eastAsia="Times New Roman" w:hAnsi="inherit"/>
                  <w:color w:val="000000"/>
                  <w:sz w:val="20"/>
                  <w:szCs w:val="20"/>
                  <w:u w:val="none"/>
                </w:rPr>
                <w:t>eographic Region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6C5A62C571895ECA96E7D612D67D427D" w:history="1">
              <w:r>
                <w:rPr>
                  <w:rStyle w:val="a3"/>
                  <w:rFonts w:ascii="inherit" w:eastAsia="Times New Roman" w:hAnsi="inherit"/>
                  <w:color w:val="000000"/>
                  <w:sz w:val="20"/>
                  <w:szCs w:val="20"/>
                  <w:u w:val="none"/>
                </w:rPr>
                <w:t>40</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rsidR="00000000" w:rsidRDefault="00546639">
            <w:pPr>
              <w:divId w:val="788205781"/>
              <w:rPr>
                <w:rFonts w:eastAsia="Times New Roman"/>
                <w:sz w:val="20"/>
                <w:szCs w:val="20"/>
              </w:rPr>
            </w:pPr>
            <w:hyperlink w:anchor="sBB0FC7ADCBD15B1981EA168BF194D6F2" w:history="1">
              <w:r>
                <w:rPr>
                  <w:rStyle w:val="a3"/>
                  <w:rFonts w:ascii="inherit" w:eastAsia="Times New Roman" w:hAnsi="inherit"/>
                  <w:color w:val="000000"/>
                  <w:sz w:val="20"/>
                  <w:szCs w:val="20"/>
                  <w:u w:val="none"/>
                </w:rPr>
                <w:t>Commercial Loans by Industry</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BB0FC7ADCBD15B1981EA168BF194D6F2" w:history="1">
              <w:r>
                <w:rPr>
                  <w:rStyle w:val="a3"/>
                  <w:rFonts w:ascii="inherit" w:eastAsia="Times New Roman" w:hAnsi="inherit"/>
                  <w:color w:val="000000"/>
                  <w:sz w:val="20"/>
                  <w:szCs w:val="20"/>
                  <w:u w:val="none"/>
                </w:rPr>
                <w:t>41</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22</w:t>
            </w:r>
          </w:p>
        </w:tc>
        <w:tc>
          <w:tcPr>
            <w:tcW w:w="0" w:type="auto"/>
            <w:tcMar>
              <w:top w:w="30" w:type="dxa"/>
              <w:left w:w="30" w:type="dxa"/>
              <w:bottom w:w="30" w:type="dxa"/>
              <w:right w:w="30" w:type="dxa"/>
            </w:tcMar>
            <w:vAlign w:val="bottom"/>
            <w:hideMark/>
          </w:tcPr>
          <w:p w:rsidR="00000000" w:rsidRDefault="00546639">
            <w:pPr>
              <w:divId w:val="1115293782"/>
              <w:rPr>
                <w:rFonts w:eastAsia="Times New Roman"/>
                <w:sz w:val="20"/>
                <w:szCs w:val="20"/>
              </w:rPr>
            </w:pPr>
            <w:hyperlink w:anchor="sFCBB30F85EFE5BC3B0C286C6CA3DF069" w:history="1">
              <w:r>
                <w:rPr>
                  <w:rStyle w:val="a3"/>
                  <w:rFonts w:ascii="inherit" w:eastAsia="Times New Roman" w:hAnsi="inherit"/>
                  <w:color w:val="000000"/>
                  <w:sz w:val="20"/>
                  <w:szCs w:val="20"/>
                  <w:u w:val="none"/>
                </w:rPr>
                <w:t>Credit Score Distribution</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FCBB30F85EFE5BC3B0C286C6CA3DF069" w:history="1">
              <w:r>
                <w:rPr>
                  <w:rStyle w:val="a3"/>
                  <w:rFonts w:ascii="inherit" w:eastAsia="Times New Roman" w:hAnsi="inherit"/>
                  <w:color w:val="000000"/>
                  <w:sz w:val="20"/>
                  <w:szCs w:val="20"/>
                  <w:u w:val="none"/>
                </w:rPr>
                <w:t>41</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23</w:t>
            </w:r>
          </w:p>
        </w:tc>
        <w:tc>
          <w:tcPr>
            <w:tcW w:w="0" w:type="auto"/>
            <w:tcMar>
              <w:top w:w="30" w:type="dxa"/>
              <w:left w:w="30" w:type="dxa"/>
              <w:bottom w:w="30" w:type="dxa"/>
              <w:right w:w="30" w:type="dxa"/>
            </w:tcMar>
            <w:vAlign w:val="bottom"/>
            <w:hideMark/>
          </w:tcPr>
          <w:p w:rsidR="00000000" w:rsidRDefault="00546639">
            <w:pPr>
              <w:divId w:val="1355108750"/>
              <w:rPr>
                <w:rFonts w:eastAsia="Times New Roman"/>
                <w:sz w:val="20"/>
                <w:szCs w:val="20"/>
              </w:rPr>
            </w:pPr>
            <w:hyperlink w:anchor="s2600AC55BE7954E2ABAC45F0F3996E6F" w:history="1">
              <w:r>
                <w:rPr>
                  <w:rStyle w:val="a3"/>
                  <w:rFonts w:ascii="inherit" w:eastAsia="Times New Roman" w:hAnsi="inherit"/>
                  <w:color w:val="000000"/>
                  <w:sz w:val="20"/>
                  <w:szCs w:val="20"/>
                  <w:u w:val="none"/>
                </w:rPr>
                <w:t>30+ Day Delinquencies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2600AC55BE7954E2ABAC45F0F3996E6F" w:history="1">
              <w:r>
                <w:rPr>
                  <w:rStyle w:val="a3"/>
                  <w:rFonts w:ascii="inherit" w:eastAsia="Times New Roman" w:hAnsi="inherit"/>
                  <w:color w:val="000000"/>
                  <w:sz w:val="20"/>
                  <w:szCs w:val="20"/>
                  <w:u w:val="none"/>
                </w:rPr>
                <w:t>42</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24</w:t>
            </w:r>
          </w:p>
        </w:tc>
        <w:tc>
          <w:tcPr>
            <w:tcW w:w="0" w:type="auto"/>
            <w:tcMar>
              <w:top w:w="30" w:type="dxa"/>
              <w:left w:w="30" w:type="dxa"/>
              <w:bottom w:w="30" w:type="dxa"/>
              <w:right w:w="30" w:type="dxa"/>
            </w:tcMar>
            <w:vAlign w:val="bottom"/>
            <w:hideMark/>
          </w:tcPr>
          <w:p w:rsidR="00000000" w:rsidRDefault="00546639">
            <w:pPr>
              <w:divId w:val="1651445254"/>
              <w:rPr>
                <w:rFonts w:eastAsia="Times New Roman"/>
                <w:sz w:val="20"/>
                <w:szCs w:val="20"/>
              </w:rPr>
            </w:pPr>
            <w:hyperlink w:anchor="s6D51D3B23A5154B4ACE69164E4567876" w:history="1">
              <w:r>
                <w:rPr>
                  <w:rStyle w:val="a3"/>
                  <w:rFonts w:ascii="inherit" w:eastAsia="Times New Roman" w:hAnsi="inherit"/>
                  <w:color w:val="000000"/>
                  <w:sz w:val="20"/>
                  <w:szCs w:val="20"/>
                  <w:u w:val="none"/>
                </w:rPr>
                <w:t>Aging and Geography of 30+ Day Delinquent Loans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6D51D3B23A5154B4ACE69164E4567876" w:history="1">
              <w:r>
                <w:rPr>
                  <w:rStyle w:val="a3"/>
                  <w:rFonts w:ascii="inherit" w:eastAsia="Times New Roman" w:hAnsi="inherit"/>
                  <w:color w:val="000000"/>
                  <w:sz w:val="20"/>
                  <w:szCs w:val="20"/>
                  <w:u w:val="none"/>
                </w:rPr>
                <w:t>43</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25</w:t>
            </w:r>
          </w:p>
        </w:tc>
        <w:tc>
          <w:tcPr>
            <w:tcW w:w="0" w:type="auto"/>
            <w:tcMar>
              <w:top w:w="30" w:type="dxa"/>
              <w:left w:w="30" w:type="dxa"/>
              <w:bottom w:w="30" w:type="dxa"/>
              <w:right w:w="30" w:type="dxa"/>
            </w:tcMar>
            <w:vAlign w:val="bottom"/>
            <w:hideMark/>
          </w:tcPr>
          <w:p w:rsidR="00000000" w:rsidRDefault="00546639">
            <w:pPr>
              <w:divId w:val="93523856"/>
              <w:rPr>
                <w:rFonts w:eastAsia="Times New Roman"/>
                <w:sz w:val="20"/>
                <w:szCs w:val="20"/>
              </w:rPr>
            </w:pPr>
            <w:hyperlink w:anchor="sDC0E1BD9F0855507ACBFFA79DCC93242" w:history="1">
              <w:r>
                <w:rPr>
                  <w:rStyle w:val="a3"/>
                  <w:rFonts w:ascii="inherit" w:eastAsia="Times New Roman" w:hAnsi="inherit"/>
                  <w:color w:val="000000"/>
                  <w:sz w:val="20"/>
                  <w:szCs w:val="20"/>
                  <w:u w:val="none"/>
                </w:rPr>
                <w:t>90+ Day Delinquent Loans Accruing Interest</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DC0E1BD9F0855507ACBFFA79DCC93242" w:history="1">
              <w:r>
                <w:rPr>
                  <w:rStyle w:val="a3"/>
                  <w:rFonts w:ascii="inherit" w:eastAsia="Times New Roman" w:hAnsi="inherit"/>
                  <w:color w:val="000000"/>
                  <w:sz w:val="20"/>
                  <w:szCs w:val="20"/>
                  <w:u w:val="none"/>
                </w:rPr>
                <w:t>44</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26</w:t>
            </w:r>
          </w:p>
        </w:tc>
        <w:tc>
          <w:tcPr>
            <w:tcW w:w="0" w:type="auto"/>
            <w:tcMar>
              <w:top w:w="30" w:type="dxa"/>
              <w:left w:w="30" w:type="dxa"/>
              <w:bottom w:w="30" w:type="dxa"/>
              <w:right w:w="30" w:type="dxa"/>
            </w:tcMar>
            <w:vAlign w:val="bottom"/>
            <w:hideMark/>
          </w:tcPr>
          <w:p w:rsidR="00000000" w:rsidRDefault="00546639">
            <w:pPr>
              <w:divId w:val="236718601"/>
              <w:rPr>
                <w:rFonts w:eastAsia="Times New Roman"/>
                <w:sz w:val="20"/>
                <w:szCs w:val="20"/>
              </w:rPr>
            </w:pPr>
            <w:hyperlink w:anchor="s967EC436E20C58E0878DB4DF0D7BD163" w:history="1">
              <w:r>
                <w:rPr>
                  <w:rStyle w:val="a3"/>
                  <w:rFonts w:ascii="inherit" w:eastAsia="Times New Roman" w:hAnsi="inherit"/>
                  <w:color w:val="000000"/>
                  <w:sz w:val="20"/>
                  <w:szCs w:val="20"/>
                  <w:u w:val="none"/>
                </w:rPr>
                <w:t>Nonperforming Loans and Other Nonperforming Assets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967EC436E20C58E0878DB4DF0D7BD163" w:history="1">
              <w:r>
                <w:rPr>
                  <w:rStyle w:val="a3"/>
                  <w:rFonts w:ascii="inherit" w:eastAsia="Times New Roman" w:hAnsi="inherit"/>
                  <w:color w:val="000000"/>
                  <w:sz w:val="20"/>
                  <w:szCs w:val="20"/>
                  <w:u w:val="none"/>
                </w:rPr>
                <w:t>44</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rsidR="00000000" w:rsidRDefault="00546639">
            <w:pPr>
              <w:divId w:val="70350769"/>
              <w:rPr>
                <w:rFonts w:eastAsia="Times New Roman"/>
                <w:sz w:val="20"/>
                <w:szCs w:val="20"/>
              </w:rPr>
            </w:pPr>
            <w:hyperlink w:anchor="s9451BD303A125F9780CD68489A3F2A0A" w:history="1">
              <w:r>
                <w:rPr>
                  <w:rStyle w:val="a3"/>
                  <w:rFonts w:ascii="inherit" w:eastAsia="Times New Roman" w:hAnsi="inherit"/>
                  <w:color w:val="000000"/>
                  <w:sz w:val="20"/>
                  <w:szCs w:val="20"/>
                  <w:u w:val="none"/>
                </w:rPr>
                <w:t>Net Charge-Offs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9451BD303A125F9780CD68489A3F2A0A" w:history="1">
              <w:r>
                <w:rPr>
                  <w:rStyle w:val="a3"/>
                  <w:rFonts w:ascii="inherit" w:eastAsia="Times New Roman" w:hAnsi="inherit"/>
                  <w:color w:val="000000"/>
                  <w:sz w:val="20"/>
                  <w:szCs w:val="20"/>
                  <w:u w:val="none"/>
                </w:rPr>
                <w:t>45</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28</w:t>
            </w:r>
          </w:p>
        </w:tc>
        <w:tc>
          <w:tcPr>
            <w:tcW w:w="0" w:type="auto"/>
            <w:tcMar>
              <w:top w:w="30" w:type="dxa"/>
              <w:left w:w="30" w:type="dxa"/>
              <w:bottom w:w="30" w:type="dxa"/>
              <w:right w:w="30" w:type="dxa"/>
            </w:tcMar>
            <w:vAlign w:val="bottom"/>
            <w:hideMark/>
          </w:tcPr>
          <w:p w:rsidR="00000000" w:rsidRDefault="00546639">
            <w:pPr>
              <w:divId w:val="1758136772"/>
              <w:rPr>
                <w:rFonts w:eastAsia="Times New Roman"/>
                <w:sz w:val="20"/>
                <w:szCs w:val="20"/>
              </w:rPr>
            </w:pPr>
            <w:hyperlink w:anchor="s4D70DAFFA4D0581AB9E15615D3A3AFB2" w:history="1">
              <w:r>
                <w:rPr>
                  <w:rStyle w:val="a3"/>
                  <w:rFonts w:ascii="inherit" w:eastAsia="Times New Roman" w:hAnsi="inherit"/>
                  <w:color w:val="000000"/>
                  <w:sz w:val="20"/>
                  <w:szCs w:val="20"/>
                  <w:u w:val="none"/>
                </w:rPr>
                <w:t>Troubled Debt Restructurings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4D70DAFFA4D0581AB9E15615D3A3AFB2" w:history="1">
              <w:r>
                <w:rPr>
                  <w:rStyle w:val="a3"/>
                  <w:rFonts w:ascii="inherit" w:eastAsia="Times New Roman" w:hAnsi="inherit"/>
                  <w:color w:val="000000"/>
                  <w:sz w:val="20"/>
                  <w:szCs w:val="20"/>
                  <w:u w:val="none"/>
                </w:rPr>
                <w:t>47</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29</w:t>
            </w:r>
          </w:p>
        </w:tc>
        <w:tc>
          <w:tcPr>
            <w:tcW w:w="0" w:type="auto"/>
            <w:tcMar>
              <w:top w:w="30" w:type="dxa"/>
              <w:left w:w="30" w:type="dxa"/>
              <w:bottom w:w="30" w:type="dxa"/>
              <w:right w:w="30" w:type="dxa"/>
            </w:tcMar>
            <w:vAlign w:val="bottom"/>
            <w:hideMark/>
          </w:tcPr>
          <w:p w:rsidR="00000000" w:rsidRDefault="00546639">
            <w:pPr>
              <w:divId w:val="765034400"/>
              <w:rPr>
                <w:rFonts w:eastAsia="Times New Roman"/>
                <w:sz w:val="20"/>
                <w:szCs w:val="20"/>
              </w:rPr>
            </w:pPr>
            <w:hyperlink w:anchor="s376FF5E9F32853ED9F494B251B61B125" w:history="1">
              <w:r>
                <w:rPr>
                  <w:rStyle w:val="a3"/>
                  <w:rFonts w:ascii="inherit" w:eastAsia="Times New Roman" w:hAnsi="inherit"/>
                  <w:color w:val="000000"/>
                  <w:sz w:val="20"/>
                  <w:szCs w:val="20"/>
                  <w:u w:val="none"/>
                </w:rPr>
                <w:t>Allowance for Credit Losses and Reserve for Unfunded Lending Commitments Activity</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376FF5E9F32853ED9F494B251B61B125" w:history="1">
              <w:r>
                <w:rPr>
                  <w:rStyle w:val="a3"/>
                  <w:rFonts w:ascii="inherit" w:eastAsia="Times New Roman" w:hAnsi="inherit"/>
                  <w:color w:val="000000"/>
                  <w:sz w:val="20"/>
                  <w:szCs w:val="20"/>
                  <w:u w:val="none"/>
                </w:rPr>
                <w:t>49</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30</w:t>
            </w:r>
          </w:p>
        </w:tc>
        <w:tc>
          <w:tcPr>
            <w:tcW w:w="0" w:type="auto"/>
            <w:tcMar>
              <w:top w:w="30" w:type="dxa"/>
              <w:left w:w="30" w:type="dxa"/>
              <w:bottom w:w="30" w:type="dxa"/>
              <w:right w:w="30" w:type="dxa"/>
            </w:tcMar>
            <w:vAlign w:val="bottom"/>
            <w:hideMark/>
          </w:tcPr>
          <w:p w:rsidR="00000000" w:rsidRDefault="00546639">
            <w:pPr>
              <w:divId w:val="1191652411"/>
              <w:rPr>
                <w:rFonts w:eastAsia="Times New Roman"/>
                <w:sz w:val="20"/>
                <w:szCs w:val="20"/>
              </w:rPr>
            </w:pPr>
            <w:hyperlink w:anchor="s6B9DF0F9C3AA545D91316D621D1E9207" w:history="1">
              <w:r>
                <w:rPr>
                  <w:rStyle w:val="a3"/>
                  <w:rFonts w:ascii="inherit" w:eastAsia="Times New Roman" w:hAnsi="inherit"/>
                  <w:color w:val="000000"/>
                  <w:sz w:val="20"/>
                  <w:szCs w:val="20"/>
                  <w:u w:val="none"/>
                </w:rPr>
                <w:t>Allowance Coverage Ratios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6B9DF0F9C3AA545D91316D621D1E9207" w:history="1">
              <w:r>
                <w:rPr>
                  <w:rStyle w:val="a3"/>
                  <w:rFonts w:ascii="inherit" w:eastAsia="Times New Roman" w:hAnsi="inherit"/>
                  <w:color w:val="000000"/>
                  <w:sz w:val="20"/>
                  <w:szCs w:val="20"/>
                  <w:u w:val="none"/>
                </w:rPr>
                <w:t>50</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546639">
            <w:pPr>
              <w:divId w:val="1956868187"/>
              <w:rPr>
                <w:rFonts w:eastAsia="Times New Roman"/>
                <w:sz w:val="20"/>
                <w:szCs w:val="20"/>
              </w:rPr>
            </w:pPr>
            <w:hyperlink w:anchor="s18EE9F768B8A5E419C8533142E3D6AC3" w:history="1">
              <w:r>
                <w:rPr>
                  <w:rStyle w:val="a3"/>
                  <w:rFonts w:ascii="inherit" w:eastAsia="Times New Roman" w:hAnsi="inherit"/>
                  <w:color w:val="000000"/>
                  <w:sz w:val="20"/>
                  <w:szCs w:val="20"/>
                  <w:u w:val="none"/>
                </w:rPr>
                <w:t>Liquidity Reserves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18EE9F768B8A5E419C8533142E3D6AC3" w:history="1">
              <w:r>
                <w:rPr>
                  <w:rStyle w:val="a3"/>
                  <w:rFonts w:ascii="inherit" w:eastAsia="Times New Roman" w:hAnsi="inherit"/>
                  <w:color w:val="000000"/>
                  <w:sz w:val="20"/>
                  <w:szCs w:val="20"/>
                  <w:u w:val="none"/>
                </w:rPr>
                <w:t>50</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546639">
            <w:pPr>
              <w:divId w:val="1996451470"/>
              <w:rPr>
                <w:rFonts w:eastAsia="Times New Roman"/>
                <w:sz w:val="20"/>
                <w:szCs w:val="20"/>
              </w:rPr>
            </w:pPr>
            <w:hyperlink w:anchor="s91187E939CCE5155B76C3FCB95A53893" w:history="1">
              <w:r>
                <w:rPr>
                  <w:rStyle w:val="a3"/>
                  <w:rFonts w:ascii="inherit" w:eastAsia="Times New Roman" w:hAnsi="inherit"/>
                  <w:color w:val="000000"/>
                  <w:sz w:val="20"/>
                  <w:szCs w:val="20"/>
                  <w:u w:val="none"/>
                </w:rPr>
                <w:t>Deposits Composition and Average Deposits Interest Rates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91187E939CCE5155B76C3FCB95A53893" w:history="1">
              <w:r>
                <w:rPr>
                  <w:rStyle w:val="a3"/>
                  <w:rFonts w:ascii="inherit" w:eastAsia="Times New Roman" w:hAnsi="inherit"/>
                  <w:color w:val="000000"/>
                  <w:sz w:val="20"/>
                  <w:szCs w:val="20"/>
                  <w:u w:val="none"/>
                </w:rPr>
                <w:t>52</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rsidR="00000000" w:rsidRDefault="00546639">
            <w:pPr>
              <w:divId w:val="1419711587"/>
              <w:rPr>
                <w:rFonts w:eastAsia="Times New Roman"/>
                <w:sz w:val="20"/>
                <w:szCs w:val="20"/>
              </w:rPr>
            </w:pPr>
            <w:hyperlink w:anchor="sFC6DB58FC6825C35A26796B5489EDE53" w:history="1">
              <w:r>
                <w:rPr>
                  <w:rStyle w:val="a3"/>
                  <w:rFonts w:ascii="inherit" w:eastAsia="Times New Roman" w:hAnsi="inherit"/>
                  <w:color w:val="000000"/>
                  <w:sz w:val="20"/>
                  <w:szCs w:val="20"/>
                  <w:u w:val="none"/>
                </w:rPr>
                <w:t>Long-Term Funding</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FC6DB58FC6825C35A26796B5489EDE53" w:history="1">
              <w:r>
                <w:rPr>
                  <w:rStyle w:val="a3"/>
                  <w:rFonts w:ascii="inherit" w:eastAsia="Times New Roman" w:hAnsi="inherit"/>
                  <w:color w:val="000000"/>
                  <w:sz w:val="20"/>
                  <w:szCs w:val="20"/>
                  <w:u w:val="none"/>
                </w:rPr>
                <w:t>53</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rsidR="00000000" w:rsidRDefault="00546639">
            <w:pPr>
              <w:divId w:val="359086362"/>
              <w:rPr>
                <w:rFonts w:eastAsia="Times New Roman"/>
                <w:sz w:val="20"/>
                <w:szCs w:val="20"/>
              </w:rPr>
            </w:pPr>
            <w:hyperlink w:anchor="sAACAAFC43797589089F2D6FAEEB9397A" w:history="1">
              <w:r>
                <w:rPr>
                  <w:rStyle w:val="a3"/>
                  <w:rFonts w:ascii="inherit" w:eastAsia="Times New Roman" w:hAnsi="inherit"/>
                  <w:color w:val="000000"/>
                  <w:sz w:val="20"/>
                  <w:szCs w:val="20"/>
                  <w:u w:val="none"/>
                </w:rPr>
                <w:t>Senior Unsecured Long-Term Debt Credit Ratings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AACAAFC43797589089F2D6FAEEB9397A" w:history="1">
              <w:r>
                <w:rPr>
                  <w:rStyle w:val="a3"/>
                  <w:rFonts w:ascii="inherit" w:eastAsia="Times New Roman" w:hAnsi="inherit"/>
                  <w:color w:val="000000"/>
                  <w:sz w:val="20"/>
                  <w:szCs w:val="20"/>
                  <w:u w:val="none"/>
                </w:rPr>
                <w:t>53</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546639">
            <w:pPr>
              <w:divId w:val="1125661637"/>
              <w:rPr>
                <w:rFonts w:eastAsia="Times New Roman"/>
                <w:sz w:val="20"/>
                <w:szCs w:val="20"/>
              </w:rPr>
            </w:pPr>
            <w:hyperlink w:anchor="s9BFA60A977CA5D51803B3A73DA68A993" w:history="1">
              <w:r>
                <w:rPr>
                  <w:rStyle w:val="a3"/>
                  <w:rFonts w:ascii="inherit" w:eastAsia="Times New Roman" w:hAnsi="inherit"/>
                  <w:color w:val="000000"/>
                  <w:sz w:val="20"/>
                  <w:szCs w:val="20"/>
                  <w:u w:val="none"/>
                </w:rPr>
                <w:t>Interest Rate Sensitivity Analysis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9BFA60A977CA5D51803B3A73DA68A993" w:history="1">
              <w:r>
                <w:rPr>
                  <w:rStyle w:val="a3"/>
                  <w:rFonts w:ascii="inherit" w:eastAsia="Times New Roman" w:hAnsi="inherit"/>
                  <w:color w:val="000000"/>
                  <w:sz w:val="20"/>
                  <w:szCs w:val="20"/>
                  <w:u w:val="none"/>
                </w:rPr>
                <w:t>55</w:t>
              </w:r>
            </w:hyperlink>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divId w:val="161360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70775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64318758"/>
              <w:rPr>
                <w:rFonts w:eastAsia="Times New Roman"/>
                <w:sz w:val="20"/>
                <w:szCs w:val="20"/>
              </w:rPr>
            </w:pPr>
            <w:r>
              <w:rPr>
                <w:rFonts w:ascii="inherit" w:eastAsia="Times New Roman" w:hAnsi="inherit"/>
                <w:sz w:val="20"/>
                <w:szCs w:val="20"/>
              </w:rPr>
              <w:t> </w:t>
            </w:r>
          </w:p>
        </w:tc>
      </w:tr>
      <w:tr w:rsidR="00000000">
        <w:trPr>
          <w:divId w:val="671952213"/>
          <w:jc w:val="center"/>
        </w:trPr>
        <w:tc>
          <w:tcPr>
            <w:tcW w:w="0" w:type="auto"/>
            <w:gridSpan w:val="2"/>
            <w:tcMar>
              <w:top w:w="30" w:type="dxa"/>
              <w:left w:w="30" w:type="dxa"/>
              <w:bottom w:w="30" w:type="dxa"/>
              <w:right w:w="30" w:type="dxa"/>
            </w:tcMar>
            <w:vAlign w:val="bottom"/>
            <w:hideMark/>
          </w:tcPr>
          <w:p w:rsidR="00000000" w:rsidRDefault="00546639">
            <w:pPr>
              <w:divId w:val="2015064077"/>
              <w:rPr>
                <w:rFonts w:eastAsia="Times New Roman"/>
                <w:sz w:val="20"/>
                <w:szCs w:val="20"/>
              </w:rPr>
            </w:pPr>
            <w:r>
              <w:rPr>
                <w:rFonts w:ascii="inherit" w:eastAsia="Times New Roman" w:hAnsi="inherit"/>
                <w:b/>
                <w:bCs/>
                <w:color w:val="000000"/>
                <w:sz w:val="20"/>
                <w:szCs w:val="20"/>
              </w:rPr>
              <w:t>Supplemental Table:</w:t>
            </w:r>
          </w:p>
        </w:tc>
        <w:tc>
          <w:tcPr>
            <w:tcW w:w="0" w:type="auto"/>
            <w:tcMar>
              <w:top w:w="30" w:type="dxa"/>
              <w:left w:w="30" w:type="dxa"/>
              <w:bottom w:w="30" w:type="dxa"/>
              <w:right w:w="30" w:type="dxa"/>
            </w:tcMar>
            <w:vAlign w:val="bottom"/>
            <w:hideMark/>
          </w:tcPr>
          <w:p w:rsidR="00000000" w:rsidRDefault="00546639">
            <w:pPr>
              <w:divId w:val="1469736566"/>
              <w:rPr>
                <w:rFonts w:eastAsia="Times New Roman"/>
                <w:sz w:val="20"/>
                <w:szCs w:val="20"/>
              </w:rPr>
            </w:pPr>
            <w:r>
              <w:rPr>
                <w:rFonts w:ascii="inherit" w:eastAsia="Times New Roman" w:hAnsi="inherit"/>
                <w:sz w:val="20"/>
                <w:szCs w:val="20"/>
              </w:rPr>
              <w:t> </w:t>
            </w:r>
          </w:p>
        </w:tc>
      </w:tr>
      <w:tr w:rsidR="00000000">
        <w:trPr>
          <w:divId w:val="671952213"/>
          <w:jc w:val="center"/>
        </w:trPr>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A</w:t>
            </w:r>
          </w:p>
        </w:tc>
        <w:tc>
          <w:tcPr>
            <w:tcW w:w="0" w:type="auto"/>
            <w:tcMar>
              <w:top w:w="30" w:type="dxa"/>
              <w:left w:w="30" w:type="dxa"/>
              <w:bottom w:w="30" w:type="dxa"/>
              <w:right w:w="30" w:type="dxa"/>
            </w:tcMar>
            <w:vAlign w:val="bottom"/>
            <w:hideMark/>
          </w:tcPr>
          <w:p w:rsidR="00000000" w:rsidRDefault="00546639">
            <w:pPr>
              <w:divId w:val="1668945019"/>
              <w:rPr>
                <w:rFonts w:eastAsia="Times New Roman"/>
                <w:sz w:val="20"/>
                <w:szCs w:val="20"/>
              </w:rPr>
            </w:pPr>
            <w:hyperlink w:anchor="sD1F6446F96D352AC835D08836E6C602B" w:history="1">
              <w:r>
                <w:rPr>
                  <w:rStyle w:val="a3"/>
                  <w:rFonts w:ascii="inherit" w:eastAsia="Times New Roman" w:hAnsi="inherit"/>
                  <w:color w:val="000000"/>
                  <w:sz w:val="20"/>
                  <w:szCs w:val="20"/>
                  <w:u w:val="none"/>
                </w:rPr>
                <w:t>Reconciliation of Non-GAAP Measures</w:t>
              </w:r>
            </w:hyperlink>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hyperlink w:anchor="sD1F6446F96D352AC835D08836E6C602B" w:history="1">
              <w:r>
                <w:rPr>
                  <w:rStyle w:val="a3"/>
                  <w:rFonts w:ascii="inherit" w:eastAsia="Times New Roman" w:hAnsi="inherit"/>
                  <w:color w:val="000000"/>
                  <w:sz w:val="20"/>
                  <w:szCs w:val="20"/>
                  <w:u w:val="none"/>
                </w:rPr>
                <w:t>61</w:t>
              </w:r>
            </w:hyperlink>
          </w:p>
        </w:tc>
      </w:tr>
    </w:tbl>
    <w:p w:rsidR="00000000" w:rsidRDefault="00546639">
      <w:pPr>
        <w:divId w:val="5554338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8070705"/>
          <w:jc w:val="center"/>
        </w:trPr>
        <w:tc>
          <w:tcPr>
            <w:tcW w:w="0" w:type="auto"/>
            <w:gridSpan w:val="3"/>
            <w:vAlign w:val="center"/>
            <w:hideMark/>
          </w:tcPr>
          <w:p w:rsidR="00000000" w:rsidRDefault="00546639">
            <w:pPr>
              <w:rPr>
                <w:rFonts w:eastAsia="Times New Roman"/>
                <w:sz w:val="20"/>
                <w:szCs w:val="20"/>
              </w:rPr>
            </w:pPr>
          </w:p>
        </w:tc>
      </w:tr>
      <w:tr w:rsidR="00000000">
        <w:trPr>
          <w:divId w:val="9807070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98070705"/>
          <w:jc w:val="center"/>
        </w:trPr>
        <w:tc>
          <w:tcPr>
            <w:tcW w:w="0" w:type="auto"/>
            <w:gridSpan w:val="3"/>
            <w:tcMar>
              <w:top w:w="30" w:type="dxa"/>
              <w:left w:w="30" w:type="dxa"/>
              <w:bottom w:w="30" w:type="dxa"/>
              <w:right w:w="30" w:type="dxa"/>
            </w:tcMar>
            <w:vAlign w:val="bottom"/>
            <w:hideMark/>
          </w:tcPr>
          <w:p w:rsidR="00000000" w:rsidRDefault="00546639">
            <w:pPr>
              <w:divId w:val="1408844759"/>
              <w:rPr>
                <w:rFonts w:eastAsia="Times New Roman"/>
                <w:sz w:val="20"/>
                <w:szCs w:val="20"/>
              </w:rPr>
            </w:pPr>
            <w:r>
              <w:rPr>
                <w:rFonts w:ascii="inherit" w:eastAsia="Times New Roman" w:hAnsi="inherit"/>
                <w:sz w:val="20"/>
                <w:szCs w:val="20"/>
              </w:rPr>
              <w:t> </w:t>
            </w:r>
          </w:p>
        </w:tc>
      </w:tr>
      <w:tr w:rsidR="00000000">
        <w:trPr>
          <w:divId w:val="98070705"/>
          <w:jc w:val="center"/>
        </w:trPr>
        <w:tc>
          <w:tcPr>
            <w:tcW w:w="0" w:type="auto"/>
            <w:tcMar>
              <w:top w:w="30" w:type="dxa"/>
              <w:left w:w="30" w:type="dxa"/>
              <w:bottom w:w="30" w:type="dxa"/>
              <w:right w:w="30" w:type="dxa"/>
            </w:tcMar>
            <w:vAlign w:val="bottom"/>
            <w:hideMark/>
          </w:tcPr>
          <w:p w:rsidR="00000000" w:rsidRDefault="00546639">
            <w:pPr>
              <w:divId w:val="540288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546639">
      <w:pPr>
        <w:spacing w:line="288" w:lineRule="auto"/>
        <w:jc w:val="both"/>
        <w:divId w:val="190317619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756024807"/>
        <w:rPr>
          <w:rFonts w:eastAsia="Times New Roman"/>
          <w:sz w:val="20"/>
          <w:szCs w:val="20"/>
        </w:rPr>
      </w:pPr>
    </w:p>
    <w:p w:rsidR="00000000" w:rsidRDefault="00546639">
      <w:pPr>
        <w:spacing w:line="288" w:lineRule="auto"/>
        <w:jc w:val="center"/>
        <w:divId w:val="1454012765"/>
        <w:rPr>
          <w:rFonts w:eastAsia="Times New Roman"/>
          <w:sz w:val="20"/>
          <w:szCs w:val="20"/>
        </w:rPr>
      </w:pPr>
      <w:r>
        <w:rPr>
          <w:rFonts w:eastAsia="Times New Roman"/>
          <w:b/>
          <w:bCs/>
          <w:color w:val="000000"/>
          <w:sz w:val="20"/>
          <w:szCs w:val="20"/>
        </w:rPr>
        <w:t>PART I—FINANCIAL INFORMATION</w:t>
      </w:r>
      <w:r>
        <w:rPr>
          <w:rFonts w:ascii="inherit" w:eastAsia="Times New Roman" w:hAnsi="inherit"/>
          <w:b/>
          <w:bCs/>
          <w:sz w:val="20"/>
          <w:szCs w:val="20"/>
        </w:rPr>
        <w:t xml:space="preserve"> </w:t>
      </w:r>
    </w:p>
    <w:p w:rsidR="00000000" w:rsidRDefault="00546639">
      <w:pPr>
        <w:spacing w:line="288" w:lineRule="auto"/>
        <w:divId w:val="1454012765"/>
        <w:rPr>
          <w:rFonts w:eastAsia="Times New Roman"/>
          <w:sz w:val="20"/>
          <w:szCs w:val="20"/>
        </w:rPr>
      </w:pPr>
      <w:r>
        <w:rPr>
          <w:rFonts w:eastAsia="Times New Roman"/>
          <w:b/>
          <w:bCs/>
          <w:sz w:val="20"/>
          <w:szCs w:val="20"/>
        </w:rPr>
        <w:t>Item 2.</w:t>
      </w:r>
      <w:r>
        <w:rPr>
          <w:rFonts w:ascii="inherit" w:eastAsia="Times New Roman" w:hAnsi="inherit"/>
          <w:b/>
          <w:bCs/>
          <w:sz w:val="20"/>
          <w:szCs w:val="20"/>
        </w:rPr>
        <w:t xml:space="preserve"> </w:t>
      </w:r>
      <w:r>
        <w:rPr>
          <w:rFonts w:eastAsia="Times New Roman"/>
          <w:b/>
          <w:bCs/>
          <w:sz w:val="20"/>
          <w:szCs w:val="20"/>
        </w:rPr>
        <w:t>Management’</w:t>
      </w:r>
      <w:r>
        <w:rPr>
          <w:rFonts w:eastAsia="Times New Roman"/>
          <w:b/>
          <w:bCs/>
          <w:sz w:val="20"/>
          <w:szCs w:val="20"/>
        </w:rPr>
        <w:t>s Discussion and Analysis of Financial Condition and Results of Operations (“MD&amp;A”)</w:t>
      </w:r>
      <w:r>
        <w:rPr>
          <w:rFonts w:ascii="inherit" w:eastAsia="Times New Roman" w:hAnsi="inherit"/>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436415276"/>
          <w:jc w:val="center"/>
        </w:trPr>
        <w:tc>
          <w:tcPr>
            <w:tcW w:w="0" w:type="auto"/>
            <w:gridSpan w:val="5"/>
            <w:vAlign w:val="center"/>
            <w:hideMark/>
          </w:tcPr>
          <w:p w:rsidR="00000000" w:rsidRDefault="00546639">
            <w:pPr>
              <w:spacing w:line="288" w:lineRule="auto"/>
              <w:rPr>
                <w:rFonts w:eastAsia="Times New Roman"/>
                <w:sz w:val="20"/>
                <w:szCs w:val="20"/>
              </w:rPr>
            </w:pPr>
          </w:p>
        </w:tc>
      </w:tr>
      <w:tr w:rsidR="00000000">
        <w:trPr>
          <w:divId w:val="436415276"/>
          <w:jc w:val="center"/>
        </w:trPr>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r>
      <w:tr w:rsidR="00000000">
        <w:trPr>
          <w:divId w:val="436415276"/>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546639">
            <w:pPr>
              <w:divId w:val="1715882954"/>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both"/>
        <w:divId w:val="1454012765"/>
        <w:rPr>
          <w:rFonts w:eastAsia="Times New Roman"/>
          <w:sz w:val="20"/>
          <w:szCs w:val="20"/>
        </w:rPr>
      </w:pPr>
      <w:r>
        <w:rPr>
          <w:rFonts w:ascii="inherit" w:eastAsia="Times New Roman" w:hAnsi="inherit"/>
          <w:i/>
          <w:iCs/>
          <w:sz w:val="20"/>
          <w:szCs w:val="20"/>
        </w:rPr>
        <w:t>This discussion contains forward-looking statements that are based upon management’s current expectations and are subject to significant uncertainties and changes in circumstances. Please review</w:t>
      </w:r>
      <w:r>
        <w:rPr>
          <w:rFonts w:ascii="inherit" w:eastAsia="Times New Roman" w:hAnsi="inherit"/>
          <w:i/>
          <w:iCs/>
          <w:sz w:val="20"/>
          <w:szCs w:val="20"/>
        </w:rPr>
        <w:t xml:space="preserve"> </w:t>
      </w:r>
      <w:r>
        <w:rPr>
          <w:rFonts w:ascii="inherit" w:eastAsia="Times New Roman" w:hAnsi="inherit"/>
          <w:i/>
          <w:iCs/>
          <w:sz w:val="20"/>
          <w:szCs w:val="20"/>
        </w:rPr>
        <w:t>“MD&amp;A—</w:t>
      </w:r>
      <w:r>
        <w:rPr>
          <w:rFonts w:eastAsia="Times New Roman"/>
          <w:i/>
          <w:iCs/>
          <w:sz w:val="20"/>
          <w:szCs w:val="20"/>
        </w:rPr>
        <w:t>Forward-Looking Statements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for more information on the</w:t>
      </w:r>
      <w:r>
        <w:rPr>
          <w:rFonts w:ascii="inherit" w:eastAsia="Times New Roman" w:hAnsi="inherit"/>
          <w:i/>
          <w:iCs/>
          <w:sz w:val="20"/>
          <w:szCs w:val="20"/>
        </w:rPr>
        <w:t xml:space="preserve"> forward-looking statements in this Quarterly Report on Form 10-Q (“this Report”). All statements that address operating performance, events or developments that we expect or</w:t>
      </w:r>
      <w:r>
        <w:rPr>
          <w:rFonts w:ascii="inherit" w:eastAsia="Times New Roman" w:hAnsi="inherit"/>
          <w:i/>
          <w:iCs/>
          <w:sz w:val="20"/>
          <w:szCs w:val="20"/>
        </w:rPr>
        <w:t xml:space="preserve"> </w:t>
      </w:r>
      <w:r>
        <w:rPr>
          <w:rFonts w:ascii="inherit" w:eastAsia="Times New Roman" w:hAnsi="inherit"/>
          <w:i/>
          <w:iCs/>
          <w:sz w:val="20"/>
          <w:szCs w:val="20"/>
        </w:rPr>
        <w:t>anticipate will occur in the future, including those relating to operating result</w:t>
      </w:r>
      <w:r>
        <w:rPr>
          <w:rFonts w:ascii="inherit" w:eastAsia="Times New Roman" w:hAnsi="inherit"/>
          <w:i/>
          <w:iCs/>
          <w:sz w:val="20"/>
          <w:szCs w:val="20"/>
        </w:rPr>
        <w:t>s and the Cybersecurity Incident described in</w:t>
      </w:r>
      <w:r>
        <w:rPr>
          <w:rFonts w:ascii="inherit" w:eastAsia="Times New Roman" w:hAnsi="inherit"/>
          <w:i/>
          <w:iCs/>
          <w:sz w:val="20"/>
          <w:szCs w:val="20"/>
        </w:rPr>
        <w:t xml:space="preserve"> </w:t>
      </w:r>
      <w:r>
        <w:rPr>
          <w:rFonts w:ascii="inherit" w:eastAsia="Times New Roman" w:hAnsi="inherit"/>
          <w:i/>
          <w:iCs/>
          <w:sz w:val="20"/>
          <w:szCs w:val="20"/>
        </w:rPr>
        <w:t>“MD&amp;A—Introduction—</w:t>
      </w:r>
      <w:r>
        <w:rPr>
          <w:rFonts w:eastAsia="Times New Roman"/>
          <w:i/>
          <w:iCs/>
          <w:sz w:val="20"/>
          <w:szCs w:val="20"/>
        </w:rPr>
        <w:t>Cybersecurity Incident</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Note 13—Commitments, Contingencies, Guarantees and Others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as well as the potential impacts of the COVID-19 pandemic described in</w:t>
      </w:r>
      <w:r>
        <w:rPr>
          <w:rFonts w:ascii="inherit" w:eastAsia="Times New Roman" w:hAnsi="inherit"/>
          <w:i/>
          <w:iCs/>
          <w:sz w:val="20"/>
          <w:szCs w:val="20"/>
        </w:rPr>
        <w:t xml:space="preserve"> </w:t>
      </w:r>
      <w:r>
        <w:rPr>
          <w:rFonts w:ascii="inherit" w:eastAsia="Times New Roman" w:hAnsi="inherit"/>
          <w:i/>
          <w:iCs/>
          <w:sz w:val="20"/>
          <w:szCs w:val="20"/>
        </w:rPr>
        <w:t>“MD&amp;A—Introduction—Coronavirus D</w:t>
      </w:r>
      <w:r>
        <w:rPr>
          <w:rFonts w:ascii="inherit" w:eastAsia="Times New Roman" w:hAnsi="inherit"/>
          <w:i/>
          <w:iCs/>
          <w:sz w:val="20"/>
          <w:szCs w:val="20"/>
        </w:rPr>
        <w:t>isease 2019 (COVID-19) Pandemic”</w:t>
      </w:r>
      <w:r>
        <w:rPr>
          <w:rFonts w:ascii="inherit" w:eastAsia="Times New Roman" w:hAnsi="inherit"/>
          <w:i/>
          <w:iCs/>
          <w:sz w:val="20"/>
          <w:szCs w:val="20"/>
        </w:rPr>
        <w:t xml:space="preserve"> </w:t>
      </w:r>
      <w:r>
        <w:rPr>
          <w:rFonts w:ascii="inherit" w:eastAsia="Times New Roman" w:hAnsi="inherit"/>
          <w:i/>
          <w:iCs/>
          <w:sz w:val="20"/>
          <w:szCs w:val="20"/>
        </w:rPr>
        <w:t>are forward-looking statements. Our actual results may differ materially from those included in these forward-looking statements due to a variety of factors including, but not limited to, those described in</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Part I</w:t>
      </w:r>
      <w:r>
        <w:rPr>
          <w:rFonts w:ascii="inherit" w:eastAsia="Times New Roman" w:hAnsi="inherit"/>
          <w:i/>
          <w:iCs/>
          <w:sz w:val="20"/>
          <w:szCs w:val="20"/>
        </w:rPr>
        <w:t>—</w:t>
      </w:r>
      <w:r>
        <w:rPr>
          <w:rFonts w:eastAsia="Times New Roman"/>
          <w:i/>
          <w:iCs/>
          <w:sz w:val="20"/>
          <w:szCs w:val="20"/>
        </w:rPr>
        <w:t>Item 1A.</w:t>
      </w:r>
      <w:r>
        <w:rPr>
          <w:rFonts w:ascii="inherit" w:eastAsia="Times New Roman" w:hAnsi="inherit"/>
          <w:i/>
          <w:iCs/>
          <w:sz w:val="20"/>
          <w:szCs w:val="20"/>
        </w:rPr>
        <w:t xml:space="preserve"> </w:t>
      </w:r>
      <w:r>
        <w:rPr>
          <w:rFonts w:eastAsia="Times New Roman"/>
          <w:i/>
          <w:iCs/>
          <w:sz w:val="20"/>
          <w:szCs w:val="20"/>
        </w:rPr>
        <w:t>Risk Factors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lastRenderedPageBreak/>
        <w:t>in our 2019 Annual Report on Form 10-K (“2019 Form 10-K”) and</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Part II</w:t>
      </w:r>
      <w:r>
        <w:rPr>
          <w:rFonts w:ascii="inherit" w:eastAsia="Times New Roman" w:hAnsi="inherit"/>
          <w:i/>
          <w:iCs/>
          <w:sz w:val="20"/>
          <w:szCs w:val="20"/>
        </w:rPr>
        <w:t>—</w:t>
      </w:r>
      <w:r>
        <w:rPr>
          <w:rFonts w:eastAsia="Times New Roman"/>
          <w:i/>
          <w:iCs/>
          <w:sz w:val="20"/>
          <w:szCs w:val="20"/>
        </w:rPr>
        <w:t>Item 1A.</w:t>
      </w:r>
      <w:r>
        <w:rPr>
          <w:rFonts w:ascii="inherit" w:eastAsia="Times New Roman" w:hAnsi="inherit"/>
          <w:i/>
          <w:iCs/>
          <w:sz w:val="20"/>
          <w:szCs w:val="20"/>
        </w:rPr>
        <w:t xml:space="preserve"> </w:t>
      </w:r>
      <w:r>
        <w:rPr>
          <w:rFonts w:eastAsia="Times New Roman"/>
          <w:i/>
          <w:iCs/>
          <w:sz w:val="20"/>
          <w:szCs w:val="20"/>
        </w:rPr>
        <w:t>Risk Factors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in this Report. Unless otherwise specified, references to notes to our consolidated financial statements refer to the notes to our consolidated fin</w:t>
      </w:r>
      <w:r>
        <w:rPr>
          <w:rFonts w:ascii="inherit" w:eastAsia="Times New Roman" w:hAnsi="inherit"/>
          <w:i/>
          <w:iCs/>
          <w:sz w:val="20"/>
          <w:szCs w:val="20"/>
        </w:rPr>
        <w:t>ancial statements as of</w:t>
      </w:r>
      <w:r>
        <w:rPr>
          <w:rFonts w:ascii="inherit" w:eastAsia="Times New Roman" w:hAnsi="inherit"/>
          <w:i/>
          <w:iCs/>
          <w:sz w:val="20"/>
          <w:szCs w:val="20"/>
        </w:rPr>
        <w:t xml:space="preserve"> </w:t>
      </w:r>
      <w:r>
        <w:rPr>
          <w:rFonts w:ascii="inherit" w:eastAsia="Times New Roman" w:hAnsi="inherit"/>
          <w:i/>
          <w:iCs/>
          <w:sz w:val="20"/>
          <w:szCs w:val="20"/>
        </w:rPr>
        <w:t>March 31, 2020</w:t>
      </w:r>
      <w:r>
        <w:rPr>
          <w:rFonts w:ascii="inherit" w:eastAsia="Times New Roman" w:hAnsi="inherit"/>
          <w:i/>
          <w:iCs/>
          <w:sz w:val="20"/>
          <w:szCs w:val="20"/>
        </w:rPr>
        <w:t xml:space="preserve"> </w:t>
      </w:r>
      <w:r>
        <w:rPr>
          <w:rFonts w:ascii="inherit" w:eastAsia="Times New Roman" w:hAnsi="inherit"/>
          <w:i/>
          <w:iCs/>
          <w:sz w:val="20"/>
          <w:szCs w:val="20"/>
        </w:rPr>
        <w:t>included in this Report.</w:t>
      </w:r>
    </w:p>
    <w:tbl>
      <w:tblPr>
        <w:tblW w:w="5000" w:type="pct"/>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147819938"/>
        </w:trPr>
        <w:tc>
          <w:tcPr>
            <w:tcW w:w="0" w:type="auto"/>
            <w:gridSpan w:val="5"/>
            <w:vAlign w:val="center"/>
            <w:hideMark/>
          </w:tcPr>
          <w:p w:rsidR="00000000" w:rsidRDefault="00546639">
            <w:pPr>
              <w:spacing w:line="288" w:lineRule="auto"/>
              <w:jc w:val="both"/>
              <w:rPr>
                <w:rFonts w:eastAsia="Times New Roman"/>
                <w:sz w:val="20"/>
                <w:szCs w:val="20"/>
              </w:rPr>
            </w:pPr>
          </w:p>
        </w:tc>
      </w:tr>
      <w:tr w:rsidR="00000000">
        <w:trPr>
          <w:divId w:val="1147819938"/>
        </w:trPr>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r>
      <w:tr w:rsidR="00000000">
        <w:trPr>
          <w:divId w:val="1147819938"/>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546639">
            <w:pPr>
              <w:divId w:val="1384598593"/>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Management monitors a variety of key indicators to evaluate our business results and financial condition. The following MD&amp;A is provided as a supplement to, and should be read in conjunction with, our consolidated financial statements and related notes in </w:t>
      </w:r>
      <w:r>
        <w:rPr>
          <w:rFonts w:ascii="inherit" w:eastAsia="Times New Roman" w:hAnsi="inherit"/>
          <w:sz w:val="20"/>
          <w:szCs w:val="20"/>
        </w:rPr>
        <w:t>this Report and the more detailed information contained in our 2019 Form 10-K.</w:t>
      </w:r>
    </w:p>
    <w:tbl>
      <w:tblPr>
        <w:tblW w:w="4970" w:type="pct"/>
        <w:tblCellMar>
          <w:left w:w="0" w:type="dxa"/>
          <w:right w:w="0" w:type="dxa"/>
        </w:tblCellMar>
        <w:tblLook w:val="04A0" w:firstRow="1" w:lastRow="0" w:firstColumn="1" w:lastColumn="0" w:noHBand="0" w:noVBand="1"/>
      </w:tblPr>
      <w:tblGrid>
        <w:gridCol w:w="4046"/>
        <w:gridCol w:w="165"/>
        <w:gridCol w:w="4045"/>
      </w:tblGrid>
      <w:tr w:rsidR="00000000">
        <w:trPr>
          <w:divId w:val="87583128"/>
        </w:trPr>
        <w:tc>
          <w:tcPr>
            <w:tcW w:w="0" w:type="auto"/>
            <w:gridSpan w:val="3"/>
            <w:vAlign w:val="center"/>
            <w:hideMark/>
          </w:tcPr>
          <w:p w:rsidR="00000000" w:rsidRDefault="00546639">
            <w:pPr>
              <w:spacing w:line="288" w:lineRule="auto"/>
              <w:jc w:val="both"/>
              <w:rPr>
                <w:rFonts w:eastAsia="Times New Roman"/>
                <w:sz w:val="20"/>
                <w:szCs w:val="20"/>
              </w:rPr>
            </w:pPr>
          </w:p>
        </w:tc>
      </w:tr>
      <w:tr w:rsidR="00000000">
        <w:trPr>
          <w:divId w:val="87583128"/>
        </w:trPr>
        <w:tc>
          <w:tcPr>
            <w:tcW w:w="2450" w:type="pct"/>
            <w:vAlign w:val="center"/>
            <w:hideMark/>
          </w:tcPr>
          <w:p w:rsidR="00000000" w:rsidRDefault="00546639">
            <w:pPr>
              <w:rPr>
                <w:rFonts w:eastAsia="Times New Roman"/>
                <w:sz w:val="20"/>
                <w:szCs w:val="20"/>
              </w:rPr>
            </w:pPr>
          </w:p>
        </w:tc>
        <w:tc>
          <w:tcPr>
            <w:tcW w:w="100" w:type="pct"/>
            <w:vAlign w:val="center"/>
            <w:hideMark/>
          </w:tcPr>
          <w:p w:rsidR="00000000" w:rsidRDefault="00546639">
            <w:pPr>
              <w:rPr>
                <w:rFonts w:eastAsia="Times New Roman"/>
                <w:sz w:val="20"/>
                <w:szCs w:val="20"/>
              </w:rPr>
            </w:pPr>
          </w:p>
        </w:tc>
        <w:tc>
          <w:tcPr>
            <w:tcW w:w="2450" w:type="pct"/>
            <w:vAlign w:val="center"/>
            <w:hideMark/>
          </w:tcPr>
          <w:p w:rsidR="00000000" w:rsidRDefault="00546639">
            <w:pPr>
              <w:rPr>
                <w:rFonts w:eastAsia="Times New Roman"/>
                <w:sz w:val="20"/>
                <w:szCs w:val="20"/>
              </w:rPr>
            </w:pPr>
          </w:p>
        </w:tc>
      </w:tr>
      <w:tr w:rsidR="00000000">
        <w:trPr>
          <w:divId w:val="87583128"/>
        </w:trPr>
        <w:tc>
          <w:tcPr>
            <w:tcW w:w="0" w:type="auto"/>
            <w:tcMar>
              <w:top w:w="30" w:type="dxa"/>
              <w:left w:w="30" w:type="dxa"/>
              <w:bottom w:w="30" w:type="dxa"/>
              <w:right w:w="30" w:type="dxa"/>
            </w:tcMar>
            <w:vAlign w:val="bottom"/>
            <w:hideMark/>
          </w:tcPr>
          <w:p w:rsidR="00000000" w:rsidRDefault="00546639">
            <w:pPr>
              <w:divId w:val="1908027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05483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34165501"/>
              <w:rPr>
                <w:rFonts w:eastAsia="Times New Roman"/>
                <w:sz w:val="20"/>
                <w:szCs w:val="20"/>
              </w:rPr>
            </w:pPr>
            <w:r>
              <w:rPr>
                <w:rFonts w:ascii="inherit" w:eastAsia="Times New Roman" w:hAnsi="inherit"/>
                <w:sz w:val="20"/>
                <w:szCs w:val="20"/>
              </w:rPr>
              <w:t> </w:t>
            </w:r>
          </w:p>
        </w:tc>
      </w:tr>
    </w:tbl>
    <w:tbl>
      <w:tblPr>
        <w:tblW w:w="5000" w:type="pct"/>
        <w:jc w:val="center"/>
        <w:tblCellMar>
          <w:left w:w="0" w:type="dxa"/>
          <w:right w:w="0" w:type="dxa"/>
        </w:tblCellMar>
        <w:tblLook w:val="04A0" w:firstRow="1" w:lastRow="0" w:firstColumn="1" w:lastColumn="0" w:noHBand="0" w:noVBand="1"/>
      </w:tblPr>
      <w:tblGrid>
        <w:gridCol w:w="8306"/>
      </w:tblGrid>
      <w:tr w:rsidR="00000000">
        <w:trPr>
          <w:divId w:val="1454012765"/>
          <w:jc w:val="center"/>
        </w:trPr>
        <w:tc>
          <w:tcPr>
            <w:tcW w:w="0" w:type="auto"/>
            <w:vAlign w:val="center"/>
            <w:hideMark/>
          </w:tcPr>
          <w:p w:rsidR="00000000" w:rsidRDefault="00546639">
            <w:pPr>
              <w:jc w:val="both"/>
              <w:rPr>
                <w:rFonts w:eastAsia="Times New Roman"/>
                <w:sz w:val="20"/>
                <w:szCs w:val="20"/>
              </w:rPr>
            </w:pPr>
          </w:p>
        </w:tc>
      </w:tr>
      <w:tr w:rsidR="00000000">
        <w:trPr>
          <w:divId w:val="1454012765"/>
          <w:jc w:val="center"/>
        </w:trPr>
        <w:tc>
          <w:tcPr>
            <w:tcW w:w="5000" w:type="pct"/>
            <w:vAlign w:val="center"/>
            <w:hideMark/>
          </w:tcPr>
          <w:p w:rsidR="00000000" w:rsidRDefault="00546639">
            <w:pPr>
              <w:rPr>
                <w:rFonts w:eastAsia="Times New Roman"/>
                <w:sz w:val="20"/>
                <w:szCs w:val="20"/>
              </w:rPr>
            </w:pPr>
          </w:p>
        </w:tc>
      </w:tr>
      <w:tr w:rsidR="00000000">
        <w:trPr>
          <w:divId w:val="1454012765"/>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INTRODUCTION</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are a diversified financial services holding company with banking and non-banking subsidiaries. Capital One Financial Corporation and its subsidiaries (the</w:t>
      </w:r>
      <w:r>
        <w:rPr>
          <w:rFonts w:ascii="inherit" w:eastAsia="Times New Roman" w:hAnsi="inherit"/>
          <w:sz w:val="20"/>
          <w:szCs w:val="20"/>
        </w:rPr>
        <w:t xml:space="preserve"> </w:t>
      </w:r>
      <w:r>
        <w:rPr>
          <w:rFonts w:ascii="inherit" w:eastAsia="Times New Roman" w:hAnsi="inherit"/>
          <w:sz w:val="20"/>
          <w:szCs w:val="20"/>
        </w:rPr>
        <w:t xml:space="preserve">“Company”) offer a broad array of financial products and services to consumers, small businesses </w:t>
      </w:r>
      <w:r>
        <w:rPr>
          <w:rFonts w:ascii="inherit" w:eastAsia="Times New Roman" w:hAnsi="inherit"/>
          <w:sz w:val="20"/>
          <w:szCs w:val="20"/>
        </w:rPr>
        <w:t>and commercial clients through digital channels, branches, Cafés and other distribution channels. As of</w:t>
      </w:r>
      <w:r>
        <w:rPr>
          <w:rFonts w:ascii="inherit" w:eastAsia="Times New Roman" w:hAnsi="inherit"/>
          <w:sz w:val="20"/>
          <w:szCs w:val="20"/>
        </w:rPr>
        <w:t xml:space="preserve"> </w:t>
      </w:r>
      <w:r>
        <w:rPr>
          <w:rFonts w:ascii="inherit" w:eastAsia="Times New Roman" w:hAnsi="inherit"/>
          <w:sz w:val="20"/>
          <w:szCs w:val="20"/>
        </w:rPr>
        <w:t>March 31, 2020, our principal subsidiaries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2207821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Capital One Bank (USA), National Association (“COBNA”), which offers credit and debit card pro</w:t>
            </w:r>
            <w:r>
              <w:rPr>
                <w:rFonts w:ascii="inherit" w:eastAsia="Times New Roman" w:hAnsi="inherit"/>
                <w:sz w:val="20"/>
                <w:szCs w:val="20"/>
              </w:rPr>
              <w:t>ducts, other lending products and deposit products; and</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6364747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Capital One, National Association (“CONA”), which offers a broad spectrum of banking products and financial services to consumers, small businesses and commercial clients.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Company is herea</w:t>
      </w:r>
      <w:r>
        <w:rPr>
          <w:rFonts w:ascii="inherit" w:eastAsia="Times New Roman" w:hAnsi="inherit"/>
          <w:sz w:val="20"/>
          <w:szCs w:val="20"/>
        </w:rPr>
        <w:t>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COBNA and CONA are collectively referred to as the</w:t>
      </w:r>
      <w:r>
        <w:rPr>
          <w:rFonts w:ascii="inherit" w:eastAsia="Times New Roman" w:hAnsi="inherit"/>
          <w:sz w:val="20"/>
          <w:szCs w:val="20"/>
        </w:rPr>
        <w:t xml:space="preserve"> </w:t>
      </w:r>
      <w:r>
        <w:rPr>
          <w:rFonts w:ascii="inherit" w:eastAsia="Times New Roman" w:hAnsi="inherit"/>
          <w:sz w:val="20"/>
          <w:szCs w:val="20"/>
        </w:rPr>
        <w:t>“Banks.”</w:t>
      </w:r>
      <w:r>
        <w:rPr>
          <w:rFonts w:ascii="inherit" w:eastAsia="Times New Roman" w:hAnsi="inherit"/>
          <w:sz w:val="20"/>
          <w:szCs w:val="20"/>
        </w:rPr>
        <w:t xml:space="preserve"> </w:t>
      </w:r>
      <w:r>
        <w:rPr>
          <w:rFonts w:ascii="inherit" w:eastAsia="Times New Roman" w:hAnsi="inherit"/>
          <w:sz w:val="20"/>
          <w:szCs w:val="20"/>
        </w:rPr>
        <w:t>Certain business terms used in this document are defined in the</w:t>
      </w:r>
      <w:r>
        <w:rPr>
          <w:rFonts w:ascii="inherit" w:eastAsia="Times New Roman" w:hAnsi="inherit"/>
          <w:sz w:val="20"/>
          <w:szCs w:val="20"/>
        </w:rPr>
        <w:t xml:space="preserve"> </w:t>
      </w:r>
      <w:r>
        <w:rPr>
          <w:rFonts w:ascii="inherit" w:eastAsia="Times New Roman" w:hAnsi="inherit"/>
          <w:sz w:val="20"/>
          <w:szCs w:val="20"/>
        </w:rPr>
        <w:t>“MD&amp;A—Glossary and Acronyms”</w:t>
      </w:r>
      <w:r>
        <w:rPr>
          <w:rFonts w:ascii="inherit" w:eastAsia="Times New Roman" w:hAnsi="inherit"/>
          <w:sz w:val="20"/>
          <w:szCs w:val="20"/>
        </w:rPr>
        <w:t xml:space="preserve"> </w:t>
      </w:r>
      <w:r>
        <w:rPr>
          <w:rFonts w:ascii="inherit" w:eastAsia="Times New Roman" w:hAnsi="inherit"/>
          <w:sz w:val="20"/>
          <w:szCs w:val="20"/>
        </w:rPr>
        <w:t>and should be read in conjunction with the consol</w:t>
      </w:r>
      <w:r>
        <w:rPr>
          <w:rFonts w:ascii="inherit" w:eastAsia="Times New Roman" w:hAnsi="inherit"/>
          <w:sz w:val="20"/>
          <w:szCs w:val="20"/>
        </w:rPr>
        <w:t>idated financial statements included in this Report.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consolidated total net revenues are derived primarily from lending to consumer, small business and commercial customers net of funding costs associated with interest on deposits, short-term borrowing</w:t>
      </w:r>
      <w:r>
        <w:rPr>
          <w:rFonts w:ascii="inherit" w:eastAsia="Times New Roman" w:hAnsi="inherit"/>
          <w:sz w:val="20"/>
          <w:szCs w:val="20"/>
        </w:rPr>
        <w:t xml:space="preserve">s and long-term debt. We also earn non-interest income which primarily consists of interchange income net of reward expenses, and service charges and other customer-related fees. Our expenses primarily consist of the provision for credit losses, operating </w:t>
      </w:r>
      <w:r>
        <w:rPr>
          <w:rFonts w:ascii="inherit" w:eastAsia="Times New Roman" w:hAnsi="inherit"/>
          <w:sz w:val="20"/>
          <w:szCs w:val="20"/>
        </w:rPr>
        <w:t>expenses, marketing expenses and income taxes.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principal operations are organized for management reporting purposes into three major business segments, which are defined primarily based on the products and services provided or the types of customer ser</w:t>
      </w:r>
      <w:r>
        <w:rPr>
          <w:rFonts w:ascii="inherit" w:eastAsia="Times New Roman" w:hAnsi="inherit"/>
          <w:sz w:val="20"/>
          <w:szCs w:val="20"/>
        </w:rPr>
        <w:t>ved: Credit Card, Consumer Banking and Commercial Banking. The operations of acquired businesses have been integrated into our existing business segments. Certain activities that are not part of a segment, such as management of our corporate investment por</w:t>
      </w:r>
      <w:r>
        <w:rPr>
          <w:rFonts w:ascii="inherit" w:eastAsia="Times New Roman" w:hAnsi="inherit"/>
          <w:sz w:val="20"/>
          <w:szCs w:val="20"/>
        </w:rPr>
        <w:t>tfolio, asset/liability management by our centralized Corporate Treasury group and residual tax expense or benefit to arrive at the consolidated effective tax rate that is not assessed to our primary business segments, are included in the Other category.</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2453758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Credit Card:</w:t>
            </w:r>
            <w:r>
              <w:rPr>
                <w:rFonts w:ascii="inherit" w:eastAsia="Times New Roman" w:hAnsi="inherit"/>
                <w:sz w:val="20"/>
                <w:szCs w:val="20"/>
              </w:rPr>
              <w:t xml:space="preserve"> </w:t>
            </w:r>
            <w:r>
              <w:rPr>
                <w:rFonts w:ascii="inherit" w:eastAsia="Times New Roman" w:hAnsi="inherit"/>
                <w:sz w:val="20"/>
                <w:szCs w:val="20"/>
              </w:rPr>
              <w:t>Consists of our domestic consumer and small business card lending, and international card businesses in Canada and the United Kingdom (“U.K.”).</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78367077"/>
              <w:rPr>
                <w:rFonts w:eastAsia="Times New Roman"/>
                <w:sz w:val="20"/>
                <w:szCs w:val="20"/>
              </w:rPr>
            </w:pPr>
            <w:r>
              <w:rPr>
                <w:rFonts w:ascii="inherit" w:eastAsia="Times New Roman" w:hAnsi="inherit"/>
                <w:sz w:val="20"/>
                <w:szCs w:val="20"/>
              </w:rPr>
              <w:lastRenderedPageBreak/>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Consumer Banking:</w:t>
            </w:r>
            <w:r>
              <w:rPr>
                <w:rFonts w:ascii="inherit" w:eastAsia="Times New Roman" w:hAnsi="inherit"/>
                <w:sz w:val="20"/>
                <w:szCs w:val="20"/>
              </w:rPr>
              <w:t xml:space="preserve"> </w:t>
            </w:r>
            <w:r>
              <w:rPr>
                <w:rFonts w:ascii="inherit" w:eastAsia="Times New Roman" w:hAnsi="inherit"/>
                <w:sz w:val="20"/>
                <w:szCs w:val="20"/>
              </w:rPr>
              <w:t>Consists of our deposit gathering and lending activities for consumers and small businesses, and national auto lending.</w:t>
            </w:r>
          </w:p>
        </w:tc>
      </w:tr>
    </w:tbl>
    <w:p w:rsidR="00000000" w:rsidRDefault="00546639">
      <w:pPr>
        <w:divId w:val="13992829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06108754"/>
          <w:jc w:val="center"/>
        </w:trPr>
        <w:tc>
          <w:tcPr>
            <w:tcW w:w="0" w:type="auto"/>
            <w:gridSpan w:val="3"/>
            <w:vAlign w:val="center"/>
            <w:hideMark/>
          </w:tcPr>
          <w:p w:rsidR="00000000" w:rsidRDefault="00546639">
            <w:pPr>
              <w:rPr>
                <w:rFonts w:eastAsia="Times New Roman"/>
                <w:sz w:val="20"/>
                <w:szCs w:val="20"/>
              </w:rPr>
            </w:pPr>
          </w:p>
        </w:tc>
      </w:tr>
      <w:tr w:rsidR="00000000">
        <w:trPr>
          <w:divId w:val="160610875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606108754"/>
          <w:jc w:val="center"/>
        </w:trPr>
        <w:tc>
          <w:tcPr>
            <w:tcW w:w="0" w:type="auto"/>
            <w:gridSpan w:val="3"/>
            <w:tcMar>
              <w:top w:w="30" w:type="dxa"/>
              <w:left w:w="30" w:type="dxa"/>
              <w:bottom w:w="30" w:type="dxa"/>
              <w:right w:w="30" w:type="dxa"/>
            </w:tcMar>
            <w:vAlign w:val="bottom"/>
            <w:hideMark/>
          </w:tcPr>
          <w:p w:rsidR="00000000" w:rsidRDefault="00546639">
            <w:pPr>
              <w:divId w:val="691759076"/>
              <w:rPr>
                <w:rFonts w:eastAsia="Times New Roman"/>
                <w:sz w:val="20"/>
                <w:szCs w:val="20"/>
              </w:rPr>
            </w:pPr>
            <w:r>
              <w:rPr>
                <w:rFonts w:ascii="inherit" w:eastAsia="Times New Roman" w:hAnsi="inherit"/>
                <w:sz w:val="20"/>
                <w:szCs w:val="20"/>
              </w:rPr>
              <w:t> </w:t>
            </w:r>
          </w:p>
        </w:tc>
      </w:tr>
      <w:tr w:rsidR="00000000">
        <w:trPr>
          <w:divId w:val="1606108754"/>
          <w:jc w:val="center"/>
        </w:trPr>
        <w:tc>
          <w:tcPr>
            <w:tcW w:w="0" w:type="auto"/>
            <w:tcMar>
              <w:top w:w="30" w:type="dxa"/>
              <w:left w:w="30" w:type="dxa"/>
              <w:bottom w:w="30" w:type="dxa"/>
              <w:right w:w="30" w:type="dxa"/>
            </w:tcMar>
            <w:vAlign w:val="bottom"/>
            <w:hideMark/>
          </w:tcPr>
          <w:p w:rsidR="00000000" w:rsidRDefault="00546639">
            <w:pPr>
              <w:divId w:val="1026103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546639">
      <w:pPr>
        <w:spacing w:line="288" w:lineRule="auto"/>
        <w:jc w:val="both"/>
        <w:divId w:val="141304516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964966089"/>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63878362"/>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Commercial Banking:</w:t>
            </w:r>
            <w:r>
              <w:rPr>
                <w:rFonts w:ascii="inherit" w:eastAsia="Times New Roman" w:hAnsi="inherit"/>
                <w:sz w:val="20"/>
                <w:szCs w:val="20"/>
              </w:rPr>
              <w:t xml:space="preserve"> </w:t>
            </w:r>
            <w:r>
              <w:rPr>
                <w:rFonts w:ascii="inherit" w:eastAsia="Times New Roman" w:hAnsi="inherit"/>
                <w:sz w:val="20"/>
                <w:szCs w:val="20"/>
              </w:rPr>
              <w:t>Consists of our lending, deposit gathering, capital markets and treasury management services to commercial real estate and commercial and industrial customers. Our commercial and industrial customers typically include companies with annual revenues between</w:t>
            </w:r>
            <w:r>
              <w:rPr>
                <w:rFonts w:ascii="inherit" w:eastAsia="Times New Roman" w:hAnsi="inherit"/>
                <w:sz w:val="20"/>
                <w:szCs w:val="20"/>
              </w:rPr>
              <w:t xml:space="preserve"> $20 million and $2 billion.</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Business Developments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regularly explore and evaluate opportunities to acquire financial services and products as well as financial assets, including credit card and other loan portfolios, and enter into strategic partnershi</w:t>
      </w:r>
      <w:r>
        <w:rPr>
          <w:rFonts w:ascii="inherit" w:eastAsia="Times New Roman" w:hAnsi="inherit"/>
          <w:sz w:val="20"/>
          <w:szCs w:val="20"/>
        </w:rPr>
        <w:t>ps as part of our growth strategy. We also explore opportunities to acquire technology companies and related assets to improve our information technology infrastructure and to deliver on our digital strategy. We may issue equity or debt to fund our acquisi</w:t>
      </w:r>
      <w:r>
        <w:rPr>
          <w:rFonts w:ascii="inherit" w:eastAsia="Times New Roman" w:hAnsi="inherit"/>
          <w:sz w:val="20"/>
          <w:szCs w:val="20"/>
        </w:rPr>
        <w:t>tions. In addition, we regularly consider the potential disposition of certain of our assets, branches, partnership agreements or lines of business.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September 24, 2019, we launched a new credit card issuance program with Walmart Inc. (“Walmart”) and are</w:t>
      </w:r>
      <w:r>
        <w:rPr>
          <w:rFonts w:ascii="inherit" w:eastAsia="Times New Roman" w:hAnsi="inherit"/>
          <w:sz w:val="20"/>
          <w:szCs w:val="20"/>
        </w:rPr>
        <w:t xml:space="preserve"> now the exclusive issuer of Walmart’s cobrand and private label credit card program in the U.S. On October 11, 2019, we completed the acquisition of the existing portfolio of Walmart’s cobrand and private label credit card receivables, which added approxi</w:t>
      </w:r>
      <w:r>
        <w:rPr>
          <w:rFonts w:ascii="inherit" w:eastAsia="Times New Roman" w:hAnsi="inherit"/>
          <w:sz w:val="20"/>
          <w:szCs w:val="20"/>
        </w:rPr>
        <w:t>mately $8.1 billion to our domestic credit card loans held for investment portfolio as of the acquisition date.</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the second quarter of 2019, we made the decision to exit several small partnership portfolios in our Credit Card business. We sold approxima</w:t>
      </w:r>
      <w:r>
        <w:rPr>
          <w:rFonts w:ascii="inherit" w:eastAsia="Times New Roman" w:hAnsi="inherit"/>
          <w:sz w:val="20"/>
          <w:szCs w:val="20"/>
        </w:rPr>
        <w:t>tely $900 million of receivables and transferred approximately $100 million to loans held for sale as of June 30, 2019, which resulted in a gain on sale of $49 million recognized in other non-interest income and an allowance release of $68 million.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Coronav</w:t>
      </w:r>
      <w:r>
        <w:rPr>
          <w:rFonts w:ascii="inherit" w:eastAsia="Times New Roman" w:hAnsi="inherit"/>
          <w:b/>
          <w:bCs/>
          <w:sz w:val="20"/>
          <w:szCs w:val="20"/>
        </w:rPr>
        <w:t>irus Disease 2019 (COVID-19) Pandemic</w:t>
      </w:r>
    </w:p>
    <w:p w:rsidR="00000000" w:rsidRDefault="00546639">
      <w:pPr>
        <w:spacing w:line="288" w:lineRule="auto"/>
        <w:jc w:val="both"/>
        <w:divId w:val="1454012765"/>
        <w:rPr>
          <w:rFonts w:eastAsia="Times New Roman"/>
          <w:sz w:val="20"/>
          <w:szCs w:val="20"/>
        </w:rPr>
      </w:pPr>
      <w:r>
        <w:rPr>
          <w:rFonts w:ascii="inherit" w:eastAsia="Times New Roman" w:hAnsi="inherit"/>
          <w:color w:val="212529"/>
          <w:sz w:val="20"/>
          <w:szCs w:val="20"/>
        </w:rPr>
        <w:t>The COVID-19 pandemic has</w:t>
      </w:r>
      <w:r>
        <w:rPr>
          <w:rFonts w:ascii="inherit" w:eastAsia="Times New Roman" w:hAnsi="inherit"/>
          <w:color w:val="212529"/>
          <w:sz w:val="20"/>
          <w:szCs w:val="20"/>
        </w:rPr>
        <w:t xml:space="preserve"> </w:t>
      </w:r>
      <w:r>
        <w:rPr>
          <w:rFonts w:ascii="inherit" w:eastAsia="Times New Roman" w:hAnsi="inherit"/>
          <w:sz w:val="20"/>
          <w:szCs w:val="20"/>
        </w:rPr>
        <w:t xml:space="preserve">resulted in a global public-health crisis, disrupting economies and introducing significant volatility into financial markets and uncertainty as to when economic and operating conditions will </w:t>
      </w:r>
      <w:r>
        <w:rPr>
          <w:rFonts w:ascii="inherit" w:eastAsia="Times New Roman" w:hAnsi="inherit"/>
          <w:sz w:val="20"/>
          <w:szCs w:val="20"/>
        </w:rPr>
        <w:t>return to normalcy. This crisis is impacting individuals, households and businesses in a multitude of ways. Companies in the U.S. and abroad are experiencing unprecedented disruptions to normal business operations, including customer-facing interactions, s</w:t>
      </w:r>
      <w:r>
        <w:rPr>
          <w:rFonts w:ascii="inherit" w:eastAsia="Times New Roman" w:hAnsi="inherit"/>
          <w:sz w:val="20"/>
          <w:szCs w:val="20"/>
        </w:rPr>
        <w:t>upply chains, office closures, changes in demand for products and services, and others. Financial institutions, including us, have been deemed an essential service and exempted from the myriad of shutdowns across the country, we are transforming how we wor</w:t>
      </w:r>
      <w:r>
        <w:rPr>
          <w:rFonts w:ascii="inherit" w:eastAsia="Times New Roman" w:hAnsi="inherit"/>
          <w:sz w:val="20"/>
          <w:szCs w:val="20"/>
        </w:rPr>
        <w:t>k in order to protect the well-being of our associates and our customers, serve our customers, support our communities, and position ourselves to navigate the challenges ahead.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Across our workforce, more than 40,000 associates have transitioned to working </w:t>
      </w:r>
      <w:r>
        <w:rPr>
          <w:rFonts w:ascii="inherit" w:eastAsia="Times New Roman" w:hAnsi="inherit"/>
          <w:sz w:val="20"/>
          <w:szCs w:val="20"/>
        </w:rPr>
        <w:t>remotely, relying on our technology infrastructure and systems that we have designed for resilience and security. We have been able to continue serving customers, successfully managing critical functions and keeping our lines of business operating. On Marc</w:t>
      </w:r>
      <w:r>
        <w:rPr>
          <w:rFonts w:ascii="inherit" w:eastAsia="Times New Roman" w:hAnsi="inherit"/>
          <w:sz w:val="20"/>
          <w:szCs w:val="20"/>
        </w:rPr>
        <w:t>h 11, we announced increased paid leave and more flexible attendance policies to allow associates to care for their families and loved ones. We temporarily closed banking locations that do not have a physical barrier between associates and customers, inclu</w:t>
      </w:r>
      <w:r>
        <w:rPr>
          <w:rFonts w:ascii="inherit" w:eastAsia="Times New Roman" w:hAnsi="inherit"/>
          <w:sz w:val="20"/>
          <w:szCs w:val="20"/>
        </w:rPr>
        <w:t>ding all of our Cafés and some of our branches. At locations with drive-through windows or glass barriers, we continue to provide critical banking services with new safety precautions. We increased pay for branch associates working in open locations and as</w:t>
      </w:r>
      <w:r>
        <w:rPr>
          <w:rFonts w:ascii="inherit" w:eastAsia="Times New Roman" w:hAnsi="inherit"/>
          <w:sz w:val="20"/>
          <w:szCs w:val="20"/>
        </w:rPr>
        <w:t>sociates that perform essential and time-sensitive banking activities that cannot be performed remotely. We also increased pay for other U.S.-based associates in roles instrumental to maintaining essential customer support, such as our call center agents a</w:t>
      </w:r>
      <w:r>
        <w:rPr>
          <w:rFonts w:ascii="inherit" w:eastAsia="Times New Roman" w:hAnsi="inherit"/>
          <w:sz w:val="20"/>
          <w:szCs w:val="20"/>
        </w:rPr>
        <w:t>nd branch associates and have been able to significantly increase the number of customer support associates who now can work remotely.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are offering a range of policies and programs to accommodate customer hardship across our lines of business. In our Cr</w:t>
      </w:r>
      <w:r>
        <w:rPr>
          <w:rFonts w:ascii="inherit" w:eastAsia="Times New Roman" w:hAnsi="inherit"/>
          <w:sz w:val="20"/>
          <w:szCs w:val="20"/>
        </w:rPr>
        <w:t>edit Card and Auto Finance businesses, our customers can seek forbearance primarily in the form of short-term payment deferrals or extensions and fee waivers. In addition, we are pausing involuntary repossessions for our auto customers. For our retail bank</w:t>
      </w:r>
      <w:r>
        <w:rPr>
          <w:rFonts w:ascii="inherit" w:eastAsia="Times New Roman" w:hAnsi="inherit"/>
          <w:sz w:val="20"/>
          <w:szCs w:val="20"/>
        </w:rPr>
        <w:t xml:space="preserve"> customers, we are waiving select fees for impacted customers. We are also working with our Commercial Banking customers on a more customized basis. As of April 17th, short-term payment deferral enrollments in our Domestic Card business covered about 1% of</w:t>
      </w:r>
      <w:r>
        <w:rPr>
          <w:rFonts w:ascii="inherit" w:eastAsia="Times New Roman" w:hAnsi="inherit"/>
          <w:sz w:val="20"/>
          <w:szCs w:val="20"/>
        </w:rPr>
        <w:t xml:space="preserve"> active accounts, representing 2% of loan balances, and about 9% of our Auto Finance customers, representing 11% of loan balances have been granted short-term payment extensions.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the first quarter of 2020, the expected economic worsening and significant</w:t>
      </w:r>
      <w:r>
        <w:rPr>
          <w:rFonts w:ascii="inherit" w:eastAsia="Times New Roman" w:hAnsi="inherit"/>
          <w:sz w:val="20"/>
          <w:szCs w:val="20"/>
        </w:rPr>
        <w:t xml:space="preserve"> uncertainty due to the COVID-19 pandemic was the primary driver of a substantial build in our allowance for credit losses, resulting in a net loss of $1.3 billion, or $3.10 per share. In addition, the combination of the allowance build and adoption impact</w:t>
      </w:r>
      <w:r>
        <w:rPr>
          <w:rFonts w:ascii="inherit" w:eastAsia="Times New Roman" w:hAnsi="inherit"/>
          <w:sz w:val="20"/>
          <w:szCs w:val="20"/>
        </w:rPr>
        <w:t xml:space="preserve"> of the Current expected credit loss (“CECL”) standard doubled our allowance coverage ratio to 5.4% as of March 31, 2020 from 2.7% as of December 31, 2019. For more information,</w:t>
      </w:r>
      <w:r>
        <w:rPr>
          <w:rFonts w:ascii="inherit" w:eastAsia="Times New Roman" w:hAnsi="inherit"/>
          <w:sz w:val="20"/>
          <w:szCs w:val="20"/>
        </w:rPr>
        <w:t xml:space="preserve"> </w:t>
      </w:r>
    </w:p>
    <w:p w:rsidR="00000000" w:rsidRDefault="00546639">
      <w:pPr>
        <w:divId w:val="5855059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18452029"/>
          <w:jc w:val="center"/>
        </w:trPr>
        <w:tc>
          <w:tcPr>
            <w:tcW w:w="0" w:type="auto"/>
            <w:gridSpan w:val="3"/>
            <w:vAlign w:val="center"/>
            <w:hideMark/>
          </w:tcPr>
          <w:p w:rsidR="00000000" w:rsidRDefault="00546639">
            <w:pPr>
              <w:rPr>
                <w:rFonts w:eastAsia="Times New Roman"/>
                <w:sz w:val="20"/>
                <w:szCs w:val="20"/>
              </w:rPr>
            </w:pPr>
          </w:p>
        </w:tc>
      </w:tr>
      <w:tr w:rsidR="00000000">
        <w:trPr>
          <w:divId w:val="41845202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418452029"/>
          <w:jc w:val="center"/>
        </w:trPr>
        <w:tc>
          <w:tcPr>
            <w:tcW w:w="0" w:type="auto"/>
            <w:gridSpan w:val="3"/>
            <w:tcMar>
              <w:top w:w="30" w:type="dxa"/>
              <w:left w:w="30" w:type="dxa"/>
              <w:bottom w:w="30" w:type="dxa"/>
              <w:right w:w="30" w:type="dxa"/>
            </w:tcMar>
            <w:vAlign w:val="bottom"/>
            <w:hideMark/>
          </w:tcPr>
          <w:p w:rsidR="00000000" w:rsidRDefault="00546639">
            <w:pPr>
              <w:divId w:val="145051637"/>
              <w:rPr>
                <w:rFonts w:eastAsia="Times New Roman"/>
                <w:sz w:val="20"/>
                <w:szCs w:val="20"/>
              </w:rPr>
            </w:pPr>
            <w:r>
              <w:rPr>
                <w:rFonts w:ascii="inherit" w:eastAsia="Times New Roman" w:hAnsi="inherit"/>
                <w:sz w:val="20"/>
                <w:szCs w:val="20"/>
              </w:rPr>
              <w:t> </w:t>
            </w:r>
          </w:p>
        </w:tc>
      </w:tr>
      <w:tr w:rsidR="00000000">
        <w:trPr>
          <w:divId w:val="418452029"/>
          <w:jc w:val="center"/>
        </w:trPr>
        <w:tc>
          <w:tcPr>
            <w:tcW w:w="0" w:type="auto"/>
            <w:tcMar>
              <w:top w:w="30" w:type="dxa"/>
              <w:left w:w="30" w:type="dxa"/>
              <w:bottom w:w="30" w:type="dxa"/>
              <w:right w:w="30" w:type="dxa"/>
            </w:tcMar>
            <w:vAlign w:val="bottom"/>
            <w:hideMark/>
          </w:tcPr>
          <w:p w:rsidR="00000000" w:rsidRDefault="00546639">
            <w:pPr>
              <w:divId w:val="2017999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546639">
      <w:pPr>
        <w:spacing w:line="288" w:lineRule="auto"/>
        <w:jc w:val="both"/>
        <w:divId w:val="68344104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341397812"/>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Executive Summary and Business Outlook</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have evaluated the potential impact on our goodwill as well</w:t>
      </w:r>
      <w:r>
        <w:rPr>
          <w:rFonts w:ascii="inherit" w:eastAsia="Times New Roman" w:hAnsi="inherit"/>
          <w:sz w:val="20"/>
          <w:szCs w:val="20"/>
        </w:rPr>
        <w:t xml:space="preserve"> as considered and incorporated recent market events and volatility into our fair value measurements, including our investment securities portfolio and derivative positions. See more details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Critical Accounting Policies and Estimates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w:t>
      </w:r>
      <w:r>
        <w:rPr>
          <w:rFonts w:eastAsia="Times New Roman"/>
          <w:sz w:val="20"/>
          <w:szCs w:val="20"/>
        </w:rPr>
        <w:t>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8—Derivative Instruments and Hedging Activities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Liquidity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relating to our liquidity reserves as of March 31, 2020.</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Beginning in late March 2020, the COVID-19 pandemic began impacting the d</w:t>
      </w:r>
      <w:r>
        <w:rPr>
          <w:rFonts w:ascii="inherit" w:eastAsia="Times New Roman" w:hAnsi="inherit"/>
          <w:sz w:val="20"/>
          <w:szCs w:val="20"/>
        </w:rPr>
        <w:t>emand for our products and services, including a decline in the purchase volumes of certain categories of goods and services in our Credit Card business and a decline in auto loan origination activity in our Auto Finance business. There is significant unce</w:t>
      </w:r>
      <w:r>
        <w:rPr>
          <w:rFonts w:ascii="inherit" w:eastAsia="Times New Roman" w:hAnsi="inherit"/>
          <w:sz w:val="20"/>
          <w:szCs w:val="20"/>
        </w:rPr>
        <w:t>rtainty surrounding the course of this pandemic and the magnitude and duration of the disruption to economic activity and how this disruption will continue to impact demand for our products and services.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Due to the economic disruption and significant uncer</w:t>
      </w:r>
      <w:r>
        <w:rPr>
          <w:rFonts w:ascii="inherit" w:eastAsia="Times New Roman" w:hAnsi="inherit"/>
          <w:sz w:val="20"/>
          <w:szCs w:val="20"/>
        </w:rPr>
        <w:t>tainty caused by the COVID-19 pandemic, it is difficult to forecast specific efficiency targets or time frames while the pandemic runs its course. Therefore, we withdrew our efficiency ratio guidance, including our guidance of annual operating efficiency r</w:t>
      </w:r>
      <w:r>
        <w:rPr>
          <w:rFonts w:ascii="inherit" w:eastAsia="Times New Roman" w:hAnsi="inherit"/>
          <w:sz w:val="20"/>
          <w:szCs w:val="20"/>
        </w:rPr>
        <w:t>atio of 42% in 2021, net of adjustments. In addition, we withdrew our marketing guidance for full-year 2020. We are decreasing marketing in the near term based on our current view of the COVID-19 risks. However, we continue to make marketing decisions base</w:t>
      </w:r>
      <w:r>
        <w:rPr>
          <w:rFonts w:ascii="inherit" w:eastAsia="Times New Roman" w:hAnsi="inherit"/>
          <w:sz w:val="20"/>
          <w:szCs w:val="20"/>
        </w:rPr>
        <w:t>d on our dynamic assessment of market risks and opportunities.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are actively monitoring and responding to developments across the myriad of landscapes affected by the COVID-19 pandemic, including social, financial, legal, regulatory and governmental. We</w:t>
      </w:r>
      <w:r>
        <w:rPr>
          <w:rFonts w:ascii="inherit" w:eastAsia="Times New Roman" w:hAnsi="inherit"/>
          <w:sz w:val="20"/>
          <w:szCs w:val="20"/>
        </w:rPr>
        <w:t xml:space="preserve"> are continuing to evaluate the impacts of</w:t>
      </w:r>
      <w:r>
        <w:rPr>
          <w:rFonts w:ascii="inherit" w:eastAsia="Times New Roman" w:hAnsi="inherit"/>
          <w:sz w:val="20"/>
          <w:szCs w:val="20"/>
        </w:rPr>
        <w:t xml:space="preserve"> </w:t>
      </w:r>
      <w:r>
        <w:rPr>
          <w:rFonts w:ascii="inherit" w:eastAsia="Times New Roman" w:hAnsi="inherit"/>
          <w:color w:val="333333"/>
          <w:sz w:val="20"/>
          <w:szCs w:val="20"/>
        </w:rPr>
        <w:t>the Coronavirus Aid, Relief, and Economic Security Act (the</w:t>
      </w:r>
      <w:r>
        <w:rPr>
          <w:rFonts w:ascii="inherit" w:eastAsia="Times New Roman" w:hAnsi="inherit"/>
          <w:color w:val="333333"/>
          <w:sz w:val="20"/>
          <w:szCs w:val="20"/>
        </w:rPr>
        <w:t xml:space="preserve"> </w:t>
      </w:r>
      <w:r>
        <w:rPr>
          <w:rFonts w:ascii="inherit" w:eastAsia="Times New Roman" w:hAnsi="inherit"/>
          <w:color w:val="333333"/>
          <w:sz w:val="20"/>
          <w:szCs w:val="20"/>
        </w:rPr>
        <w:t>“CARES Act”)</w:t>
      </w:r>
      <w:r>
        <w:rPr>
          <w:rFonts w:ascii="inherit" w:eastAsia="Times New Roman" w:hAnsi="inherit"/>
          <w:sz w:val="20"/>
          <w:szCs w:val="20"/>
        </w:rPr>
        <w:t>, enacted in March 2020, on us and our customers. As other guidance is issued by our regulators, we will continue to assess the impacts to us</w:t>
      </w:r>
      <w:r>
        <w:rPr>
          <w:rFonts w:ascii="inherit" w:eastAsia="Times New Roman" w:hAnsi="inherit"/>
          <w:sz w:val="20"/>
          <w:szCs w:val="20"/>
        </w:rPr>
        <w:t>. As government authorities implement and modify social distancing plans, stay-at-home orders or other measures to contain the further spread of COVID-19, we will adjust our business operations and practices, keeping the best interests of our associates, c</w:t>
      </w:r>
      <w:r>
        <w:rPr>
          <w:rFonts w:ascii="inherit" w:eastAsia="Times New Roman" w:hAnsi="inherit"/>
          <w:sz w:val="20"/>
          <w:szCs w:val="20"/>
        </w:rPr>
        <w:t>ustomers and business partners at the forefront. We will also evaluate and enhance our policies and programs to continue helping our customers through the COVID-19 pandemic. See more updates related to the COVID-19 pandemic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Supervision and Regulat</w:t>
      </w:r>
      <w:r>
        <w:rPr>
          <w:rFonts w:eastAsia="Times New Roman"/>
          <w:sz w:val="20"/>
          <w:szCs w:val="20"/>
        </w:rPr>
        <w:t>ion</w:t>
      </w:r>
      <w:r>
        <w:rPr>
          <w:rFonts w:ascii="inherit" w:eastAsia="Times New Roman" w:hAnsi="inherit"/>
          <w:sz w:val="20"/>
          <w:szCs w:val="20"/>
        </w:rPr>
        <w:t>.”</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i/>
          <w:iCs/>
          <w:sz w:val="20"/>
          <w:szCs w:val="20"/>
        </w:rPr>
        <w:t xml:space="preserve"> </w:t>
      </w:r>
      <w:r>
        <w:rPr>
          <w:rFonts w:ascii="inherit" w:eastAsia="Times New Roman" w:hAnsi="inherit"/>
          <w:sz w:val="20"/>
          <w:szCs w:val="20"/>
        </w:rPr>
        <w:t>for additional information regarding risks and the significant uncertainties relating to the COVID-19 pandemic.</w:t>
      </w:r>
    </w:p>
    <w:p w:rsidR="00000000" w:rsidRDefault="00546639">
      <w:pPr>
        <w:divId w:val="7326988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06466066"/>
          <w:jc w:val="center"/>
        </w:trPr>
        <w:tc>
          <w:tcPr>
            <w:tcW w:w="0" w:type="auto"/>
            <w:gridSpan w:val="3"/>
            <w:vAlign w:val="center"/>
            <w:hideMark/>
          </w:tcPr>
          <w:p w:rsidR="00000000" w:rsidRDefault="00546639">
            <w:pPr>
              <w:rPr>
                <w:rFonts w:eastAsia="Times New Roman"/>
                <w:sz w:val="20"/>
                <w:szCs w:val="20"/>
              </w:rPr>
            </w:pPr>
          </w:p>
        </w:tc>
      </w:tr>
      <w:tr w:rsidR="00000000">
        <w:trPr>
          <w:divId w:val="110646606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106466066"/>
          <w:jc w:val="center"/>
        </w:trPr>
        <w:tc>
          <w:tcPr>
            <w:tcW w:w="0" w:type="auto"/>
            <w:gridSpan w:val="3"/>
            <w:tcMar>
              <w:top w:w="30" w:type="dxa"/>
              <w:left w:w="30" w:type="dxa"/>
              <w:bottom w:w="30" w:type="dxa"/>
              <w:right w:w="30" w:type="dxa"/>
            </w:tcMar>
            <w:vAlign w:val="bottom"/>
            <w:hideMark/>
          </w:tcPr>
          <w:p w:rsidR="00000000" w:rsidRDefault="00546639">
            <w:pPr>
              <w:divId w:val="981467815"/>
              <w:rPr>
                <w:rFonts w:eastAsia="Times New Roman"/>
                <w:sz w:val="20"/>
                <w:szCs w:val="20"/>
              </w:rPr>
            </w:pPr>
            <w:r>
              <w:rPr>
                <w:rFonts w:ascii="inherit" w:eastAsia="Times New Roman" w:hAnsi="inherit"/>
                <w:sz w:val="20"/>
                <w:szCs w:val="20"/>
              </w:rPr>
              <w:t> </w:t>
            </w:r>
          </w:p>
        </w:tc>
      </w:tr>
      <w:tr w:rsidR="00000000">
        <w:trPr>
          <w:divId w:val="1106466066"/>
          <w:jc w:val="center"/>
        </w:trPr>
        <w:tc>
          <w:tcPr>
            <w:tcW w:w="0" w:type="auto"/>
            <w:tcMar>
              <w:top w:w="30" w:type="dxa"/>
              <w:left w:w="30" w:type="dxa"/>
              <w:bottom w:w="30" w:type="dxa"/>
              <w:right w:w="30" w:type="dxa"/>
            </w:tcMar>
            <w:vAlign w:val="bottom"/>
            <w:hideMark/>
          </w:tcPr>
          <w:p w:rsidR="00000000" w:rsidRDefault="00546639">
            <w:pPr>
              <w:divId w:val="144175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546639">
      <w:pPr>
        <w:spacing w:line="288" w:lineRule="auto"/>
        <w:jc w:val="both"/>
        <w:divId w:val="104972184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2119448597"/>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Cybersecurity Incident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July 29, 2019, we announced there was unauthorized access by an outside individual who obtained certain types of personal information relating to people who had applied for our credit card products and to our credit card customers (the</w:t>
      </w:r>
      <w:r>
        <w:rPr>
          <w:rFonts w:ascii="inherit" w:eastAsia="Times New Roman" w:hAnsi="inherit"/>
          <w:sz w:val="20"/>
          <w:szCs w:val="20"/>
        </w:rPr>
        <w:t xml:space="preserve"> </w:t>
      </w:r>
      <w:r>
        <w:rPr>
          <w:rFonts w:ascii="inherit" w:eastAsia="Times New Roman" w:hAnsi="inherit"/>
          <w:sz w:val="20"/>
          <w:szCs w:val="20"/>
        </w:rPr>
        <w:t>“Cybersecurity In</w:t>
      </w:r>
      <w:r>
        <w:rPr>
          <w:rFonts w:ascii="inherit" w:eastAsia="Times New Roman" w:hAnsi="inherit"/>
          <w:sz w:val="20"/>
          <w:szCs w:val="20"/>
        </w:rPr>
        <w:t>cident”). The Cybersecurity Incident occurred on March 22 and 23, 2019. We believe the individual was able to exploit a specific configuration vulnerability in our infrastructure. We immediately fixed the configuration vulnerability that this individual ex</w:t>
      </w:r>
      <w:r>
        <w:rPr>
          <w:rFonts w:ascii="inherit" w:eastAsia="Times New Roman" w:hAnsi="inherit"/>
          <w:sz w:val="20"/>
          <w:szCs w:val="20"/>
        </w:rPr>
        <w:t>ploited and verified there are no other instances in our environment. The person responsible was arrested by the Federal Bureau of Investigation on July 29, 2019 and federal prosecution of the responsible person has commenced. The U.S. Attorney’s Office ha</w:t>
      </w:r>
      <w:r>
        <w:rPr>
          <w:rFonts w:ascii="inherit" w:eastAsia="Times New Roman" w:hAnsi="inherit"/>
          <w:sz w:val="20"/>
          <w:szCs w:val="20"/>
        </w:rPr>
        <w:t>s stated they believe the data has been recovered and that there is no evidence the data was used for fraud or shared by this individual.</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This event affected approximately 100 million individuals in the United States and approximately 6 million in Canada.</w:t>
      </w:r>
      <w:r>
        <w:rPr>
          <w:rFonts w:ascii="inherit" w:eastAsia="Times New Roman" w:hAnsi="inherit"/>
          <w:sz w:val="20"/>
          <w:szCs w:val="20"/>
        </w:rPr>
        <w:t xml:space="preserve"> We believe no credit card account numbers or log-in credentials were compromised. The largest category of information accessed was information on consumers and small businesses as of the time they applied for one of our credit card products from 2005 thro</w:t>
      </w:r>
      <w:r>
        <w:rPr>
          <w:rFonts w:ascii="inherit" w:eastAsia="Times New Roman" w:hAnsi="inherit"/>
          <w:sz w:val="20"/>
          <w:szCs w:val="20"/>
        </w:rPr>
        <w:t xml:space="preserve">ugh early 2019. This information included personal information that we routinely collect at the time we receive credit card applications, including names, addresses, zip codes/postal codes, phone numbers, email addresses, dates of birth, and self-reported </w:t>
      </w:r>
      <w:r>
        <w:rPr>
          <w:rFonts w:ascii="inherit" w:eastAsia="Times New Roman" w:hAnsi="inherit"/>
          <w:sz w:val="20"/>
          <w:szCs w:val="20"/>
        </w:rPr>
        <w:t>income. In addition to credit card application data, the individual also obtained portions of credit card customer data, including customer status data (e.g., credit scores, credit limits, balances, payment history, contact information) and fragments of tr</w:t>
      </w:r>
      <w:r>
        <w:rPr>
          <w:rFonts w:ascii="inherit" w:eastAsia="Times New Roman" w:hAnsi="inherit"/>
          <w:sz w:val="20"/>
          <w:szCs w:val="20"/>
        </w:rPr>
        <w:t>ansaction data from a total of 23 days during 2016, 2017 and 2018. Approximately 120,000 Social Security numbers of our credit card customers and approximately 80,000 linked bank account numbers of our secured credit card customers were compromised in this</w:t>
      </w:r>
      <w:r>
        <w:rPr>
          <w:rFonts w:ascii="inherit" w:eastAsia="Times New Roman" w:hAnsi="inherit"/>
          <w:sz w:val="20"/>
          <w:szCs w:val="20"/>
        </w:rPr>
        <w:t xml:space="preserve"> incident. For our Canadian credit card customers, approximately 1 million Social Insurance Numbers were compromised in this incident.</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provided required notification to affected individuals and made free credit monitoring and identity protection availa</w:t>
      </w:r>
      <w:r>
        <w:rPr>
          <w:rFonts w:ascii="inherit" w:eastAsia="Times New Roman" w:hAnsi="inherit"/>
          <w:sz w:val="20"/>
          <w:szCs w:val="20"/>
        </w:rPr>
        <w:t>ble. We retained a leading independent cybersecurity firm that confirmed we correctly identified and fixed the specific configuration vulnerability exploited in the Cybersecurity Incident.</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During the first quarter of 2020, we incurred $14 million of incre</w:t>
      </w:r>
      <w:r>
        <w:rPr>
          <w:rFonts w:ascii="inherit" w:eastAsia="Times New Roman" w:hAnsi="inherit"/>
          <w:sz w:val="20"/>
          <w:szCs w:val="20"/>
        </w:rPr>
        <w:t>mental expenses related to the remediation of and response to the Cybersecurity Incident, largely driven by technology costs and professional support, offset by $10 million of insurance recoveries. To date, we have incurred $86 million of incremental expen</w:t>
      </w:r>
      <w:r>
        <w:rPr>
          <w:rFonts w:ascii="inherit" w:eastAsia="Times New Roman" w:hAnsi="inherit"/>
          <w:sz w:val="20"/>
          <w:szCs w:val="20"/>
        </w:rPr>
        <w:t>ses related to the remediation of and response to the Cybersecurity Incident, largely driven by customer notifications, credit monitoring, technology costs, and professional support, offset by $44 million of insurance recoveries pursuant to our insurance c</w:t>
      </w:r>
      <w:r>
        <w:rPr>
          <w:rFonts w:ascii="inherit" w:eastAsia="Times New Roman" w:hAnsi="inherit"/>
          <w:sz w:val="20"/>
          <w:szCs w:val="20"/>
        </w:rPr>
        <w:t>overage described below. We continue to expect these costs will be at the low end of the $100 million to $150 million range previously disclosed and that they will extend to subsequent quarters in 2020. As the timing of recognizing insurance reimbursements</w:t>
      </w:r>
      <w:r>
        <w:rPr>
          <w:rFonts w:ascii="inherit" w:eastAsia="Times New Roman" w:hAnsi="inherit"/>
          <w:sz w:val="20"/>
          <w:szCs w:val="20"/>
        </w:rPr>
        <w:t xml:space="preserve"> may differ from the timing of recognizing the associated expenses, any such reimbursements are not considered in this range, though we continue to expect that a significant portion of these expenses will be covered by insurance. The incremental expenses a</w:t>
      </w:r>
      <w:r>
        <w:rPr>
          <w:rFonts w:ascii="inherit" w:eastAsia="Times New Roman" w:hAnsi="inherit"/>
          <w:sz w:val="20"/>
          <w:szCs w:val="20"/>
        </w:rPr>
        <w:t>nd insurance reimbursements will be treated as adjusting items as they relate to our financial results (“Cyber Adjusting Items”).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carry insurance to cover certain costs associated with a cyber risk event. This insurance has a total coverage limit of $40</w:t>
      </w:r>
      <w:r>
        <w:rPr>
          <w:rFonts w:ascii="inherit" w:eastAsia="Times New Roman" w:hAnsi="inherit"/>
          <w:sz w:val="20"/>
          <w:szCs w:val="20"/>
        </w:rPr>
        <w:t>0 million and is subject to a $10 million deductible, which was met in the third quarter of 2019, as well as standard exclusions.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continue to invest significantly in cybersecurity and expect to make additional investments as we continue to assess our cy</w:t>
      </w:r>
      <w:r>
        <w:rPr>
          <w:rFonts w:ascii="inherit" w:eastAsia="Times New Roman" w:hAnsi="inherit"/>
          <w:sz w:val="20"/>
          <w:szCs w:val="20"/>
        </w:rPr>
        <w:t>bersecurity program. These estimated investments are in addition to the estimated Cyber Adjusting Items.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Although the ultimate magnitude and timing of expenses or other impacts to our business or reputation related to the Cybersecurity Incident are uncerta</w:t>
      </w:r>
      <w:r>
        <w:rPr>
          <w:rFonts w:ascii="inherit" w:eastAsia="Times New Roman" w:hAnsi="inherit"/>
          <w:sz w:val="20"/>
          <w:szCs w:val="20"/>
        </w:rPr>
        <w:t>in, they may be significant, and some of the costs may not be covered by insurance. However, we do not believe that this incident will negatively impact our strategy or our long-term financial health. For more information,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13—Commitments, Conting</w:t>
      </w:r>
      <w:r>
        <w:rPr>
          <w:rFonts w:eastAsia="Times New Roman"/>
          <w:sz w:val="20"/>
          <w:szCs w:val="20"/>
        </w:rPr>
        <w:t>encies, Guarantees and Others</w:t>
      </w:r>
      <w:r>
        <w:rPr>
          <w:rFonts w:ascii="inherit" w:eastAsia="Times New Roman" w:hAnsi="inherit"/>
          <w:sz w:val="20"/>
          <w:szCs w:val="20"/>
        </w:rPr>
        <w: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Our reported results excluding adjusting items, including the Cyber Adjusting Items, represent non-GAAP measures which we believe help users of our financial information understand the impact of these adjusting items on our </w:t>
      </w:r>
      <w:r>
        <w:rPr>
          <w:rFonts w:ascii="inherit" w:eastAsia="Times New Roman" w:hAnsi="inherit"/>
          <w:sz w:val="20"/>
          <w:szCs w:val="20"/>
        </w:rPr>
        <w:t>reported results as well as provide an alternate measurement of our operating performance.</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363239874"/>
          <w:jc w:val="center"/>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1363239874"/>
          <w:jc w:val="center"/>
        </w:trPr>
        <w:tc>
          <w:tcPr>
            <w:tcW w:w="5000" w:type="pct"/>
            <w:vAlign w:val="center"/>
            <w:hideMark/>
          </w:tcPr>
          <w:p w:rsidR="00000000" w:rsidRDefault="00546639">
            <w:pPr>
              <w:rPr>
                <w:rFonts w:eastAsia="Times New Roman"/>
                <w:sz w:val="20"/>
                <w:szCs w:val="20"/>
              </w:rPr>
            </w:pPr>
          </w:p>
        </w:tc>
      </w:tr>
      <w:tr w:rsidR="00000000">
        <w:trPr>
          <w:divId w:val="1363239874"/>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SELECTED FINANCIAL DATA</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selected consolidated financial data and performance from our results of operations for</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selected comparative balance sheet data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also</w:t>
      </w:r>
      <w:r>
        <w:rPr>
          <w:rFonts w:ascii="inherit" w:eastAsia="Times New Roman" w:hAnsi="inherit"/>
          <w:sz w:val="20"/>
          <w:szCs w:val="20"/>
        </w:rPr>
        <w:t xml:space="preserve"> </w:t>
      </w:r>
    </w:p>
    <w:p w:rsidR="00000000" w:rsidRDefault="00546639">
      <w:pPr>
        <w:divId w:val="67037082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45373446"/>
          <w:jc w:val="center"/>
        </w:trPr>
        <w:tc>
          <w:tcPr>
            <w:tcW w:w="0" w:type="auto"/>
            <w:gridSpan w:val="3"/>
            <w:vAlign w:val="center"/>
            <w:hideMark/>
          </w:tcPr>
          <w:p w:rsidR="00000000" w:rsidRDefault="00546639">
            <w:pPr>
              <w:rPr>
                <w:rFonts w:eastAsia="Times New Roman"/>
                <w:sz w:val="20"/>
                <w:szCs w:val="20"/>
              </w:rPr>
            </w:pPr>
          </w:p>
        </w:tc>
      </w:tr>
      <w:tr w:rsidR="00000000">
        <w:trPr>
          <w:divId w:val="74537344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745373446"/>
          <w:jc w:val="center"/>
        </w:trPr>
        <w:tc>
          <w:tcPr>
            <w:tcW w:w="0" w:type="auto"/>
            <w:gridSpan w:val="3"/>
            <w:tcMar>
              <w:top w:w="30" w:type="dxa"/>
              <w:left w:w="30" w:type="dxa"/>
              <w:bottom w:w="30" w:type="dxa"/>
              <w:right w:w="30" w:type="dxa"/>
            </w:tcMar>
            <w:vAlign w:val="bottom"/>
            <w:hideMark/>
          </w:tcPr>
          <w:p w:rsidR="00000000" w:rsidRDefault="00546639">
            <w:pPr>
              <w:divId w:val="2081127223"/>
              <w:rPr>
                <w:rFonts w:eastAsia="Times New Roman"/>
                <w:sz w:val="20"/>
                <w:szCs w:val="20"/>
              </w:rPr>
            </w:pPr>
            <w:r>
              <w:rPr>
                <w:rFonts w:ascii="inherit" w:eastAsia="Times New Roman" w:hAnsi="inherit"/>
                <w:sz w:val="20"/>
                <w:szCs w:val="20"/>
              </w:rPr>
              <w:t> </w:t>
            </w:r>
          </w:p>
        </w:tc>
      </w:tr>
      <w:tr w:rsidR="00000000">
        <w:trPr>
          <w:divId w:val="745373446"/>
          <w:jc w:val="center"/>
        </w:trPr>
        <w:tc>
          <w:tcPr>
            <w:tcW w:w="0" w:type="auto"/>
            <w:tcMar>
              <w:top w:w="30" w:type="dxa"/>
              <w:left w:w="30" w:type="dxa"/>
              <w:bottom w:w="30" w:type="dxa"/>
              <w:right w:w="30" w:type="dxa"/>
            </w:tcMar>
            <w:vAlign w:val="bottom"/>
            <w:hideMark/>
          </w:tcPr>
          <w:p w:rsidR="00000000" w:rsidRDefault="00546639">
            <w:pPr>
              <w:divId w:val="678585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546639">
      <w:pPr>
        <w:spacing w:line="288" w:lineRule="auto"/>
        <w:jc w:val="both"/>
        <w:divId w:val="87277197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366565889"/>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provide selected key metrics we use in evaluating our performance, including certain metrics that are computed using non-GAAP measures. We consi</w:t>
      </w:r>
      <w:r>
        <w:rPr>
          <w:rFonts w:ascii="inherit" w:eastAsia="Times New Roman" w:hAnsi="inherit"/>
          <w:sz w:val="20"/>
          <w:szCs w:val="20"/>
        </w:rPr>
        <w:t>der these metrics to be key financial measures that management uses in assessing our operating performance, capital adequacy and the level of returns generated. We believe these non-GAAP metrics provide useful insight to investors and users of our financia</w:t>
      </w:r>
      <w:r>
        <w:rPr>
          <w:rFonts w:ascii="inherit" w:eastAsia="Times New Roman" w:hAnsi="inherit"/>
          <w:sz w:val="20"/>
          <w:szCs w:val="20"/>
        </w:rPr>
        <w:t>l information as they provide an alternate measurement of our performance and assist in assessing our capital adequacy and level of return generated.</w:t>
      </w:r>
    </w:p>
    <w:p w:rsidR="00000000" w:rsidRDefault="00546639">
      <w:pPr>
        <w:spacing w:line="288" w:lineRule="auto"/>
        <w:divId w:val="1912345075"/>
        <w:rPr>
          <w:rFonts w:eastAsia="Times New Roman"/>
          <w:sz w:val="20"/>
          <w:szCs w:val="20"/>
        </w:rPr>
      </w:pPr>
      <w:r>
        <w:rPr>
          <w:rFonts w:eastAsia="Times New Roman"/>
          <w:b/>
          <w:bCs/>
          <w:color w:val="000000"/>
          <w:sz w:val="18"/>
          <w:szCs w:val="18"/>
        </w:rPr>
        <w:t>Table 1: Consolidated Financial Highlights</w:t>
      </w:r>
    </w:p>
    <w:tbl>
      <w:tblPr>
        <w:tblW w:w="5000" w:type="pct"/>
        <w:tblCellMar>
          <w:left w:w="0" w:type="dxa"/>
          <w:right w:w="0" w:type="dxa"/>
        </w:tblCellMar>
        <w:tblLook w:val="04A0" w:firstRow="1" w:lastRow="0" w:firstColumn="1" w:lastColumn="0" w:noHBand="0" w:noVBand="1"/>
      </w:tblPr>
      <w:tblGrid>
        <w:gridCol w:w="5490"/>
        <w:gridCol w:w="105"/>
        <w:gridCol w:w="117"/>
        <w:gridCol w:w="606"/>
        <w:gridCol w:w="96"/>
        <w:gridCol w:w="105"/>
        <w:gridCol w:w="111"/>
        <w:gridCol w:w="572"/>
        <w:gridCol w:w="92"/>
        <w:gridCol w:w="105"/>
        <w:gridCol w:w="673"/>
        <w:gridCol w:w="234"/>
      </w:tblGrid>
      <w:tr w:rsidR="00000000">
        <w:trPr>
          <w:divId w:val="300499168"/>
        </w:trPr>
        <w:tc>
          <w:tcPr>
            <w:tcW w:w="0" w:type="auto"/>
            <w:gridSpan w:val="12"/>
            <w:vAlign w:val="center"/>
            <w:hideMark/>
          </w:tcPr>
          <w:p w:rsidR="00000000" w:rsidRDefault="00546639">
            <w:pPr>
              <w:spacing w:line="288" w:lineRule="auto"/>
              <w:rPr>
                <w:rFonts w:eastAsia="Times New Roman"/>
                <w:sz w:val="20"/>
                <w:szCs w:val="20"/>
              </w:rPr>
            </w:pPr>
          </w:p>
        </w:tc>
      </w:tr>
      <w:tr w:rsidR="00000000">
        <w:trPr>
          <w:divId w:val="300499168"/>
        </w:trPr>
        <w:tc>
          <w:tcPr>
            <w:tcW w:w="3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bottom"/>
            <w:hideMark/>
          </w:tcPr>
          <w:p w:rsidR="00000000" w:rsidRDefault="00546639">
            <w:pPr>
              <w:divId w:val="217136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0801147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Three Months Ended March 31,</w:t>
            </w:r>
          </w:p>
        </w:tc>
      </w:tr>
      <w:tr w:rsidR="00000000">
        <w:trPr>
          <w:divId w:val="30049916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rsidR="00000000" w:rsidRDefault="00546639">
            <w:pPr>
              <w:divId w:val="7411054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3748194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546639">
            <w:pPr>
              <w:divId w:val="1401362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Change</w:t>
            </w: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Income statement</w:t>
            </w:r>
          </w:p>
        </w:tc>
        <w:tc>
          <w:tcPr>
            <w:tcW w:w="0" w:type="auto"/>
            <w:shd w:val="clear" w:color="auto" w:fill="CCEEFF"/>
            <w:tcMar>
              <w:top w:w="30" w:type="dxa"/>
              <w:left w:w="30" w:type="dxa"/>
              <w:bottom w:w="30" w:type="dxa"/>
              <w:right w:w="30" w:type="dxa"/>
            </w:tcMar>
            <w:vAlign w:val="bottom"/>
            <w:hideMark/>
          </w:tcPr>
          <w:p w:rsidR="00000000" w:rsidRDefault="00546639">
            <w:pPr>
              <w:divId w:val="1196388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64535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99212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13815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93707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81157314"/>
              <w:rPr>
                <w:rFonts w:eastAsia="Times New Roman"/>
                <w:sz w:val="20"/>
                <w:szCs w:val="20"/>
              </w:rPr>
            </w:pPr>
            <w:r>
              <w:rPr>
                <w:rFonts w:ascii="inherit" w:eastAsia="Times New Roman" w:hAnsi="inherit"/>
                <w:sz w:val="20"/>
                <w:szCs w:val="20"/>
              </w:rPr>
              <w:t> </w:t>
            </w: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rsidR="00000000" w:rsidRDefault="00546639">
            <w:pPr>
              <w:divId w:val="141893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6,025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1589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5,791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39573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4</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1293560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1,224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44919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1,292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4936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net revenue</w:t>
            </w:r>
          </w:p>
        </w:tc>
        <w:tc>
          <w:tcPr>
            <w:tcW w:w="0" w:type="auto"/>
            <w:tcMar>
              <w:top w:w="30" w:type="dxa"/>
              <w:left w:w="30" w:type="dxa"/>
              <w:bottom w:w="30" w:type="dxa"/>
              <w:right w:w="30" w:type="dxa"/>
            </w:tcMar>
            <w:vAlign w:val="bottom"/>
            <w:hideMark/>
          </w:tcPr>
          <w:p w:rsidR="00000000" w:rsidRDefault="00546639">
            <w:pPr>
              <w:divId w:val="1272204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7,249</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14716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7,083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37206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71314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5,423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01409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1,693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8391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220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Non-interest expense:</w:t>
            </w:r>
          </w:p>
        </w:tc>
        <w:tc>
          <w:tcPr>
            <w:tcW w:w="0" w:type="auto"/>
            <w:tcMar>
              <w:top w:w="30" w:type="dxa"/>
              <w:left w:w="30" w:type="dxa"/>
              <w:bottom w:w="30" w:type="dxa"/>
              <w:right w:w="30" w:type="dxa"/>
            </w:tcMar>
            <w:vAlign w:val="bottom"/>
            <w:hideMark/>
          </w:tcPr>
          <w:p w:rsidR="00000000" w:rsidRDefault="00546639">
            <w:pPr>
              <w:divId w:val="1286813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47521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07358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52537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5431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276135906"/>
              <w:rPr>
                <w:rFonts w:eastAsia="Times New Roman"/>
                <w:sz w:val="20"/>
                <w:szCs w:val="20"/>
              </w:rPr>
            </w:pPr>
            <w:r>
              <w:rPr>
                <w:rFonts w:ascii="inherit" w:eastAsia="Times New Roman" w:hAnsi="inherit"/>
                <w:sz w:val="20"/>
                <w:szCs w:val="20"/>
              </w:rPr>
              <w:t> </w:t>
            </w:r>
          </w:p>
        </w:tc>
      </w:tr>
      <w:tr w:rsidR="00000000">
        <w:trPr>
          <w:divId w:val="300499168"/>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Marketing</w:t>
            </w:r>
          </w:p>
        </w:tc>
        <w:tc>
          <w:tcPr>
            <w:tcW w:w="0" w:type="auto"/>
            <w:shd w:val="clear" w:color="auto" w:fill="CCEEFF"/>
            <w:tcMar>
              <w:top w:w="30" w:type="dxa"/>
              <w:left w:w="30" w:type="dxa"/>
              <w:bottom w:w="30" w:type="dxa"/>
              <w:right w:w="30" w:type="dxa"/>
            </w:tcMar>
            <w:vAlign w:val="bottom"/>
            <w:hideMark/>
          </w:tcPr>
          <w:p w:rsidR="00000000" w:rsidRDefault="00546639">
            <w:pPr>
              <w:divId w:val="2145924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491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31228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23878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00499168"/>
        </w:trPr>
        <w:tc>
          <w:tcPr>
            <w:tcW w:w="0" w:type="auto"/>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Operating expense</w:t>
            </w:r>
          </w:p>
        </w:tc>
        <w:tc>
          <w:tcPr>
            <w:tcW w:w="0" w:type="auto"/>
            <w:tcMar>
              <w:top w:w="30" w:type="dxa"/>
              <w:left w:w="30" w:type="dxa"/>
              <w:bottom w:w="30" w:type="dxa"/>
              <w:right w:w="30" w:type="dxa"/>
            </w:tcMar>
            <w:vAlign w:val="bottom"/>
            <w:hideMark/>
          </w:tcPr>
          <w:p w:rsidR="00000000" w:rsidRDefault="00546639">
            <w:pPr>
              <w:divId w:val="1665086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3,238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89431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3,154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14111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rsidR="00000000" w:rsidRDefault="00546639">
            <w:pPr>
              <w:divId w:val="1561941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3,729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292661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3,671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34898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Income (loss) from continuing operations before income taxes</w:t>
            </w:r>
          </w:p>
        </w:tc>
        <w:tc>
          <w:tcPr>
            <w:tcW w:w="0" w:type="auto"/>
            <w:tcMar>
              <w:top w:w="30" w:type="dxa"/>
              <w:left w:w="30" w:type="dxa"/>
              <w:bottom w:w="30" w:type="dxa"/>
              <w:right w:w="30" w:type="dxa"/>
            </w:tcMar>
            <w:vAlign w:val="bottom"/>
            <w:hideMark/>
          </w:tcPr>
          <w:p w:rsidR="00000000" w:rsidRDefault="00546639">
            <w:pPr>
              <w:divId w:val="14389902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(1,903</w:t>
            </w:r>
          </w:p>
        </w:tc>
        <w:tc>
          <w:tcPr>
            <w:tcW w:w="0" w:type="auto"/>
            <w:tcBorders>
              <w:top w:val="single" w:sz="6" w:space="0" w:color="000000"/>
            </w:tcBorders>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75051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1,719</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4288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546639">
            <w:pPr>
              <w:divId w:val="5209018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(563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292592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309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740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Income (loss) from continuing operations, net of tax</w:t>
            </w:r>
          </w:p>
        </w:tc>
        <w:tc>
          <w:tcPr>
            <w:tcW w:w="0" w:type="auto"/>
            <w:tcMar>
              <w:top w:w="30" w:type="dxa"/>
              <w:left w:w="30" w:type="dxa"/>
              <w:bottom w:w="30" w:type="dxa"/>
              <w:right w:w="30" w:type="dxa"/>
            </w:tcMar>
            <w:vAlign w:val="bottom"/>
            <w:hideMark/>
          </w:tcPr>
          <w:p w:rsidR="00000000" w:rsidRDefault="00546639">
            <w:pPr>
              <w:divId w:val="10933555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(1,340</w:t>
            </w:r>
          </w:p>
        </w:tc>
        <w:tc>
          <w:tcPr>
            <w:tcW w:w="0" w:type="auto"/>
            <w:tcBorders>
              <w:top w:val="single" w:sz="6" w:space="0" w:color="000000"/>
            </w:tcBorders>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9801875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1,410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63530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Income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546639">
            <w:pPr>
              <w:divId w:val="1408114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80596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41168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Net income (loss)</w:t>
            </w:r>
          </w:p>
        </w:tc>
        <w:tc>
          <w:tcPr>
            <w:tcW w:w="0" w:type="auto"/>
            <w:tcMar>
              <w:top w:w="30" w:type="dxa"/>
              <w:left w:w="30" w:type="dxa"/>
              <w:bottom w:w="30" w:type="dxa"/>
              <w:right w:w="30" w:type="dxa"/>
            </w:tcMar>
            <w:vAlign w:val="bottom"/>
            <w:hideMark/>
          </w:tcPr>
          <w:p w:rsidR="00000000" w:rsidRDefault="00546639">
            <w:pPr>
              <w:divId w:val="1929189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(1,340</w:t>
            </w:r>
          </w:p>
        </w:tc>
        <w:tc>
          <w:tcPr>
            <w:tcW w:w="0" w:type="auto"/>
            <w:tcBorders>
              <w:top w:val="single" w:sz="6" w:space="0" w:color="000000"/>
            </w:tcBorders>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6393399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1,412</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0724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rsidR="00000000" w:rsidRDefault="00546639">
            <w:pPr>
              <w:divId w:val="886647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101027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56830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(75</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Preferred stock dividends</w:t>
            </w:r>
          </w:p>
        </w:tc>
        <w:tc>
          <w:tcPr>
            <w:tcW w:w="0" w:type="auto"/>
            <w:tcMar>
              <w:top w:w="30" w:type="dxa"/>
              <w:left w:w="30" w:type="dxa"/>
              <w:bottom w:w="30" w:type="dxa"/>
              <w:right w:w="30" w:type="dxa"/>
            </w:tcMar>
            <w:vAlign w:val="bottom"/>
            <w:hideMark/>
          </w:tcPr>
          <w:p w:rsidR="00000000" w:rsidRDefault="00546639">
            <w:pPr>
              <w:divId w:val="1621454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(55</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627814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(52</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657921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Issuance cost for redeemed preferred stock</w:t>
            </w:r>
          </w:p>
        </w:tc>
        <w:tc>
          <w:tcPr>
            <w:tcW w:w="0" w:type="auto"/>
            <w:shd w:val="clear" w:color="auto" w:fill="CCEEFF"/>
            <w:tcMar>
              <w:top w:w="30" w:type="dxa"/>
              <w:left w:w="30" w:type="dxa"/>
              <w:bottom w:w="30" w:type="dxa"/>
              <w:right w:w="30" w:type="dxa"/>
            </w:tcMar>
            <w:vAlign w:val="bottom"/>
            <w:hideMark/>
          </w:tcPr>
          <w:p w:rsidR="00000000" w:rsidRDefault="00546639">
            <w:pPr>
              <w:divId w:val="2147312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701513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510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Net income (loss) available to common stockholders</w:t>
            </w:r>
          </w:p>
        </w:tc>
        <w:tc>
          <w:tcPr>
            <w:tcW w:w="0" w:type="auto"/>
            <w:tcMar>
              <w:top w:w="30" w:type="dxa"/>
              <w:left w:w="30" w:type="dxa"/>
              <w:bottom w:w="30" w:type="dxa"/>
              <w:right w:w="30" w:type="dxa"/>
            </w:tcMar>
            <w:vAlign w:val="bottom"/>
            <w:hideMark/>
          </w:tcPr>
          <w:p w:rsidR="00000000" w:rsidRDefault="00546639">
            <w:pPr>
              <w:divId w:val="341712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(1,420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649871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1,348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2071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Common share statistics</w:t>
            </w:r>
          </w:p>
        </w:tc>
        <w:tc>
          <w:tcPr>
            <w:tcW w:w="0" w:type="auto"/>
            <w:shd w:val="clear" w:color="auto" w:fill="CCEEFF"/>
            <w:tcMar>
              <w:top w:w="30" w:type="dxa"/>
              <w:left w:w="30" w:type="dxa"/>
              <w:bottom w:w="30" w:type="dxa"/>
              <w:right w:w="30" w:type="dxa"/>
            </w:tcMar>
            <w:vAlign w:val="bottom"/>
            <w:hideMark/>
          </w:tcPr>
          <w:p w:rsidR="00000000" w:rsidRDefault="00546639">
            <w:pPr>
              <w:divId w:val="434642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41570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78320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23227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55072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72055838"/>
              <w:rPr>
                <w:rFonts w:eastAsia="Times New Roman"/>
                <w:sz w:val="20"/>
                <w:szCs w:val="20"/>
              </w:rPr>
            </w:pPr>
            <w:r>
              <w:rPr>
                <w:rFonts w:ascii="inherit" w:eastAsia="Times New Roman" w:hAnsi="inherit"/>
                <w:sz w:val="20"/>
                <w:szCs w:val="20"/>
              </w:rPr>
              <w:t> </w:t>
            </w: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Basic earnings per common share:</w:t>
            </w:r>
          </w:p>
        </w:tc>
        <w:tc>
          <w:tcPr>
            <w:tcW w:w="0" w:type="auto"/>
            <w:tcMar>
              <w:top w:w="30" w:type="dxa"/>
              <w:left w:w="30" w:type="dxa"/>
              <w:bottom w:w="30" w:type="dxa"/>
              <w:right w:w="30" w:type="dxa"/>
            </w:tcMar>
            <w:vAlign w:val="bottom"/>
            <w:hideMark/>
          </w:tcPr>
          <w:p w:rsidR="00000000" w:rsidRDefault="00546639">
            <w:pPr>
              <w:divId w:val="1424061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09179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92250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4515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3766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45557700"/>
              <w:rPr>
                <w:rFonts w:eastAsia="Times New Roman"/>
                <w:sz w:val="20"/>
                <w:szCs w:val="20"/>
              </w:rPr>
            </w:pPr>
            <w:r>
              <w:rPr>
                <w:rFonts w:ascii="inherit" w:eastAsia="Times New Roman" w:hAnsi="inherit"/>
                <w:sz w:val="20"/>
                <w:szCs w:val="20"/>
              </w:rPr>
              <w:t> </w:t>
            </w: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income (loss) from continuing operations</w:t>
            </w:r>
          </w:p>
        </w:tc>
        <w:tc>
          <w:tcPr>
            <w:tcW w:w="0" w:type="auto"/>
            <w:shd w:val="clear" w:color="auto" w:fill="CCEEFF"/>
            <w:tcMar>
              <w:top w:w="30" w:type="dxa"/>
              <w:left w:w="30" w:type="dxa"/>
              <w:bottom w:w="30" w:type="dxa"/>
              <w:right w:w="30" w:type="dxa"/>
            </w:tcMar>
            <w:vAlign w:val="bottom"/>
            <w:hideMark/>
          </w:tcPr>
          <w:p w:rsidR="00000000" w:rsidRDefault="00546639">
            <w:pPr>
              <w:divId w:val="1209222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(3.10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359087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2136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income (loss) per basic common share</w:t>
            </w:r>
          </w:p>
        </w:tc>
        <w:tc>
          <w:tcPr>
            <w:tcW w:w="0" w:type="auto"/>
            <w:tcMar>
              <w:top w:w="30" w:type="dxa"/>
              <w:left w:w="30" w:type="dxa"/>
              <w:bottom w:w="30" w:type="dxa"/>
              <w:right w:w="30" w:type="dxa"/>
            </w:tcMar>
            <w:vAlign w:val="bottom"/>
            <w:hideMark/>
          </w:tcPr>
          <w:p w:rsidR="00000000" w:rsidRDefault="00546639">
            <w:pPr>
              <w:divId w:val="5583197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(3.10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881353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2.87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1566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Diluted earnings per common share:</w:t>
            </w:r>
          </w:p>
        </w:tc>
        <w:tc>
          <w:tcPr>
            <w:tcW w:w="0" w:type="auto"/>
            <w:shd w:val="clear" w:color="auto" w:fill="CCEEFF"/>
            <w:tcMar>
              <w:top w:w="30" w:type="dxa"/>
              <w:left w:w="30" w:type="dxa"/>
              <w:bottom w:w="30" w:type="dxa"/>
              <w:right w:w="30" w:type="dxa"/>
            </w:tcMar>
            <w:vAlign w:val="bottom"/>
            <w:hideMark/>
          </w:tcPr>
          <w:p w:rsidR="00000000" w:rsidRDefault="00546639">
            <w:pPr>
              <w:divId w:val="1760640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1972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95883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72455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65762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54018804"/>
              <w:rPr>
                <w:rFonts w:eastAsia="Times New Roman"/>
                <w:sz w:val="20"/>
                <w:szCs w:val="20"/>
              </w:rPr>
            </w:pPr>
            <w:r>
              <w:rPr>
                <w:rFonts w:ascii="inherit" w:eastAsia="Times New Roman" w:hAnsi="inherit"/>
                <w:sz w:val="20"/>
                <w:szCs w:val="20"/>
              </w:rPr>
              <w:t> </w:t>
            </w: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income (loss) from continuing operations</w:t>
            </w:r>
          </w:p>
        </w:tc>
        <w:tc>
          <w:tcPr>
            <w:tcW w:w="0" w:type="auto"/>
            <w:tcMar>
              <w:top w:w="30" w:type="dxa"/>
              <w:left w:w="30" w:type="dxa"/>
              <w:bottom w:w="30" w:type="dxa"/>
              <w:right w:w="30" w:type="dxa"/>
            </w:tcMar>
            <w:vAlign w:val="bottom"/>
            <w:hideMark/>
          </w:tcPr>
          <w:p w:rsidR="00000000" w:rsidRDefault="00546639">
            <w:pPr>
              <w:divId w:val="1934849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(3.10</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2012218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2.86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54380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income (loss) per diluted common share</w:t>
            </w:r>
          </w:p>
        </w:tc>
        <w:tc>
          <w:tcPr>
            <w:tcW w:w="0" w:type="auto"/>
            <w:shd w:val="clear" w:color="auto" w:fill="CCEEFF"/>
            <w:tcMar>
              <w:top w:w="30" w:type="dxa"/>
              <w:left w:w="30" w:type="dxa"/>
              <w:bottom w:w="30" w:type="dxa"/>
              <w:right w:w="30" w:type="dxa"/>
            </w:tcMar>
            <w:vAlign w:val="bottom"/>
            <w:hideMark/>
          </w:tcPr>
          <w:p w:rsidR="00000000" w:rsidRDefault="00546639">
            <w:pPr>
              <w:divId w:val="792985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1328234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2.86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63462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Weighted-average common shares outstanding (in millions):</w:t>
            </w:r>
          </w:p>
        </w:tc>
        <w:tc>
          <w:tcPr>
            <w:tcW w:w="0" w:type="auto"/>
            <w:tcMar>
              <w:top w:w="30" w:type="dxa"/>
              <w:left w:w="30" w:type="dxa"/>
              <w:bottom w:w="30" w:type="dxa"/>
              <w:right w:w="30" w:type="dxa"/>
            </w:tcMar>
            <w:vAlign w:val="bottom"/>
            <w:hideMark/>
          </w:tcPr>
          <w:p w:rsidR="00000000" w:rsidRDefault="00546639">
            <w:pPr>
              <w:divId w:val="1741709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00236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83106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51958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97252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98917749"/>
              <w:rPr>
                <w:rFonts w:eastAsia="Times New Roman"/>
                <w:sz w:val="20"/>
                <w:szCs w:val="20"/>
              </w:rPr>
            </w:pPr>
            <w:r>
              <w:rPr>
                <w:rFonts w:ascii="inherit" w:eastAsia="Times New Roman" w:hAnsi="inherit"/>
                <w:sz w:val="20"/>
                <w:szCs w:val="20"/>
              </w:rPr>
              <w:t> </w:t>
            </w: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Basic</w:t>
            </w:r>
            <w:r>
              <w:rPr>
                <w:rFonts w:ascii="inherit" w:eastAsia="Times New Roman" w:hAnsi="inherit"/>
                <w:sz w:val="16"/>
                <w:szCs w:val="16"/>
              </w:rPr>
              <w:t xml:space="preserve"> </w:t>
            </w:r>
          </w:p>
        </w:tc>
        <w:tc>
          <w:tcPr>
            <w:tcW w:w="0" w:type="auto"/>
            <w:shd w:val="clear" w:color="auto" w:fill="CCEEFF"/>
            <w:tcMar>
              <w:top w:w="30" w:type="dxa"/>
              <w:left w:w="30" w:type="dxa"/>
              <w:bottom w:w="30" w:type="dxa"/>
              <w:right w:w="30" w:type="dxa"/>
            </w:tcMar>
            <w:vAlign w:val="bottom"/>
            <w:hideMark/>
          </w:tcPr>
          <w:p w:rsidR="00000000" w:rsidRDefault="00546639">
            <w:pPr>
              <w:divId w:val="120342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457.6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96793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469.4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45881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Diluted</w:t>
            </w:r>
          </w:p>
        </w:tc>
        <w:tc>
          <w:tcPr>
            <w:tcW w:w="0" w:type="auto"/>
            <w:tcMar>
              <w:top w:w="30" w:type="dxa"/>
              <w:left w:w="30" w:type="dxa"/>
              <w:bottom w:w="30" w:type="dxa"/>
              <w:right w:w="30" w:type="dxa"/>
            </w:tcMar>
            <w:vAlign w:val="bottom"/>
            <w:hideMark/>
          </w:tcPr>
          <w:p w:rsidR="00000000" w:rsidRDefault="00546639">
            <w:pPr>
              <w:divId w:val="1136526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457.6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80115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471.6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20206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Common shares outstanding (period-end, in millions)</w:t>
            </w:r>
          </w:p>
        </w:tc>
        <w:tc>
          <w:tcPr>
            <w:tcW w:w="0" w:type="auto"/>
            <w:shd w:val="clear" w:color="auto" w:fill="CCEEFF"/>
            <w:tcMar>
              <w:top w:w="30" w:type="dxa"/>
              <w:left w:w="30" w:type="dxa"/>
              <w:bottom w:w="30" w:type="dxa"/>
              <w:right w:w="30" w:type="dxa"/>
            </w:tcMar>
            <w:vAlign w:val="bottom"/>
            <w:hideMark/>
          </w:tcPr>
          <w:p w:rsidR="00000000" w:rsidRDefault="00546639">
            <w:pPr>
              <w:divId w:val="1716268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455.3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27774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469.6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43281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Dividends declared and paid per common share</w:t>
            </w:r>
          </w:p>
        </w:tc>
        <w:tc>
          <w:tcPr>
            <w:tcW w:w="0" w:type="auto"/>
            <w:tcMar>
              <w:top w:w="30" w:type="dxa"/>
              <w:left w:w="30" w:type="dxa"/>
              <w:bottom w:w="30" w:type="dxa"/>
              <w:right w:w="30" w:type="dxa"/>
            </w:tcMar>
            <w:vAlign w:val="bottom"/>
            <w:hideMark/>
          </w:tcPr>
          <w:p w:rsidR="00000000" w:rsidRDefault="00546639">
            <w:pPr>
              <w:divId w:val="1755861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0.40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13121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0.40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2119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divId w:val="634528203"/>
              <w:rPr>
                <w:rFonts w:eastAsia="Times New Roman"/>
                <w:sz w:val="16"/>
                <w:szCs w:val="16"/>
              </w:rPr>
            </w:pPr>
            <w:r>
              <w:rPr>
                <w:rFonts w:ascii="inherit" w:eastAsia="Times New Roman" w:hAnsi="inherit"/>
                <w:sz w:val="16"/>
                <w:szCs w:val="16"/>
              </w:rPr>
              <w:t>Tangible book value per common share (period-end)</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87972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80.68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82192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72.86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51039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Balance sheet (average balances)</w:t>
            </w:r>
          </w:p>
        </w:tc>
        <w:tc>
          <w:tcPr>
            <w:tcW w:w="0" w:type="auto"/>
            <w:tcMar>
              <w:top w:w="30" w:type="dxa"/>
              <w:left w:w="30" w:type="dxa"/>
              <w:bottom w:w="30" w:type="dxa"/>
              <w:right w:w="30" w:type="dxa"/>
            </w:tcMar>
            <w:vAlign w:val="bottom"/>
            <w:hideMark/>
          </w:tcPr>
          <w:p w:rsidR="00000000" w:rsidRDefault="00546639">
            <w:pPr>
              <w:divId w:val="462773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72657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54242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99818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11172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214897195"/>
              <w:rPr>
                <w:rFonts w:eastAsia="Times New Roman"/>
                <w:sz w:val="20"/>
                <w:szCs w:val="20"/>
              </w:rPr>
            </w:pPr>
            <w:r>
              <w:rPr>
                <w:rFonts w:ascii="inherit" w:eastAsia="Times New Roman" w:hAnsi="inherit"/>
                <w:sz w:val="20"/>
                <w:szCs w:val="20"/>
              </w:rPr>
              <w:t> </w:t>
            </w: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08933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262,889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62208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241,959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47158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546639">
            <w:pPr>
              <w:divId w:val="1363900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355,347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22274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337,793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26029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546639">
            <w:pPr>
              <w:divId w:val="728067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390,380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30277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370,394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3459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Interest-bearing deposits</w:t>
            </w:r>
          </w:p>
        </w:tc>
        <w:tc>
          <w:tcPr>
            <w:tcW w:w="0" w:type="auto"/>
            <w:tcMar>
              <w:top w:w="30" w:type="dxa"/>
              <w:left w:w="30" w:type="dxa"/>
              <w:bottom w:w="30" w:type="dxa"/>
              <w:right w:w="30" w:type="dxa"/>
            </w:tcMar>
            <w:vAlign w:val="bottom"/>
            <w:hideMark/>
          </w:tcPr>
          <w:p w:rsidR="00000000" w:rsidRDefault="00546639">
            <w:pPr>
              <w:divId w:val="1727872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241,115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94547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227,572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99210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546639">
            <w:pPr>
              <w:rPr>
                <w:rFonts w:eastAsia="Times New Roman"/>
                <w:sz w:val="20"/>
                <w:szCs w:val="20"/>
              </w:rPr>
            </w:pP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deposits</w:t>
            </w:r>
          </w:p>
        </w:tc>
        <w:tc>
          <w:tcPr>
            <w:tcW w:w="0" w:type="auto"/>
            <w:shd w:val="clear" w:color="auto" w:fill="CCEEFF"/>
            <w:tcMar>
              <w:top w:w="30" w:type="dxa"/>
              <w:left w:w="30" w:type="dxa"/>
              <w:bottom w:w="30" w:type="dxa"/>
              <w:right w:w="30" w:type="dxa"/>
            </w:tcMar>
            <w:vAlign w:val="bottom"/>
            <w:hideMark/>
          </w:tcPr>
          <w:p w:rsidR="00000000" w:rsidRDefault="00546639">
            <w:pPr>
              <w:divId w:val="1225726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264,653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49795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251,410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81231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Borrowings</w:t>
            </w:r>
          </w:p>
        </w:tc>
        <w:tc>
          <w:tcPr>
            <w:tcW w:w="0" w:type="auto"/>
            <w:tcMar>
              <w:top w:w="30" w:type="dxa"/>
              <w:left w:w="30" w:type="dxa"/>
              <w:bottom w:w="30" w:type="dxa"/>
              <w:right w:w="30" w:type="dxa"/>
            </w:tcMar>
            <w:vAlign w:val="bottom"/>
            <w:hideMark/>
          </w:tcPr>
          <w:p w:rsidR="00000000" w:rsidRDefault="00546639">
            <w:pPr>
              <w:divId w:val="1775593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51,795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03624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53,055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1776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004991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Common equity</w:t>
            </w:r>
          </w:p>
        </w:tc>
        <w:tc>
          <w:tcPr>
            <w:tcW w:w="0" w:type="auto"/>
            <w:shd w:val="clear" w:color="auto" w:fill="CCEEFF"/>
            <w:tcMar>
              <w:top w:w="30" w:type="dxa"/>
              <w:left w:w="30" w:type="dxa"/>
              <w:bottom w:w="30" w:type="dxa"/>
              <w:right w:w="30" w:type="dxa"/>
            </w:tcMar>
            <w:vAlign w:val="bottom"/>
            <w:hideMark/>
          </w:tcPr>
          <w:p w:rsidR="00000000" w:rsidRDefault="00546639">
            <w:pPr>
              <w:divId w:val="936256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53,186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04839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48,359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15904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00499168"/>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546639">
            <w:pPr>
              <w:divId w:val="169878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58,568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14861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52,720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1030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546639">
            <w:pPr>
              <w:rPr>
                <w:rFonts w:eastAsia="Times New Roman"/>
                <w:sz w:val="20"/>
                <w:szCs w:val="20"/>
              </w:rPr>
            </w:pPr>
          </w:p>
        </w:tc>
      </w:tr>
    </w:tbl>
    <w:p w:rsidR="00000000" w:rsidRDefault="00546639">
      <w:pPr>
        <w:divId w:val="47179393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5314203"/>
          <w:jc w:val="center"/>
        </w:trPr>
        <w:tc>
          <w:tcPr>
            <w:tcW w:w="0" w:type="auto"/>
            <w:gridSpan w:val="3"/>
            <w:vAlign w:val="center"/>
            <w:hideMark/>
          </w:tcPr>
          <w:p w:rsidR="00000000" w:rsidRDefault="00546639">
            <w:pPr>
              <w:rPr>
                <w:rFonts w:eastAsia="Times New Roman"/>
                <w:sz w:val="20"/>
                <w:szCs w:val="20"/>
              </w:rPr>
            </w:pPr>
          </w:p>
        </w:tc>
      </w:tr>
      <w:tr w:rsidR="00000000">
        <w:trPr>
          <w:divId w:val="12531420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25314203"/>
          <w:jc w:val="center"/>
        </w:trPr>
        <w:tc>
          <w:tcPr>
            <w:tcW w:w="0" w:type="auto"/>
            <w:gridSpan w:val="3"/>
            <w:tcMar>
              <w:top w:w="30" w:type="dxa"/>
              <w:left w:w="30" w:type="dxa"/>
              <w:bottom w:w="30" w:type="dxa"/>
              <w:right w:w="30" w:type="dxa"/>
            </w:tcMar>
            <w:vAlign w:val="bottom"/>
            <w:hideMark/>
          </w:tcPr>
          <w:p w:rsidR="00000000" w:rsidRDefault="00546639">
            <w:pPr>
              <w:divId w:val="1501962267"/>
              <w:rPr>
                <w:rFonts w:eastAsia="Times New Roman"/>
                <w:sz w:val="20"/>
                <w:szCs w:val="20"/>
              </w:rPr>
            </w:pPr>
            <w:r>
              <w:rPr>
                <w:rFonts w:ascii="inherit" w:eastAsia="Times New Roman" w:hAnsi="inherit"/>
                <w:sz w:val="20"/>
                <w:szCs w:val="20"/>
              </w:rPr>
              <w:t> </w:t>
            </w:r>
          </w:p>
        </w:tc>
      </w:tr>
      <w:tr w:rsidR="00000000">
        <w:trPr>
          <w:divId w:val="125314203"/>
          <w:jc w:val="center"/>
        </w:trPr>
        <w:tc>
          <w:tcPr>
            <w:tcW w:w="0" w:type="auto"/>
            <w:tcMar>
              <w:top w:w="30" w:type="dxa"/>
              <w:left w:w="30" w:type="dxa"/>
              <w:bottom w:w="30" w:type="dxa"/>
              <w:right w:w="30" w:type="dxa"/>
            </w:tcMar>
            <w:vAlign w:val="bottom"/>
            <w:hideMark/>
          </w:tcPr>
          <w:p w:rsidR="00000000" w:rsidRDefault="00546639">
            <w:pPr>
              <w:divId w:val="1054351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546639">
      <w:pPr>
        <w:spacing w:line="288" w:lineRule="auto"/>
        <w:jc w:val="both"/>
        <w:divId w:val="1779175635"/>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94943431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412"/>
        <w:gridCol w:w="105"/>
        <w:gridCol w:w="117"/>
        <w:gridCol w:w="511"/>
        <w:gridCol w:w="222"/>
        <w:gridCol w:w="105"/>
        <w:gridCol w:w="111"/>
        <w:gridCol w:w="512"/>
        <w:gridCol w:w="173"/>
        <w:gridCol w:w="105"/>
        <w:gridCol w:w="596"/>
        <w:gridCol w:w="337"/>
      </w:tblGrid>
      <w:tr w:rsidR="00000000">
        <w:trPr>
          <w:divId w:val="365445270"/>
        </w:trPr>
        <w:tc>
          <w:tcPr>
            <w:tcW w:w="0" w:type="auto"/>
            <w:gridSpan w:val="12"/>
            <w:vAlign w:val="center"/>
            <w:hideMark/>
          </w:tcPr>
          <w:p w:rsidR="00000000" w:rsidRDefault="00546639">
            <w:pPr>
              <w:rPr>
                <w:rFonts w:eastAsia="Times New Roman"/>
                <w:sz w:val="20"/>
                <w:szCs w:val="20"/>
              </w:rPr>
            </w:pPr>
          </w:p>
        </w:tc>
      </w:tr>
      <w:tr w:rsidR="00000000">
        <w:trPr>
          <w:divId w:val="365445270"/>
        </w:trPr>
        <w:tc>
          <w:tcPr>
            <w:tcW w:w="3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365445270"/>
        </w:trPr>
        <w:tc>
          <w:tcPr>
            <w:tcW w:w="0" w:type="auto"/>
            <w:tcMar>
              <w:top w:w="30" w:type="dxa"/>
              <w:left w:w="30" w:type="dxa"/>
              <w:bottom w:w="30" w:type="dxa"/>
              <w:right w:w="30" w:type="dxa"/>
            </w:tcMar>
            <w:vAlign w:val="bottom"/>
            <w:hideMark/>
          </w:tcPr>
          <w:p w:rsidR="00000000" w:rsidRDefault="00546639">
            <w:pPr>
              <w:divId w:val="1019624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35429477"/>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Three Months Ended March 31,</w:t>
            </w:r>
          </w:p>
        </w:tc>
      </w:tr>
      <w:tr w:rsidR="00000000">
        <w:trPr>
          <w:divId w:val="365445270"/>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rsidR="00000000" w:rsidRDefault="00546639">
            <w:pPr>
              <w:divId w:val="911740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1847397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546639">
            <w:pPr>
              <w:divId w:val="237442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Change</w:t>
            </w:r>
          </w:p>
        </w:tc>
      </w:tr>
      <w:tr w:rsidR="00000000">
        <w:trPr>
          <w:divId w:val="36544527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Selected performance metrics</w:t>
            </w:r>
          </w:p>
        </w:tc>
        <w:tc>
          <w:tcPr>
            <w:tcW w:w="0" w:type="auto"/>
            <w:shd w:val="clear" w:color="auto" w:fill="CCEEFF"/>
            <w:tcMar>
              <w:top w:w="30" w:type="dxa"/>
              <w:left w:w="30" w:type="dxa"/>
              <w:bottom w:w="30" w:type="dxa"/>
              <w:right w:w="30" w:type="dxa"/>
            </w:tcMar>
            <w:vAlign w:val="bottom"/>
            <w:hideMark/>
          </w:tcPr>
          <w:p w:rsidR="00000000" w:rsidRDefault="00546639">
            <w:pPr>
              <w:divId w:val="1741830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19678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90086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21840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65835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20925527"/>
              <w:rPr>
                <w:rFonts w:eastAsia="Times New Roman"/>
                <w:sz w:val="20"/>
                <w:szCs w:val="20"/>
              </w:rPr>
            </w:pPr>
            <w:r>
              <w:rPr>
                <w:rFonts w:ascii="inherit" w:eastAsia="Times New Roman" w:hAnsi="inherit"/>
                <w:sz w:val="20"/>
                <w:szCs w:val="20"/>
              </w:rPr>
              <w:t> </w:t>
            </w:r>
          </w:p>
        </w:tc>
      </w:tr>
      <w:tr w:rsidR="00000000">
        <w:trPr>
          <w:divId w:val="365445270"/>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Purchase volume</w:t>
            </w:r>
          </w:p>
        </w:tc>
        <w:tc>
          <w:tcPr>
            <w:tcW w:w="0" w:type="auto"/>
            <w:tcMar>
              <w:top w:w="30" w:type="dxa"/>
              <w:left w:w="30" w:type="dxa"/>
              <w:bottom w:w="30" w:type="dxa"/>
              <w:right w:w="30" w:type="dxa"/>
            </w:tcMar>
            <w:vAlign w:val="bottom"/>
            <w:hideMark/>
          </w:tcPr>
          <w:p w:rsidR="00000000" w:rsidRDefault="00546639">
            <w:pPr>
              <w:divId w:val="65807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99,920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5815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93,197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6001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7</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r>
      <w:tr w:rsidR="00000000">
        <w:trPr>
          <w:divId w:val="365445270"/>
        </w:trPr>
        <w:tc>
          <w:tcPr>
            <w:tcW w:w="0" w:type="auto"/>
            <w:shd w:val="clear" w:color="auto" w:fill="CCEEFF"/>
            <w:tcMar>
              <w:top w:w="30" w:type="dxa"/>
              <w:left w:w="30" w:type="dxa"/>
              <w:bottom w:w="30" w:type="dxa"/>
              <w:right w:w="30" w:type="dxa"/>
            </w:tcMar>
            <w:vAlign w:val="center"/>
            <w:hideMark/>
          </w:tcPr>
          <w:p w:rsidR="00000000" w:rsidRDefault="00546639">
            <w:pPr>
              <w:divId w:val="1705403800"/>
              <w:rPr>
                <w:rFonts w:eastAsia="Times New Roman"/>
                <w:sz w:val="16"/>
                <w:szCs w:val="16"/>
              </w:rPr>
            </w:pPr>
            <w:r>
              <w:rPr>
                <w:rFonts w:ascii="inherit" w:eastAsia="Times New Roman" w:hAnsi="inherit"/>
                <w:sz w:val="16"/>
                <w:szCs w:val="16"/>
              </w:rPr>
              <w:t>Total net revenue margin</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662858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8.16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 %</w:t>
            </w:r>
          </w:p>
        </w:tc>
        <w:tc>
          <w:tcPr>
            <w:tcW w:w="0" w:type="auto"/>
            <w:shd w:val="clear" w:color="auto" w:fill="CCEEFF"/>
            <w:tcMar>
              <w:top w:w="30" w:type="dxa"/>
              <w:left w:w="30" w:type="dxa"/>
              <w:bottom w:w="30" w:type="dxa"/>
              <w:right w:w="30" w:type="dxa"/>
            </w:tcMar>
            <w:vAlign w:val="bottom"/>
            <w:hideMark/>
          </w:tcPr>
          <w:p w:rsidR="00000000" w:rsidRDefault="00546639">
            <w:pPr>
              <w:divId w:val="1665625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8.39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213351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)bps</w:t>
            </w:r>
          </w:p>
        </w:tc>
      </w:tr>
      <w:tr w:rsidR="00000000">
        <w:trPr>
          <w:divId w:val="365445270"/>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interest margin</w:t>
            </w:r>
          </w:p>
        </w:tc>
        <w:tc>
          <w:tcPr>
            <w:tcW w:w="0" w:type="auto"/>
            <w:tcMar>
              <w:top w:w="30" w:type="dxa"/>
              <w:left w:w="30" w:type="dxa"/>
              <w:bottom w:w="30" w:type="dxa"/>
              <w:right w:w="30" w:type="dxa"/>
            </w:tcMar>
            <w:vAlign w:val="bottom"/>
            <w:hideMark/>
          </w:tcPr>
          <w:p w:rsidR="00000000" w:rsidRDefault="00546639">
            <w:pPr>
              <w:divId w:val="1273979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6.78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19442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6.86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82822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65445270"/>
        </w:trPr>
        <w:tc>
          <w:tcPr>
            <w:tcW w:w="0" w:type="auto"/>
            <w:shd w:val="clear" w:color="auto" w:fill="CCEEFF"/>
            <w:tcMar>
              <w:top w:w="30" w:type="dxa"/>
              <w:left w:w="30" w:type="dxa"/>
              <w:bottom w:w="30" w:type="dxa"/>
              <w:right w:w="30" w:type="dxa"/>
            </w:tcMar>
            <w:vAlign w:val="center"/>
            <w:hideMark/>
          </w:tcPr>
          <w:p w:rsidR="00000000" w:rsidRDefault="00546639">
            <w:pPr>
              <w:divId w:val="1613974314"/>
              <w:rPr>
                <w:rFonts w:eastAsia="Times New Roman"/>
                <w:sz w:val="16"/>
                <w:szCs w:val="16"/>
              </w:rPr>
            </w:pPr>
            <w:r>
              <w:rPr>
                <w:rFonts w:ascii="inherit" w:eastAsia="Times New Roman" w:hAnsi="inherit"/>
                <w:sz w:val="16"/>
                <w:szCs w:val="16"/>
              </w:rPr>
              <w:t>Return on average assets</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546639">
            <w:pPr>
              <w:divId w:val="771321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(1.37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643345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1.52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79297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65445270"/>
        </w:trPr>
        <w:tc>
          <w:tcPr>
            <w:tcW w:w="0" w:type="auto"/>
            <w:tcMar>
              <w:top w:w="30" w:type="dxa"/>
              <w:left w:w="30" w:type="dxa"/>
              <w:bottom w:w="30" w:type="dxa"/>
              <w:right w:w="30" w:type="dxa"/>
            </w:tcMar>
            <w:vAlign w:val="center"/>
            <w:hideMark/>
          </w:tcPr>
          <w:p w:rsidR="00000000" w:rsidRDefault="00546639">
            <w:pPr>
              <w:divId w:val="1139760397"/>
              <w:rPr>
                <w:rFonts w:eastAsia="Times New Roman"/>
                <w:sz w:val="16"/>
                <w:szCs w:val="16"/>
              </w:rPr>
            </w:pPr>
            <w:r>
              <w:rPr>
                <w:rFonts w:ascii="inherit" w:eastAsia="Times New Roman" w:hAnsi="inherit"/>
                <w:sz w:val="16"/>
                <w:szCs w:val="16"/>
              </w:rPr>
              <w:t>Return on average tangible assets</w:t>
            </w:r>
            <w:r>
              <w:rPr>
                <w:rFonts w:ascii="inherit" w:eastAsia="Times New Roman" w:hAnsi="inherit"/>
                <w:sz w:val="10"/>
                <w:szCs w:val="10"/>
                <w:vertAlign w:val="superscript"/>
              </w:rPr>
              <w:t>(4)</w:t>
            </w:r>
          </w:p>
        </w:tc>
        <w:tc>
          <w:tcPr>
            <w:tcW w:w="0" w:type="auto"/>
            <w:tcMar>
              <w:top w:w="30" w:type="dxa"/>
              <w:left w:w="30" w:type="dxa"/>
              <w:bottom w:w="30" w:type="dxa"/>
              <w:right w:w="30" w:type="dxa"/>
            </w:tcMar>
            <w:vAlign w:val="bottom"/>
            <w:hideMark/>
          </w:tcPr>
          <w:p w:rsidR="00000000" w:rsidRDefault="00546639">
            <w:pPr>
              <w:divId w:val="1716809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(1.43</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043285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1.59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24987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365445270"/>
        </w:trPr>
        <w:tc>
          <w:tcPr>
            <w:tcW w:w="0" w:type="auto"/>
            <w:shd w:val="clear" w:color="auto" w:fill="CCEEFF"/>
            <w:tcMar>
              <w:top w:w="30" w:type="dxa"/>
              <w:left w:w="30" w:type="dxa"/>
              <w:bottom w:w="30" w:type="dxa"/>
              <w:right w:w="30" w:type="dxa"/>
            </w:tcMar>
            <w:vAlign w:val="center"/>
            <w:hideMark/>
          </w:tcPr>
          <w:p w:rsidR="00000000" w:rsidRDefault="00546639">
            <w:pPr>
              <w:divId w:val="1445148104"/>
              <w:rPr>
                <w:rFonts w:eastAsia="Times New Roman"/>
                <w:sz w:val="16"/>
                <w:szCs w:val="16"/>
              </w:rPr>
            </w:pPr>
            <w:r>
              <w:rPr>
                <w:rFonts w:ascii="inherit" w:eastAsia="Times New Roman" w:hAnsi="inherit"/>
                <w:sz w:val="16"/>
                <w:szCs w:val="16"/>
              </w:rPr>
              <w:t>Return on average common equity</w:t>
            </w:r>
            <w:r>
              <w:rPr>
                <w:rFonts w:ascii="inherit" w:eastAsia="Times New Roman" w:hAnsi="inherit"/>
                <w:sz w:val="10"/>
                <w:szCs w:val="10"/>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546639">
            <w:pPr>
              <w:divId w:val="1101144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(10.68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064917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11.13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7094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65445270"/>
        </w:trPr>
        <w:tc>
          <w:tcPr>
            <w:tcW w:w="0" w:type="auto"/>
            <w:tcMar>
              <w:top w:w="30" w:type="dxa"/>
              <w:left w:w="30" w:type="dxa"/>
              <w:bottom w:w="30" w:type="dxa"/>
              <w:right w:w="30" w:type="dxa"/>
            </w:tcMar>
            <w:vAlign w:val="center"/>
            <w:hideMark/>
          </w:tcPr>
          <w:p w:rsidR="00000000" w:rsidRDefault="00546639">
            <w:pPr>
              <w:divId w:val="89666720"/>
              <w:rPr>
                <w:rFonts w:eastAsia="Times New Roman"/>
                <w:sz w:val="16"/>
                <w:szCs w:val="16"/>
              </w:rPr>
            </w:pPr>
            <w:r>
              <w:rPr>
                <w:rFonts w:ascii="inherit" w:eastAsia="Times New Roman" w:hAnsi="inherit"/>
                <w:sz w:val="16"/>
                <w:szCs w:val="16"/>
              </w:rPr>
              <w:t>Return on average tangible common equity</w:t>
            </w:r>
            <w:r>
              <w:rPr>
                <w:rFonts w:ascii="inherit" w:eastAsia="Times New Roman" w:hAnsi="inherit"/>
                <w:sz w:val="10"/>
                <w:szCs w:val="10"/>
                <w:vertAlign w:val="superscript"/>
              </w:rPr>
              <w:t>(6)</w:t>
            </w:r>
          </w:p>
        </w:tc>
        <w:tc>
          <w:tcPr>
            <w:tcW w:w="0" w:type="auto"/>
            <w:tcMar>
              <w:top w:w="30" w:type="dxa"/>
              <w:left w:w="30" w:type="dxa"/>
              <w:bottom w:w="30" w:type="dxa"/>
              <w:right w:w="30" w:type="dxa"/>
            </w:tcMar>
            <w:vAlign w:val="bottom"/>
            <w:hideMark/>
          </w:tcPr>
          <w:p w:rsidR="00000000" w:rsidRDefault="00546639">
            <w:pPr>
              <w:divId w:val="1873151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(14.85</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2048479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16.11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23721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365445270"/>
        </w:trPr>
        <w:tc>
          <w:tcPr>
            <w:tcW w:w="0" w:type="auto"/>
            <w:shd w:val="clear" w:color="auto" w:fill="CCEEFF"/>
            <w:tcMar>
              <w:top w:w="30" w:type="dxa"/>
              <w:left w:w="30" w:type="dxa"/>
              <w:bottom w:w="30" w:type="dxa"/>
              <w:right w:w="30" w:type="dxa"/>
            </w:tcMar>
            <w:vAlign w:val="center"/>
            <w:hideMark/>
          </w:tcPr>
          <w:p w:rsidR="00000000" w:rsidRDefault="00546639">
            <w:pPr>
              <w:divId w:val="1861505185"/>
              <w:rPr>
                <w:rFonts w:eastAsia="Times New Roman"/>
                <w:sz w:val="16"/>
                <w:szCs w:val="16"/>
              </w:rPr>
            </w:pPr>
            <w:r>
              <w:rPr>
                <w:rFonts w:ascii="inherit" w:eastAsia="Times New Roman" w:hAnsi="inherit"/>
                <w:sz w:val="16"/>
                <w:szCs w:val="16"/>
              </w:rPr>
              <w:t>Equity-to-assets ratio</w:t>
            </w:r>
            <w:r>
              <w:rPr>
                <w:rFonts w:ascii="inherit" w:eastAsia="Times New Roman" w:hAnsi="inherit"/>
                <w:sz w:val="10"/>
                <w:szCs w:val="10"/>
                <w:vertAlign w:val="superscript"/>
              </w:rPr>
              <w:t>(7)</w:t>
            </w:r>
          </w:p>
        </w:tc>
        <w:tc>
          <w:tcPr>
            <w:tcW w:w="0" w:type="auto"/>
            <w:shd w:val="clear" w:color="auto" w:fill="CCEEFF"/>
            <w:tcMar>
              <w:top w:w="30" w:type="dxa"/>
              <w:left w:w="30" w:type="dxa"/>
              <w:bottom w:w="30" w:type="dxa"/>
              <w:right w:w="30" w:type="dxa"/>
            </w:tcMar>
            <w:vAlign w:val="bottom"/>
            <w:hideMark/>
          </w:tcPr>
          <w:p w:rsidR="00000000" w:rsidRDefault="00546639">
            <w:pPr>
              <w:divId w:val="1346782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15.00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59155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14.23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83415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77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65445270"/>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Non-interest expense as a percentage of average loans held for investment</w:t>
            </w:r>
          </w:p>
        </w:tc>
        <w:tc>
          <w:tcPr>
            <w:tcW w:w="0" w:type="auto"/>
            <w:tcMar>
              <w:top w:w="30" w:type="dxa"/>
              <w:left w:w="30" w:type="dxa"/>
              <w:bottom w:w="30" w:type="dxa"/>
              <w:right w:w="30" w:type="dxa"/>
            </w:tcMar>
            <w:vAlign w:val="bottom"/>
            <w:hideMark/>
          </w:tcPr>
          <w:p w:rsidR="00000000" w:rsidRDefault="00546639">
            <w:pPr>
              <w:divId w:val="536939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5.67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10588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6.07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72199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(40</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65445270"/>
        </w:trPr>
        <w:tc>
          <w:tcPr>
            <w:tcW w:w="0" w:type="auto"/>
            <w:shd w:val="clear" w:color="auto" w:fill="CCEEFF"/>
            <w:tcMar>
              <w:top w:w="30" w:type="dxa"/>
              <w:left w:w="30" w:type="dxa"/>
              <w:bottom w:w="30" w:type="dxa"/>
              <w:right w:w="30" w:type="dxa"/>
            </w:tcMar>
            <w:vAlign w:val="center"/>
            <w:hideMark/>
          </w:tcPr>
          <w:p w:rsidR="00000000" w:rsidRDefault="00546639">
            <w:pPr>
              <w:divId w:val="1977292002"/>
              <w:rPr>
                <w:rFonts w:eastAsia="Times New Roman"/>
                <w:sz w:val="16"/>
                <w:szCs w:val="16"/>
              </w:rPr>
            </w:pPr>
            <w:r>
              <w:rPr>
                <w:rFonts w:ascii="inherit" w:eastAsia="Times New Roman" w:hAnsi="inherit"/>
                <w:sz w:val="16"/>
                <w:szCs w:val="16"/>
              </w:rPr>
              <w:t>Efficiency ratio</w:t>
            </w:r>
            <w:r>
              <w:rPr>
                <w:rFonts w:ascii="inherit" w:eastAsia="Times New Roman" w:hAnsi="inherit"/>
                <w:sz w:val="10"/>
                <w:szCs w:val="10"/>
                <w:vertAlign w:val="superscript"/>
              </w:rPr>
              <w:t>(8)</w:t>
            </w:r>
          </w:p>
        </w:tc>
        <w:tc>
          <w:tcPr>
            <w:tcW w:w="0" w:type="auto"/>
            <w:shd w:val="clear" w:color="auto" w:fill="CCEEFF"/>
            <w:tcMar>
              <w:top w:w="30" w:type="dxa"/>
              <w:left w:w="30" w:type="dxa"/>
              <w:bottom w:w="30" w:type="dxa"/>
              <w:right w:w="30" w:type="dxa"/>
            </w:tcMar>
            <w:vAlign w:val="bottom"/>
            <w:hideMark/>
          </w:tcPr>
          <w:p w:rsidR="00000000" w:rsidRDefault="00546639">
            <w:pPr>
              <w:divId w:val="517431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51.44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7225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51.83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68362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365445270"/>
        </w:trPr>
        <w:tc>
          <w:tcPr>
            <w:tcW w:w="0" w:type="auto"/>
            <w:tcMar>
              <w:top w:w="30" w:type="dxa"/>
              <w:left w:w="30" w:type="dxa"/>
              <w:bottom w:w="30" w:type="dxa"/>
              <w:right w:w="30" w:type="dxa"/>
            </w:tcMar>
            <w:vAlign w:val="center"/>
            <w:hideMark/>
          </w:tcPr>
          <w:p w:rsidR="00000000" w:rsidRDefault="00546639">
            <w:pPr>
              <w:divId w:val="1932159166"/>
              <w:rPr>
                <w:rFonts w:eastAsia="Times New Roman"/>
                <w:sz w:val="16"/>
                <w:szCs w:val="16"/>
              </w:rPr>
            </w:pPr>
            <w:r>
              <w:rPr>
                <w:rFonts w:ascii="inherit" w:eastAsia="Times New Roman" w:hAnsi="inherit"/>
                <w:sz w:val="16"/>
                <w:szCs w:val="16"/>
              </w:rPr>
              <w:t>Operating efficiency ratio</w:t>
            </w:r>
            <w:r>
              <w:rPr>
                <w:rFonts w:ascii="inherit" w:eastAsia="Times New Roman" w:hAnsi="inherit"/>
                <w:sz w:val="10"/>
                <w:szCs w:val="10"/>
                <w:vertAlign w:val="superscript"/>
              </w:rPr>
              <w:t>(9)</w:t>
            </w:r>
          </w:p>
        </w:tc>
        <w:tc>
          <w:tcPr>
            <w:tcW w:w="0" w:type="auto"/>
            <w:tcMar>
              <w:top w:w="30" w:type="dxa"/>
              <w:left w:w="30" w:type="dxa"/>
              <w:bottom w:w="30" w:type="dxa"/>
              <w:right w:w="30" w:type="dxa"/>
            </w:tcMar>
            <w:vAlign w:val="bottom"/>
            <w:hideMark/>
          </w:tcPr>
          <w:p w:rsidR="00000000" w:rsidRDefault="00546639">
            <w:pPr>
              <w:divId w:val="1972587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44.67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52017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44.53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93239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14</w:t>
            </w:r>
          </w:p>
        </w:tc>
        <w:tc>
          <w:tcPr>
            <w:tcW w:w="0" w:type="auto"/>
            <w:vAlign w:val="bottom"/>
            <w:hideMark/>
          </w:tcPr>
          <w:p w:rsidR="00000000" w:rsidRDefault="00546639">
            <w:pPr>
              <w:rPr>
                <w:rFonts w:eastAsia="Times New Roman"/>
                <w:sz w:val="20"/>
                <w:szCs w:val="20"/>
              </w:rPr>
            </w:pPr>
          </w:p>
        </w:tc>
      </w:tr>
      <w:tr w:rsidR="00000000">
        <w:trPr>
          <w:divId w:val="36544527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Effective income tax rate from continuing operations</w:t>
            </w:r>
          </w:p>
        </w:tc>
        <w:tc>
          <w:tcPr>
            <w:tcW w:w="0" w:type="auto"/>
            <w:shd w:val="clear" w:color="auto" w:fill="CCEEFF"/>
            <w:tcMar>
              <w:top w:w="30" w:type="dxa"/>
              <w:left w:w="30" w:type="dxa"/>
              <w:bottom w:w="30" w:type="dxa"/>
              <w:right w:w="30" w:type="dxa"/>
            </w:tcMar>
            <w:vAlign w:val="bottom"/>
            <w:hideMark/>
          </w:tcPr>
          <w:p w:rsidR="00000000" w:rsidRDefault="00546639">
            <w:pPr>
              <w:divId w:val="1142233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29.6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01556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18.0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61091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64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r>
      <w:tr w:rsidR="00000000">
        <w:trPr>
          <w:divId w:val="365445270"/>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charge-offs</w:t>
            </w:r>
          </w:p>
        </w:tc>
        <w:tc>
          <w:tcPr>
            <w:tcW w:w="0" w:type="auto"/>
            <w:tcMar>
              <w:top w:w="30" w:type="dxa"/>
              <w:left w:w="30" w:type="dxa"/>
              <w:bottom w:w="30" w:type="dxa"/>
              <w:right w:w="30" w:type="dxa"/>
            </w:tcMar>
            <w:vAlign w:val="bottom"/>
            <w:hideMark/>
          </w:tcPr>
          <w:p w:rsidR="00000000" w:rsidRDefault="00546639">
            <w:pPr>
              <w:divId w:val="1010373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1,791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8387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1,599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17238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546639">
            <w:pPr>
              <w:rPr>
                <w:rFonts w:eastAsia="Times New Roman"/>
                <w:sz w:val="20"/>
                <w:szCs w:val="20"/>
              </w:rPr>
            </w:pPr>
          </w:p>
        </w:tc>
      </w:tr>
      <w:tr w:rsidR="00000000">
        <w:trPr>
          <w:divId w:val="36544527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charge-off rate</w:t>
            </w:r>
          </w:p>
        </w:tc>
        <w:tc>
          <w:tcPr>
            <w:tcW w:w="0" w:type="auto"/>
            <w:shd w:val="clear" w:color="auto" w:fill="CCEEFF"/>
            <w:tcMar>
              <w:top w:w="30" w:type="dxa"/>
              <w:left w:w="30" w:type="dxa"/>
              <w:bottom w:w="30" w:type="dxa"/>
              <w:right w:w="30" w:type="dxa"/>
            </w:tcMar>
            <w:vAlign w:val="bottom"/>
            <w:hideMark/>
          </w:tcPr>
          <w:p w:rsidR="00000000" w:rsidRDefault="00546639">
            <w:pPr>
              <w:divId w:val="1467891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2.72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 %</w:t>
            </w:r>
          </w:p>
        </w:tc>
        <w:tc>
          <w:tcPr>
            <w:tcW w:w="0" w:type="auto"/>
            <w:shd w:val="clear" w:color="auto" w:fill="CCEEFF"/>
            <w:tcMar>
              <w:top w:w="30" w:type="dxa"/>
              <w:left w:w="30" w:type="dxa"/>
              <w:bottom w:w="30" w:type="dxa"/>
              <w:right w:w="30" w:type="dxa"/>
            </w:tcMar>
            <w:vAlign w:val="bottom"/>
            <w:hideMark/>
          </w:tcPr>
          <w:p w:rsidR="00000000" w:rsidRDefault="00546639">
            <w:pPr>
              <w:divId w:val="221184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2.64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6855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bps</w:t>
            </w:r>
          </w:p>
        </w:tc>
      </w:tr>
    </w:tbl>
    <w:tbl>
      <w:tblPr>
        <w:tblW w:w="5000" w:type="pct"/>
        <w:tblCellMar>
          <w:left w:w="0" w:type="dxa"/>
          <w:right w:w="0" w:type="dxa"/>
        </w:tblCellMar>
        <w:tblLook w:val="04A0" w:firstRow="1" w:lastRow="0" w:firstColumn="1" w:lastColumn="0" w:noHBand="0" w:noVBand="1"/>
      </w:tblPr>
      <w:tblGrid>
        <w:gridCol w:w="5565"/>
        <w:gridCol w:w="144"/>
        <w:gridCol w:w="144"/>
        <w:gridCol w:w="664"/>
        <w:gridCol w:w="144"/>
        <w:gridCol w:w="144"/>
        <w:gridCol w:w="144"/>
        <w:gridCol w:w="664"/>
        <w:gridCol w:w="144"/>
        <w:gridCol w:w="144"/>
        <w:gridCol w:w="747"/>
        <w:gridCol w:w="374"/>
      </w:tblGrid>
      <w:tr w:rsidR="00000000">
        <w:trPr>
          <w:divId w:val="1454012765"/>
        </w:trPr>
        <w:tc>
          <w:tcPr>
            <w:tcW w:w="0" w:type="auto"/>
            <w:gridSpan w:val="12"/>
            <w:vAlign w:val="center"/>
            <w:hideMark/>
          </w:tcPr>
          <w:p w:rsidR="00000000" w:rsidRDefault="00546639">
            <w:pPr>
              <w:rPr>
                <w:rFonts w:eastAsia="Times New Roman"/>
                <w:sz w:val="20"/>
                <w:szCs w:val="20"/>
              </w:rPr>
            </w:pPr>
          </w:p>
        </w:tc>
      </w:tr>
      <w:tr w:rsidR="00000000">
        <w:trPr>
          <w:divId w:val="1454012765"/>
        </w:trPr>
        <w:tc>
          <w:tcPr>
            <w:tcW w:w="3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5401276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546639">
            <w:pP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March 31, 2020</w:t>
            </w:r>
          </w:p>
        </w:tc>
        <w:tc>
          <w:tcPr>
            <w:tcW w:w="0" w:type="auto"/>
            <w:tcMar>
              <w:top w:w="30" w:type="dxa"/>
              <w:left w:w="30" w:type="dxa"/>
              <w:bottom w:w="30" w:type="dxa"/>
              <w:right w:w="30" w:type="dxa"/>
            </w:tcMar>
            <w:vAlign w:val="bottom"/>
            <w:hideMark/>
          </w:tcPr>
          <w:p w:rsidR="00000000" w:rsidRDefault="00546639">
            <w:pPr>
              <w:divId w:val="1708873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December 31, 2019</w:t>
            </w:r>
          </w:p>
        </w:tc>
        <w:tc>
          <w:tcPr>
            <w:tcW w:w="0" w:type="auto"/>
            <w:tcMar>
              <w:top w:w="30" w:type="dxa"/>
              <w:left w:w="30" w:type="dxa"/>
              <w:bottom w:w="30" w:type="dxa"/>
              <w:right w:w="30" w:type="dxa"/>
            </w:tcMar>
            <w:vAlign w:val="bottom"/>
            <w:hideMark/>
          </w:tcPr>
          <w:p w:rsidR="00000000" w:rsidRDefault="00546639">
            <w:pPr>
              <w:divId w:val="1728600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Change</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Balance sheet (period-end)</w:t>
            </w:r>
          </w:p>
        </w:tc>
        <w:tc>
          <w:tcPr>
            <w:tcW w:w="0" w:type="auto"/>
            <w:shd w:val="clear" w:color="auto" w:fill="CCEEFF"/>
            <w:tcMar>
              <w:top w:w="30" w:type="dxa"/>
              <w:left w:w="30" w:type="dxa"/>
              <w:bottom w:w="30" w:type="dxa"/>
              <w:right w:w="30" w:type="dxa"/>
            </w:tcMar>
            <w:vAlign w:val="bottom"/>
            <w:hideMark/>
          </w:tcPr>
          <w:p w:rsidR="00000000" w:rsidRDefault="00546639">
            <w:pPr>
              <w:divId w:val="773327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546639">
            <w:pPr>
              <w:divId w:val="17684980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546639">
            <w:pPr>
              <w:divId w:val="1875775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593512856"/>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Loans held for investment</w:t>
            </w:r>
          </w:p>
        </w:tc>
        <w:tc>
          <w:tcPr>
            <w:tcW w:w="0" w:type="auto"/>
            <w:tcMar>
              <w:top w:w="30" w:type="dxa"/>
              <w:left w:w="30" w:type="dxa"/>
              <w:bottom w:w="30" w:type="dxa"/>
              <w:right w:w="30" w:type="dxa"/>
            </w:tcMar>
            <w:vAlign w:val="bottom"/>
            <w:hideMark/>
          </w:tcPr>
          <w:p w:rsidR="00000000" w:rsidRDefault="00546639">
            <w:pPr>
              <w:divId w:val="2031489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262,990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10412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265,809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0531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Interest-earning assets</w:t>
            </w:r>
          </w:p>
        </w:tc>
        <w:tc>
          <w:tcPr>
            <w:tcW w:w="0" w:type="auto"/>
            <w:shd w:val="clear" w:color="auto" w:fill="CCEEFF"/>
            <w:tcMar>
              <w:top w:w="30" w:type="dxa"/>
              <w:left w:w="30" w:type="dxa"/>
              <w:bottom w:w="30" w:type="dxa"/>
              <w:right w:w="30" w:type="dxa"/>
            </w:tcMar>
            <w:vAlign w:val="bottom"/>
            <w:hideMark/>
          </w:tcPr>
          <w:p w:rsidR="00000000" w:rsidRDefault="00546639">
            <w:pPr>
              <w:divId w:val="2065172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364,472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3628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355,202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193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546639">
            <w:pPr>
              <w:divId w:val="458497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396,878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64119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390,365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53099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546639">
            <w:pPr>
              <w:divId w:val="1815609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245,142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7329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239,209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57743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deposits</w:t>
            </w:r>
          </w:p>
        </w:tc>
        <w:tc>
          <w:tcPr>
            <w:tcW w:w="0" w:type="auto"/>
            <w:tcMar>
              <w:top w:w="30" w:type="dxa"/>
              <w:left w:w="30" w:type="dxa"/>
              <w:bottom w:w="30" w:type="dxa"/>
              <w:right w:w="30" w:type="dxa"/>
            </w:tcMar>
            <w:vAlign w:val="bottom"/>
            <w:hideMark/>
          </w:tcPr>
          <w:p w:rsidR="00000000" w:rsidRDefault="00546639">
            <w:pPr>
              <w:divId w:val="865487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269,689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21315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262,697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43400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Borrowings</w:t>
            </w:r>
          </w:p>
        </w:tc>
        <w:tc>
          <w:tcPr>
            <w:tcW w:w="0" w:type="auto"/>
            <w:shd w:val="clear" w:color="auto" w:fill="CCEEFF"/>
            <w:tcMar>
              <w:top w:w="30" w:type="dxa"/>
              <w:left w:w="30" w:type="dxa"/>
              <w:bottom w:w="30" w:type="dxa"/>
              <w:right w:w="30" w:type="dxa"/>
            </w:tcMar>
            <w:vAlign w:val="bottom"/>
            <w:hideMark/>
          </w:tcPr>
          <w:p w:rsidR="00000000" w:rsidRDefault="00546639">
            <w:pPr>
              <w:divId w:val="1164862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55,681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08527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55,697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34491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Common equity</w:t>
            </w:r>
          </w:p>
        </w:tc>
        <w:tc>
          <w:tcPr>
            <w:tcW w:w="0" w:type="auto"/>
            <w:tcMar>
              <w:top w:w="30" w:type="dxa"/>
              <w:left w:w="30" w:type="dxa"/>
              <w:bottom w:w="30" w:type="dxa"/>
              <w:right w:w="30" w:type="dxa"/>
            </w:tcMar>
            <w:vAlign w:val="bottom"/>
            <w:hideMark/>
          </w:tcPr>
          <w:p w:rsidR="00000000" w:rsidRDefault="00546639">
            <w:pPr>
              <w:divId w:val="1508059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51,620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27965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53,157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32883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546639">
            <w:pPr>
              <w:divId w:val="531043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56,830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36291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58,011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72270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Credit quality metrics</w:t>
            </w:r>
          </w:p>
        </w:tc>
        <w:tc>
          <w:tcPr>
            <w:tcW w:w="0" w:type="auto"/>
            <w:tcMar>
              <w:top w:w="30" w:type="dxa"/>
              <w:left w:w="30" w:type="dxa"/>
              <w:bottom w:w="30" w:type="dxa"/>
              <w:right w:w="30" w:type="dxa"/>
            </w:tcMar>
            <w:vAlign w:val="bottom"/>
            <w:hideMark/>
          </w:tcPr>
          <w:p w:rsidR="00000000" w:rsidRDefault="00546639">
            <w:pPr>
              <w:divId w:val="851143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546639">
            <w:pPr>
              <w:divId w:val="393627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335691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Allowance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808480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14,073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6743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7,208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5353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95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Allowance as a percentage of loans held for investment (“allowance coverage ratio”)</w:t>
            </w:r>
          </w:p>
        </w:tc>
        <w:tc>
          <w:tcPr>
            <w:tcW w:w="0" w:type="auto"/>
            <w:tcMar>
              <w:top w:w="30" w:type="dxa"/>
              <w:left w:w="30" w:type="dxa"/>
              <w:bottom w:w="30" w:type="dxa"/>
              <w:right w:w="30" w:type="dxa"/>
            </w:tcMar>
            <w:vAlign w:val="bottom"/>
            <w:hideMark/>
          </w:tcPr>
          <w:p w:rsidR="00000000" w:rsidRDefault="00546639">
            <w:pPr>
              <w:divId w:val="223375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5.35</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420955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2.71</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1767458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264</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bps</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546639">
            <w:pPr>
              <w:divId w:val="1476946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2.95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24537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18261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30+ day delinquency rate</w:t>
            </w:r>
          </w:p>
        </w:tc>
        <w:tc>
          <w:tcPr>
            <w:tcW w:w="0" w:type="auto"/>
            <w:tcMar>
              <w:top w:w="30" w:type="dxa"/>
              <w:left w:w="30" w:type="dxa"/>
              <w:bottom w:w="30" w:type="dxa"/>
              <w:right w:w="30" w:type="dxa"/>
            </w:tcMar>
            <w:vAlign w:val="bottom"/>
            <w:hideMark/>
          </w:tcPr>
          <w:p w:rsidR="00000000" w:rsidRDefault="00546639">
            <w:pPr>
              <w:divId w:val="858665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3.16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525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3.74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3136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(58</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Capital ratios</w:t>
            </w:r>
          </w:p>
        </w:tc>
        <w:tc>
          <w:tcPr>
            <w:tcW w:w="0" w:type="auto"/>
            <w:shd w:val="clear" w:color="auto" w:fill="CCEEFF"/>
            <w:tcMar>
              <w:top w:w="30" w:type="dxa"/>
              <w:left w:w="30" w:type="dxa"/>
              <w:bottom w:w="30" w:type="dxa"/>
              <w:right w:w="30" w:type="dxa"/>
            </w:tcMar>
            <w:vAlign w:val="bottom"/>
            <w:hideMark/>
          </w:tcPr>
          <w:p w:rsidR="00000000" w:rsidRDefault="00546639">
            <w:pPr>
              <w:divId w:val="415250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 </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1690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85501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divId w:val="1871917908"/>
              <w:rPr>
                <w:rFonts w:eastAsia="Times New Roman"/>
                <w:sz w:val="16"/>
                <w:szCs w:val="16"/>
              </w:rPr>
            </w:pPr>
            <w:r>
              <w:rPr>
                <w:rFonts w:ascii="inherit" w:eastAsia="Times New Roman" w:hAnsi="inherit"/>
                <w:sz w:val="16"/>
                <w:szCs w:val="16"/>
              </w:rPr>
              <w:t>Common equity Tier 1 capital</w:t>
            </w:r>
            <w:r>
              <w:rPr>
                <w:rFonts w:ascii="inherit" w:eastAsia="Times New Roman" w:hAnsi="inherit"/>
                <w:sz w:val="10"/>
                <w:szCs w:val="10"/>
                <w:vertAlign w:val="superscript"/>
              </w:rPr>
              <w:t>(10)</w:t>
            </w:r>
          </w:p>
        </w:tc>
        <w:tc>
          <w:tcPr>
            <w:tcW w:w="0" w:type="auto"/>
            <w:tcMar>
              <w:top w:w="30" w:type="dxa"/>
              <w:left w:w="30" w:type="dxa"/>
              <w:bottom w:w="30" w:type="dxa"/>
              <w:right w:w="30" w:type="dxa"/>
            </w:tcMar>
            <w:vAlign w:val="bottom"/>
            <w:hideMark/>
          </w:tcPr>
          <w:p w:rsidR="00000000" w:rsidRDefault="00546639">
            <w:pPr>
              <w:divId w:val="605967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12.0</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994747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12.2</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1561012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(20</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)bps</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divId w:val="114175643"/>
              <w:rPr>
                <w:rFonts w:eastAsia="Times New Roman"/>
                <w:sz w:val="16"/>
                <w:szCs w:val="16"/>
              </w:rPr>
            </w:pPr>
            <w:r>
              <w:rPr>
                <w:rFonts w:ascii="inherit" w:eastAsia="Times New Roman" w:hAnsi="inherit"/>
                <w:sz w:val="16"/>
                <w:szCs w:val="16"/>
              </w:rPr>
              <w:t>Tier 1 capital</w:t>
            </w:r>
            <w:r>
              <w:rPr>
                <w:rFonts w:ascii="inherit" w:eastAsia="Times New Roman" w:hAnsi="inherit"/>
                <w:sz w:val="10"/>
                <w:szCs w:val="10"/>
                <w:vertAlign w:val="superscript"/>
              </w:rPr>
              <w:t>(10)</w:t>
            </w:r>
          </w:p>
        </w:tc>
        <w:tc>
          <w:tcPr>
            <w:tcW w:w="0" w:type="auto"/>
            <w:shd w:val="clear" w:color="auto" w:fill="CCEEFF"/>
            <w:tcMar>
              <w:top w:w="30" w:type="dxa"/>
              <w:left w:w="30" w:type="dxa"/>
              <w:bottom w:w="30" w:type="dxa"/>
              <w:right w:w="30" w:type="dxa"/>
            </w:tcMar>
            <w:vAlign w:val="bottom"/>
            <w:hideMark/>
          </w:tcPr>
          <w:p w:rsidR="00000000" w:rsidRDefault="00546639">
            <w:pPr>
              <w:divId w:val="103156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89707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46445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divId w:val="724065432"/>
              <w:rPr>
                <w:rFonts w:eastAsia="Times New Roman"/>
                <w:sz w:val="16"/>
                <w:szCs w:val="16"/>
              </w:rPr>
            </w:pPr>
            <w:r>
              <w:rPr>
                <w:rFonts w:ascii="inherit" w:eastAsia="Times New Roman" w:hAnsi="inherit"/>
                <w:sz w:val="16"/>
                <w:szCs w:val="16"/>
              </w:rPr>
              <w:t>Total capital</w:t>
            </w:r>
            <w:r>
              <w:rPr>
                <w:rFonts w:ascii="inherit" w:eastAsia="Times New Roman" w:hAnsi="inherit"/>
                <w:sz w:val="10"/>
                <w:szCs w:val="10"/>
                <w:vertAlign w:val="superscript"/>
              </w:rPr>
              <w:t>(10)</w:t>
            </w:r>
          </w:p>
        </w:tc>
        <w:tc>
          <w:tcPr>
            <w:tcW w:w="0" w:type="auto"/>
            <w:tcMar>
              <w:top w:w="30" w:type="dxa"/>
              <w:left w:w="30" w:type="dxa"/>
              <w:bottom w:w="30" w:type="dxa"/>
              <w:right w:w="30" w:type="dxa"/>
            </w:tcMar>
            <w:vAlign w:val="bottom"/>
            <w:hideMark/>
          </w:tcPr>
          <w:p w:rsidR="00000000" w:rsidRDefault="00546639">
            <w:pPr>
              <w:divId w:val="1395812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4236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02445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divId w:val="222909620"/>
              <w:rPr>
                <w:rFonts w:eastAsia="Times New Roman"/>
                <w:sz w:val="16"/>
                <w:szCs w:val="16"/>
              </w:rPr>
            </w:pPr>
            <w:r>
              <w:rPr>
                <w:rFonts w:ascii="inherit" w:eastAsia="Times New Roman" w:hAnsi="inherit"/>
                <w:sz w:val="16"/>
                <w:szCs w:val="16"/>
              </w:rPr>
              <w:t>Tier 1 leverage</w:t>
            </w:r>
            <w:r>
              <w:rPr>
                <w:rFonts w:ascii="inherit" w:eastAsia="Times New Roman" w:hAnsi="inherit"/>
                <w:sz w:val="10"/>
                <w:szCs w:val="10"/>
                <w:vertAlign w:val="superscript"/>
              </w:rPr>
              <w:t>(10)</w:t>
            </w:r>
          </w:p>
        </w:tc>
        <w:tc>
          <w:tcPr>
            <w:tcW w:w="0" w:type="auto"/>
            <w:shd w:val="clear" w:color="auto" w:fill="CCEEFF"/>
            <w:tcMar>
              <w:top w:w="30" w:type="dxa"/>
              <w:left w:w="30" w:type="dxa"/>
              <w:bottom w:w="30" w:type="dxa"/>
              <w:right w:w="30" w:type="dxa"/>
            </w:tcMar>
            <w:vAlign w:val="bottom"/>
            <w:hideMark/>
          </w:tcPr>
          <w:p w:rsidR="00000000" w:rsidRDefault="00546639">
            <w:pPr>
              <w:divId w:val="730661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18564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4724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(70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54012765"/>
        </w:trPr>
        <w:tc>
          <w:tcPr>
            <w:tcW w:w="0" w:type="auto"/>
            <w:tcMar>
              <w:top w:w="30" w:type="dxa"/>
              <w:left w:w="30" w:type="dxa"/>
              <w:bottom w:w="30" w:type="dxa"/>
              <w:right w:w="30" w:type="dxa"/>
            </w:tcMar>
            <w:vAlign w:val="center"/>
            <w:hideMark/>
          </w:tcPr>
          <w:p w:rsidR="00000000" w:rsidRDefault="00546639">
            <w:pPr>
              <w:divId w:val="338234739"/>
              <w:rPr>
                <w:rFonts w:eastAsia="Times New Roman"/>
                <w:sz w:val="16"/>
                <w:szCs w:val="16"/>
              </w:rPr>
            </w:pPr>
            <w:r>
              <w:rPr>
                <w:rFonts w:ascii="inherit" w:eastAsia="Times New Roman" w:hAnsi="inherit"/>
                <w:sz w:val="16"/>
                <w:szCs w:val="16"/>
              </w:rPr>
              <w:t>Tangible common equity</w:t>
            </w:r>
            <w:r>
              <w:rPr>
                <w:rFonts w:ascii="inherit" w:eastAsia="Times New Roman" w:hAnsi="inherit"/>
                <w:sz w:val="10"/>
                <w:szCs w:val="10"/>
                <w:vertAlign w:val="superscript"/>
              </w:rPr>
              <w:t>(11)</w:t>
            </w:r>
          </w:p>
        </w:tc>
        <w:tc>
          <w:tcPr>
            <w:tcW w:w="0" w:type="auto"/>
            <w:tcMar>
              <w:top w:w="30" w:type="dxa"/>
              <w:left w:w="30" w:type="dxa"/>
              <w:bottom w:w="30" w:type="dxa"/>
              <w:right w:w="30" w:type="dxa"/>
            </w:tcMar>
            <w:vAlign w:val="bottom"/>
            <w:hideMark/>
          </w:tcPr>
          <w:p w:rsidR="00000000" w:rsidRDefault="00546639">
            <w:pPr>
              <w:divId w:val="102770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24963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10.2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96400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(60</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divId w:val="689525019"/>
              <w:rPr>
                <w:rFonts w:eastAsia="Times New Roman"/>
                <w:sz w:val="16"/>
                <w:szCs w:val="16"/>
              </w:rPr>
            </w:pPr>
            <w:r>
              <w:rPr>
                <w:rFonts w:ascii="inherit" w:eastAsia="Times New Roman" w:hAnsi="inherit"/>
                <w:sz w:val="16"/>
                <w:szCs w:val="16"/>
              </w:rPr>
              <w:t>Supplementary leverage</w:t>
            </w:r>
            <w:r>
              <w:rPr>
                <w:rFonts w:ascii="inherit" w:eastAsia="Times New Roman" w:hAnsi="inherit"/>
                <w:sz w:val="10"/>
                <w:szCs w:val="10"/>
                <w:vertAlign w:val="superscript"/>
              </w:rPr>
              <w:t>(10)</w:t>
            </w:r>
          </w:p>
        </w:tc>
        <w:tc>
          <w:tcPr>
            <w:tcW w:w="0" w:type="auto"/>
            <w:shd w:val="clear" w:color="auto" w:fill="CCEEFF"/>
            <w:tcMar>
              <w:top w:w="30" w:type="dxa"/>
              <w:left w:w="30" w:type="dxa"/>
              <w:bottom w:w="30" w:type="dxa"/>
              <w:right w:w="30" w:type="dxa"/>
            </w:tcMar>
            <w:vAlign w:val="bottom"/>
            <w:hideMark/>
          </w:tcPr>
          <w:p w:rsidR="00000000" w:rsidRDefault="00546639">
            <w:pPr>
              <w:divId w:val="638002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7099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9.9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42917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546639">
            <w:pPr>
              <w:divId w:val="2074348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01904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6637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87292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90257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6"/>
                <w:szCs w:val="16"/>
              </w:rPr>
            </w:pP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Employees (period end, in thousands)</w:t>
            </w:r>
          </w:p>
        </w:tc>
        <w:tc>
          <w:tcPr>
            <w:tcW w:w="0" w:type="auto"/>
            <w:shd w:val="clear" w:color="auto" w:fill="CCEEFF"/>
            <w:tcMar>
              <w:top w:w="30" w:type="dxa"/>
              <w:left w:w="30" w:type="dxa"/>
              <w:bottom w:w="30" w:type="dxa"/>
              <w:right w:w="30" w:type="dxa"/>
            </w:tcMar>
            <w:vAlign w:val="bottom"/>
            <w:hideMark/>
          </w:tcPr>
          <w:p w:rsidR="00000000" w:rsidRDefault="00546639">
            <w:pPr>
              <w:divId w:val="1708481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52.1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28946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51.9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40755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0574261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Tangible book value per common share is a non-GAAP measure calculated based on tangible common equity divided by common shares outstanding. See “MD&amp;A—Table A —Reconciliation of Non-GAAP Measures” for additional information on non-GAAP measures.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015668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w:t>
            </w:r>
            <w:r>
              <w:rPr>
                <w:rFonts w:eastAsia="Times New Roman"/>
                <w:color w:val="000000"/>
                <w:sz w:val="16"/>
                <w:szCs w:val="16"/>
              </w:rPr>
              <w:t>otal net revenue margin is calculated based on annualized total net revenue for the period divided by average interest-earning assets for the period.</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995911511"/>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Return on average assets is calculated based on annualized income from continuing operations, ne</w:t>
            </w:r>
            <w:r>
              <w:rPr>
                <w:rFonts w:eastAsia="Times New Roman"/>
                <w:color w:val="000000"/>
                <w:sz w:val="16"/>
                <w:szCs w:val="16"/>
              </w:rPr>
              <w:t>t of tax, for the period divided by average total assets for the period.</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72543118"/>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Return on average tangible assets is a non-GAAP measure calculated based on annualized </w:t>
            </w:r>
            <w:r>
              <w:rPr>
                <w:rFonts w:eastAsia="Times New Roman"/>
                <w:color w:val="000000"/>
                <w:sz w:val="16"/>
                <w:szCs w:val="16"/>
              </w:rPr>
              <w:t>income from continuing operations, net of tax, for the period divided by average tangible assets for the period. See “MD&amp;A—Table A—Reconciliation of Non-GAAP Measures” for additional information on non-GAAP measures.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74642058"/>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Return on average common equity is calculated based on annualized net income available to common stockholders less income (loss) from discontinued operations, net of tax, for the period, divided by average common equity. Our calculation of return on averag</w:t>
            </w:r>
            <w:r>
              <w:rPr>
                <w:rFonts w:eastAsia="Times New Roman"/>
                <w:color w:val="000000"/>
                <w:sz w:val="16"/>
                <w:szCs w:val="16"/>
              </w:rPr>
              <w:t>e common equity may not be comparable to similarly-titled measures reported by other companies.</w:t>
            </w:r>
          </w:p>
        </w:tc>
      </w:tr>
    </w:tbl>
    <w:p w:rsidR="00000000" w:rsidRDefault="00546639">
      <w:pPr>
        <w:divId w:val="11319020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95359423"/>
          <w:jc w:val="center"/>
        </w:trPr>
        <w:tc>
          <w:tcPr>
            <w:tcW w:w="0" w:type="auto"/>
            <w:gridSpan w:val="3"/>
            <w:vAlign w:val="center"/>
            <w:hideMark/>
          </w:tcPr>
          <w:p w:rsidR="00000000" w:rsidRDefault="00546639">
            <w:pPr>
              <w:rPr>
                <w:rFonts w:eastAsia="Times New Roman"/>
                <w:sz w:val="20"/>
                <w:szCs w:val="20"/>
              </w:rPr>
            </w:pPr>
          </w:p>
        </w:tc>
      </w:tr>
      <w:tr w:rsidR="00000000">
        <w:trPr>
          <w:divId w:val="59535942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595359423"/>
          <w:jc w:val="center"/>
        </w:trPr>
        <w:tc>
          <w:tcPr>
            <w:tcW w:w="0" w:type="auto"/>
            <w:gridSpan w:val="3"/>
            <w:tcMar>
              <w:top w:w="30" w:type="dxa"/>
              <w:left w:w="30" w:type="dxa"/>
              <w:bottom w:w="30" w:type="dxa"/>
              <w:right w:w="30" w:type="dxa"/>
            </w:tcMar>
            <w:vAlign w:val="bottom"/>
            <w:hideMark/>
          </w:tcPr>
          <w:p w:rsidR="00000000" w:rsidRDefault="00546639">
            <w:pPr>
              <w:divId w:val="1375231723"/>
              <w:rPr>
                <w:rFonts w:eastAsia="Times New Roman"/>
                <w:sz w:val="20"/>
                <w:szCs w:val="20"/>
              </w:rPr>
            </w:pPr>
            <w:r>
              <w:rPr>
                <w:rFonts w:ascii="inherit" w:eastAsia="Times New Roman" w:hAnsi="inherit"/>
                <w:sz w:val="20"/>
                <w:szCs w:val="20"/>
              </w:rPr>
              <w:t> </w:t>
            </w:r>
          </w:p>
        </w:tc>
      </w:tr>
      <w:tr w:rsidR="00000000">
        <w:trPr>
          <w:divId w:val="595359423"/>
          <w:jc w:val="center"/>
        </w:trPr>
        <w:tc>
          <w:tcPr>
            <w:tcW w:w="0" w:type="auto"/>
            <w:tcMar>
              <w:top w:w="30" w:type="dxa"/>
              <w:left w:w="30" w:type="dxa"/>
              <w:bottom w:w="30" w:type="dxa"/>
              <w:right w:w="30" w:type="dxa"/>
            </w:tcMar>
            <w:vAlign w:val="bottom"/>
            <w:hideMark/>
          </w:tcPr>
          <w:p w:rsidR="00000000" w:rsidRDefault="00546639">
            <w:pPr>
              <w:divId w:val="311645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546639">
      <w:pPr>
        <w:spacing w:line="288" w:lineRule="auto"/>
        <w:jc w:val="both"/>
        <w:divId w:val="45267323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865437264"/>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61386748"/>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Return on average tangible common equity is a non-GAAP measure calculated based on annualized </w:t>
            </w:r>
            <w:r>
              <w:rPr>
                <w:rFonts w:eastAsia="Times New Roman"/>
                <w:color w:val="000000"/>
                <w:sz w:val="16"/>
                <w:szCs w:val="16"/>
              </w:rPr>
              <w:t>net income available to common stockholders less income (loss) from discontinued operations, net of tax, for the period, divided by average tangible common equity (“TCE”). Our calculation of return on average TCE may not be comparable to similarly-titled m</w:t>
            </w:r>
            <w:r>
              <w:rPr>
                <w:rFonts w:eastAsia="Times New Roman"/>
                <w:color w:val="000000"/>
                <w:sz w:val="16"/>
                <w:szCs w:val="16"/>
              </w:rPr>
              <w:t>easures reported by other companies. See “MD&amp;A—Table A—</w:t>
            </w:r>
            <w:r>
              <w:rPr>
                <w:rFonts w:eastAsia="Times New Roman"/>
                <w:sz w:val="16"/>
                <w:szCs w:val="16"/>
              </w:rPr>
              <w:t>Reconciliation of Non-GAAP Measures</w:t>
            </w:r>
            <w:r>
              <w:rPr>
                <w:rFonts w:eastAsia="Times New Roman"/>
                <w:color w:val="000000"/>
                <w:sz w:val="16"/>
                <w:szCs w:val="16"/>
              </w:rPr>
              <w:t>” for additional information on non-GAAP measures.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00515198"/>
              <w:rPr>
                <w:rFonts w:eastAsia="Times New Roman"/>
                <w:sz w:val="16"/>
                <w:szCs w:val="16"/>
              </w:rPr>
            </w:pPr>
            <w:r>
              <w:rPr>
                <w:rFonts w:eastAsia="Times New Roman"/>
                <w:color w:val="000000"/>
                <w:sz w:val="10"/>
                <w:szCs w:val="10"/>
                <w:vertAlign w:val="superscript"/>
              </w:rPr>
              <w:t>(7)</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Equity-to-assets ratio is calculated based on average stockholders’ equity for the period divided by aver</w:t>
            </w:r>
            <w:r>
              <w:rPr>
                <w:rFonts w:eastAsia="Times New Roman"/>
                <w:color w:val="000000"/>
                <w:sz w:val="16"/>
                <w:szCs w:val="16"/>
              </w:rPr>
              <w:t>age total assets for the period.</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87"/>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45769612"/>
              <w:rPr>
                <w:rFonts w:eastAsia="Times New Roman"/>
                <w:sz w:val="16"/>
                <w:szCs w:val="16"/>
              </w:rPr>
            </w:pPr>
            <w:r>
              <w:rPr>
                <w:rFonts w:eastAsia="Times New Roman"/>
                <w:color w:val="000000"/>
                <w:sz w:val="10"/>
                <w:szCs w:val="10"/>
                <w:vertAlign w:val="superscript"/>
              </w:rPr>
              <w:t>(8)</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Efficiency ratio is calculated based on non-interest expense for the period divided by total net revenue for the period.</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69417409"/>
              <w:rPr>
                <w:rFonts w:eastAsia="Times New Roman"/>
                <w:sz w:val="16"/>
                <w:szCs w:val="16"/>
              </w:rPr>
            </w:pPr>
            <w:r>
              <w:rPr>
                <w:rFonts w:eastAsia="Times New Roman"/>
                <w:color w:val="000000"/>
                <w:sz w:val="10"/>
                <w:szCs w:val="10"/>
                <w:vertAlign w:val="superscript"/>
              </w:rPr>
              <w:t>(9)</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Operating efficiency ratio is calculated based on operating expense for the period divided by total net revenue for the perio</w:t>
            </w:r>
            <w:r>
              <w:rPr>
                <w:rFonts w:eastAsia="Times New Roman"/>
                <w:color w:val="000000"/>
                <w:sz w:val="16"/>
                <w:szCs w:val="16"/>
              </w:rPr>
              <w:t>d.</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141582733"/>
              <w:rPr>
                <w:rFonts w:eastAsia="Times New Roman"/>
                <w:sz w:val="16"/>
                <w:szCs w:val="16"/>
              </w:rPr>
            </w:pPr>
            <w:r>
              <w:rPr>
                <w:rFonts w:eastAsia="Times New Roman"/>
                <w:color w:val="000000"/>
                <w:sz w:val="10"/>
                <w:szCs w:val="10"/>
                <w:vertAlign w:val="superscript"/>
              </w:rPr>
              <w:t>(10)</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Capital ratios are calculated based on the Basel III Standardized Approach framework, subject to applicable transition provisions. See “MD&amp;A—</w:t>
            </w:r>
            <w:r>
              <w:rPr>
                <w:rFonts w:eastAsia="Times New Roman"/>
                <w:sz w:val="16"/>
                <w:szCs w:val="16"/>
              </w:rPr>
              <w:t>Capital Management</w:t>
            </w:r>
            <w:r>
              <w:rPr>
                <w:rFonts w:eastAsia="Times New Roman"/>
                <w:color w:val="000000"/>
                <w:sz w:val="16"/>
                <w:szCs w:val="16"/>
              </w:rPr>
              <w:t>” for additional information.</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96810046"/>
              <w:rPr>
                <w:rFonts w:eastAsia="Times New Roman"/>
                <w:sz w:val="16"/>
                <w:szCs w:val="16"/>
              </w:rPr>
            </w:pPr>
            <w:r>
              <w:rPr>
                <w:rFonts w:eastAsia="Times New Roman"/>
                <w:color w:val="000000"/>
                <w:sz w:val="10"/>
                <w:szCs w:val="10"/>
                <w:vertAlign w:val="superscript"/>
              </w:rPr>
              <w:t>(11)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Tangible common equity ratio is a non-GAAP measure calculated based on TCE divided by tangible assets. See “MD&amp;A—Table A—</w:t>
            </w:r>
            <w:r>
              <w:rPr>
                <w:rFonts w:eastAsia="Times New Roman"/>
                <w:sz w:val="16"/>
                <w:szCs w:val="16"/>
              </w:rPr>
              <w:t>Reconciliation of Non-GAAP Measures</w:t>
            </w:r>
            <w:r>
              <w:rPr>
                <w:rFonts w:eastAsia="Times New Roman"/>
                <w:color w:val="000000"/>
                <w:sz w:val="16"/>
                <w:szCs w:val="16"/>
              </w:rPr>
              <w:t>” for the calculation of this measure and reconciliation to the comparative U.S. GAAP measure.</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96100950"/>
              <w:rPr>
                <w:rFonts w:eastAsia="Times New Roman"/>
                <w:sz w:val="16"/>
                <w:szCs w:val="16"/>
              </w:rPr>
            </w:pPr>
            <w:r>
              <w:rPr>
                <w:rFonts w:eastAsia="Times New Roman"/>
                <w:color w:val="000000"/>
                <w:sz w:val="16"/>
                <w:szCs w:val="16"/>
              </w:rPr>
              <w:t>**</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546639">
      <w:pPr>
        <w:divId w:val="13444055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65674243"/>
          <w:jc w:val="center"/>
        </w:trPr>
        <w:tc>
          <w:tcPr>
            <w:tcW w:w="0" w:type="auto"/>
            <w:gridSpan w:val="3"/>
            <w:vAlign w:val="center"/>
            <w:hideMark/>
          </w:tcPr>
          <w:p w:rsidR="00000000" w:rsidRDefault="00546639">
            <w:pPr>
              <w:rPr>
                <w:rFonts w:eastAsia="Times New Roman"/>
                <w:sz w:val="20"/>
                <w:szCs w:val="20"/>
              </w:rPr>
            </w:pPr>
          </w:p>
        </w:tc>
      </w:tr>
      <w:tr w:rsidR="00000000">
        <w:trPr>
          <w:divId w:val="86567424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865674243"/>
          <w:jc w:val="center"/>
        </w:trPr>
        <w:tc>
          <w:tcPr>
            <w:tcW w:w="0" w:type="auto"/>
            <w:gridSpan w:val="3"/>
            <w:tcMar>
              <w:top w:w="30" w:type="dxa"/>
              <w:left w:w="30" w:type="dxa"/>
              <w:bottom w:w="30" w:type="dxa"/>
              <w:right w:w="30" w:type="dxa"/>
            </w:tcMar>
            <w:vAlign w:val="bottom"/>
            <w:hideMark/>
          </w:tcPr>
          <w:p w:rsidR="00000000" w:rsidRDefault="00546639">
            <w:pPr>
              <w:divId w:val="1519731977"/>
              <w:rPr>
                <w:rFonts w:eastAsia="Times New Roman"/>
                <w:sz w:val="20"/>
                <w:szCs w:val="20"/>
              </w:rPr>
            </w:pPr>
            <w:r>
              <w:rPr>
                <w:rFonts w:ascii="inherit" w:eastAsia="Times New Roman" w:hAnsi="inherit"/>
                <w:sz w:val="20"/>
                <w:szCs w:val="20"/>
              </w:rPr>
              <w:t> </w:t>
            </w:r>
          </w:p>
        </w:tc>
      </w:tr>
      <w:tr w:rsidR="00000000">
        <w:trPr>
          <w:divId w:val="865674243"/>
          <w:jc w:val="center"/>
        </w:trPr>
        <w:tc>
          <w:tcPr>
            <w:tcW w:w="0" w:type="auto"/>
            <w:tcMar>
              <w:top w:w="30" w:type="dxa"/>
              <w:left w:w="30" w:type="dxa"/>
              <w:bottom w:w="30" w:type="dxa"/>
              <w:right w:w="30" w:type="dxa"/>
            </w:tcMar>
            <w:vAlign w:val="bottom"/>
            <w:hideMark/>
          </w:tcPr>
          <w:p w:rsidR="00000000" w:rsidRDefault="00546639">
            <w:pPr>
              <w:divId w:val="205874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546639">
      <w:pPr>
        <w:spacing w:line="288" w:lineRule="auto"/>
        <w:jc w:val="both"/>
        <w:divId w:val="13529701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81653035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627978329"/>
          <w:jc w:val="center"/>
        </w:trPr>
        <w:tc>
          <w:tcPr>
            <w:tcW w:w="0" w:type="auto"/>
            <w:vAlign w:val="center"/>
            <w:hideMark/>
          </w:tcPr>
          <w:p w:rsidR="00000000" w:rsidRDefault="00546639">
            <w:pPr>
              <w:rPr>
                <w:rFonts w:eastAsia="Times New Roman"/>
                <w:sz w:val="20"/>
                <w:szCs w:val="20"/>
              </w:rPr>
            </w:pPr>
          </w:p>
        </w:tc>
      </w:tr>
      <w:tr w:rsidR="00000000">
        <w:trPr>
          <w:divId w:val="627978329"/>
          <w:jc w:val="center"/>
        </w:trPr>
        <w:tc>
          <w:tcPr>
            <w:tcW w:w="5000" w:type="pct"/>
            <w:vAlign w:val="center"/>
            <w:hideMark/>
          </w:tcPr>
          <w:p w:rsidR="00000000" w:rsidRDefault="00546639">
            <w:pPr>
              <w:rPr>
                <w:rFonts w:eastAsia="Times New Roman"/>
                <w:sz w:val="20"/>
                <w:szCs w:val="20"/>
              </w:rPr>
            </w:pPr>
          </w:p>
        </w:tc>
      </w:tr>
      <w:tr w:rsidR="00000000">
        <w:trPr>
          <w:divId w:val="627978329"/>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EXECUTIVE SUMMARY AND BUSINESS OUTLOOK</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Financial Highlights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reported a net loss of</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($3.10</w:t>
      </w:r>
      <w:r>
        <w:rPr>
          <w:rFonts w:ascii="inherit" w:eastAsia="Times New Roman" w:hAnsi="inherit"/>
          <w:sz w:val="20"/>
          <w:szCs w:val="20"/>
        </w:rPr>
        <w:t xml:space="preserve"> </w:t>
      </w:r>
      <w:r>
        <w:rPr>
          <w:rFonts w:ascii="inherit" w:eastAsia="Times New Roman" w:hAnsi="inherit"/>
          <w:sz w:val="20"/>
          <w:szCs w:val="20"/>
        </w:rPr>
        <w:t>per diluted common share) on total net revenue of</w:t>
      </w:r>
      <w:r>
        <w:rPr>
          <w:rFonts w:ascii="inherit" w:eastAsia="Times New Roman" w:hAnsi="inherit"/>
          <w:sz w:val="20"/>
          <w:szCs w:val="20"/>
        </w:rPr>
        <w:t xml:space="preserve"> </w:t>
      </w:r>
      <w:r>
        <w:rPr>
          <w:rFonts w:ascii="inherit" w:eastAsia="Times New Roman" w:hAnsi="inherit"/>
          <w:sz w:val="20"/>
          <w:szCs w:val="20"/>
        </w:rPr>
        <w:t>$7.2 billion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primarily driven by higher provision for credit losses from the impact of</w:t>
      </w:r>
      <w:r>
        <w:rPr>
          <w:rFonts w:ascii="inherit" w:eastAsia="Times New Roman" w:hAnsi="inherit"/>
          <w:sz w:val="20"/>
          <w:szCs w:val="20"/>
        </w:rPr>
        <w:t xml:space="preserve"> </w:t>
      </w:r>
      <w:r>
        <w:rPr>
          <w:rFonts w:ascii="inherit" w:eastAsia="Times New Roman" w:hAnsi="inherit"/>
          <w:sz w:val="20"/>
          <w:szCs w:val="20"/>
        </w:rPr>
        <w:t>expected economic worsening and significant uncertainty as a result of the COVID-19 pande</w:t>
      </w:r>
      <w:r>
        <w:rPr>
          <w:rFonts w:ascii="inherit" w:eastAsia="Times New Roman" w:hAnsi="inherit"/>
          <w:sz w:val="20"/>
          <w:szCs w:val="20"/>
        </w:rPr>
        <w:t>mic. In comparison, we reported net income of $1.4 billion ($2.86 per diluted common share) on total net revenue of $7.1 billion for</w:t>
      </w:r>
      <w:r>
        <w:rPr>
          <w:rFonts w:ascii="inherit" w:eastAsia="Times New Roman" w:hAnsi="inherit"/>
          <w:sz w:val="20"/>
          <w:szCs w:val="20"/>
        </w:rPr>
        <w:t xml:space="preserve"> </w:t>
      </w:r>
      <w:r>
        <w:rPr>
          <w:rFonts w:ascii="inherit" w:eastAsia="Times New Roman" w:hAnsi="inherit"/>
          <w:sz w:val="20"/>
          <w:szCs w:val="20"/>
        </w:rPr>
        <w:t>the first quarter of 2019.</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common equity Tier 1 capital ratio as calculated under the Basel III Standardized Approach w</w:t>
      </w:r>
      <w:r>
        <w:rPr>
          <w:rFonts w:ascii="inherit" w:eastAsia="Times New Roman" w:hAnsi="inherit"/>
          <w:sz w:val="20"/>
          <w:szCs w:val="20"/>
        </w:rPr>
        <w:t>as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and 12.2%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for additional information.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June 27, 2019, we announced that our Board of Directors authorized the repurchase of up to $2.2 billion of shares of our common stock (“2019 Stock Repurchase Program”) beginning in the third quarter of 2019 through the end of the second quarter of 2020.</w:t>
      </w:r>
      <w:r>
        <w:rPr>
          <w:rFonts w:ascii="inherit" w:eastAsia="Times New Roman" w:hAnsi="inherit"/>
          <w:sz w:val="20"/>
          <w:szCs w:val="20"/>
        </w:rPr>
        <w:t xml:space="preserve"> </w:t>
      </w:r>
      <w:r>
        <w:rPr>
          <w:rFonts w:ascii="inherit" w:eastAsia="Times New Roman" w:hAnsi="inherit"/>
          <w:sz w:val="20"/>
          <w:szCs w:val="20"/>
        </w:rPr>
        <w:t>During the first quarter of 2020, we repurchased approximately $312 million of shares of our common stock under the 2019 Stock Repurchase Program before suspending further repurchases on March 13, 2020 in response to the COVID-19 pandemic.</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w:t>
      </w:r>
      <w:r>
        <w:rPr>
          <w:rFonts w:eastAsia="Times New Roman"/>
          <w:sz w:val="20"/>
          <w:szCs w:val="20"/>
        </w:rPr>
        <w:t>al Management</w:t>
      </w:r>
      <w:r>
        <w:rPr>
          <w:rFonts w:ascii="inherit" w:eastAsia="Times New Roman" w:hAnsi="inherit"/>
          <w:sz w:val="20"/>
          <w:szCs w:val="20"/>
        </w:rPr>
        <w:t>—</w:t>
      </w:r>
      <w:r>
        <w:rPr>
          <w:rFonts w:eastAsia="Times New Roman"/>
          <w:sz w:val="20"/>
          <w:szCs w:val="20"/>
        </w:rPr>
        <w:t>Dividend Policy and Stock Purchases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Below are additional highlights of our performance in</w:t>
      </w:r>
      <w:r>
        <w:rPr>
          <w:rFonts w:ascii="inherit" w:eastAsia="Times New Roman" w:hAnsi="inherit"/>
          <w:sz w:val="20"/>
          <w:szCs w:val="20"/>
        </w:rPr>
        <w:t xml:space="preserve"> </w:t>
      </w:r>
      <w:r>
        <w:rPr>
          <w:rFonts w:ascii="inherit" w:eastAsia="Times New Roman" w:hAnsi="inherit"/>
          <w:sz w:val="20"/>
          <w:szCs w:val="20"/>
        </w:rPr>
        <w:t>the first quarter of 2020. These highlights are generally based on a comparison between the results of</w:t>
      </w:r>
      <w:r>
        <w:rPr>
          <w:rFonts w:ascii="inherit" w:eastAsia="Times New Roman" w:hAnsi="inherit"/>
          <w:sz w:val="20"/>
          <w:szCs w:val="20"/>
        </w:rPr>
        <w:t xml:space="preserve"> </w:t>
      </w:r>
      <w:r>
        <w:rPr>
          <w:rFonts w:ascii="inherit" w:eastAsia="Times New Roman" w:hAnsi="inherit"/>
          <w:sz w:val="20"/>
          <w:szCs w:val="20"/>
        </w:rPr>
        <w:t>the first quarters o</w:t>
      </w:r>
      <w:r>
        <w:rPr>
          <w:rFonts w:ascii="inherit" w:eastAsia="Times New Roman" w:hAnsi="inherit"/>
          <w:sz w:val="20"/>
          <w:szCs w:val="20"/>
        </w:rPr>
        <w:t>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except as otherwise noted. The changes in our financial condition and credit performance are generally based on our financial condition and credit performance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2019. We provide a more detailed d</w:t>
      </w:r>
      <w:r>
        <w:rPr>
          <w:rFonts w:ascii="inherit" w:eastAsia="Times New Roman" w:hAnsi="inherit"/>
          <w:sz w:val="20"/>
          <w:szCs w:val="20"/>
        </w:rPr>
        <w:t>iscussion of our financial performance in the sections following this</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Executive Summary and Business Outlook</w:t>
      </w:r>
      <w:r>
        <w:rPr>
          <w:rFonts w:ascii="inherit" w:eastAsia="Times New Roman" w:hAnsi="inherit"/>
          <w:sz w:val="20"/>
          <w:szCs w:val="20"/>
        </w:rPr>
        <w:t>.”</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Total Company Performance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11926992"/>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Earnings:</w:t>
            </w:r>
            <w:r>
              <w:rPr>
                <w:rFonts w:ascii="inherit" w:eastAsia="Times New Roman" w:hAnsi="inherit"/>
                <w:sz w:val="20"/>
                <w:szCs w:val="20"/>
              </w:rPr>
              <w:t xml:space="preserve"> </w:t>
            </w:r>
            <w:r>
              <w:rPr>
                <w:rFonts w:ascii="inherit" w:eastAsia="Times New Roman" w:hAnsi="inherit"/>
                <w:sz w:val="20"/>
                <w:szCs w:val="20"/>
              </w:rPr>
              <w:t>Our net loss of</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 net income of $1.4 billion in</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first quarter of 2019</w:t>
            </w:r>
            <w:r>
              <w:rPr>
                <w:rFonts w:ascii="inherit" w:eastAsia="Times New Roman" w:hAnsi="inherit"/>
                <w:sz w:val="20"/>
                <w:szCs w:val="20"/>
              </w:rPr>
              <w:t xml:space="preserve"> </w:t>
            </w:r>
            <w:r>
              <w:rPr>
                <w:rFonts w:ascii="inherit" w:eastAsia="Times New Roman" w:hAnsi="inherit"/>
                <w:sz w:val="20"/>
                <w:szCs w:val="20"/>
              </w:rPr>
              <w:t>was primarily driven by:</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454012765"/>
          <w:tblCellSpacing w:w="0" w:type="dxa"/>
        </w:trPr>
        <w:tc>
          <w:tcPr>
            <w:tcW w:w="108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5629956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higher provision for credit losses from</w:t>
            </w:r>
            <w:r>
              <w:rPr>
                <w:rFonts w:ascii="inherit" w:eastAsia="Times New Roman" w:hAnsi="inherit"/>
                <w:sz w:val="20"/>
                <w:szCs w:val="20"/>
              </w:rPr>
              <w:t xml:space="preserve"> </w:t>
            </w:r>
            <w:r>
              <w:rPr>
                <w:rFonts w:ascii="inherit" w:eastAsia="Times New Roman" w:hAnsi="inherit"/>
                <w:sz w:val="20"/>
                <w:szCs w:val="20"/>
              </w:rPr>
              <w:t>expected economic worsening and significant uncertainty as a result of the COVID-19 pandemic and credit deterioration in our commercial energy loan portfolio; partially offset by</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454012765"/>
          <w:tblCellSpacing w:w="0" w:type="dxa"/>
        </w:trPr>
        <w:tc>
          <w:tcPr>
            <w:tcW w:w="108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8395938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higher net interest income due to</w:t>
            </w:r>
            <w:r>
              <w:rPr>
                <w:rFonts w:ascii="inherit" w:eastAsia="Times New Roman" w:hAnsi="inherit"/>
                <w:sz w:val="20"/>
                <w:szCs w:val="20"/>
              </w:rPr>
              <w:t xml:space="preserve"> </w:t>
            </w:r>
            <w:r>
              <w:rPr>
                <w:rFonts w:ascii="inherit" w:eastAsia="Times New Roman" w:hAnsi="inherit"/>
                <w:sz w:val="20"/>
                <w:szCs w:val="20"/>
              </w:rPr>
              <w:t>growth in our loan portfolio as well</w:t>
            </w:r>
            <w:r>
              <w:rPr>
                <w:rFonts w:ascii="inherit" w:eastAsia="Times New Roman" w:hAnsi="inherit"/>
                <w:sz w:val="20"/>
                <w:szCs w:val="20"/>
              </w:rPr>
              <w:t xml:space="preserve"> as lower interest expenses on our retail deposits and borrowings due to the decline in interest rates, partially offset by lower yields on interest-earning assets.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32"/>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2559638"/>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454012765"/>
          <w:tblCellSpacing w:w="0" w:type="dxa"/>
        </w:trPr>
        <w:tc>
          <w:tcPr>
            <w:tcW w:w="108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84191872"/>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$263.0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expected seasonal paydowns and a decline in purchase volume late in the quarter as a result of the COVID-19 pan</w:t>
            </w:r>
            <w:r>
              <w:rPr>
                <w:rFonts w:ascii="inherit" w:eastAsia="Times New Roman" w:hAnsi="inherit"/>
                <w:sz w:val="20"/>
                <w:szCs w:val="20"/>
              </w:rPr>
              <w:t>demic in our Domestic Card business, partially offset by client drawdowns on existing lines in our Commercial Banking business due to the impact of the COVID-19 pandemic.</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454012765"/>
          <w:tblCellSpacing w:w="0" w:type="dxa"/>
        </w:trPr>
        <w:tc>
          <w:tcPr>
            <w:tcW w:w="108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77041903"/>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$20.9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$262.9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 growth in our domestic credit card loan portfolio including the acquired Walmart portfolio, and our commercial and auto loan portfolios.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62268142"/>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xml:space="preserve"> </w:t>
            </w:r>
            <w:r>
              <w:rPr>
                <w:rFonts w:ascii="inherit" w:eastAsia="Times New Roman" w:hAnsi="inherit"/>
                <w:sz w:val="20"/>
                <w:szCs w:val="20"/>
              </w:rPr>
              <w:t>Our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2.72%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elevated charge-offs in our commercial energy loan portfolio.</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3</w:t>
      </w:r>
      <w:r>
        <w:rPr>
          <w:rFonts w:ascii="inherit" w:eastAsia="Times New Roman" w:hAnsi="inherit"/>
          <w:sz w:val="20"/>
          <w:szCs w:val="20"/>
        </w:rPr>
        <w:t>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3.16%</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 xml:space="preserve">driven by seasonally lower delinquency inventories in our auto and domestic credit card loan portfolios and the short-term payment extensions offered </w:t>
      </w:r>
      <w:r>
        <w:rPr>
          <w:rFonts w:ascii="inherit" w:eastAsia="Times New Roman" w:hAnsi="inherit"/>
          <w:sz w:val="20"/>
          <w:szCs w:val="20"/>
        </w:rPr>
        <w:t>to affected auto borrowers in response to the COVID-19 pandemic.</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11871606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Allowance for Credit Losses:</w:t>
            </w:r>
            <w:r>
              <w:rPr>
                <w:rFonts w:ascii="inherit" w:eastAsia="Times New Roman" w:hAnsi="inherit"/>
                <w:sz w:val="20"/>
                <w:szCs w:val="20"/>
              </w:rPr>
              <w:t xml:space="preserve"> </w:t>
            </w:r>
            <w:r>
              <w:rPr>
                <w:rFonts w:ascii="inherit" w:eastAsia="Times New Roman" w:hAnsi="inherit"/>
                <w:sz w:val="20"/>
                <w:szCs w:val="20"/>
              </w:rPr>
              <w:t>Our allowance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 $6.9 billion to $14.1 billion, and our allowance coverage ratio increased by 264 basis points to 5.35% as of Mar</w:t>
            </w:r>
            <w:r>
              <w:rPr>
                <w:rFonts w:ascii="inherit" w:eastAsia="Times New Roman" w:hAnsi="inherit"/>
                <w:sz w:val="20"/>
                <w:szCs w:val="20"/>
              </w:rPr>
              <w:t>ch 31, 2020 from December 31, 2019, driven by the adoption of the CECL standard and the allowance build from expected economic worsening and significant uncertainty as a result of the COVID-19 pandemic and credit deterioration in our commercial energy loan</w:t>
            </w:r>
            <w:r>
              <w:rPr>
                <w:rFonts w:ascii="inherit" w:eastAsia="Times New Roman" w:hAnsi="inherit"/>
                <w:sz w:val="20"/>
                <w:szCs w:val="20"/>
              </w:rPr>
              <w:t xml:space="preserve"> portfolio.</w:t>
            </w:r>
            <w:r>
              <w:rPr>
                <w:rFonts w:ascii="inherit" w:eastAsia="Times New Roman" w:hAnsi="inherit"/>
                <w:sz w:val="20"/>
                <w:szCs w:val="20"/>
              </w:rPr>
              <w:t xml:space="preserve"> </w:t>
            </w:r>
          </w:p>
        </w:tc>
      </w:tr>
    </w:tbl>
    <w:p w:rsidR="00000000" w:rsidRDefault="00546639">
      <w:pPr>
        <w:divId w:val="6366444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2923114"/>
          <w:jc w:val="center"/>
        </w:trPr>
        <w:tc>
          <w:tcPr>
            <w:tcW w:w="0" w:type="auto"/>
            <w:gridSpan w:val="3"/>
            <w:vAlign w:val="center"/>
            <w:hideMark/>
          </w:tcPr>
          <w:p w:rsidR="00000000" w:rsidRDefault="00546639">
            <w:pPr>
              <w:rPr>
                <w:rFonts w:eastAsia="Times New Roman"/>
                <w:sz w:val="20"/>
                <w:szCs w:val="20"/>
              </w:rPr>
            </w:pPr>
          </w:p>
        </w:tc>
      </w:tr>
      <w:tr w:rsidR="00000000">
        <w:trPr>
          <w:divId w:val="3292311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2923114"/>
          <w:jc w:val="center"/>
        </w:trPr>
        <w:tc>
          <w:tcPr>
            <w:tcW w:w="0" w:type="auto"/>
            <w:gridSpan w:val="3"/>
            <w:tcMar>
              <w:top w:w="30" w:type="dxa"/>
              <w:left w:w="30" w:type="dxa"/>
              <w:bottom w:w="30" w:type="dxa"/>
              <w:right w:w="30" w:type="dxa"/>
            </w:tcMar>
            <w:vAlign w:val="bottom"/>
            <w:hideMark/>
          </w:tcPr>
          <w:p w:rsidR="00000000" w:rsidRDefault="00546639">
            <w:pPr>
              <w:divId w:val="97794528"/>
              <w:rPr>
                <w:rFonts w:eastAsia="Times New Roman"/>
                <w:sz w:val="20"/>
                <w:szCs w:val="20"/>
              </w:rPr>
            </w:pPr>
            <w:r>
              <w:rPr>
                <w:rFonts w:ascii="inherit" w:eastAsia="Times New Roman" w:hAnsi="inherit"/>
                <w:sz w:val="20"/>
                <w:szCs w:val="20"/>
              </w:rPr>
              <w:t> </w:t>
            </w:r>
          </w:p>
        </w:tc>
      </w:tr>
      <w:tr w:rsidR="00000000">
        <w:trPr>
          <w:divId w:val="32923114"/>
          <w:jc w:val="center"/>
        </w:trPr>
        <w:tc>
          <w:tcPr>
            <w:tcW w:w="0" w:type="auto"/>
            <w:tcMar>
              <w:top w:w="30" w:type="dxa"/>
              <w:left w:w="30" w:type="dxa"/>
              <w:bottom w:w="30" w:type="dxa"/>
              <w:right w:w="30" w:type="dxa"/>
            </w:tcMar>
            <w:vAlign w:val="bottom"/>
            <w:hideMark/>
          </w:tcPr>
          <w:p w:rsidR="00000000" w:rsidRDefault="00546639">
            <w:pPr>
              <w:divId w:val="1613900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546639">
      <w:pPr>
        <w:spacing w:line="288" w:lineRule="auto"/>
        <w:jc w:val="both"/>
        <w:divId w:val="15434377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878858711"/>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Business Outlook</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discuss in this Report our expectations as of the time this Report was filed regarding our total company performance and the performance of our business segments based on market conditions, the regulatory environment and our business strategies. The sta</w:t>
      </w:r>
      <w:r>
        <w:rPr>
          <w:rFonts w:ascii="inherit" w:eastAsia="Times New Roman" w:hAnsi="inherit"/>
          <w:sz w:val="20"/>
          <w:szCs w:val="20"/>
        </w:rPr>
        <w:t xml:space="preserve">tements contained in this Report are based on our current expectations regarding our outlook for our financial results and business strategies. Our expectations take into account, and should be read in conjunction with, our expectations regarding economic </w:t>
      </w:r>
      <w:r>
        <w:rPr>
          <w:rFonts w:ascii="inherit" w:eastAsia="Times New Roman" w:hAnsi="inherit"/>
          <w:sz w:val="20"/>
          <w:szCs w:val="20"/>
        </w:rPr>
        <w:t>trends and analysis of our business as discussed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—Item 7. MD&amp;A”</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Certain statements are forward-looking statements within the meaning of the Private Securities Litigation Reform Act of 1995. Ac</w:t>
      </w:r>
      <w:r>
        <w:rPr>
          <w:rFonts w:ascii="inherit" w:eastAsia="Times New Roman" w:hAnsi="inherit"/>
          <w:sz w:val="20"/>
          <w:szCs w:val="20"/>
        </w:rPr>
        <w:t>tual results could differ materially from those in our forward-looking statements. Except as otherwise disclosed, forward-looking statements do not reflect:</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828"/>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185359104"/>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any change in current dividend or repurchase strategies;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4020614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the effect of any acquisitions</w:t>
            </w:r>
            <w:r>
              <w:rPr>
                <w:rFonts w:ascii="inherit" w:eastAsia="Times New Roman" w:hAnsi="inherit"/>
                <w:sz w:val="20"/>
                <w:szCs w:val="20"/>
              </w:rPr>
              <w:t>, divestitures or similar transactions that have not been previously disclosed;</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1766389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any changes in laws, regulations or regulatory interpretations, in each case after the date as of which such statements are made;</w:t>
            </w:r>
            <w:r>
              <w:rPr>
                <w:rFonts w:ascii="inherit" w:eastAsia="Times New Roman" w:hAnsi="inherit"/>
                <w:sz w:val="20"/>
                <w:szCs w:val="20"/>
              </w:rPr>
              <w:t xml:space="preserve"> </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9001337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 xml:space="preserve">the potential impact on our business, operations and reputation from, and expenses and uncertainties associated with, </w:t>
            </w:r>
            <w:r>
              <w:rPr>
                <w:rFonts w:ascii="inherit" w:eastAsia="Times New Roman" w:hAnsi="inherit"/>
                <w:sz w:val="20"/>
                <w:szCs w:val="20"/>
              </w:rPr>
              <w:t>the Cybersecurity Incident, other than the incremental costs related to the incident we expect to incur in 2020 which will be separately reported as an adjusting item as it relates to the Company’s financial results; or</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4973267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Moreover, this Report reflect</w:t>
            </w:r>
            <w:r>
              <w:rPr>
                <w:rFonts w:ascii="inherit" w:eastAsia="Times New Roman" w:hAnsi="inherit"/>
                <w:sz w:val="20"/>
                <w:szCs w:val="20"/>
              </w:rPr>
              <w:t xml:space="preserve">s certain assumptions regarding the potential effects of the COVID-19 pandemic on our business, results of operations, and financial condition. The extent to which the COVID-19 pandemic ultimately impacts our business, results of operations, and financial </w:t>
            </w:r>
            <w:r>
              <w:rPr>
                <w:rFonts w:ascii="inherit" w:eastAsia="Times New Roman" w:hAnsi="inherit"/>
                <w:sz w:val="20"/>
                <w:szCs w:val="20"/>
              </w:rPr>
              <w:t>condition will depend on future developments, which are highly uncertain and cannot be predicted, including the scope and duration of the pandemic and actions taken by governmental authorities and other third parties in response to the pandemic.</w:t>
            </w:r>
            <w:r>
              <w:rPr>
                <w:rFonts w:ascii="inherit" w:eastAsia="Times New Roman" w:hAnsi="inherit"/>
                <w:sz w:val="20"/>
                <w:szCs w:val="20"/>
              </w:rPr>
              <w:t xml:space="preserve"> </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w:t>
      </w:r>
      <w:r>
        <w:rPr>
          <w:rFonts w:ascii="inherit" w:eastAsia="Times New Roman" w:hAnsi="inherit"/>
          <w:sz w:val="20"/>
          <w:szCs w:val="20"/>
        </w:rPr>
        <w:t>A—</w:t>
      </w:r>
      <w:r>
        <w:rPr>
          <w:rFonts w:eastAsia="Times New Roman"/>
          <w:sz w:val="20"/>
          <w:szCs w:val="20"/>
        </w:rPr>
        <w:t>Forward-Looking Statements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for more information on the forward-looking statements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in this Report for factors that could materially influence our </w:t>
      </w:r>
      <w:r>
        <w:rPr>
          <w:rFonts w:ascii="inherit" w:eastAsia="Times New Roman" w:hAnsi="inherit"/>
          <w:sz w:val="20"/>
          <w:szCs w:val="20"/>
        </w:rPr>
        <w:t>results.</w:t>
      </w:r>
    </w:p>
    <w:tbl>
      <w:tblPr>
        <w:tblW w:w="4990" w:type="pct"/>
        <w:tblCellMar>
          <w:left w:w="0" w:type="dxa"/>
          <w:right w:w="0" w:type="dxa"/>
        </w:tblCellMar>
        <w:tblLook w:val="04A0" w:firstRow="1" w:lastRow="0" w:firstColumn="1" w:lastColumn="0" w:noHBand="0" w:noVBand="1"/>
      </w:tblPr>
      <w:tblGrid>
        <w:gridCol w:w="8289"/>
      </w:tblGrid>
      <w:tr w:rsidR="00000000">
        <w:trPr>
          <w:divId w:val="997853146"/>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997853146"/>
        </w:trPr>
        <w:tc>
          <w:tcPr>
            <w:tcW w:w="5000" w:type="pct"/>
            <w:vAlign w:val="center"/>
            <w:hideMark/>
          </w:tcPr>
          <w:p w:rsidR="00000000" w:rsidRDefault="00546639">
            <w:pPr>
              <w:rPr>
                <w:rFonts w:eastAsia="Times New Roman"/>
                <w:sz w:val="20"/>
                <w:szCs w:val="20"/>
              </w:rPr>
            </w:pPr>
          </w:p>
        </w:tc>
      </w:tr>
      <w:tr w:rsidR="00000000">
        <w:trPr>
          <w:divId w:val="997853146"/>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CONSOLIDATED RESULTS OF OPERATIONS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section below provides a comparative discussion of our consolidated financial performance for</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We provide a discussion of our business segment results in the following section,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 section should be read together with our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Executive Summary and Business Outlook</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where we discuss trends and othe</w:t>
      </w:r>
      <w:r>
        <w:rPr>
          <w:rFonts w:ascii="inherit" w:eastAsia="Times New Roman" w:hAnsi="inherit"/>
          <w:sz w:val="20"/>
          <w:szCs w:val="20"/>
        </w:rPr>
        <w:t>r factors that we expect will affect our future results of operations.</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Net Interest Income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Net interest income represents the difference between the interest income, including certain fees, earned on our interest-earning assets and the interest expense inc</w:t>
      </w:r>
      <w:r>
        <w:rPr>
          <w:rFonts w:ascii="inherit" w:eastAsia="Times New Roman" w:hAnsi="inherit"/>
          <w:sz w:val="20"/>
          <w:szCs w:val="20"/>
        </w:rPr>
        <w:t>urred on our interest-bearing liabilities. Interest-earning assets include loans, investment securities and other interest-earning assets, while our interest-bearing liabilities include interest-bearing deposits, securitized debt obligations, senior and su</w:t>
      </w:r>
      <w:r>
        <w:rPr>
          <w:rFonts w:ascii="inherit" w:eastAsia="Times New Roman" w:hAnsi="inherit"/>
          <w:sz w:val="20"/>
          <w:szCs w:val="20"/>
        </w:rPr>
        <w:t>bordinated notes, other borrowings and other interest-bearing liabilities. Generally, we include in interest income any past due fees on loans that we deem collectible. Our net interest margin, based on our consolidated results, represents the difference b</w:t>
      </w:r>
      <w:r>
        <w:rPr>
          <w:rFonts w:ascii="inherit" w:eastAsia="Times New Roman" w:hAnsi="inherit"/>
          <w:sz w:val="20"/>
          <w:szCs w:val="20"/>
        </w:rPr>
        <w:t>etween the yield on our interest-earning assets and the cost of our interest-bearing liabilities, including the notional impact of non-interest-bearing funding. We expect net interest income and our net interest margin to fluctuate based on changes in inte</w:t>
      </w:r>
      <w:r>
        <w:rPr>
          <w:rFonts w:ascii="inherit" w:eastAsia="Times New Roman" w:hAnsi="inherit"/>
          <w:sz w:val="20"/>
          <w:szCs w:val="20"/>
        </w:rPr>
        <w:t>rest rates and changes in the amount and composition of our interest-earning assets and interest-bearing liabilities.</w:t>
      </w:r>
    </w:p>
    <w:p w:rsidR="00000000" w:rsidRDefault="00546639">
      <w:pPr>
        <w:divId w:val="139153573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41851838"/>
          <w:jc w:val="center"/>
        </w:trPr>
        <w:tc>
          <w:tcPr>
            <w:tcW w:w="0" w:type="auto"/>
            <w:gridSpan w:val="3"/>
            <w:vAlign w:val="center"/>
            <w:hideMark/>
          </w:tcPr>
          <w:p w:rsidR="00000000" w:rsidRDefault="00546639">
            <w:pPr>
              <w:rPr>
                <w:rFonts w:eastAsia="Times New Roman"/>
                <w:sz w:val="20"/>
                <w:szCs w:val="20"/>
              </w:rPr>
            </w:pPr>
          </w:p>
        </w:tc>
      </w:tr>
      <w:tr w:rsidR="00000000">
        <w:trPr>
          <w:divId w:val="134185183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341851838"/>
          <w:jc w:val="center"/>
        </w:trPr>
        <w:tc>
          <w:tcPr>
            <w:tcW w:w="0" w:type="auto"/>
            <w:gridSpan w:val="3"/>
            <w:tcMar>
              <w:top w:w="30" w:type="dxa"/>
              <w:left w:w="30" w:type="dxa"/>
              <w:bottom w:w="30" w:type="dxa"/>
              <w:right w:w="30" w:type="dxa"/>
            </w:tcMar>
            <w:vAlign w:val="bottom"/>
            <w:hideMark/>
          </w:tcPr>
          <w:p w:rsidR="00000000" w:rsidRDefault="00546639">
            <w:pPr>
              <w:divId w:val="1610816960"/>
              <w:rPr>
                <w:rFonts w:eastAsia="Times New Roman"/>
                <w:sz w:val="20"/>
                <w:szCs w:val="20"/>
              </w:rPr>
            </w:pPr>
            <w:r>
              <w:rPr>
                <w:rFonts w:ascii="inherit" w:eastAsia="Times New Roman" w:hAnsi="inherit"/>
                <w:sz w:val="20"/>
                <w:szCs w:val="20"/>
              </w:rPr>
              <w:t> </w:t>
            </w:r>
          </w:p>
        </w:tc>
      </w:tr>
      <w:tr w:rsidR="00000000">
        <w:trPr>
          <w:divId w:val="1341851838"/>
          <w:jc w:val="center"/>
        </w:trPr>
        <w:tc>
          <w:tcPr>
            <w:tcW w:w="0" w:type="auto"/>
            <w:tcMar>
              <w:top w:w="30" w:type="dxa"/>
              <w:left w:w="30" w:type="dxa"/>
              <w:bottom w:w="30" w:type="dxa"/>
              <w:right w:w="30" w:type="dxa"/>
            </w:tcMar>
            <w:vAlign w:val="bottom"/>
            <w:hideMark/>
          </w:tcPr>
          <w:p w:rsidR="00000000" w:rsidRDefault="00546639">
            <w:pPr>
              <w:divId w:val="1318650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546639">
      <w:pPr>
        <w:spacing w:line="288" w:lineRule="auto"/>
        <w:jc w:val="both"/>
        <w:divId w:val="174105918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207449450"/>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below presents the average outstanding balance, interest income earned, interest expense incurred and average yield for</w:t>
      </w:r>
      <w:r>
        <w:rPr>
          <w:rFonts w:ascii="inherit" w:eastAsia="Times New Roman" w:hAnsi="inherit"/>
          <w:sz w:val="20"/>
          <w:szCs w:val="20"/>
        </w:rPr>
        <w:t xml:space="preserve"> </w:t>
      </w:r>
      <w:r>
        <w:rPr>
          <w:rFonts w:ascii="inherit" w:eastAsia="Times New Roman" w:hAnsi="inherit"/>
          <w:sz w:val="20"/>
          <w:szCs w:val="20"/>
        </w:rPr>
        <w:t>the first quarte</w:t>
      </w:r>
      <w:r>
        <w:rPr>
          <w:rFonts w:ascii="inherit" w:eastAsia="Times New Roman" w:hAnsi="inherit"/>
          <w:sz w:val="20"/>
          <w:szCs w:val="20"/>
        </w:rPr>
        <w:t>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 each major category of our interest-earning assets and interest-bearing liabilities. Nonperforming loans are included in the average loan balances below.</w:t>
      </w:r>
      <w:r>
        <w:rPr>
          <w:rFonts w:ascii="inherit" w:eastAsia="Times New Roman" w:hAnsi="inherit"/>
          <w:sz w:val="20"/>
          <w:szCs w:val="20"/>
        </w:rPr>
        <w:t xml:space="preserve"> </w:t>
      </w:r>
    </w:p>
    <w:p w:rsidR="00000000" w:rsidRDefault="00546639">
      <w:pPr>
        <w:spacing w:line="288" w:lineRule="auto"/>
        <w:divId w:val="371196827"/>
        <w:rPr>
          <w:rFonts w:eastAsia="Times New Roman"/>
          <w:sz w:val="18"/>
          <w:szCs w:val="18"/>
        </w:rPr>
      </w:pPr>
      <w:r>
        <w:rPr>
          <w:rFonts w:eastAsia="Times New Roman"/>
          <w:b/>
          <w:bCs/>
          <w:color w:val="000000"/>
          <w:sz w:val="18"/>
          <w:szCs w:val="18"/>
        </w:rPr>
        <w:t xml:space="preserve">Table 2: </w:t>
      </w:r>
      <w:r>
        <w:rPr>
          <w:rFonts w:eastAsia="Times New Roman"/>
          <w:b/>
          <w:bCs/>
          <w:color w:val="000000"/>
          <w:sz w:val="18"/>
          <w:szCs w:val="18"/>
        </w:rPr>
        <w:t>Average Balances, Net Interest Income and Net Interest Margin</w:t>
      </w:r>
    </w:p>
    <w:tbl>
      <w:tblPr>
        <w:tblW w:w="5000" w:type="pct"/>
        <w:tblCellMar>
          <w:left w:w="0" w:type="dxa"/>
          <w:right w:w="0" w:type="dxa"/>
        </w:tblCellMar>
        <w:tblLook w:val="04A0" w:firstRow="1" w:lastRow="0" w:firstColumn="1" w:lastColumn="0" w:noHBand="0" w:noVBand="1"/>
      </w:tblPr>
      <w:tblGrid>
        <w:gridCol w:w="3587"/>
        <w:gridCol w:w="105"/>
        <w:gridCol w:w="117"/>
        <w:gridCol w:w="606"/>
        <w:gridCol w:w="96"/>
        <w:gridCol w:w="105"/>
        <w:gridCol w:w="117"/>
        <w:gridCol w:w="435"/>
        <w:gridCol w:w="87"/>
        <w:gridCol w:w="105"/>
        <w:gridCol w:w="447"/>
        <w:gridCol w:w="187"/>
        <w:gridCol w:w="105"/>
        <w:gridCol w:w="111"/>
        <w:gridCol w:w="565"/>
        <w:gridCol w:w="92"/>
        <w:gridCol w:w="105"/>
        <w:gridCol w:w="111"/>
        <w:gridCol w:w="435"/>
        <w:gridCol w:w="92"/>
        <w:gridCol w:w="105"/>
        <w:gridCol w:w="418"/>
        <w:gridCol w:w="173"/>
      </w:tblGrid>
      <w:tr w:rsidR="00000000">
        <w:trPr>
          <w:divId w:val="1415931193"/>
        </w:trPr>
        <w:tc>
          <w:tcPr>
            <w:tcW w:w="0" w:type="auto"/>
            <w:gridSpan w:val="23"/>
            <w:vAlign w:val="center"/>
            <w:hideMark/>
          </w:tcPr>
          <w:p w:rsidR="00000000" w:rsidRDefault="00546639">
            <w:pPr>
              <w:spacing w:line="288" w:lineRule="auto"/>
              <w:rPr>
                <w:rFonts w:eastAsia="Times New Roman"/>
                <w:sz w:val="18"/>
                <w:szCs w:val="18"/>
              </w:rPr>
            </w:pPr>
          </w:p>
        </w:tc>
      </w:tr>
      <w:tr w:rsidR="00000000">
        <w:trPr>
          <w:divId w:val="1415931193"/>
        </w:trPr>
        <w:tc>
          <w:tcPr>
            <w:tcW w:w="2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546639">
            <w:pPr>
              <w:divId w:val="1291399545"/>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Three Months Ended March 31,</w:t>
            </w: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546639">
            <w:pPr>
              <w:divId w:val="310839999"/>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101869883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2019</w:t>
            </w:r>
          </w:p>
        </w:tc>
      </w:tr>
      <w:tr w:rsidR="00000000">
        <w:trPr>
          <w:divId w:val="1415931193"/>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18559967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Average</w:t>
            </w:r>
          </w:p>
          <w:p w:rsidR="00000000" w:rsidRDefault="00546639">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4860464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Interest Income/</w:t>
            </w:r>
          </w:p>
          <w:p w:rsidR="00000000" w:rsidRDefault="00546639">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544342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c>
          <w:tcPr>
            <w:tcW w:w="0" w:type="auto"/>
            <w:tcMar>
              <w:top w:w="30" w:type="dxa"/>
              <w:left w:w="30" w:type="dxa"/>
              <w:bottom w:w="30" w:type="dxa"/>
              <w:right w:w="30" w:type="dxa"/>
            </w:tcMar>
            <w:vAlign w:val="bottom"/>
            <w:hideMark/>
          </w:tcPr>
          <w:p w:rsidR="00000000" w:rsidRDefault="00546639">
            <w:pPr>
              <w:divId w:val="11275074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Average</w:t>
            </w:r>
          </w:p>
          <w:p w:rsidR="00000000" w:rsidRDefault="00546639">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0743528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Interest Income/</w:t>
            </w:r>
          </w:p>
          <w:p w:rsidR="00000000" w:rsidRDefault="00546639">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27234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r>
      <w:tr w:rsidR="00000000">
        <w:trPr>
          <w:divId w:val="14159311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546639">
            <w:pPr>
              <w:divId w:val="6710324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0196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20619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92963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78885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63319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14464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36441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10799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5929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90121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17724284"/>
              <w:rPr>
                <w:rFonts w:eastAsia="Times New Roman"/>
                <w:sz w:val="20"/>
                <w:szCs w:val="20"/>
              </w:rPr>
            </w:pPr>
            <w:r>
              <w:rPr>
                <w:rFonts w:ascii="inherit" w:eastAsia="Times New Roman" w:hAnsi="inherit"/>
                <w:sz w:val="20"/>
                <w:szCs w:val="20"/>
              </w:rPr>
              <w:t> </w:t>
            </w: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546639">
            <w:pPr>
              <w:divId w:val="1124231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65977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4514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75229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59986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652364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56086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17403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18780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07648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03791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824778487"/>
              <w:rPr>
                <w:rFonts w:eastAsia="Times New Roman"/>
                <w:sz w:val="20"/>
                <w:szCs w:val="20"/>
              </w:rPr>
            </w:pPr>
            <w:r>
              <w:rPr>
                <w:rFonts w:ascii="inherit" w:eastAsia="Times New Roman" w:hAnsi="inherit"/>
                <w:sz w:val="20"/>
                <w:szCs w:val="20"/>
              </w:rPr>
              <w:t> </w:t>
            </w:r>
          </w:p>
        </w:tc>
      </w:tr>
      <w:tr w:rsidR="00000000">
        <w:trPr>
          <w:divId w:val="1415931193"/>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Loans: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8452441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72476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424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23800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09278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39090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46722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0417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59878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4122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60729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528955409"/>
              <w:rPr>
                <w:rFonts w:eastAsia="Times New Roman"/>
                <w:sz w:val="20"/>
                <w:szCs w:val="20"/>
              </w:rPr>
            </w:pPr>
            <w:r>
              <w:rPr>
                <w:rFonts w:ascii="inherit" w:eastAsia="Times New Roman" w:hAnsi="inherit"/>
                <w:sz w:val="20"/>
                <w:szCs w:val="20"/>
              </w:rPr>
              <w:t> </w:t>
            </w:r>
          </w:p>
        </w:tc>
      </w:tr>
      <w:tr w:rsidR="00000000">
        <w:trPr>
          <w:divId w:val="1415931193"/>
        </w:trPr>
        <w:tc>
          <w:tcPr>
            <w:tcW w:w="0" w:type="auto"/>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Credit card</w:t>
            </w:r>
          </w:p>
        </w:tc>
        <w:tc>
          <w:tcPr>
            <w:tcW w:w="0" w:type="auto"/>
            <w:tcMar>
              <w:top w:w="30" w:type="dxa"/>
              <w:left w:w="30" w:type="dxa"/>
              <w:bottom w:w="30" w:type="dxa"/>
              <w:right w:w="30" w:type="dxa"/>
            </w:tcMar>
            <w:vAlign w:val="bottom"/>
            <w:hideMark/>
          </w:tcPr>
          <w:p w:rsidR="00000000" w:rsidRDefault="00546639">
            <w:pPr>
              <w:divId w:val="1036976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122,854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08809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4,437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9357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14.45</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958485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111,456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62445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4,395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3442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15.77</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15931193"/>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366300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63,672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81043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1,347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99697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8.46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68490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59,065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38580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1,203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0272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8.15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15931193"/>
        </w:trPr>
        <w:tc>
          <w:tcPr>
            <w:tcW w:w="0" w:type="auto"/>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Commercial banking</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546639">
            <w:pPr>
              <w:divId w:val="1604069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77,105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60920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7277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3.87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0999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72,362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60161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20058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4.61</w:t>
            </w:r>
          </w:p>
        </w:tc>
        <w:tc>
          <w:tcPr>
            <w:tcW w:w="0" w:type="auto"/>
            <w:vAlign w:val="bottom"/>
            <w:hideMark/>
          </w:tcPr>
          <w:p w:rsidR="00000000" w:rsidRDefault="00546639">
            <w:pPr>
              <w:rPr>
                <w:rFonts w:eastAsia="Times New Roman"/>
                <w:sz w:val="20"/>
                <w:szCs w:val="20"/>
              </w:rPr>
            </w:pPr>
          </w:p>
        </w:tc>
      </w:tr>
      <w:tr w:rsidR="00000000">
        <w:trPr>
          <w:divId w:val="1415931193"/>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Other</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546639">
            <w:pPr>
              <w:divId w:val="920020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0163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35639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4668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54171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145470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loans, including loans held for sale</w:t>
            </w:r>
          </w:p>
        </w:tc>
        <w:tc>
          <w:tcPr>
            <w:tcW w:w="0" w:type="auto"/>
            <w:tcMar>
              <w:top w:w="30" w:type="dxa"/>
              <w:left w:w="30" w:type="dxa"/>
              <w:bottom w:w="30" w:type="dxa"/>
              <w:right w:w="30" w:type="dxa"/>
            </w:tcMar>
            <w:vAlign w:val="bottom"/>
            <w:hideMark/>
          </w:tcPr>
          <w:p w:rsidR="00000000" w:rsidRDefault="00546639">
            <w:pPr>
              <w:divId w:val="6517867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263,631</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549543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6,542</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1917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91021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242,929</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46965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6,368</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2442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10.49</w:t>
            </w:r>
          </w:p>
        </w:tc>
        <w:tc>
          <w:tcPr>
            <w:tcW w:w="0" w:type="auto"/>
            <w:vAlign w:val="bottom"/>
            <w:hideMark/>
          </w:tcPr>
          <w:p w:rsidR="00000000" w:rsidRDefault="00546639">
            <w:pPr>
              <w:rPr>
                <w:rFonts w:eastAsia="Times New Roman"/>
                <w:sz w:val="20"/>
                <w:szCs w:val="20"/>
              </w:rPr>
            </w:pPr>
          </w:p>
        </w:tc>
      </w:tr>
      <w:tr w:rsidR="00000000">
        <w:trPr>
          <w:divId w:val="14159311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546639">
            <w:pPr>
              <w:divId w:val="818032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78,212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7096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530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13935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2.71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75412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83,679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75057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655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77038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Cash equivalents and other interest-earning assets</w:t>
            </w:r>
          </w:p>
        </w:tc>
        <w:tc>
          <w:tcPr>
            <w:tcW w:w="0" w:type="auto"/>
            <w:tcMar>
              <w:top w:w="30" w:type="dxa"/>
              <w:left w:w="30" w:type="dxa"/>
              <w:bottom w:w="30" w:type="dxa"/>
              <w:right w:w="30" w:type="dxa"/>
            </w:tcMar>
            <w:vAlign w:val="bottom"/>
            <w:hideMark/>
          </w:tcPr>
          <w:p w:rsidR="00000000" w:rsidRDefault="00546639">
            <w:pPr>
              <w:divId w:val="610743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13,504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89015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37</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51806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76945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11,185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46301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9481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2.47</w:t>
            </w:r>
          </w:p>
        </w:tc>
        <w:tc>
          <w:tcPr>
            <w:tcW w:w="0" w:type="auto"/>
            <w:vAlign w:val="bottom"/>
            <w:hideMark/>
          </w:tcPr>
          <w:p w:rsidR="00000000" w:rsidRDefault="00546639">
            <w:pPr>
              <w:rPr>
                <w:rFonts w:eastAsia="Times New Roman"/>
                <w:sz w:val="20"/>
                <w:szCs w:val="20"/>
              </w:rPr>
            </w:pPr>
          </w:p>
        </w:tc>
      </w:tr>
      <w:tr w:rsidR="00000000">
        <w:trPr>
          <w:divId w:val="14159311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interest-earning assets</w:t>
            </w:r>
          </w:p>
        </w:tc>
        <w:tc>
          <w:tcPr>
            <w:tcW w:w="0" w:type="auto"/>
            <w:shd w:val="clear" w:color="auto" w:fill="CCEEFF"/>
            <w:tcMar>
              <w:top w:w="30" w:type="dxa"/>
              <w:left w:w="30" w:type="dxa"/>
              <w:bottom w:w="30" w:type="dxa"/>
              <w:right w:w="30" w:type="dxa"/>
            </w:tcMar>
            <w:vAlign w:val="bottom"/>
            <w:hideMark/>
          </w:tcPr>
          <w:p w:rsidR="00000000" w:rsidRDefault="00546639">
            <w:pPr>
              <w:divId w:val="19493136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355,347</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60441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7,109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57661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14946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337,793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09162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7,092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54061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8.40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Cash and due from banks</w:t>
            </w:r>
          </w:p>
        </w:tc>
        <w:tc>
          <w:tcPr>
            <w:tcW w:w="0" w:type="auto"/>
            <w:tcMar>
              <w:top w:w="30" w:type="dxa"/>
              <w:left w:w="30" w:type="dxa"/>
              <w:bottom w:w="30" w:type="dxa"/>
              <w:right w:w="30" w:type="dxa"/>
            </w:tcMar>
            <w:vAlign w:val="bottom"/>
            <w:hideMark/>
          </w:tcPr>
          <w:p w:rsidR="00000000" w:rsidRDefault="00546639">
            <w:pPr>
              <w:divId w:val="14290372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4,472</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3422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68910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44312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239103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49352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4,287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318113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30144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61720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997419989"/>
              <w:rPr>
                <w:rFonts w:eastAsia="Times New Roman"/>
                <w:sz w:val="20"/>
                <w:szCs w:val="20"/>
              </w:rPr>
            </w:pPr>
            <w:r>
              <w:rPr>
                <w:rFonts w:ascii="inherit" w:eastAsia="Times New Roman" w:hAnsi="inherit"/>
                <w:sz w:val="20"/>
                <w:szCs w:val="20"/>
              </w:rPr>
              <w:t> </w:t>
            </w:r>
          </w:p>
        </w:tc>
      </w:tr>
      <w:tr w:rsidR="00000000">
        <w:trPr>
          <w:divId w:val="14159311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Allowance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1940067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(10,408</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304890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52252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0570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28736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26469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(7,230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935926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09691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25863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06837629"/>
              <w:rPr>
                <w:rFonts w:eastAsia="Times New Roman"/>
                <w:sz w:val="20"/>
                <w:szCs w:val="20"/>
              </w:rPr>
            </w:pPr>
            <w:r>
              <w:rPr>
                <w:rFonts w:ascii="inherit" w:eastAsia="Times New Roman" w:hAnsi="inherit"/>
                <w:sz w:val="20"/>
                <w:szCs w:val="20"/>
              </w:rPr>
              <w:t> </w:t>
            </w: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rsidR="00000000" w:rsidRDefault="00546639">
            <w:pPr>
              <w:divId w:val="1405450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4,344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99809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49417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04836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981881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72166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4,280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7497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45810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74090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376542133"/>
              <w:rPr>
                <w:rFonts w:eastAsia="Times New Roman"/>
                <w:sz w:val="20"/>
                <w:szCs w:val="20"/>
              </w:rPr>
            </w:pPr>
            <w:r>
              <w:rPr>
                <w:rFonts w:ascii="inherit" w:eastAsia="Times New Roman" w:hAnsi="inherit"/>
                <w:sz w:val="20"/>
                <w:szCs w:val="20"/>
              </w:rPr>
              <w:t> </w:t>
            </w:r>
          </w:p>
        </w:tc>
      </w:tr>
      <w:tr w:rsidR="00000000">
        <w:trPr>
          <w:divId w:val="14159311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546639">
            <w:pPr>
              <w:divId w:val="216358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36,625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30348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65772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50626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94944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50051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31,264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9042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45654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63681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85934812"/>
              <w:rPr>
                <w:rFonts w:eastAsia="Times New Roman"/>
                <w:sz w:val="20"/>
                <w:szCs w:val="20"/>
              </w:rPr>
            </w:pPr>
            <w:r>
              <w:rPr>
                <w:rFonts w:ascii="inherit" w:eastAsia="Times New Roman" w:hAnsi="inherit"/>
                <w:sz w:val="20"/>
                <w:szCs w:val="20"/>
              </w:rPr>
              <w:t> </w:t>
            </w: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546639">
            <w:pPr>
              <w:divId w:val="853110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390,380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39263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28584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85690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03307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165726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370,394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74274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39911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17564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310355289"/>
              <w:rPr>
                <w:rFonts w:eastAsia="Times New Roman"/>
                <w:sz w:val="20"/>
                <w:szCs w:val="20"/>
              </w:rPr>
            </w:pPr>
            <w:r>
              <w:rPr>
                <w:rFonts w:ascii="inherit" w:eastAsia="Times New Roman" w:hAnsi="inherit"/>
                <w:sz w:val="20"/>
                <w:szCs w:val="20"/>
              </w:rPr>
              <w:t> </w:t>
            </w:r>
          </w:p>
        </w:tc>
      </w:tr>
      <w:tr w:rsidR="00000000">
        <w:trPr>
          <w:divId w:val="14159311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546639">
            <w:pPr>
              <w:divId w:val="1657538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49551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76431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2041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9758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586766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050855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70486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72280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65201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40746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362361220"/>
              <w:rPr>
                <w:rFonts w:eastAsia="Times New Roman"/>
                <w:sz w:val="20"/>
                <w:szCs w:val="20"/>
              </w:rPr>
            </w:pPr>
            <w:r>
              <w:rPr>
                <w:rFonts w:ascii="inherit" w:eastAsia="Times New Roman" w:hAnsi="inherit"/>
                <w:sz w:val="20"/>
                <w:szCs w:val="20"/>
              </w:rPr>
              <w:t> </w:t>
            </w: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Interest-bearing liabilities:</w:t>
            </w:r>
          </w:p>
        </w:tc>
        <w:tc>
          <w:tcPr>
            <w:tcW w:w="0" w:type="auto"/>
            <w:tcMar>
              <w:top w:w="30" w:type="dxa"/>
              <w:left w:w="30" w:type="dxa"/>
              <w:bottom w:w="30" w:type="dxa"/>
              <w:right w:w="30" w:type="dxa"/>
            </w:tcMar>
            <w:vAlign w:val="bottom"/>
            <w:hideMark/>
          </w:tcPr>
          <w:p w:rsidR="00000000" w:rsidRDefault="00546639">
            <w:pPr>
              <w:divId w:val="816266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51026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9322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91269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07527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49620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98548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3381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34699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53735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08855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699010559"/>
              <w:rPr>
                <w:rFonts w:eastAsia="Times New Roman"/>
                <w:sz w:val="20"/>
                <w:szCs w:val="20"/>
              </w:rPr>
            </w:pPr>
            <w:r>
              <w:rPr>
                <w:rFonts w:ascii="inherit" w:eastAsia="Times New Roman" w:hAnsi="inherit"/>
                <w:sz w:val="20"/>
                <w:szCs w:val="20"/>
              </w:rPr>
              <w:t> </w:t>
            </w:r>
          </w:p>
        </w:tc>
      </w:tr>
      <w:tr w:rsidR="00000000">
        <w:trPr>
          <w:divId w:val="1415931193"/>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546639">
            <w:pPr>
              <w:divId w:val="184946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241,115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45835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731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176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1.21</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7487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227,572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02331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6405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1.44</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415931193"/>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546639">
            <w:pPr>
              <w:divId w:val="756638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18,054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29931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90430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12033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18,747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7448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97058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3.05</w:t>
            </w:r>
          </w:p>
        </w:tc>
        <w:tc>
          <w:tcPr>
            <w:tcW w:w="0" w:type="auto"/>
            <w:vAlign w:val="bottom"/>
            <w:hideMark/>
          </w:tcPr>
          <w:p w:rsidR="00000000" w:rsidRDefault="00546639">
            <w:pPr>
              <w:rPr>
                <w:rFonts w:eastAsia="Times New Roman"/>
                <w:sz w:val="20"/>
                <w:szCs w:val="20"/>
              </w:rPr>
            </w:pPr>
          </w:p>
        </w:tc>
      </w:tr>
      <w:tr w:rsidR="00000000">
        <w:trPr>
          <w:divId w:val="1415931193"/>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546639">
            <w:pPr>
              <w:divId w:val="2049256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31,342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66635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239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31621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3.04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39649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30,836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7366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49253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4.07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15931193"/>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borrowings and liabilities</w:t>
            </w:r>
          </w:p>
        </w:tc>
        <w:tc>
          <w:tcPr>
            <w:tcW w:w="0" w:type="auto"/>
            <w:tcMar>
              <w:top w:w="30" w:type="dxa"/>
              <w:left w:w="30" w:type="dxa"/>
              <w:bottom w:w="30" w:type="dxa"/>
              <w:right w:w="30" w:type="dxa"/>
            </w:tcMar>
            <w:vAlign w:val="bottom"/>
            <w:hideMark/>
          </w:tcPr>
          <w:p w:rsidR="00000000" w:rsidRDefault="00546639">
            <w:pPr>
              <w:divId w:val="130948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3,779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3166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5968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85703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4,684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74461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27</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59623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2.34</w:t>
            </w:r>
          </w:p>
        </w:tc>
        <w:tc>
          <w:tcPr>
            <w:tcW w:w="0" w:type="auto"/>
            <w:vAlign w:val="bottom"/>
            <w:hideMark/>
          </w:tcPr>
          <w:p w:rsidR="00000000" w:rsidRDefault="00546639">
            <w:pPr>
              <w:rPr>
                <w:rFonts w:eastAsia="Times New Roman"/>
                <w:sz w:val="20"/>
                <w:szCs w:val="20"/>
              </w:rPr>
            </w:pPr>
          </w:p>
        </w:tc>
      </w:tr>
      <w:tr w:rsidR="00000000">
        <w:trPr>
          <w:divId w:val="14159311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interest-bearing liabilities</w:t>
            </w:r>
          </w:p>
        </w:tc>
        <w:tc>
          <w:tcPr>
            <w:tcW w:w="0" w:type="auto"/>
            <w:shd w:val="clear" w:color="auto" w:fill="CCEEFF"/>
            <w:tcMar>
              <w:top w:w="30" w:type="dxa"/>
              <w:left w:w="30" w:type="dxa"/>
              <w:bottom w:w="30" w:type="dxa"/>
              <w:right w:w="30" w:type="dxa"/>
            </w:tcMar>
            <w:vAlign w:val="bottom"/>
            <w:hideMark/>
          </w:tcPr>
          <w:p w:rsidR="00000000" w:rsidRDefault="00546639">
            <w:pPr>
              <w:divId w:val="10170796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294,290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504939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1,084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86257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1.47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670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281,839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674374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1,301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07357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1.85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Non-interest-bearing deposits</w:t>
            </w:r>
          </w:p>
        </w:tc>
        <w:tc>
          <w:tcPr>
            <w:tcW w:w="0" w:type="auto"/>
            <w:tcMar>
              <w:top w:w="30" w:type="dxa"/>
              <w:left w:w="30" w:type="dxa"/>
              <w:bottom w:w="30" w:type="dxa"/>
              <w:right w:w="30" w:type="dxa"/>
            </w:tcMar>
            <w:vAlign w:val="bottom"/>
            <w:hideMark/>
          </w:tcPr>
          <w:p w:rsidR="00000000" w:rsidRDefault="00546639">
            <w:pPr>
              <w:divId w:val="2320132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23,538</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304153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7238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74446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590314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84063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23,838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45122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25937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69238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684550268"/>
              <w:rPr>
                <w:rFonts w:eastAsia="Times New Roman"/>
                <w:sz w:val="20"/>
                <w:szCs w:val="20"/>
              </w:rPr>
            </w:pPr>
            <w:r>
              <w:rPr>
                <w:rFonts w:ascii="inherit" w:eastAsia="Times New Roman" w:hAnsi="inherit"/>
                <w:sz w:val="20"/>
                <w:szCs w:val="20"/>
              </w:rPr>
              <w:t> </w:t>
            </w:r>
          </w:p>
        </w:tc>
      </w:tr>
      <w:tr w:rsidR="00000000">
        <w:trPr>
          <w:divId w:val="14159311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liabilities</w:t>
            </w:r>
          </w:p>
        </w:tc>
        <w:tc>
          <w:tcPr>
            <w:tcW w:w="0" w:type="auto"/>
            <w:shd w:val="clear" w:color="auto" w:fill="CCEEFF"/>
            <w:tcMar>
              <w:top w:w="30" w:type="dxa"/>
              <w:left w:w="30" w:type="dxa"/>
              <w:bottom w:w="30" w:type="dxa"/>
              <w:right w:w="30" w:type="dxa"/>
            </w:tcMar>
            <w:vAlign w:val="bottom"/>
            <w:hideMark/>
          </w:tcPr>
          <w:p w:rsidR="00000000" w:rsidRDefault="00546639">
            <w:pPr>
              <w:divId w:val="9378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13,984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89120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12890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48030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077552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13138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11,997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5737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19509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02953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570622897"/>
              <w:rPr>
                <w:rFonts w:eastAsia="Times New Roman"/>
                <w:sz w:val="20"/>
                <w:szCs w:val="20"/>
              </w:rPr>
            </w:pPr>
            <w:r>
              <w:rPr>
                <w:rFonts w:ascii="inherit" w:eastAsia="Times New Roman" w:hAnsi="inherit"/>
                <w:sz w:val="20"/>
                <w:szCs w:val="20"/>
              </w:rPr>
              <w:t> </w:t>
            </w: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liabilities</w:t>
            </w:r>
          </w:p>
        </w:tc>
        <w:tc>
          <w:tcPr>
            <w:tcW w:w="0" w:type="auto"/>
            <w:tcMar>
              <w:top w:w="30" w:type="dxa"/>
              <w:left w:w="30" w:type="dxa"/>
              <w:bottom w:w="30" w:type="dxa"/>
              <w:right w:w="30" w:type="dxa"/>
            </w:tcMar>
            <w:vAlign w:val="bottom"/>
            <w:hideMark/>
          </w:tcPr>
          <w:p w:rsidR="00000000" w:rsidRDefault="00546639">
            <w:pPr>
              <w:divId w:val="5666471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331,812</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99892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77258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99790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813210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193392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317,674</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79647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86139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92622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247886002"/>
              <w:rPr>
                <w:rFonts w:eastAsia="Times New Roman"/>
                <w:sz w:val="20"/>
                <w:szCs w:val="20"/>
              </w:rPr>
            </w:pPr>
            <w:r>
              <w:rPr>
                <w:rFonts w:ascii="inherit" w:eastAsia="Times New Roman" w:hAnsi="inherit"/>
                <w:sz w:val="20"/>
                <w:szCs w:val="20"/>
              </w:rPr>
              <w:t> </w:t>
            </w:r>
          </w:p>
        </w:tc>
      </w:tr>
      <w:tr w:rsidR="00000000">
        <w:trPr>
          <w:divId w:val="14159311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546639">
            <w:pPr>
              <w:divId w:val="1749306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58,568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65918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4085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88186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41390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2827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52,720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69232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89611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79716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146170628"/>
              <w:rPr>
                <w:rFonts w:eastAsia="Times New Roman"/>
                <w:sz w:val="20"/>
                <w:szCs w:val="20"/>
              </w:rPr>
            </w:pPr>
            <w:r>
              <w:rPr>
                <w:rFonts w:ascii="inherit" w:eastAsia="Times New Roman" w:hAnsi="inherit"/>
                <w:sz w:val="20"/>
                <w:szCs w:val="20"/>
              </w:rPr>
              <w:t> </w:t>
            </w:r>
          </w:p>
        </w:tc>
      </w:tr>
      <w:tr w:rsidR="00000000">
        <w:trPr>
          <w:divId w:val="141593119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546639">
            <w:pPr>
              <w:divId w:val="388500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390,380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0182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91138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140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55041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74769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370,394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87364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83106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2736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491062434"/>
              <w:rPr>
                <w:rFonts w:eastAsia="Times New Roman"/>
                <w:sz w:val="20"/>
                <w:szCs w:val="20"/>
              </w:rPr>
            </w:pPr>
            <w:r>
              <w:rPr>
                <w:rFonts w:ascii="inherit" w:eastAsia="Times New Roman" w:hAnsi="inherit"/>
                <w:sz w:val="20"/>
                <w:szCs w:val="20"/>
              </w:rPr>
              <w:t> </w:t>
            </w:r>
          </w:p>
        </w:tc>
      </w:tr>
      <w:tr w:rsidR="00000000">
        <w:trPr>
          <w:divId w:val="1415931193"/>
        </w:trPr>
        <w:tc>
          <w:tcPr>
            <w:tcW w:w="0" w:type="auto"/>
            <w:gridSpan w:val="5"/>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interest income/spread</w:t>
            </w:r>
          </w:p>
        </w:tc>
        <w:tc>
          <w:tcPr>
            <w:tcW w:w="0" w:type="auto"/>
            <w:shd w:val="clear" w:color="auto" w:fill="CCEEFF"/>
            <w:tcMar>
              <w:top w:w="30" w:type="dxa"/>
              <w:left w:w="30" w:type="dxa"/>
              <w:bottom w:w="30" w:type="dxa"/>
              <w:right w:w="30" w:type="dxa"/>
            </w:tcMar>
            <w:vAlign w:val="bottom"/>
            <w:hideMark/>
          </w:tcPr>
          <w:p w:rsidR="00000000" w:rsidRDefault="00546639">
            <w:pPr>
              <w:divId w:val="14566039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6,025</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79523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6.53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30489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2215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072661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5,791</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23724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6.55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15931193"/>
        </w:trPr>
        <w:tc>
          <w:tcPr>
            <w:tcW w:w="0" w:type="auto"/>
            <w:gridSpan w:val="9"/>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Impact of non-interest-bearing funding</w:t>
            </w:r>
          </w:p>
        </w:tc>
        <w:tc>
          <w:tcPr>
            <w:tcW w:w="0" w:type="auto"/>
            <w:tcMar>
              <w:top w:w="30" w:type="dxa"/>
              <w:left w:w="30" w:type="dxa"/>
              <w:bottom w:w="30" w:type="dxa"/>
              <w:right w:w="30" w:type="dxa"/>
            </w:tcMar>
            <w:vAlign w:val="bottom"/>
            <w:hideMark/>
          </w:tcPr>
          <w:p w:rsidR="00000000" w:rsidRDefault="00546639">
            <w:pPr>
              <w:divId w:val="13714971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0.25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9696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98092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45488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9228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300534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0.31</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415931193"/>
        </w:trPr>
        <w:tc>
          <w:tcPr>
            <w:tcW w:w="0" w:type="auto"/>
            <w:gridSpan w:val="9"/>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interest margin</w:t>
            </w:r>
          </w:p>
        </w:tc>
        <w:tc>
          <w:tcPr>
            <w:tcW w:w="0" w:type="auto"/>
            <w:shd w:val="clear" w:color="auto" w:fill="CCEEFF"/>
            <w:tcMar>
              <w:top w:w="30" w:type="dxa"/>
              <w:left w:w="30" w:type="dxa"/>
              <w:bottom w:w="30" w:type="dxa"/>
              <w:right w:w="30" w:type="dxa"/>
            </w:tcMar>
            <w:vAlign w:val="bottom"/>
            <w:hideMark/>
          </w:tcPr>
          <w:p w:rsidR="00000000" w:rsidRDefault="00546639">
            <w:pPr>
              <w:divId w:val="538707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447234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75452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02098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75317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599582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6.86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6068954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Past due fees included in interest income totaled approximately $391 million and $395 million in the first quarters of 2020 and 2019, respectively.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6326612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Some of our commercial loans generate tax-exempt income. Accordingly, we present our Commercial Banking interest income and yields on a taxable- equivalent basis, calculated using the federal statutory rate of 21% and state taxes where applicable, with off</w:t>
            </w:r>
            <w:r>
              <w:rPr>
                <w:rFonts w:eastAsia="Times New Roman"/>
                <w:color w:val="000000"/>
                <w:sz w:val="16"/>
                <w:szCs w:val="16"/>
              </w:rPr>
              <w:t>setting reductions to the Other category. Taxable-equivalent adjustments included in the interest income and yield computations for our commercial loans totaled approximately $20 million and $21 million in the first quarters of 2020 and 2019, respectively,</w:t>
            </w:r>
            <w:r>
              <w:rPr>
                <w:rFonts w:eastAsia="Times New Roman"/>
                <w:color w:val="000000"/>
                <w:sz w:val="16"/>
                <w:szCs w:val="16"/>
              </w:rPr>
              <w:t xml:space="preserve"> with corresponding reductions to the Other category.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93970772"/>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Interest income/expense of Other represents the impact of hedge accounting of our loan portfolios and the offsetting reduction of the taxable-equivalent adjustments of our commercial loans as </w:t>
            </w:r>
            <w:r>
              <w:rPr>
                <w:rFonts w:eastAsia="Times New Roman"/>
                <w:color w:val="000000"/>
                <w:sz w:val="16"/>
                <w:szCs w:val="16"/>
              </w:rPr>
              <w:t xml:space="preserve">described above. </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03476256"/>
              <w:rPr>
                <w:rFonts w:eastAsia="Times New Roman"/>
                <w:sz w:val="16"/>
                <w:szCs w:val="16"/>
              </w:rPr>
            </w:pPr>
            <w:r>
              <w:rPr>
                <w:rFonts w:eastAsia="Times New Roman"/>
                <w:color w:val="000000"/>
                <w:sz w:val="16"/>
                <w:szCs w:val="16"/>
              </w:rPr>
              <w:t>**</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546639">
      <w:pPr>
        <w:divId w:val="21008281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15374822"/>
          <w:jc w:val="center"/>
        </w:trPr>
        <w:tc>
          <w:tcPr>
            <w:tcW w:w="0" w:type="auto"/>
            <w:gridSpan w:val="3"/>
            <w:vAlign w:val="center"/>
            <w:hideMark/>
          </w:tcPr>
          <w:p w:rsidR="00000000" w:rsidRDefault="00546639">
            <w:pPr>
              <w:rPr>
                <w:rFonts w:eastAsia="Times New Roman"/>
                <w:sz w:val="20"/>
                <w:szCs w:val="20"/>
              </w:rPr>
            </w:pPr>
          </w:p>
        </w:tc>
      </w:tr>
      <w:tr w:rsidR="00000000">
        <w:trPr>
          <w:divId w:val="201537482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015374822"/>
          <w:jc w:val="center"/>
        </w:trPr>
        <w:tc>
          <w:tcPr>
            <w:tcW w:w="0" w:type="auto"/>
            <w:gridSpan w:val="3"/>
            <w:tcMar>
              <w:top w:w="30" w:type="dxa"/>
              <w:left w:w="30" w:type="dxa"/>
              <w:bottom w:w="30" w:type="dxa"/>
              <w:right w:w="30" w:type="dxa"/>
            </w:tcMar>
            <w:vAlign w:val="bottom"/>
            <w:hideMark/>
          </w:tcPr>
          <w:p w:rsidR="00000000" w:rsidRDefault="00546639">
            <w:pPr>
              <w:divId w:val="253784843"/>
              <w:rPr>
                <w:rFonts w:eastAsia="Times New Roman"/>
                <w:sz w:val="20"/>
                <w:szCs w:val="20"/>
              </w:rPr>
            </w:pPr>
            <w:r>
              <w:rPr>
                <w:rFonts w:ascii="inherit" w:eastAsia="Times New Roman" w:hAnsi="inherit"/>
                <w:sz w:val="20"/>
                <w:szCs w:val="20"/>
              </w:rPr>
              <w:t> </w:t>
            </w:r>
          </w:p>
        </w:tc>
      </w:tr>
      <w:tr w:rsidR="00000000">
        <w:trPr>
          <w:divId w:val="2015374822"/>
          <w:jc w:val="center"/>
        </w:trPr>
        <w:tc>
          <w:tcPr>
            <w:tcW w:w="0" w:type="auto"/>
            <w:tcMar>
              <w:top w:w="30" w:type="dxa"/>
              <w:left w:w="30" w:type="dxa"/>
              <w:bottom w:w="30" w:type="dxa"/>
              <w:right w:w="30" w:type="dxa"/>
            </w:tcMar>
            <w:vAlign w:val="bottom"/>
            <w:hideMark/>
          </w:tcPr>
          <w:p w:rsidR="00000000" w:rsidRDefault="00546639">
            <w:pPr>
              <w:divId w:val="178156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546639">
      <w:pPr>
        <w:spacing w:line="288" w:lineRule="auto"/>
        <w:jc w:val="both"/>
        <w:divId w:val="154154860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016156992"/>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$234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 primarily driv</w:t>
      </w:r>
      <w:r>
        <w:rPr>
          <w:rFonts w:ascii="inherit" w:eastAsia="Times New Roman" w:hAnsi="inherit"/>
          <w:sz w:val="20"/>
          <w:szCs w:val="20"/>
        </w:rPr>
        <w:t>en by</w:t>
      </w:r>
      <w:r>
        <w:rPr>
          <w:rFonts w:ascii="inherit" w:eastAsia="Times New Roman" w:hAnsi="inherit"/>
          <w:sz w:val="20"/>
          <w:szCs w:val="20"/>
        </w:rPr>
        <w:t xml:space="preserve"> </w:t>
      </w:r>
      <w:r>
        <w:rPr>
          <w:rFonts w:ascii="inherit" w:eastAsia="Times New Roman" w:hAnsi="inherit"/>
          <w:sz w:val="20"/>
          <w:szCs w:val="20"/>
        </w:rPr>
        <w:t>growth in our loan portfolio as well as lower interest expenses on our retail deposits and borrowings due to the decline in interest rates, partially offset by lower yields on interest-earning assets</w:t>
      </w:r>
      <w:r>
        <w:rPr>
          <w:rFonts w:ascii="inherit" w:eastAsia="Times New Roman" w:hAnsi="inherit"/>
          <w:sz w:val="20"/>
          <w:szCs w:val="20"/>
          <w:shd w:val="clear" w:color="auto" w:fill="FFFFFF"/>
        </w:rPr>
        <w: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Net interest margin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basis points t</w:t>
      </w:r>
      <w:r>
        <w:rPr>
          <w:rFonts w:ascii="inherit" w:eastAsia="Times New Roman" w:hAnsi="inherit"/>
          <w:sz w:val="20"/>
          <w:szCs w:val="20"/>
        </w:rPr>
        <w:t>o</w:t>
      </w:r>
      <w:r>
        <w:rPr>
          <w:rFonts w:ascii="inherit" w:eastAsia="Times New Roman" w:hAnsi="inherit"/>
          <w:sz w:val="20"/>
          <w:szCs w:val="20"/>
        </w:rPr>
        <w:t xml:space="preserve"> </w:t>
      </w:r>
      <w:r>
        <w:rPr>
          <w:rFonts w:ascii="inherit" w:eastAsia="Times New Roman" w:hAnsi="inherit"/>
          <w:sz w:val="20"/>
          <w:szCs w:val="20"/>
        </w:rPr>
        <w:t>6.78%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as lower yields on interest-earning assets were partially offset by lower rates on our retail deposits and borrowings.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expect that the significant decrease in interest rates duri</w:t>
      </w:r>
      <w:r>
        <w:rPr>
          <w:rFonts w:ascii="inherit" w:eastAsia="Times New Roman" w:hAnsi="inherit"/>
          <w:sz w:val="20"/>
          <w:szCs w:val="20"/>
        </w:rPr>
        <w:t>ng the first quarter of 2020 and the elevated level of cash balances are likely to create a headwind to our net interest margin in the near team.</w:t>
      </w:r>
      <w:r>
        <w:rPr>
          <w:rFonts w:ascii="inherit" w:eastAsia="Times New Roman" w:hAnsi="inherit"/>
          <w:sz w:val="20"/>
          <w:szCs w:val="20"/>
        </w:rPr>
        <w:t xml:space="preserve"> </w:t>
      </w:r>
    </w:p>
    <w:tbl>
      <w:tblPr>
        <w:tblW w:w="4961" w:type="pct"/>
        <w:tblCellMar>
          <w:left w:w="0" w:type="dxa"/>
          <w:right w:w="0" w:type="dxa"/>
        </w:tblCellMar>
        <w:tblLook w:val="04A0" w:firstRow="1" w:lastRow="0" w:firstColumn="1" w:lastColumn="0" w:noHBand="0" w:noVBand="1"/>
      </w:tblPr>
      <w:tblGrid>
        <w:gridCol w:w="3792"/>
        <w:gridCol w:w="83"/>
        <w:gridCol w:w="660"/>
        <w:gridCol w:w="83"/>
        <w:gridCol w:w="659"/>
        <w:gridCol w:w="82"/>
        <w:gridCol w:w="659"/>
        <w:gridCol w:w="82"/>
        <w:gridCol w:w="659"/>
        <w:gridCol w:w="82"/>
        <w:gridCol w:w="659"/>
        <w:gridCol w:w="82"/>
        <w:gridCol w:w="659"/>
      </w:tblGrid>
      <w:tr w:rsidR="00000000">
        <w:trPr>
          <w:divId w:val="1485121488"/>
        </w:trPr>
        <w:tc>
          <w:tcPr>
            <w:tcW w:w="0" w:type="auto"/>
            <w:gridSpan w:val="13"/>
            <w:vAlign w:val="center"/>
            <w:hideMark/>
          </w:tcPr>
          <w:p w:rsidR="00000000" w:rsidRDefault="00546639">
            <w:pPr>
              <w:spacing w:line="288" w:lineRule="auto"/>
              <w:jc w:val="both"/>
              <w:rPr>
                <w:rFonts w:eastAsia="Times New Roman"/>
                <w:sz w:val="20"/>
                <w:szCs w:val="20"/>
              </w:rPr>
            </w:pPr>
          </w:p>
        </w:tc>
      </w:tr>
      <w:tr w:rsidR="00000000">
        <w:trPr>
          <w:divId w:val="1485121488"/>
        </w:trPr>
        <w:tc>
          <w:tcPr>
            <w:tcW w:w="2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r>
      <w:tr w:rsidR="00000000">
        <w:trPr>
          <w:divId w:val="1485121488"/>
        </w:trPr>
        <w:tc>
          <w:tcPr>
            <w:tcW w:w="0" w:type="auto"/>
            <w:gridSpan w:val="13"/>
            <w:tcMar>
              <w:top w:w="30" w:type="dxa"/>
              <w:left w:w="30" w:type="dxa"/>
              <w:bottom w:w="30" w:type="dxa"/>
              <w:right w:w="30" w:type="dxa"/>
            </w:tcMar>
            <w:vAlign w:val="bottom"/>
            <w:hideMark/>
          </w:tcPr>
          <w:p w:rsidR="00000000" w:rsidRDefault="00546639">
            <w:pPr>
              <w:divId w:val="1530676207"/>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displays the change in our net interest income between periods and the extent to which the variance is attributable to:</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3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0739726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changes in the volume of our interest-earning assets and interest-bearing liabilities; or</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584"/>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7347404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changes in the interest rates rela</w:t>
            </w:r>
            <w:r>
              <w:rPr>
                <w:rFonts w:ascii="inherit" w:eastAsia="Times New Roman" w:hAnsi="inherit"/>
                <w:sz w:val="20"/>
                <w:szCs w:val="20"/>
              </w:rPr>
              <w:t>ted to these assets and liabilities.</w:t>
            </w:r>
          </w:p>
        </w:tc>
      </w:tr>
    </w:tbl>
    <w:p w:rsidR="00000000" w:rsidRDefault="00546639">
      <w:pPr>
        <w:spacing w:line="288" w:lineRule="auto"/>
        <w:divId w:val="1858426192"/>
        <w:rPr>
          <w:rFonts w:eastAsia="Times New Roman"/>
          <w:sz w:val="20"/>
          <w:szCs w:val="20"/>
        </w:rPr>
      </w:pPr>
      <w:r>
        <w:rPr>
          <w:rFonts w:eastAsia="Times New Roman"/>
          <w:b/>
          <w:bCs/>
          <w:color w:val="000000"/>
          <w:sz w:val="18"/>
          <w:szCs w:val="18"/>
        </w:rPr>
        <w:t>Table 3: Rate/Volume Analysis of Net Interest Income</w:t>
      </w:r>
      <w:r>
        <w:rPr>
          <w:rFonts w:eastAsia="Times New Roman"/>
          <w:b/>
          <w:bCs/>
          <w:color w:val="000000"/>
          <w:sz w:val="12"/>
          <w:szCs w:val="12"/>
          <w:vertAlign w:val="superscript"/>
        </w:rPr>
        <w:t>(1)</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5895"/>
        <w:gridCol w:w="105"/>
        <w:gridCol w:w="129"/>
        <w:gridCol w:w="535"/>
        <w:gridCol w:w="104"/>
        <w:gridCol w:w="105"/>
        <w:gridCol w:w="129"/>
        <w:gridCol w:w="468"/>
        <w:gridCol w:w="105"/>
        <w:gridCol w:w="105"/>
        <w:gridCol w:w="128"/>
        <w:gridCol w:w="394"/>
        <w:gridCol w:w="104"/>
      </w:tblGrid>
      <w:tr w:rsidR="00000000">
        <w:trPr>
          <w:divId w:val="384841261"/>
        </w:trPr>
        <w:tc>
          <w:tcPr>
            <w:tcW w:w="0" w:type="auto"/>
            <w:gridSpan w:val="13"/>
            <w:vAlign w:val="center"/>
            <w:hideMark/>
          </w:tcPr>
          <w:p w:rsidR="00000000" w:rsidRDefault="00546639">
            <w:pPr>
              <w:spacing w:line="288" w:lineRule="auto"/>
              <w:rPr>
                <w:rFonts w:eastAsia="Times New Roman"/>
                <w:sz w:val="20"/>
                <w:szCs w:val="20"/>
              </w:rPr>
            </w:pPr>
          </w:p>
        </w:tc>
      </w:tr>
      <w:tr w:rsidR="00000000">
        <w:trPr>
          <w:divId w:val="384841261"/>
        </w:trPr>
        <w:tc>
          <w:tcPr>
            <w:tcW w:w="3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384841261"/>
        </w:trPr>
        <w:tc>
          <w:tcPr>
            <w:tcW w:w="0" w:type="auto"/>
            <w:tcMar>
              <w:top w:w="30" w:type="dxa"/>
              <w:left w:w="30" w:type="dxa"/>
              <w:bottom w:w="30" w:type="dxa"/>
              <w:right w:w="30" w:type="dxa"/>
            </w:tcMar>
            <w:vAlign w:val="bottom"/>
            <w:hideMark/>
          </w:tcPr>
          <w:p w:rsidR="00000000" w:rsidRDefault="00546639">
            <w:pPr>
              <w:divId w:val="528376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3334821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384841261"/>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32197846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 vs. 2019</w:t>
            </w:r>
          </w:p>
        </w:tc>
      </w:tr>
      <w:tr w:rsidR="00000000">
        <w:trPr>
          <w:divId w:val="38484126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788891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 Variance</w:t>
            </w:r>
          </w:p>
        </w:tc>
        <w:tc>
          <w:tcPr>
            <w:tcW w:w="0" w:type="auto"/>
            <w:tcMar>
              <w:top w:w="30" w:type="dxa"/>
              <w:left w:w="30" w:type="dxa"/>
              <w:bottom w:w="30" w:type="dxa"/>
              <w:right w:w="30" w:type="dxa"/>
            </w:tcMar>
            <w:vAlign w:val="bottom"/>
            <w:hideMark/>
          </w:tcPr>
          <w:p w:rsidR="00000000" w:rsidRDefault="00546639">
            <w:pPr>
              <w:divId w:val="283387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Volume</w:t>
            </w:r>
          </w:p>
        </w:tc>
        <w:tc>
          <w:tcPr>
            <w:tcW w:w="0" w:type="auto"/>
            <w:tcMar>
              <w:top w:w="30" w:type="dxa"/>
              <w:left w:w="30" w:type="dxa"/>
              <w:bottom w:w="30" w:type="dxa"/>
              <w:right w:w="30" w:type="dxa"/>
            </w:tcMar>
            <w:vAlign w:val="bottom"/>
            <w:hideMark/>
          </w:tcPr>
          <w:p w:rsidR="00000000" w:rsidRDefault="00546639">
            <w:pPr>
              <w:divId w:val="466708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p>
        </w:tc>
      </w:tr>
      <w:tr w:rsidR="00000000">
        <w:trPr>
          <w:divId w:val="38484126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18152230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475220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435327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337415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624934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264804302"/>
              <w:rPr>
                <w:rFonts w:eastAsia="Times New Roman"/>
                <w:sz w:val="20"/>
                <w:szCs w:val="20"/>
              </w:rPr>
            </w:pPr>
            <w:r>
              <w:rPr>
                <w:rFonts w:ascii="inherit" w:eastAsia="Times New Roman" w:hAnsi="inherit"/>
                <w:sz w:val="20"/>
                <w:szCs w:val="20"/>
              </w:rPr>
              <w:t> </w:t>
            </w:r>
          </w:p>
        </w:tc>
      </w:tr>
      <w:tr w:rsidR="00000000">
        <w:trPr>
          <w:divId w:val="38484126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Loans:</w:t>
            </w:r>
          </w:p>
        </w:tc>
        <w:tc>
          <w:tcPr>
            <w:tcW w:w="0" w:type="auto"/>
            <w:tcMar>
              <w:top w:w="30" w:type="dxa"/>
              <w:left w:w="30" w:type="dxa"/>
              <w:bottom w:w="30" w:type="dxa"/>
              <w:right w:w="30" w:type="dxa"/>
            </w:tcMar>
            <w:vAlign w:val="bottom"/>
            <w:hideMark/>
          </w:tcPr>
          <w:p w:rsidR="00000000" w:rsidRDefault="00546639">
            <w:pPr>
              <w:divId w:val="1373994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33434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87843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98306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90033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66757879"/>
              <w:rPr>
                <w:rFonts w:eastAsia="Times New Roman"/>
                <w:sz w:val="20"/>
                <w:szCs w:val="20"/>
              </w:rPr>
            </w:pPr>
            <w:r>
              <w:rPr>
                <w:rFonts w:ascii="inherit" w:eastAsia="Times New Roman" w:hAnsi="inherit"/>
                <w:sz w:val="20"/>
                <w:szCs w:val="20"/>
              </w:rPr>
              <w:t> </w:t>
            </w:r>
          </w:p>
        </w:tc>
      </w:tr>
      <w:tr w:rsidR="00000000">
        <w:trPr>
          <w:divId w:val="38484126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911841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15735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95671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546639">
            <w:pPr>
              <w:divId w:val="1834834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77421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1695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w:t>
            </w:r>
          </w:p>
        </w:tc>
        <w:tc>
          <w:tcPr>
            <w:tcW w:w="0" w:type="auto"/>
            <w:vAlign w:val="bottom"/>
            <w:hideMark/>
          </w:tcPr>
          <w:p w:rsidR="00000000" w:rsidRDefault="00546639">
            <w:pPr>
              <w:rPr>
                <w:rFonts w:eastAsia="Times New Roman"/>
                <w:sz w:val="20"/>
                <w:szCs w:val="20"/>
              </w:rPr>
            </w:pPr>
          </w:p>
        </w:tc>
      </w:tr>
      <w:tr w:rsidR="00000000">
        <w:trPr>
          <w:divId w:val="38484126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248804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454472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68711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1159811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1883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707805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76</w:t>
            </w:r>
          </w:p>
        </w:tc>
        <w:tc>
          <w:tcPr>
            <w:tcW w:w="0" w:type="auto"/>
            <w:vAlign w:val="bottom"/>
            <w:hideMark/>
          </w:tcPr>
          <w:p w:rsidR="00000000" w:rsidRDefault="00546639">
            <w:pPr>
              <w:rPr>
                <w:rFonts w:eastAsia="Times New Roman"/>
                <w:sz w:val="20"/>
                <w:szCs w:val="20"/>
              </w:rPr>
            </w:pPr>
          </w:p>
        </w:tc>
      </w:tr>
      <w:tr w:rsidR="00000000">
        <w:trPr>
          <w:divId w:val="38484126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loans, including loans held for sale</w:t>
            </w:r>
          </w:p>
        </w:tc>
        <w:tc>
          <w:tcPr>
            <w:tcW w:w="0" w:type="auto"/>
            <w:shd w:val="clear" w:color="auto" w:fill="CCEEFF"/>
            <w:tcMar>
              <w:top w:w="30" w:type="dxa"/>
              <w:left w:w="30" w:type="dxa"/>
              <w:bottom w:w="30" w:type="dxa"/>
              <w:right w:w="30" w:type="dxa"/>
            </w:tcMar>
            <w:vAlign w:val="bottom"/>
            <w:hideMark/>
          </w:tcPr>
          <w:p w:rsidR="00000000" w:rsidRDefault="00546639">
            <w:pPr>
              <w:divId w:val="15331522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865828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553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135372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Investment securities</w:t>
            </w:r>
          </w:p>
        </w:tc>
        <w:tc>
          <w:tcPr>
            <w:tcW w:w="0" w:type="auto"/>
            <w:tcMar>
              <w:top w:w="30" w:type="dxa"/>
              <w:left w:w="30" w:type="dxa"/>
              <w:bottom w:w="30" w:type="dxa"/>
              <w:right w:w="30" w:type="dxa"/>
            </w:tcMar>
            <w:vAlign w:val="bottom"/>
            <w:hideMark/>
          </w:tcPr>
          <w:p w:rsidR="00000000" w:rsidRDefault="00546639">
            <w:pPr>
              <w:divId w:val="1814830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(125</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631131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548686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Cash equivalents and other interest-earning assets</w:t>
            </w:r>
          </w:p>
        </w:tc>
        <w:tc>
          <w:tcPr>
            <w:tcW w:w="0" w:type="auto"/>
            <w:shd w:val="clear" w:color="auto" w:fill="CCEEFF"/>
            <w:tcMar>
              <w:top w:w="30" w:type="dxa"/>
              <w:left w:w="30" w:type="dxa"/>
              <w:bottom w:w="30" w:type="dxa"/>
              <w:right w:w="30" w:type="dxa"/>
            </w:tcMar>
            <w:vAlign w:val="bottom"/>
            <w:hideMark/>
          </w:tcPr>
          <w:p w:rsidR="00000000" w:rsidRDefault="00546639">
            <w:pPr>
              <w:divId w:val="2065836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28188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0295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interest income</w:t>
            </w:r>
          </w:p>
        </w:tc>
        <w:tc>
          <w:tcPr>
            <w:tcW w:w="0" w:type="auto"/>
            <w:tcMar>
              <w:top w:w="30" w:type="dxa"/>
              <w:left w:w="30" w:type="dxa"/>
              <w:bottom w:w="30" w:type="dxa"/>
              <w:right w:w="30" w:type="dxa"/>
            </w:tcMar>
            <w:vAlign w:val="bottom"/>
            <w:hideMark/>
          </w:tcPr>
          <w:p w:rsidR="00000000" w:rsidRDefault="00546639">
            <w:pPr>
              <w:divId w:val="1543786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91188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264400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(501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Interest expense:</w:t>
            </w:r>
          </w:p>
        </w:tc>
        <w:tc>
          <w:tcPr>
            <w:tcW w:w="0" w:type="auto"/>
            <w:shd w:val="clear" w:color="auto" w:fill="CCEEFF"/>
            <w:tcMar>
              <w:top w:w="30" w:type="dxa"/>
              <w:left w:w="30" w:type="dxa"/>
              <w:bottom w:w="30" w:type="dxa"/>
              <w:right w:w="30" w:type="dxa"/>
            </w:tcMar>
            <w:vAlign w:val="bottom"/>
            <w:hideMark/>
          </w:tcPr>
          <w:p w:rsidR="00000000" w:rsidRDefault="00546639">
            <w:pPr>
              <w:divId w:val="2108769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86028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39245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42725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33135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64526529"/>
              <w:rPr>
                <w:rFonts w:eastAsia="Times New Roman"/>
                <w:sz w:val="20"/>
                <w:szCs w:val="20"/>
              </w:rPr>
            </w:pPr>
            <w:r>
              <w:rPr>
                <w:rFonts w:ascii="inherit" w:eastAsia="Times New Roman" w:hAnsi="inherit"/>
                <w:sz w:val="20"/>
                <w:szCs w:val="20"/>
              </w:rPr>
              <w:t> </w:t>
            </w:r>
          </w:p>
        </w:tc>
      </w:tr>
      <w:tr w:rsidR="00000000">
        <w:trPr>
          <w:divId w:val="38484126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Interest-bearing deposits</w:t>
            </w:r>
          </w:p>
        </w:tc>
        <w:tc>
          <w:tcPr>
            <w:tcW w:w="0" w:type="auto"/>
            <w:tcMar>
              <w:top w:w="30" w:type="dxa"/>
              <w:left w:w="30" w:type="dxa"/>
              <w:bottom w:w="30" w:type="dxa"/>
              <w:right w:w="30" w:type="dxa"/>
            </w:tcMar>
            <w:vAlign w:val="bottom"/>
            <w:hideMark/>
          </w:tcPr>
          <w:p w:rsidR="00000000" w:rsidRDefault="00546639">
            <w:pPr>
              <w:divId w:val="1022971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971279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77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546639">
            <w:pPr>
              <w:divId w:val="607851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17582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342927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546639">
            <w:pPr>
              <w:divId w:val="438794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(75</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015105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96154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borrowings and liabilities</w:t>
            </w:r>
          </w:p>
        </w:tc>
        <w:tc>
          <w:tcPr>
            <w:tcW w:w="0" w:type="auto"/>
            <w:shd w:val="clear" w:color="auto" w:fill="CCEEFF"/>
            <w:tcMar>
              <w:top w:w="30" w:type="dxa"/>
              <w:left w:w="30" w:type="dxa"/>
              <w:bottom w:w="30" w:type="dxa"/>
              <w:right w:w="30" w:type="dxa"/>
            </w:tcMar>
            <w:vAlign w:val="bottom"/>
            <w:hideMark/>
          </w:tcPr>
          <w:p w:rsidR="00000000" w:rsidRDefault="00546639">
            <w:pPr>
              <w:divId w:val="1339431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803931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28269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interest expense</w:t>
            </w:r>
          </w:p>
        </w:tc>
        <w:tc>
          <w:tcPr>
            <w:tcW w:w="0" w:type="auto"/>
            <w:tcMar>
              <w:top w:w="30" w:type="dxa"/>
              <w:left w:w="30" w:type="dxa"/>
              <w:bottom w:w="30" w:type="dxa"/>
              <w:right w:w="30" w:type="dxa"/>
            </w:tcMar>
            <w:vAlign w:val="bottom"/>
            <w:hideMark/>
          </w:tcPr>
          <w:p w:rsidR="00000000" w:rsidRDefault="00546639">
            <w:pPr>
              <w:divId w:val="10247498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(217</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8677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1213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(252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38484126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825710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05557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5901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bl>
    <w:p w:rsidR="00000000" w:rsidRDefault="00546639">
      <w:pPr>
        <w:spacing w:line="288" w:lineRule="auto"/>
        <w:divId w:val="185842619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9683783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We calculate the change in interest income and interest expense separately for each item. The portion of interest income or interest expense attributable to both volume and rate is allocated proportionately when the calculation results in a positive value.</w:t>
            </w:r>
            <w:r>
              <w:rPr>
                <w:rFonts w:eastAsia="Times New Roman"/>
                <w:color w:val="000000"/>
                <w:sz w:val="16"/>
                <w:szCs w:val="16"/>
              </w:rPr>
              <w:t xml:space="preserve"> When the portion of interest income or interest expense attributable to both volume and rate results in a negative value, the total amount is allocated to volume or rate, depending on which amount is positive.</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2285041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Some of our commercial loans generate tax-exempt income. Accordingly, we present our Commercial Banking interest income and yields on a taxable- equivalent basis, calculated using the federal statutory rate of 21% and state taxes where applicable, with off</w:t>
            </w:r>
            <w:r>
              <w:rPr>
                <w:rFonts w:eastAsia="Times New Roman"/>
                <w:color w:val="000000"/>
                <w:sz w:val="16"/>
                <w:szCs w:val="16"/>
              </w:rPr>
              <w:t>setting reductions to the Other category.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803230682"/>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Interest income/expense of Other represents the impact of hedge accounting of our loan portfolios and the offsetting reduction of the taxable-equivalent adjustments of our commercial loans as described ab</w:t>
            </w:r>
            <w:r>
              <w:rPr>
                <w:rFonts w:eastAsia="Times New Roman"/>
                <w:color w:val="000000"/>
                <w:sz w:val="16"/>
                <w:szCs w:val="16"/>
              </w:rPr>
              <w:t>ove.</w:t>
            </w:r>
          </w:p>
        </w:tc>
      </w:tr>
    </w:tbl>
    <w:p w:rsidR="00000000" w:rsidRDefault="00546639">
      <w:pPr>
        <w:divId w:val="14919457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08328644"/>
          <w:jc w:val="center"/>
        </w:trPr>
        <w:tc>
          <w:tcPr>
            <w:tcW w:w="0" w:type="auto"/>
            <w:gridSpan w:val="3"/>
            <w:vAlign w:val="center"/>
            <w:hideMark/>
          </w:tcPr>
          <w:p w:rsidR="00000000" w:rsidRDefault="00546639">
            <w:pPr>
              <w:rPr>
                <w:rFonts w:eastAsia="Times New Roman"/>
                <w:sz w:val="20"/>
                <w:szCs w:val="20"/>
              </w:rPr>
            </w:pPr>
          </w:p>
        </w:tc>
      </w:tr>
      <w:tr w:rsidR="00000000">
        <w:trPr>
          <w:divId w:val="50832864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508328644"/>
          <w:jc w:val="center"/>
        </w:trPr>
        <w:tc>
          <w:tcPr>
            <w:tcW w:w="0" w:type="auto"/>
            <w:gridSpan w:val="3"/>
            <w:tcMar>
              <w:top w:w="30" w:type="dxa"/>
              <w:left w:w="30" w:type="dxa"/>
              <w:bottom w:w="30" w:type="dxa"/>
              <w:right w:w="30" w:type="dxa"/>
            </w:tcMar>
            <w:vAlign w:val="bottom"/>
            <w:hideMark/>
          </w:tcPr>
          <w:p w:rsidR="00000000" w:rsidRDefault="00546639">
            <w:pPr>
              <w:divId w:val="553469669"/>
              <w:rPr>
                <w:rFonts w:eastAsia="Times New Roman"/>
                <w:sz w:val="20"/>
                <w:szCs w:val="20"/>
              </w:rPr>
            </w:pPr>
            <w:r>
              <w:rPr>
                <w:rFonts w:ascii="inherit" w:eastAsia="Times New Roman" w:hAnsi="inherit"/>
                <w:sz w:val="20"/>
                <w:szCs w:val="20"/>
              </w:rPr>
              <w:t> </w:t>
            </w:r>
          </w:p>
        </w:tc>
      </w:tr>
      <w:tr w:rsidR="00000000">
        <w:trPr>
          <w:divId w:val="508328644"/>
          <w:jc w:val="center"/>
        </w:trPr>
        <w:tc>
          <w:tcPr>
            <w:tcW w:w="0" w:type="auto"/>
            <w:tcMar>
              <w:top w:w="30" w:type="dxa"/>
              <w:left w:w="30" w:type="dxa"/>
              <w:bottom w:w="30" w:type="dxa"/>
              <w:right w:w="30" w:type="dxa"/>
            </w:tcMar>
            <w:vAlign w:val="bottom"/>
            <w:hideMark/>
          </w:tcPr>
          <w:p w:rsidR="00000000" w:rsidRDefault="00546639">
            <w:pPr>
              <w:divId w:val="1279683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546639">
      <w:pPr>
        <w:spacing w:line="288" w:lineRule="auto"/>
        <w:jc w:val="both"/>
        <w:divId w:val="160637798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30612034"/>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Non-Interest Income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displays the components of non-interest income for</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546639">
      <w:pPr>
        <w:spacing w:line="288" w:lineRule="auto"/>
        <w:divId w:val="1426462395"/>
        <w:rPr>
          <w:rFonts w:eastAsia="Times New Roman"/>
          <w:sz w:val="20"/>
          <w:szCs w:val="20"/>
        </w:rPr>
      </w:pPr>
      <w:r>
        <w:rPr>
          <w:rFonts w:eastAsia="Times New Roman"/>
          <w:b/>
          <w:bCs/>
          <w:color w:val="000000"/>
          <w:sz w:val="18"/>
          <w:szCs w:val="18"/>
        </w:rPr>
        <w:t xml:space="preserve">Table 4: </w:t>
      </w:r>
      <w:r>
        <w:rPr>
          <w:rFonts w:eastAsia="Times New Roman"/>
          <w:b/>
          <w:bCs/>
          <w:sz w:val="18"/>
          <w:szCs w:val="18"/>
        </w:rPr>
        <w:t>Non-Interest Income</w:t>
      </w:r>
    </w:p>
    <w:tbl>
      <w:tblPr>
        <w:tblW w:w="5000" w:type="pct"/>
        <w:tblCellMar>
          <w:left w:w="0" w:type="dxa"/>
          <w:right w:w="0" w:type="dxa"/>
        </w:tblCellMar>
        <w:tblLook w:val="04A0" w:firstRow="1" w:lastRow="0" w:firstColumn="1" w:lastColumn="0" w:noHBand="0" w:noVBand="1"/>
      </w:tblPr>
      <w:tblGrid>
        <w:gridCol w:w="6108"/>
        <w:gridCol w:w="105"/>
        <w:gridCol w:w="128"/>
        <w:gridCol w:w="794"/>
        <w:gridCol w:w="104"/>
        <w:gridCol w:w="105"/>
        <w:gridCol w:w="122"/>
        <w:gridCol w:w="794"/>
        <w:gridCol w:w="46"/>
      </w:tblGrid>
      <w:tr w:rsidR="00000000">
        <w:trPr>
          <w:divId w:val="108013730"/>
        </w:trPr>
        <w:tc>
          <w:tcPr>
            <w:tcW w:w="0" w:type="auto"/>
            <w:gridSpan w:val="9"/>
            <w:vAlign w:val="center"/>
            <w:hideMark/>
          </w:tcPr>
          <w:p w:rsidR="00000000" w:rsidRDefault="00546639">
            <w:pPr>
              <w:spacing w:line="288" w:lineRule="auto"/>
              <w:rPr>
                <w:rFonts w:eastAsia="Times New Roman"/>
                <w:sz w:val="20"/>
                <w:szCs w:val="20"/>
              </w:rPr>
            </w:pPr>
          </w:p>
        </w:tc>
      </w:tr>
      <w:tr w:rsidR="00000000">
        <w:trPr>
          <w:divId w:val="108013730"/>
        </w:trPr>
        <w:tc>
          <w:tcPr>
            <w:tcW w:w="3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08013730"/>
        </w:trPr>
        <w:tc>
          <w:tcPr>
            <w:tcW w:w="0" w:type="auto"/>
            <w:tcMar>
              <w:top w:w="30" w:type="dxa"/>
              <w:left w:w="18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6490947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08013730"/>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3960794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9338280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10801373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Interchange fees, net</w:t>
            </w:r>
          </w:p>
        </w:tc>
        <w:tc>
          <w:tcPr>
            <w:tcW w:w="0" w:type="auto"/>
            <w:shd w:val="clear" w:color="auto" w:fill="CCEEFF"/>
            <w:tcMar>
              <w:top w:w="30" w:type="dxa"/>
              <w:left w:w="30" w:type="dxa"/>
              <w:bottom w:w="30" w:type="dxa"/>
              <w:right w:w="30" w:type="dxa"/>
            </w:tcMar>
            <w:vAlign w:val="bottom"/>
            <w:hideMark/>
          </w:tcPr>
          <w:p w:rsidR="00000000" w:rsidRDefault="00546639">
            <w:pPr>
              <w:divId w:val="12885882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752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436812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758</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08013730"/>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Service charges and other customer-related fees</w:t>
            </w:r>
          </w:p>
        </w:tc>
        <w:tc>
          <w:tcPr>
            <w:tcW w:w="0" w:type="auto"/>
            <w:tcMar>
              <w:top w:w="30" w:type="dxa"/>
              <w:left w:w="30" w:type="dxa"/>
              <w:bottom w:w="30" w:type="dxa"/>
              <w:right w:w="30" w:type="dxa"/>
            </w:tcMar>
            <w:vAlign w:val="bottom"/>
            <w:hideMark/>
          </w:tcPr>
          <w:p w:rsidR="00000000" w:rsidRDefault="00546639">
            <w:pPr>
              <w:divId w:val="1179587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70419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353</w:t>
            </w:r>
          </w:p>
        </w:tc>
        <w:tc>
          <w:tcPr>
            <w:tcW w:w="0" w:type="auto"/>
            <w:vAlign w:val="bottom"/>
            <w:hideMark/>
          </w:tcPr>
          <w:p w:rsidR="00000000" w:rsidRDefault="00546639">
            <w:pPr>
              <w:rPr>
                <w:rFonts w:eastAsia="Times New Roman"/>
                <w:sz w:val="20"/>
                <w:szCs w:val="20"/>
              </w:rPr>
            </w:pPr>
          </w:p>
        </w:tc>
      </w:tr>
      <w:tr w:rsidR="00000000">
        <w:trPr>
          <w:divId w:val="108013730"/>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securities gains</w:t>
            </w:r>
          </w:p>
        </w:tc>
        <w:tc>
          <w:tcPr>
            <w:tcW w:w="0" w:type="auto"/>
            <w:shd w:val="clear" w:color="auto" w:fill="CCEEFF"/>
            <w:tcMar>
              <w:top w:w="30" w:type="dxa"/>
              <w:left w:w="30" w:type="dxa"/>
              <w:bottom w:w="30" w:type="dxa"/>
              <w:right w:w="30" w:type="dxa"/>
            </w:tcMar>
            <w:vAlign w:val="bottom"/>
            <w:hideMark/>
          </w:tcPr>
          <w:p w:rsidR="00000000" w:rsidRDefault="00546639">
            <w:pPr>
              <w:divId w:val="355498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5300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8013730"/>
        </w:trPr>
        <w:tc>
          <w:tcPr>
            <w:tcW w:w="0" w:type="auto"/>
            <w:tcMar>
              <w:top w:w="30" w:type="dxa"/>
              <w:left w:w="30" w:type="dxa"/>
              <w:bottom w:w="30" w:type="dxa"/>
              <w:right w:w="30" w:type="dxa"/>
            </w:tcMar>
            <w:vAlign w:val="bottom"/>
            <w:hideMark/>
          </w:tcPr>
          <w:p w:rsidR="00000000" w:rsidRDefault="00546639">
            <w:pPr>
              <w:divId w:val="249193585"/>
              <w:rPr>
                <w:rFonts w:eastAsia="Times New Roman"/>
                <w:sz w:val="18"/>
                <w:szCs w:val="18"/>
              </w:rPr>
            </w:pPr>
            <w:r>
              <w:rPr>
                <w:rFonts w:ascii="inherit" w:eastAsia="Times New Roman" w:hAnsi="inherit"/>
                <w:sz w:val="18"/>
                <w:szCs w:val="18"/>
              </w:rPr>
              <w:t>Other non-interest income: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20794027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6499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939705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28633001"/>
              <w:rPr>
                <w:rFonts w:eastAsia="Times New Roman"/>
                <w:sz w:val="20"/>
                <w:szCs w:val="20"/>
              </w:rPr>
            </w:pPr>
            <w:r>
              <w:rPr>
                <w:rFonts w:ascii="inherit" w:eastAsia="Times New Roman" w:hAnsi="inherit"/>
                <w:sz w:val="20"/>
                <w:szCs w:val="20"/>
              </w:rPr>
              <w:t> </w:t>
            </w:r>
          </w:p>
        </w:tc>
      </w:tr>
      <w:tr w:rsidR="00000000">
        <w:trPr>
          <w:divId w:val="108013730"/>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Mortgage banking revenue</w:t>
            </w:r>
          </w:p>
        </w:tc>
        <w:tc>
          <w:tcPr>
            <w:tcW w:w="0" w:type="auto"/>
            <w:shd w:val="clear" w:color="auto" w:fill="CCEEFF"/>
            <w:tcMar>
              <w:top w:w="30" w:type="dxa"/>
              <w:left w:w="30" w:type="dxa"/>
              <w:bottom w:w="30" w:type="dxa"/>
              <w:right w:w="30" w:type="dxa"/>
            </w:tcMar>
            <w:vAlign w:val="bottom"/>
            <w:hideMark/>
          </w:tcPr>
          <w:p w:rsidR="00000000" w:rsidRDefault="00546639">
            <w:pPr>
              <w:divId w:val="727070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61965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8013730"/>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Treasury and other investment income (loss)</w:t>
            </w:r>
          </w:p>
        </w:tc>
        <w:tc>
          <w:tcPr>
            <w:tcW w:w="0" w:type="auto"/>
            <w:tcMar>
              <w:top w:w="30" w:type="dxa"/>
              <w:left w:w="30" w:type="dxa"/>
              <w:bottom w:w="30" w:type="dxa"/>
              <w:right w:w="30" w:type="dxa"/>
            </w:tcMar>
            <w:vAlign w:val="bottom"/>
            <w:hideMark/>
          </w:tcPr>
          <w:p w:rsidR="00000000" w:rsidRDefault="00546639">
            <w:pPr>
              <w:divId w:val="1125929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309286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color w:val="2C2C2C"/>
                <w:sz w:val="18"/>
                <w:szCs w:val="18"/>
              </w:rPr>
              <w:t>56</w:t>
            </w:r>
          </w:p>
        </w:tc>
        <w:tc>
          <w:tcPr>
            <w:tcW w:w="0" w:type="auto"/>
            <w:vAlign w:val="bottom"/>
            <w:hideMark/>
          </w:tcPr>
          <w:p w:rsidR="00000000" w:rsidRDefault="00546639">
            <w:pPr>
              <w:rPr>
                <w:rFonts w:eastAsia="Times New Roman"/>
                <w:sz w:val="20"/>
                <w:szCs w:val="20"/>
              </w:rPr>
            </w:pPr>
          </w:p>
        </w:tc>
      </w:tr>
      <w:tr w:rsidR="00000000">
        <w:trPr>
          <w:divId w:val="108013730"/>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766000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91850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08013730"/>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other non-interest income</w:t>
            </w:r>
          </w:p>
        </w:tc>
        <w:tc>
          <w:tcPr>
            <w:tcW w:w="0" w:type="auto"/>
            <w:tcMar>
              <w:top w:w="30" w:type="dxa"/>
              <w:left w:w="30" w:type="dxa"/>
              <w:bottom w:w="30" w:type="dxa"/>
              <w:right w:w="30" w:type="dxa"/>
            </w:tcMar>
            <w:vAlign w:val="bottom"/>
            <w:hideMark/>
          </w:tcPr>
          <w:p w:rsidR="00000000" w:rsidRDefault="00546639">
            <w:pPr>
              <w:divId w:val="2761809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145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2849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color w:val="2C2C2C"/>
                <w:sz w:val="18"/>
                <w:szCs w:val="18"/>
              </w:rPr>
              <w:t>157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08013730"/>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270088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1,224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71669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1,292</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26462395"/>
        <w:rPr>
          <w:rFonts w:eastAsia="Times New Roman"/>
          <w:sz w:val="20"/>
          <w:szCs w:val="20"/>
        </w:rPr>
      </w:pPr>
      <w:r>
        <w:rPr>
          <w:rFonts w:eastAsia="Times New Roman"/>
          <w:color w:val="000000"/>
          <w:sz w:val="20"/>
          <w:szCs w:val="20"/>
        </w:rPr>
        <w:t>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2408890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losses of $58 million and gains of $28 million on deferred compensation plan investments in the first quarters of 2020 and 2019, respectively.</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$68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 losses on our deferred compensation plan investments due to market volatility.</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Provision for Credit Losses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w:t>
      </w:r>
      <w:r>
        <w:rPr>
          <w:rFonts w:ascii="inherit" w:eastAsia="Times New Roman" w:hAnsi="inherit"/>
          <w:sz w:val="20"/>
          <w:szCs w:val="20"/>
        </w:rPr>
        <w:t>ur provision for credit losses in each period is driven by net charge-offs, changes to the allowance for credit losses, and changes to the reserve for unfunded lending commitments. Effective January 1,2020, our allowance for credit losses and reserve for u</w:t>
      </w:r>
      <w:r>
        <w:rPr>
          <w:rFonts w:ascii="inherit" w:eastAsia="Times New Roman" w:hAnsi="inherit"/>
          <w:sz w:val="20"/>
          <w:szCs w:val="20"/>
        </w:rPr>
        <w:t>nfunded lending commitments are measured under the CECL standard. Our 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expected economic worsening a</w:t>
      </w:r>
      <w:r>
        <w:rPr>
          <w:rFonts w:ascii="inherit" w:eastAsia="Times New Roman" w:hAnsi="inherit"/>
          <w:sz w:val="20"/>
          <w:szCs w:val="20"/>
        </w:rPr>
        <w:t>nd significant uncertainty as a result of the COVID-19 pandemic</w:t>
      </w:r>
      <w:r>
        <w:rPr>
          <w:rFonts w:ascii="inherit" w:eastAsia="Times New Roman" w:hAnsi="inherit"/>
          <w:sz w:val="20"/>
          <w:szCs w:val="20"/>
        </w:rPr>
        <w:t xml:space="preserve"> </w:t>
      </w:r>
      <w:r>
        <w:rPr>
          <w:rFonts w:ascii="inherit" w:eastAsia="Times New Roman" w:hAnsi="inherit"/>
          <w:sz w:val="20"/>
          <w:szCs w:val="20"/>
        </w:rPr>
        <w:t>and credit deterioration in our commercial energy loan portfolio.</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provide additional information on the provision for credit losses and changes in the allowance for credit losses within</w:t>
      </w:r>
      <w:r>
        <w:rPr>
          <w:rFonts w:ascii="inherit" w:eastAsia="Times New Roman" w:hAnsi="inherit"/>
          <w:sz w:val="20"/>
          <w:szCs w:val="20"/>
        </w:rPr>
        <w:t xml:space="preserve"> </w:t>
      </w:r>
      <w:r>
        <w:rPr>
          <w:rFonts w:ascii="inherit" w:eastAsia="Times New Roman" w:hAnsi="inherit"/>
          <w:sz w:val="20"/>
          <w:szCs w:val="20"/>
        </w:rPr>
        <w:t>“MD</w:t>
      </w:r>
      <w:r>
        <w:rPr>
          <w:rFonts w:ascii="inherit" w:eastAsia="Times New Roman" w:hAnsi="inherit"/>
          <w:sz w:val="20"/>
          <w:szCs w:val="20"/>
        </w:rPr>
        <w:t>&amp;A—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Credit Losses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allowance methodology for each of our loan categories,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p>
    <w:p w:rsidR="00000000" w:rsidRDefault="00546639">
      <w:pPr>
        <w:divId w:val="66378100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24910391"/>
          <w:jc w:val="center"/>
        </w:trPr>
        <w:tc>
          <w:tcPr>
            <w:tcW w:w="0" w:type="auto"/>
            <w:gridSpan w:val="3"/>
            <w:vAlign w:val="center"/>
            <w:hideMark/>
          </w:tcPr>
          <w:p w:rsidR="00000000" w:rsidRDefault="00546639">
            <w:pPr>
              <w:rPr>
                <w:rFonts w:eastAsia="Times New Roman"/>
                <w:sz w:val="20"/>
                <w:szCs w:val="20"/>
              </w:rPr>
            </w:pPr>
          </w:p>
        </w:tc>
      </w:tr>
      <w:tr w:rsidR="00000000">
        <w:trPr>
          <w:divId w:val="172491039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24910391"/>
          <w:jc w:val="center"/>
        </w:trPr>
        <w:tc>
          <w:tcPr>
            <w:tcW w:w="0" w:type="auto"/>
            <w:gridSpan w:val="3"/>
            <w:tcMar>
              <w:top w:w="30" w:type="dxa"/>
              <w:left w:w="30" w:type="dxa"/>
              <w:bottom w:w="30" w:type="dxa"/>
              <w:right w:w="30" w:type="dxa"/>
            </w:tcMar>
            <w:vAlign w:val="bottom"/>
            <w:hideMark/>
          </w:tcPr>
          <w:p w:rsidR="00000000" w:rsidRDefault="00546639">
            <w:pPr>
              <w:divId w:val="1406878084"/>
              <w:rPr>
                <w:rFonts w:eastAsia="Times New Roman"/>
                <w:sz w:val="20"/>
                <w:szCs w:val="20"/>
              </w:rPr>
            </w:pPr>
            <w:r>
              <w:rPr>
                <w:rFonts w:ascii="inherit" w:eastAsia="Times New Roman" w:hAnsi="inherit"/>
                <w:sz w:val="20"/>
                <w:szCs w:val="20"/>
              </w:rPr>
              <w:t> </w:t>
            </w:r>
          </w:p>
        </w:tc>
      </w:tr>
      <w:tr w:rsidR="00000000">
        <w:trPr>
          <w:divId w:val="1724910391"/>
          <w:jc w:val="center"/>
        </w:trPr>
        <w:tc>
          <w:tcPr>
            <w:tcW w:w="0" w:type="auto"/>
            <w:tcMar>
              <w:top w:w="30" w:type="dxa"/>
              <w:left w:w="30" w:type="dxa"/>
              <w:bottom w:w="30" w:type="dxa"/>
              <w:right w:w="30" w:type="dxa"/>
            </w:tcMar>
            <w:vAlign w:val="bottom"/>
            <w:hideMark/>
          </w:tcPr>
          <w:p w:rsidR="00000000" w:rsidRDefault="00546639">
            <w:pPr>
              <w:divId w:val="87317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546639">
      <w:pPr>
        <w:spacing w:line="288" w:lineRule="auto"/>
        <w:jc w:val="both"/>
        <w:divId w:val="132181262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466825040"/>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Non-Interest Expense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displays the components of non-interest expense for</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546639">
      <w:pPr>
        <w:spacing w:line="288" w:lineRule="auto"/>
        <w:divId w:val="987589905"/>
        <w:rPr>
          <w:rFonts w:eastAsia="Times New Roman"/>
          <w:sz w:val="20"/>
          <w:szCs w:val="20"/>
        </w:rPr>
      </w:pPr>
      <w:r>
        <w:rPr>
          <w:rFonts w:eastAsia="Times New Roman"/>
          <w:b/>
          <w:bCs/>
          <w:color w:val="000000"/>
          <w:sz w:val="18"/>
          <w:szCs w:val="18"/>
        </w:rPr>
        <w:t xml:space="preserve">Table 5: </w:t>
      </w:r>
      <w:r>
        <w:rPr>
          <w:rFonts w:eastAsia="Times New Roman"/>
          <w:b/>
          <w:bCs/>
          <w:sz w:val="18"/>
          <w:szCs w:val="18"/>
        </w:rPr>
        <w:t>Non-Interest Exp</w:t>
      </w:r>
      <w:r>
        <w:rPr>
          <w:rFonts w:eastAsia="Times New Roman"/>
          <w:b/>
          <w:bCs/>
          <w:sz w:val="18"/>
          <w:szCs w:val="18"/>
        </w:rPr>
        <w:t>ense</w:t>
      </w:r>
    </w:p>
    <w:tbl>
      <w:tblPr>
        <w:tblW w:w="5000" w:type="pct"/>
        <w:tblCellMar>
          <w:left w:w="0" w:type="dxa"/>
          <w:right w:w="0" w:type="dxa"/>
        </w:tblCellMar>
        <w:tblLook w:val="04A0" w:firstRow="1" w:lastRow="0" w:firstColumn="1" w:lastColumn="0" w:noHBand="0" w:noVBand="1"/>
      </w:tblPr>
      <w:tblGrid>
        <w:gridCol w:w="6120"/>
        <w:gridCol w:w="105"/>
        <w:gridCol w:w="128"/>
        <w:gridCol w:w="805"/>
        <w:gridCol w:w="57"/>
        <w:gridCol w:w="105"/>
        <w:gridCol w:w="122"/>
        <w:gridCol w:w="806"/>
        <w:gridCol w:w="58"/>
      </w:tblGrid>
      <w:tr w:rsidR="00000000">
        <w:trPr>
          <w:divId w:val="1518494838"/>
        </w:trPr>
        <w:tc>
          <w:tcPr>
            <w:tcW w:w="0" w:type="auto"/>
            <w:gridSpan w:val="9"/>
            <w:vAlign w:val="center"/>
            <w:hideMark/>
          </w:tcPr>
          <w:p w:rsidR="00000000" w:rsidRDefault="00546639">
            <w:pPr>
              <w:spacing w:line="288" w:lineRule="auto"/>
              <w:rPr>
                <w:rFonts w:eastAsia="Times New Roman"/>
                <w:sz w:val="20"/>
                <w:szCs w:val="20"/>
              </w:rPr>
            </w:pPr>
          </w:p>
        </w:tc>
      </w:tr>
      <w:tr w:rsidR="00000000">
        <w:trPr>
          <w:divId w:val="1518494838"/>
        </w:trPr>
        <w:tc>
          <w:tcPr>
            <w:tcW w:w="3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518494838"/>
        </w:trPr>
        <w:tc>
          <w:tcPr>
            <w:tcW w:w="0" w:type="auto"/>
            <w:tcMar>
              <w:top w:w="30" w:type="dxa"/>
              <w:left w:w="30" w:type="dxa"/>
              <w:bottom w:w="30" w:type="dxa"/>
              <w:right w:w="30" w:type="dxa"/>
            </w:tcMar>
            <w:vAlign w:val="bottom"/>
            <w:hideMark/>
          </w:tcPr>
          <w:p w:rsidR="00000000" w:rsidRDefault="00546639">
            <w:pPr>
              <w:divId w:val="594945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642393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51849483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5399770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730272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1518494838"/>
        </w:trPr>
        <w:tc>
          <w:tcPr>
            <w:tcW w:w="0" w:type="auto"/>
            <w:shd w:val="clear" w:color="auto" w:fill="CCEEFF"/>
            <w:tcMar>
              <w:top w:w="30" w:type="dxa"/>
              <w:left w:w="30" w:type="dxa"/>
              <w:bottom w:w="30" w:type="dxa"/>
              <w:right w:w="30" w:type="dxa"/>
            </w:tcMar>
            <w:vAlign w:val="center"/>
            <w:hideMark/>
          </w:tcPr>
          <w:p w:rsidR="00000000" w:rsidRDefault="00546639">
            <w:pPr>
              <w:divId w:val="1095590618"/>
              <w:rPr>
                <w:rFonts w:eastAsia="Times New Roman"/>
                <w:sz w:val="18"/>
                <w:szCs w:val="18"/>
              </w:rPr>
            </w:pPr>
            <w:r>
              <w:rPr>
                <w:rFonts w:ascii="inherit" w:eastAsia="Times New Roman" w:hAnsi="inherit"/>
                <w:sz w:val="18"/>
                <w:szCs w:val="18"/>
              </w:rPr>
              <w:t>Salaries and associate benefits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20670268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1,627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85740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1,573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1849483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Occupancy and equipment</w:t>
            </w:r>
          </w:p>
        </w:tc>
        <w:tc>
          <w:tcPr>
            <w:tcW w:w="0" w:type="auto"/>
            <w:tcMar>
              <w:top w:w="30" w:type="dxa"/>
              <w:left w:w="30" w:type="dxa"/>
              <w:bottom w:w="30" w:type="dxa"/>
              <w:right w:w="30" w:type="dxa"/>
            </w:tcMar>
            <w:vAlign w:val="bottom"/>
            <w:hideMark/>
          </w:tcPr>
          <w:p w:rsidR="00000000" w:rsidRDefault="00546639">
            <w:pPr>
              <w:divId w:val="98792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25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493</w:t>
            </w:r>
          </w:p>
        </w:tc>
        <w:tc>
          <w:tcPr>
            <w:tcW w:w="0" w:type="auto"/>
            <w:vAlign w:val="bottom"/>
            <w:hideMark/>
          </w:tcPr>
          <w:p w:rsidR="00000000" w:rsidRDefault="00546639">
            <w:pPr>
              <w:rPr>
                <w:rFonts w:eastAsia="Times New Roman"/>
                <w:sz w:val="20"/>
                <w:szCs w:val="20"/>
              </w:rPr>
            </w:pPr>
          </w:p>
        </w:tc>
      </w:tr>
      <w:tr w:rsidR="00000000">
        <w:trPr>
          <w:divId w:val="151849483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Marketing</w:t>
            </w:r>
          </w:p>
        </w:tc>
        <w:tc>
          <w:tcPr>
            <w:tcW w:w="0" w:type="auto"/>
            <w:shd w:val="clear" w:color="auto" w:fill="CCEEFF"/>
            <w:tcMar>
              <w:top w:w="30" w:type="dxa"/>
              <w:left w:w="30" w:type="dxa"/>
              <w:bottom w:w="30" w:type="dxa"/>
              <w:right w:w="30" w:type="dxa"/>
            </w:tcMar>
            <w:vAlign w:val="bottom"/>
            <w:hideMark/>
          </w:tcPr>
          <w:p w:rsidR="00000000" w:rsidRDefault="00546639">
            <w:pPr>
              <w:divId w:val="1626350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491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564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517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1849483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Professional services</w:t>
            </w:r>
          </w:p>
        </w:tc>
        <w:tc>
          <w:tcPr>
            <w:tcW w:w="0" w:type="auto"/>
            <w:tcMar>
              <w:top w:w="30" w:type="dxa"/>
              <w:left w:w="30" w:type="dxa"/>
              <w:bottom w:w="30" w:type="dxa"/>
              <w:right w:w="30" w:type="dxa"/>
            </w:tcMar>
            <w:vAlign w:val="bottom"/>
            <w:hideMark/>
          </w:tcPr>
          <w:p w:rsidR="00000000" w:rsidRDefault="00546639">
            <w:pPr>
              <w:divId w:val="702285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287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22354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291</w:t>
            </w:r>
          </w:p>
        </w:tc>
        <w:tc>
          <w:tcPr>
            <w:tcW w:w="0" w:type="auto"/>
            <w:vAlign w:val="bottom"/>
            <w:hideMark/>
          </w:tcPr>
          <w:p w:rsidR="00000000" w:rsidRDefault="00546639">
            <w:pPr>
              <w:rPr>
                <w:rFonts w:eastAsia="Times New Roman"/>
                <w:sz w:val="20"/>
                <w:szCs w:val="20"/>
              </w:rPr>
            </w:pPr>
          </w:p>
        </w:tc>
      </w:tr>
      <w:tr w:rsidR="00000000">
        <w:trPr>
          <w:divId w:val="151849483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Communications and data processing</w:t>
            </w:r>
          </w:p>
        </w:tc>
        <w:tc>
          <w:tcPr>
            <w:tcW w:w="0" w:type="auto"/>
            <w:shd w:val="clear" w:color="auto" w:fill="CCEEFF"/>
            <w:tcMar>
              <w:top w:w="30" w:type="dxa"/>
              <w:left w:w="30" w:type="dxa"/>
              <w:bottom w:w="30" w:type="dxa"/>
              <w:right w:w="30" w:type="dxa"/>
            </w:tcMar>
            <w:vAlign w:val="bottom"/>
            <w:hideMark/>
          </w:tcPr>
          <w:p w:rsidR="00000000" w:rsidRDefault="00546639">
            <w:pPr>
              <w:divId w:val="1429035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14556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1849483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Amortization of intangibles</w:t>
            </w:r>
          </w:p>
        </w:tc>
        <w:tc>
          <w:tcPr>
            <w:tcW w:w="0" w:type="auto"/>
            <w:tcMar>
              <w:top w:w="30" w:type="dxa"/>
              <w:left w:w="30" w:type="dxa"/>
              <w:bottom w:w="30" w:type="dxa"/>
              <w:right w:w="30" w:type="dxa"/>
            </w:tcMar>
            <w:vAlign w:val="bottom"/>
            <w:hideMark/>
          </w:tcPr>
          <w:p w:rsidR="00000000" w:rsidRDefault="00546639">
            <w:pPr>
              <w:divId w:val="1605964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03491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546639">
            <w:pPr>
              <w:rPr>
                <w:rFonts w:eastAsia="Times New Roman"/>
                <w:sz w:val="20"/>
                <w:szCs w:val="20"/>
              </w:rPr>
            </w:pPr>
          </w:p>
        </w:tc>
      </w:tr>
      <w:tr w:rsidR="00000000">
        <w:trPr>
          <w:divId w:val="151849483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non-interest expense:</w:t>
            </w:r>
          </w:p>
        </w:tc>
        <w:tc>
          <w:tcPr>
            <w:tcW w:w="0" w:type="auto"/>
            <w:shd w:val="clear" w:color="auto" w:fill="CCEEFF"/>
            <w:tcMar>
              <w:top w:w="30" w:type="dxa"/>
              <w:left w:w="30" w:type="dxa"/>
              <w:bottom w:w="30" w:type="dxa"/>
              <w:right w:w="30" w:type="dxa"/>
            </w:tcMar>
            <w:vAlign w:val="bottom"/>
            <w:hideMark/>
          </w:tcPr>
          <w:p w:rsidR="00000000" w:rsidRDefault="00546639">
            <w:pPr>
              <w:divId w:val="842476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44616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98730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8065817"/>
              <w:rPr>
                <w:rFonts w:eastAsia="Times New Roman"/>
                <w:sz w:val="20"/>
                <w:szCs w:val="20"/>
              </w:rPr>
            </w:pPr>
            <w:r>
              <w:rPr>
                <w:rFonts w:ascii="inherit" w:eastAsia="Times New Roman" w:hAnsi="inherit"/>
                <w:sz w:val="20"/>
                <w:szCs w:val="20"/>
              </w:rPr>
              <w:t> </w:t>
            </w:r>
          </w:p>
        </w:tc>
      </w:tr>
      <w:tr w:rsidR="00000000">
        <w:trPr>
          <w:divId w:val="1518494838"/>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Bankcard, regulatory and other fee assessments</w:t>
            </w:r>
          </w:p>
        </w:tc>
        <w:tc>
          <w:tcPr>
            <w:tcW w:w="0" w:type="auto"/>
            <w:tcMar>
              <w:top w:w="30" w:type="dxa"/>
              <w:left w:w="30" w:type="dxa"/>
              <w:bottom w:w="30" w:type="dxa"/>
              <w:right w:w="30" w:type="dxa"/>
            </w:tcMar>
            <w:vAlign w:val="bottom"/>
            <w:hideMark/>
          </w:tcPr>
          <w:p w:rsidR="00000000" w:rsidRDefault="00546639">
            <w:pPr>
              <w:divId w:val="251085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49195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87</w:t>
            </w:r>
          </w:p>
        </w:tc>
        <w:tc>
          <w:tcPr>
            <w:tcW w:w="0" w:type="auto"/>
            <w:vAlign w:val="bottom"/>
            <w:hideMark/>
          </w:tcPr>
          <w:p w:rsidR="00000000" w:rsidRDefault="00546639">
            <w:pPr>
              <w:rPr>
                <w:rFonts w:eastAsia="Times New Roman"/>
                <w:sz w:val="20"/>
                <w:szCs w:val="20"/>
              </w:rPr>
            </w:pPr>
          </w:p>
        </w:tc>
      </w:tr>
      <w:tr w:rsidR="00000000">
        <w:trPr>
          <w:divId w:val="1518494838"/>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Collections</w:t>
            </w:r>
          </w:p>
        </w:tc>
        <w:tc>
          <w:tcPr>
            <w:tcW w:w="0" w:type="auto"/>
            <w:shd w:val="clear" w:color="auto" w:fill="CCEEFF"/>
            <w:tcMar>
              <w:top w:w="30" w:type="dxa"/>
              <w:left w:w="30" w:type="dxa"/>
              <w:bottom w:w="30" w:type="dxa"/>
              <w:right w:w="30" w:type="dxa"/>
            </w:tcMar>
            <w:vAlign w:val="bottom"/>
            <w:hideMark/>
          </w:tcPr>
          <w:p w:rsidR="00000000" w:rsidRDefault="00546639">
            <w:pPr>
              <w:divId w:val="801654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34019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18494838"/>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Fraud losses</w:t>
            </w:r>
          </w:p>
        </w:tc>
        <w:tc>
          <w:tcPr>
            <w:tcW w:w="0" w:type="auto"/>
            <w:tcMar>
              <w:top w:w="30" w:type="dxa"/>
              <w:left w:w="30" w:type="dxa"/>
              <w:bottom w:w="30" w:type="dxa"/>
              <w:right w:w="30" w:type="dxa"/>
            </w:tcMar>
            <w:vAlign w:val="bottom"/>
            <w:hideMark/>
          </w:tcPr>
          <w:p w:rsidR="00000000" w:rsidRDefault="00546639">
            <w:pPr>
              <w:divId w:val="2129738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33135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103</w:t>
            </w:r>
          </w:p>
        </w:tc>
        <w:tc>
          <w:tcPr>
            <w:tcW w:w="0" w:type="auto"/>
            <w:vAlign w:val="bottom"/>
            <w:hideMark/>
          </w:tcPr>
          <w:p w:rsidR="00000000" w:rsidRDefault="00546639">
            <w:pPr>
              <w:rPr>
                <w:rFonts w:eastAsia="Times New Roman"/>
                <w:sz w:val="20"/>
                <w:szCs w:val="20"/>
              </w:rPr>
            </w:pPr>
          </w:p>
        </w:tc>
      </w:tr>
      <w:tr w:rsidR="00000000">
        <w:trPr>
          <w:divId w:val="1518494838"/>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24082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28291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1849483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other non-interest expense</w:t>
            </w:r>
          </w:p>
        </w:tc>
        <w:tc>
          <w:tcPr>
            <w:tcW w:w="0" w:type="auto"/>
            <w:tcMar>
              <w:top w:w="30" w:type="dxa"/>
              <w:left w:w="30" w:type="dxa"/>
              <w:bottom w:w="30" w:type="dxa"/>
              <w:right w:w="30" w:type="dxa"/>
            </w:tcMar>
            <w:vAlign w:val="bottom"/>
            <w:hideMark/>
          </w:tcPr>
          <w:p w:rsidR="00000000" w:rsidRDefault="00546639">
            <w:pPr>
              <w:divId w:val="13995927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1150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51849483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non-interest expense</w:t>
            </w:r>
          </w:p>
        </w:tc>
        <w:tc>
          <w:tcPr>
            <w:tcW w:w="0" w:type="auto"/>
            <w:shd w:val="clear" w:color="auto" w:fill="CCEEFF"/>
            <w:tcMar>
              <w:top w:w="30" w:type="dxa"/>
              <w:left w:w="30" w:type="dxa"/>
              <w:bottom w:w="30" w:type="dxa"/>
              <w:right w:w="30" w:type="dxa"/>
            </w:tcMar>
            <w:vAlign w:val="bottom"/>
            <w:hideMark/>
          </w:tcPr>
          <w:p w:rsidR="00000000" w:rsidRDefault="00546639">
            <w:pPr>
              <w:divId w:val="549925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3,729</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02411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3,671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987589905"/>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1912251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Includes a benefit of $58 million and an expense of $28 million </w:t>
            </w:r>
            <w:r>
              <w:rPr>
                <w:rFonts w:eastAsia="Times New Roman"/>
                <w:color w:val="000000"/>
                <w:sz w:val="16"/>
                <w:szCs w:val="16"/>
              </w:rPr>
              <w:t>related to our deferred compensation plan investments in the first quarters of 2020 and 2019, respectively. These amounts have corresponding offsets in other non-interest income.</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537"/>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2917620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sz w:val="16"/>
                <w:szCs w:val="16"/>
              </w:rPr>
              <w:t>Includes net Cybersecurity Incident expenses of $4 million in the first quarter of 2020.</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$58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 continued investm</w:t>
      </w:r>
      <w:r>
        <w:rPr>
          <w:rFonts w:ascii="inherit" w:eastAsia="Times New Roman" w:hAnsi="inherit"/>
          <w:sz w:val="20"/>
          <w:szCs w:val="20"/>
        </w:rPr>
        <w:t>ents in technology and infrastructure as well as expenses related to the Walmart partnership, partially offset by reduced incentive and deferred compensation expenses due to market volatility and lower marketing expense.</w:t>
      </w:r>
      <w:r>
        <w:rPr>
          <w:rFonts w:ascii="inherit" w:eastAsia="Times New Roman" w:hAnsi="inherit"/>
          <w:sz w:val="20"/>
          <w:szCs w:val="20"/>
        </w:rPr>
        <w:t xml:space="preserve"> </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Income Taxes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recorded an income</w:t>
      </w:r>
      <w:r>
        <w:rPr>
          <w:rFonts w:ascii="inherit" w:eastAsia="Times New Roman" w:hAnsi="inherit"/>
          <w:sz w:val="20"/>
          <w:szCs w:val="20"/>
        </w:rPr>
        <w:t xml:space="preserve"> tax benefit of</w:t>
      </w:r>
      <w:r>
        <w:rPr>
          <w:rFonts w:ascii="inherit" w:eastAsia="Times New Roman" w:hAnsi="inherit"/>
          <w:sz w:val="20"/>
          <w:szCs w:val="20"/>
        </w:rPr>
        <w:t xml:space="preserve"> </w:t>
      </w:r>
      <w:r>
        <w:rPr>
          <w:rFonts w:ascii="inherit" w:eastAsia="Times New Roman" w:hAnsi="inherit"/>
          <w:sz w:val="20"/>
          <w:szCs w:val="20"/>
        </w:rPr>
        <w:t>$563 million</w:t>
      </w:r>
      <w:r>
        <w:rPr>
          <w:rFonts w:ascii="inherit" w:eastAsia="Times New Roman" w:hAnsi="inherit"/>
          <w:sz w:val="20"/>
          <w:szCs w:val="20"/>
        </w:rPr>
        <w:t xml:space="preserve"> </w:t>
      </w:r>
      <w:r>
        <w:rPr>
          <w:rFonts w:ascii="inherit" w:eastAsia="Times New Roman" w:hAnsi="inherit"/>
          <w:sz w:val="20"/>
          <w:szCs w:val="20"/>
        </w:rPr>
        <w:t>(29.6%</w:t>
      </w:r>
      <w:r>
        <w:rPr>
          <w:rFonts w:ascii="inherit" w:eastAsia="Times New Roman" w:hAnsi="inherit"/>
          <w:sz w:val="20"/>
          <w:szCs w:val="20"/>
        </w:rPr>
        <w:t xml:space="preserve"> </w:t>
      </w:r>
      <w:r>
        <w:rPr>
          <w:rFonts w:ascii="inherit" w:eastAsia="Times New Roman" w:hAnsi="inherit"/>
          <w:sz w:val="20"/>
          <w:szCs w:val="20"/>
        </w:rPr>
        <w:t>effective income tax rate) and an income tax provision of $309 million (18.0% effective income tax rate) in</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Our effective income tax rate from continuing operations vari</w:t>
      </w:r>
      <w:r>
        <w:rPr>
          <w:rFonts w:ascii="inherit" w:eastAsia="Times New Roman" w:hAnsi="inherit"/>
          <w:sz w:val="20"/>
          <w:szCs w:val="20"/>
        </w:rPr>
        <w:t>es between periods generally due to the impact of the changes in tax credits, tax-exempt income, and non-deductible expenses relative to our pre-tax earnings.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effective tax rate in the first quarter of 2020 was computed utilizing the year-to-date meth</w:t>
      </w:r>
      <w:r>
        <w:rPr>
          <w:rFonts w:ascii="inherit" w:eastAsia="Times New Roman" w:hAnsi="inherit"/>
          <w:sz w:val="20"/>
          <w:szCs w:val="20"/>
        </w:rPr>
        <w:t>od, while the effective tax rate in the first quarter of 2019 was estimated using the annual effective rate method. The change in our methodology in the first quarter of 2020 was due to our conclusion that we could not reliably estimate our annual effectiv</w:t>
      </w:r>
      <w:r>
        <w:rPr>
          <w:rFonts w:ascii="inherit" w:eastAsia="Times New Roman" w:hAnsi="inherit"/>
          <w:sz w:val="20"/>
          <w:szCs w:val="20"/>
        </w:rPr>
        <w:t>e tax rate for 2020 because of significant forecast variability caused by the COVID-19 pandemic and the relationship of our increasing tax credit investments in proportion to our pre-tax earnings. The continued use of the year-to-date method will be reeval</w:t>
      </w:r>
      <w:r>
        <w:rPr>
          <w:rFonts w:ascii="inherit" w:eastAsia="Times New Roman" w:hAnsi="inherit"/>
          <w:sz w:val="20"/>
          <w:szCs w:val="20"/>
        </w:rPr>
        <w:t>uated for appropriateness in future periods.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provide additional information on items affecting our income taxes and effective tax rate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15—Income Taxes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2019 Form 10-K.</w:t>
      </w:r>
    </w:p>
    <w:p w:rsidR="00000000" w:rsidRDefault="00546639">
      <w:pPr>
        <w:divId w:val="16048050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00689625"/>
          <w:jc w:val="center"/>
        </w:trPr>
        <w:tc>
          <w:tcPr>
            <w:tcW w:w="0" w:type="auto"/>
            <w:gridSpan w:val="3"/>
            <w:vAlign w:val="center"/>
            <w:hideMark/>
          </w:tcPr>
          <w:p w:rsidR="00000000" w:rsidRDefault="00546639">
            <w:pPr>
              <w:rPr>
                <w:rFonts w:eastAsia="Times New Roman"/>
                <w:sz w:val="20"/>
                <w:szCs w:val="20"/>
              </w:rPr>
            </w:pPr>
          </w:p>
        </w:tc>
      </w:tr>
      <w:tr w:rsidR="00000000">
        <w:trPr>
          <w:divId w:val="200068962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000689625"/>
          <w:jc w:val="center"/>
        </w:trPr>
        <w:tc>
          <w:tcPr>
            <w:tcW w:w="0" w:type="auto"/>
            <w:gridSpan w:val="3"/>
            <w:tcMar>
              <w:top w:w="30" w:type="dxa"/>
              <w:left w:w="30" w:type="dxa"/>
              <w:bottom w:w="30" w:type="dxa"/>
              <w:right w:w="30" w:type="dxa"/>
            </w:tcMar>
            <w:vAlign w:val="bottom"/>
            <w:hideMark/>
          </w:tcPr>
          <w:p w:rsidR="00000000" w:rsidRDefault="00546639">
            <w:pPr>
              <w:divId w:val="387071785"/>
              <w:rPr>
                <w:rFonts w:eastAsia="Times New Roman"/>
                <w:sz w:val="20"/>
                <w:szCs w:val="20"/>
              </w:rPr>
            </w:pPr>
            <w:r>
              <w:rPr>
                <w:rFonts w:ascii="inherit" w:eastAsia="Times New Roman" w:hAnsi="inherit"/>
                <w:sz w:val="20"/>
                <w:szCs w:val="20"/>
              </w:rPr>
              <w:t> </w:t>
            </w:r>
          </w:p>
        </w:tc>
      </w:tr>
      <w:tr w:rsidR="00000000">
        <w:trPr>
          <w:divId w:val="2000689625"/>
          <w:jc w:val="center"/>
        </w:trPr>
        <w:tc>
          <w:tcPr>
            <w:tcW w:w="0" w:type="auto"/>
            <w:tcMar>
              <w:top w:w="30" w:type="dxa"/>
              <w:left w:w="30" w:type="dxa"/>
              <w:bottom w:w="30" w:type="dxa"/>
              <w:right w:w="30" w:type="dxa"/>
            </w:tcMar>
            <w:vAlign w:val="bottom"/>
            <w:hideMark/>
          </w:tcPr>
          <w:p w:rsidR="00000000" w:rsidRDefault="00546639">
            <w:pPr>
              <w:divId w:val="531962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546639">
      <w:pPr>
        <w:spacing w:line="288" w:lineRule="auto"/>
        <w:jc w:val="both"/>
        <w:divId w:val="80585713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203333831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946838998"/>
        </w:trPr>
        <w:tc>
          <w:tcPr>
            <w:tcW w:w="0" w:type="auto"/>
            <w:vAlign w:val="center"/>
            <w:hideMark/>
          </w:tcPr>
          <w:p w:rsidR="00000000" w:rsidRDefault="00546639">
            <w:pPr>
              <w:rPr>
                <w:rFonts w:eastAsia="Times New Roman"/>
                <w:sz w:val="20"/>
                <w:szCs w:val="20"/>
              </w:rPr>
            </w:pPr>
          </w:p>
        </w:tc>
      </w:tr>
      <w:tr w:rsidR="00000000">
        <w:trPr>
          <w:divId w:val="1946838998"/>
        </w:trPr>
        <w:tc>
          <w:tcPr>
            <w:tcW w:w="5000" w:type="pct"/>
            <w:vAlign w:val="center"/>
            <w:hideMark/>
          </w:tcPr>
          <w:p w:rsidR="00000000" w:rsidRDefault="00546639">
            <w:pPr>
              <w:rPr>
                <w:rFonts w:eastAsia="Times New Roman"/>
                <w:sz w:val="20"/>
                <w:szCs w:val="20"/>
              </w:rPr>
            </w:pPr>
          </w:p>
        </w:tc>
      </w:tr>
      <w:tr w:rsidR="00000000">
        <w:trPr>
          <w:divId w:val="194683899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CONSOLIDATED BALANCE SHEETS ANALYSIS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Total assets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$396.9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 xml:space="preserve">December 31, 2019, primarily driven by an increase in our cash balances and commercial loan portfolio as a result of client drawdowns on existing lines in response to COVID-19. These increases were partially offset </w:t>
      </w:r>
      <w:r>
        <w:rPr>
          <w:rFonts w:ascii="inherit" w:eastAsia="Times New Roman" w:hAnsi="inherit"/>
          <w:sz w:val="20"/>
          <w:szCs w:val="20"/>
        </w:rPr>
        <w:t>by expected seasonal paydowns and a decline in purchase volume late in the quarter due to COVID-19 in our Domestic Card business.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Total liabilities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$340.0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 xml:space="preserve">primarily driven by </w:t>
      </w:r>
      <w:r>
        <w:rPr>
          <w:rFonts w:ascii="inherit" w:eastAsia="Times New Roman" w:hAnsi="inherit"/>
          <w:sz w:val="20"/>
          <w:szCs w:val="20"/>
        </w:rPr>
        <w:t>growth in retail deposits as part of our national banking strategy in our Consumer Banking business.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$56.8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the $2.2 billion of retaine</w:t>
      </w:r>
      <w:r>
        <w:rPr>
          <w:rFonts w:ascii="inherit" w:eastAsia="Times New Roman" w:hAnsi="inherit"/>
          <w:sz w:val="20"/>
          <w:szCs w:val="20"/>
        </w:rPr>
        <w:t>d earnings impact of the CECL standard adoption, our first quarter net loss of</w:t>
      </w:r>
      <w:r>
        <w:rPr>
          <w:rFonts w:ascii="inherit" w:eastAsia="Times New Roman" w:hAnsi="inherit"/>
          <w:sz w:val="20"/>
          <w:szCs w:val="20"/>
        </w:rPr>
        <w:t xml:space="preserve"> </w:t>
      </w:r>
      <w:r>
        <w:rPr>
          <w:rFonts w:ascii="inherit" w:eastAsia="Times New Roman" w:hAnsi="inherit"/>
          <w:sz w:val="20"/>
          <w:szCs w:val="20"/>
        </w:rPr>
        <w:t>$1.3 billion, partially offset by an increase in accumulated other comprehensive income of</w:t>
      </w:r>
      <w:r>
        <w:rPr>
          <w:rFonts w:ascii="inherit" w:eastAsia="Times New Roman" w:hAnsi="inherit"/>
          <w:sz w:val="20"/>
          <w:szCs w:val="20"/>
        </w:rPr>
        <w:t xml:space="preserve"> </w:t>
      </w:r>
      <w:r>
        <w:rPr>
          <w:rFonts w:ascii="inherit" w:eastAsia="Times New Roman" w:hAnsi="inherit"/>
          <w:sz w:val="20"/>
          <w:szCs w:val="20"/>
        </w:rPr>
        <w:t>$2.5 billion</w:t>
      </w:r>
      <w:r>
        <w:rPr>
          <w:rFonts w:ascii="inherit" w:eastAsia="Times New Roman" w:hAnsi="inherit"/>
          <w:sz w:val="20"/>
          <w:szCs w:val="20"/>
        </w:rPr>
        <w:t xml:space="preserve"> </w:t>
      </w:r>
      <w:r>
        <w:rPr>
          <w:rFonts w:ascii="inherit" w:eastAsia="Times New Roman" w:hAnsi="inherit"/>
          <w:sz w:val="20"/>
          <w:szCs w:val="20"/>
        </w:rPr>
        <w:t>from an increase in the fair value of our investment securities and deriv</w:t>
      </w:r>
      <w:r>
        <w:rPr>
          <w:rFonts w:ascii="inherit" w:eastAsia="Times New Roman" w:hAnsi="inherit"/>
          <w:sz w:val="20"/>
          <w:szCs w:val="20"/>
        </w:rPr>
        <w:t>atives driven by the decline in interest rates.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is a discussion of material changes in the major components of our assets and liabilities during</w:t>
      </w:r>
      <w:r>
        <w:rPr>
          <w:rFonts w:ascii="inherit" w:eastAsia="Times New Roman" w:hAnsi="inherit"/>
          <w:sz w:val="20"/>
          <w:szCs w:val="20"/>
        </w:rPr>
        <w:t xml:space="preserve"> </w:t>
      </w:r>
      <w:r>
        <w:rPr>
          <w:rFonts w:ascii="inherit" w:eastAsia="Times New Roman" w:hAnsi="inherit"/>
          <w:sz w:val="20"/>
          <w:szCs w:val="20"/>
        </w:rPr>
        <w:t>the first quarter of 2020. Period-end balance sheet amounts may vary from average balance sheet a</w:t>
      </w:r>
      <w:r>
        <w:rPr>
          <w:rFonts w:ascii="inherit" w:eastAsia="Times New Roman" w:hAnsi="inherit"/>
          <w:sz w:val="20"/>
          <w:szCs w:val="20"/>
        </w:rPr>
        <w:t>mounts due to liquidity and balance sheet management activities that are intended to support the adequacy of capital while managing our liquidity requirements, our customers and our market risk exposure in accordance with our risk appetite.</w:t>
      </w:r>
    </w:p>
    <w:p w:rsidR="00000000" w:rsidRDefault="00546639">
      <w:pPr>
        <w:spacing w:line="288" w:lineRule="auto"/>
        <w:divId w:val="1454012765"/>
        <w:rPr>
          <w:rFonts w:eastAsia="Times New Roman"/>
          <w:sz w:val="20"/>
          <w:szCs w:val="20"/>
        </w:rPr>
      </w:pPr>
      <w:r>
        <w:rPr>
          <w:rFonts w:eastAsia="Times New Roman"/>
          <w:b/>
          <w:bCs/>
          <w:sz w:val="20"/>
          <w:szCs w:val="20"/>
        </w:rPr>
        <w:t>Investment Secu</w:t>
      </w:r>
      <w:r>
        <w:rPr>
          <w:rFonts w:eastAsia="Times New Roman"/>
          <w:b/>
          <w:bCs/>
          <w:sz w:val="20"/>
          <w:szCs w:val="20"/>
        </w:rPr>
        <w:t>rities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investment securities portfolio consists primarily of the following: U.S. Treasury securities, U.S. government-sponsored enterprise or agency (“Agency”) and non-agency residential mortgage-backed securities (“RMBS”), Agency commercial mortgage-backed s</w:t>
      </w:r>
      <w:r>
        <w:rPr>
          <w:rFonts w:ascii="inherit" w:eastAsia="Times New Roman" w:hAnsi="inherit"/>
          <w:sz w:val="20"/>
          <w:szCs w:val="20"/>
        </w:rPr>
        <w:t>ecurities (“CMBS”), and other securities. Agency securities include Government National Mortgage Association (“Ginnie Mae”) guaranteed securities, Federal National Mortgage Association (“Fannie Mae”) and Federal Home Loan Mortgage Corporation (“Freddie Mac</w:t>
      </w:r>
      <w:r>
        <w:rPr>
          <w:rFonts w:ascii="inherit" w:eastAsia="Times New Roman" w:hAnsi="inherit"/>
          <w:sz w:val="20"/>
          <w:szCs w:val="20"/>
        </w:rPr>
        <w:t>”) issued securities. The U.S. Treasury and Agency securities generally have high credit ratings and low credit risks, and our investments in U.S. Treasury and Agency securities represented</w:t>
      </w:r>
      <w:r>
        <w:rPr>
          <w:rFonts w:ascii="inherit" w:eastAsia="Times New Roman" w:hAnsi="inherit"/>
          <w:sz w:val="20"/>
          <w:szCs w:val="20"/>
        </w:rPr>
        <w:t xml:space="preserve"> </w:t>
      </w:r>
      <w:r>
        <w:rPr>
          <w:rFonts w:ascii="inherit" w:eastAsia="Times New Roman" w:hAnsi="inherit"/>
          <w:sz w:val="20"/>
          <w:szCs w:val="20"/>
        </w:rPr>
        <w:t>97%</w:t>
      </w:r>
      <w:r>
        <w:rPr>
          <w:rFonts w:ascii="inherit" w:eastAsia="Times New Roman" w:hAnsi="inherit"/>
          <w:sz w:val="20"/>
          <w:szCs w:val="20"/>
        </w:rPr>
        <w:t xml:space="preserve"> </w:t>
      </w:r>
      <w:r>
        <w:rPr>
          <w:rFonts w:ascii="inherit" w:eastAsia="Times New Roman" w:hAnsi="inherit"/>
          <w:sz w:val="20"/>
          <w:szCs w:val="20"/>
        </w:rPr>
        <w:t>and 96% of our total investment securities portfolio, as of</w:t>
      </w:r>
      <w:r>
        <w:rPr>
          <w:rFonts w:ascii="inherit" w:eastAsia="Times New Roman" w:hAnsi="inherit"/>
          <w:sz w:val="20"/>
          <w:szCs w:val="20"/>
        </w:rPr>
        <w:t xml:space="preserve"> </w:t>
      </w:r>
      <w:r>
        <w:rPr>
          <w:rFonts w:ascii="inherit" w:eastAsia="Times New Roman" w:hAnsi="inherit"/>
          <w:sz w:val="20"/>
          <w:szCs w:val="20"/>
        </w:rPr>
        <w:t>Ma</w:t>
      </w:r>
      <w:r>
        <w:rPr>
          <w:rFonts w:ascii="inherit" w:eastAsia="Times New Roman" w:hAnsi="inherit"/>
          <w:sz w:val="20"/>
          <w:szCs w:val="20"/>
        </w:rPr>
        <w:t>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fair value of our available for sale securities portfolio</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$2.2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$81.4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 primarily driven by the decline in interest rates.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presents the amortized cost and fair value for the major security types in our available for sale securities portfolio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711466774"/>
        <w:rPr>
          <w:rFonts w:eastAsia="Times New Roman"/>
          <w:sz w:val="20"/>
          <w:szCs w:val="20"/>
        </w:rPr>
      </w:pPr>
      <w:r>
        <w:rPr>
          <w:rFonts w:eastAsia="Times New Roman"/>
          <w:b/>
          <w:bCs/>
          <w:color w:val="000000"/>
          <w:sz w:val="18"/>
          <w:szCs w:val="18"/>
        </w:rPr>
        <w:t>Table 6: Investment Securities</w:t>
      </w:r>
    </w:p>
    <w:tbl>
      <w:tblPr>
        <w:tblW w:w="5000" w:type="pct"/>
        <w:tblCellMar>
          <w:left w:w="0" w:type="dxa"/>
          <w:right w:w="0" w:type="dxa"/>
        </w:tblCellMar>
        <w:tblLook w:val="04A0" w:firstRow="1" w:lastRow="0" w:firstColumn="1" w:lastColumn="0" w:noHBand="0" w:noVBand="1"/>
      </w:tblPr>
      <w:tblGrid>
        <w:gridCol w:w="4597"/>
        <w:gridCol w:w="105"/>
        <w:gridCol w:w="129"/>
        <w:gridCol w:w="671"/>
        <w:gridCol w:w="83"/>
        <w:gridCol w:w="105"/>
        <w:gridCol w:w="128"/>
        <w:gridCol w:w="610"/>
        <w:gridCol w:w="29"/>
        <w:gridCol w:w="105"/>
        <w:gridCol w:w="123"/>
        <w:gridCol w:w="671"/>
        <w:gridCol w:w="83"/>
        <w:gridCol w:w="105"/>
        <w:gridCol w:w="122"/>
        <w:gridCol w:w="610"/>
        <w:gridCol w:w="30"/>
      </w:tblGrid>
      <w:tr w:rsidR="00000000">
        <w:trPr>
          <w:divId w:val="1114516220"/>
        </w:trPr>
        <w:tc>
          <w:tcPr>
            <w:tcW w:w="0" w:type="auto"/>
            <w:gridSpan w:val="17"/>
            <w:vAlign w:val="center"/>
            <w:hideMark/>
          </w:tcPr>
          <w:p w:rsidR="00000000" w:rsidRDefault="00546639">
            <w:pPr>
              <w:spacing w:line="288" w:lineRule="auto"/>
              <w:rPr>
                <w:rFonts w:eastAsia="Times New Roman"/>
                <w:sz w:val="20"/>
                <w:szCs w:val="20"/>
              </w:rPr>
            </w:pPr>
          </w:p>
        </w:tc>
      </w:tr>
      <w:tr w:rsidR="00000000">
        <w:trPr>
          <w:divId w:val="1114516220"/>
        </w:trPr>
        <w:tc>
          <w:tcPr>
            <w:tcW w:w="2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114516220"/>
        </w:trPr>
        <w:tc>
          <w:tcPr>
            <w:tcW w:w="0" w:type="auto"/>
            <w:tcMar>
              <w:top w:w="30" w:type="dxa"/>
              <w:left w:w="30" w:type="dxa"/>
              <w:bottom w:w="30" w:type="dxa"/>
              <w:right w:w="30" w:type="dxa"/>
            </w:tcMar>
            <w:vAlign w:val="bottom"/>
            <w:hideMark/>
          </w:tcPr>
          <w:p w:rsidR="00000000" w:rsidRDefault="00546639">
            <w:pPr>
              <w:divId w:val="651982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431557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78665248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114516220"/>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2425226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Amortized</w:t>
            </w:r>
          </w:p>
          <w:p w:rsidR="00000000" w:rsidRDefault="00546639">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546639">
            <w:pPr>
              <w:divId w:val="1717775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w:t>
            </w:r>
          </w:p>
          <w:p w:rsidR="00000000" w:rsidRDefault="00546639">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546639">
            <w:pPr>
              <w:divId w:val="5001258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Amortized</w:t>
            </w:r>
          </w:p>
          <w:p w:rsidR="00000000" w:rsidRDefault="00546639">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546639">
            <w:pPr>
              <w:divId w:val="1541356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w:t>
            </w:r>
          </w:p>
          <w:p w:rsidR="00000000" w:rsidRDefault="00546639">
            <w:pPr>
              <w:jc w:val="center"/>
              <w:rPr>
                <w:rFonts w:eastAsia="Times New Roman"/>
                <w:sz w:val="16"/>
                <w:szCs w:val="16"/>
              </w:rPr>
            </w:pPr>
            <w:r>
              <w:rPr>
                <w:rFonts w:ascii="inherit" w:eastAsia="Times New Roman" w:hAnsi="inherit"/>
                <w:b/>
                <w:bCs/>
                <w:sz w:val="16"/>
                <w:szCs w:val="16"/>
              </w:rPr>
              <w:t>Value</w:t>
            </w:r>
          </w:p>
        </w:tc>
      </w:tr>
      <w:tr w:rsidR="00000000">
        <w:trPr>
          <w:divId w:val="111451622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3037344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731275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486644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2077777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123279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78669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908478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978560743"/>
              <w:rPr>
                <w:rFonts w:eastAsia="Times New Roman"/>
                <w:sz w:val="20"/>
                <w:szCs w:val="20"/>
              </w:rPr>
            </w:pPr>
            <w:r>
              <w:rPr>
                <w:rFonts w:ascii="inherit" w:eastAsia="Times New Roman" w:hAnsi="inherit"/>
                <w:sz w:val="20"/>
                <w:szCs w:val="20"/>
              </w:rPr>
              <w:t> </w:t>
            </w:r>
          </w:p>
        </w:tc>
      </w:tr>
      <w:tr w:rsidR="00000000">
        <w:trPr>
          <w:divId w:val="1114516220"/>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546639">
            <w:pPr>
              <w:divId w:val="2009405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19264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4,360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30468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26150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4,124</w:t>
            </w:r>
          </w:p>
        </w:tc>
        <w:tc>
          <w:tcPr>
            <w:tcW w:w="0" w:type="auto"/>
            <w:vAlign w:val="bottom"/>
            <w:hideMark/>
          </w:tcPr>
          <w:p w:rsidR="00000000" w:rsidRDefault="00546639">
            <w:pPr>
              <w:rPr>
                <w:rFonts w:eastAsia="Times New Roman"/>
                <w:sz w:val="20"/>
                <w:szCs w:val="20"/>
              </w:rPr>
            </w:pPr>
          </w:p>
        </w:tc>
      </w:tr>
      <w:tr w:rsidR="00000000">
        <w:trPr>
          <w:divId w:val="1114516220"/>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546639">
            <w:pPr>
              <w:divId w:val="1116220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60478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93234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62846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28205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03605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26050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53049612"/>
              <w:rPr>
                <w:rFonts w:eastAsia="Times New Roman"/>
                <w:sz w:val="20"/>
                <w:szCs w:val="20"/>
              </w:rPr>
            </w:pPr>
            <w:r>
              <w:rPr>
                <w:rFonts w:ascii="inherit" w:eastAsia="Times New Roman" w:hAnsi="inherit"/>
                <w:sz w:val="20"/>
                <w:szCs w:val="20"/>
              </w:rPr>
              <w:t> </w:t>
            </w:r>
          </w:p>
        </w:tc>
      </w:tr>
      <w:tr w:rsidR="00000000">
        <w:trPr>
          <w:divId w:val="1114516220"/>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546639">
            <w:pPr>
              <w:divId w:val="1371220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62,126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8940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64,457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75148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62,003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05109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62,839</w:t>
            </w:r>
          </w:p>
        </w:tc>
        <w:tc>
          <w:tcPr>
            <w:tcW w:w="0" w:type="auto"/>
            <w:vAlign w:val="bottom"/>
            <w:hideMark/>
          </w:tcPr>
          <w:p w:rsidR="00000000" w:rsidRDefault="00546639">
            <w:pPr>
              <w:rPr>
                <w:rFonts w:eastAsia="Times New Roman"/>
                <w:sz w:val="20"/>
                <w:szCs w:val="20"/>
              </w:rPr>
            </w:pPr>
          </w:p>
        </w:tc>
      </w:tr>
      <w:tr w:rsidR="00000000">
        <w:trPr>
          <w:divId w:val="1114516220"/>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546639">
            <w:pPr>
              <w:divId w:val="875386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1,195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96644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1,284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5776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1,235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86786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1,499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114516220"/>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546639">
            <w:pPr>
              <w:divId w:val="480076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63,321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83716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65,741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24314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63,238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178509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64,338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114516220"/>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546639">
            <w:pPr>
              <w:divId w:val="1144617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9,707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24415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10,084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5406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9,303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29506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9,426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14516220"/>
        </w:trPr>
        <w:tc>
          <w:tcPr>
            <w:tcW w:w="0" w:type="auto"/>
            <w:tcMar>
              <w:top w:w="30" w:type="dxa"/>
              <w:left w:w="30" w:type="dxa"/>
              <w:bottom w:w="30" w:type="dxa"/>
              <w:right w:w="30" w:type="dxa"/>
            </w:tcMar>
            <w:vAlign w:val="bottom"/>
            <w:hideMark/>
          </w:tcPr>
          <w:p w:rsidR="00000000" w:rsidRDefault="00546639">
            <w:pPr>
              <w:divId w:val="1516993650"/>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618874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1,239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99698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1,238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4612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1,321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1297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1,325</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114516220"/>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1085485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78,600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29389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81,423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9508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77,984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465659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79,213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71146677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452"/>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3946002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primarily supranational bonds, foreign government bonds and other asset-backed securities.</w:t>
            </w:r>
          </w:p>
        </w:tc>
      </w:tr>
    </w:tbl>
    <w:p w:rsidR="00000000" w:rsidRDefault="00546639">
      <w:pPr>
        <w:divId w:val="8445204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15420041"/>
          <w:jc w:val="center"/>
        </w:trPr>
        <w:tc>
          <w:tcPr>
            <w:tcW w:w="0" w:type="auto"/>
            <w:gridSpan w:val="3"/>
            <w:vAlign w:val="center"/>
            <w:hideMark/>
          </w:tcPr>
          <w:p w:rsidR="00000000" w:rsidRDefault="00546639">
            <w:pPr>
              <w:rPr>
                <w:rFonts w:eastAsia="Times New Roman"/>
                <w:sz w:val="20"/>
                <w:szCs w:val="20"/>
              </w:rPr>
            </w:pPr>
          </w:p>
        </w:tc>
      </w:tr>
      <w:tr w:rsidR="00000000">
        <w:trPr>
          <w:divId w:val="81542004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815420041"/>
          <w:jc w:val="center"/>
        </w:trPr>
        <w:tc>
          <w:tcPr>
            <w:tcW w:w="0" w:type="auto"/>
            <w:gridSpan w:val="3"/>
            <w:tcMar>
              <w:top w:w="30" w:type="dxa"/>
              <w:left w:w="30" w:type="dxa"/>
              <w:bottom w:w="30" w:type="dxa"/>
              <w:right w:w="30" w:type="dxa"/>
            </w:tcMar>
            <w:vAlign w:val="bottom"/>
            <w:hideMark/>
          </w:tcPr>
          <w:p w:rsidR="00000000" w:rsidRDefault="00546639">
            <w:pPr>
              <w:divId w:val="803237117"/>
              <w:rPr>
                <w:rFonts w:eastAsia="Times New Roman"/>
                <w:sz w:val="20"/>
                <w:szCs w:val="20"/>
              </w:rPr>
            </w:pPr>
            <w:r>
              <w:rPr>
                <w:rFonts w:ascii="inherit" w:eastAsia="Times New Roman" w:hAnsi="inherit"/>
                <w:sz w:val="20"/>
                <w:szCs w:val="20"/>
              </w:rPr>
              <w:t> </w:t>
            </w:r>
          </w:p>
        </w:tc>
      </w:tr>
      <w:tr w:rsidR="00000000">
        <w:trPr>
          <w:divId w:val="815420041"/>
          <w:jc w:val="center"/>
        </w:trPr>
        <w:tc>
          <w:tcPr>
            <w:tcW w:w="0" w:type="auto"/>
            <w:tcMar>
              <w:top w:w="30" w:type="dxa"/>
              <w:left w:w="30" w:type="dxa"/>
              <w:bottom w:w="30" w:type="dxa"/>
              <w:right w:w="30" w:type="dxa"/>
            </w:tcMar>
            <w:vAlign w:val="bottom"/>
            <w:hideMark/>
          </w:tcPr>
          <w:p w:rsidR="00000000" w:rsidRDefault="00546639">
            <w:pPr>
              <w:divId w:val="1518230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546639">
      <w:pPr>
        <w:spacing w:line="288" w:lineRule="auto"/>
        <w:jc w:val="both"/>
        <w:divId w:val="1234330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945965044"/>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Loans Held for Investment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Total loans held for investment consist of both unsecuritized loans and loans held in our consolidated trusts. Table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summarizes the carrying value of our loans held for investment by portfolio segment, the allowance for credit losses, and net loan balance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754978341"/>
        <w:rPr>
          <w:rFonts w:eastAsia="Times New Roman"/>
          <w:sz w:val="20"/>
          <w:szCs w:val="20"/>
        </w:rPr>
      </w:pPr>
      <w:r>
        <w:rPr>
          <w:rFonts w:eastAsia="Times New Roman"/>
          <w:b/>
          <w:bCs/>
          <w:color w:val="000000"/>
          <w:sz w:val="18"/>
          <w:szCs w:val="18"/>
        </w:rPr>
        <w:t>Table 7: Loans Held for Investment</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2826"/>
        <w:gridCol w:w="105"/>
        <w:gridCol w:w="128"/>
        <w:gridCol w:w="682"/>
        <w:gridCol w:w="6"/>
        <w:gridCol w:w="105"/>
        <w:gridCol w:w="128"/>
        <w:gridCol w:w="618"/>
        <w:gridCol w:w="103"/>
        <w:gridCol w:w="105"/>
        <w:gridCol w:w="128"/>
        <w:gridCol w:w="682"/>
        <w:gridCol w:w="6"/>
        <w:gridCol w:w="105"/>
        <w:gridCol w:w="122"/>
        <w:gridCol w:w="635"/>
        <w:gridCol w:w="6"/>
        <w:gridCol w:w="105"/>
        <w:gridCol w:w="122"/>
        <w:gridCol w:w="618"/>
        <w:gridCol w:w="103"/>
        <w:gridCol w:w="105"/>
        <w:gridCol w:w="122"/>
        <w:gridCol w:w="635"/>
        <w:gridCol w:w="6"/>
      </w:tblGrid>
      <w:tr w:rsidR="00000000">
        <w:trPr>
          <w:divId w:val="1074164115"/>
        </w:trPr>
        <w:tc>
          <w:tcPr>
            <w:tcW w:w="0" w:type="auto"/>
            <w:gridSpan w:val="25"/>
            <w:vAlign w:val="center"/>
            <w:hideMark/>
          </w:tcPr>
          <w:p w:rsidR="00000000" w:rsidRDefault="00546639">
            <w:pPr>
              <w:spacing w:line="288" w:lineRule="auto"/>
              <w:rPr>
                <w:rFonts w:eastAsia="Times New Roman"/>
                <w:sz w:val="20"/>
                <w:szCs w:val="20"/>
              </w:rPr>
            </w:pPr>
          </w:p>
        </w:tc>
      </w:tr>
      <w:tr w:rsidR="00000000">
        <w:trPr>
          <w:divId w:val="1074164115"/>
        </w:trPr>
        <w:tc>
          <w:tcPr>
            <w:tcW w:w="2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074164115"/>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27520707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206328618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07416411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3033138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546639">
            <w:pPr>
              <w:divId w:val="1009722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546639">
            <w:pPr>
              <w:divId w:val="2087613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 Loans</w:t>
            </w:r>
          </w:p>
        </w:tc>
        <w:tc>
          <w:tcPr>
            <w:tcW w:w="0" w:type="auto"/>
            <w:tcMar>
              <w:top w:w="30" w:type="dxa"/>
              <w:left w:w="30" w:type="dxa"/>
              <w:bottom w:w="30" w:type="dxa"/>
              <w:right w:w="30" w:type="dxa"/>
            </w:tcMar>
            <w:vAlign w:val="bottom"/>
            <w:hideMark/>
          </w:tcPr>
          <w:p w:rsidR="00000000" w:rsidRDefault="00546639">
            <w:pPr>
              <w:divId w:val="18276989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546639">
            <w:pPr>
              <w:divId w:val="1330253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546639">
            <w:pPr>
              <w:divId w:val="909466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 Loans</w:t>
            </w:r>
          </w:p>
        </w:tc>
      </w:tr>
      <w:tr w:rsidR="00000000">
        <w:trPr>
          <w:divId w:val="1074164115"/>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3907612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117,797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924975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10,346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09167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107,451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202932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128,236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795348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5,395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532469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122,841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074164115"/>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546639">
            <w:pPr>
              <w:divId w:val="579290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64,033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378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2,154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9467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61,879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371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63,065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06256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1,038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8305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62,027</w:t>
            </w:r>
          </w:p>
        </w:tc>
        <w:tc>
          <w:tcPr>
            <w:tcW w:w="0" w:type="auto"/>
            <w:vAlign w:val="bottom"/>
            <w:hideMark/>
          </w:tcPr>
          <w:p w:rsidR="00000000" w:rsidRDefault="00546639">
            <w:pPr>
              <w:rPr>
                <w:rFonts w:eastAsia="Times New Roman"/>
                <w:sz w:val="20"/>
                <w:szCs w:val="20"/>
              </w:rPr>
            </w:pPr>
          </w:p>
        </w:tc>
      </w:tr>
      <w:tr w:rsidR="00000000">
        <w:trPr>
          <w:divId w:val="1074164115"/>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1018774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81,160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30105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1,573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97597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79,587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70836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74,508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6918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775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85539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73,733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74164115"/>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3867596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262,990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6781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14,073</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24690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248,917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03347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265,809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0300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7,208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330995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color w:val="2C2C2C"/>
                <w:sz w:val="18"/>
                <w:szCs w:val="18"/>
              </w:rPr>
              <w:t>258,601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$263.0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expected seasonal paydowns and a decline in purchase volume late in the quarter as a r</w:t>
      </w:r>
      <w:r>
        <w:rPr>
          <w:rFonts w:ascii="inherit" w:eastAsia="Times New Roman" w:hAnsi="inherit"/>
          <w:sz w:val="20"/>
          <w:szCs w:val="20"/>
        </w:rPr>
        <w:t>esult of the COVID-19 pandemic in our Domestic Card business,</w:t>
      </w:r>
      <w:r>
        <w:rPr>
          <w:rFonts w:ascii="inherit" w:eastAsia="Times New Roman" w:hAnsi="inherit"/>
          <w:sz w:val="20"/>
          <w:szCs w:val="20"/>
        </w:rPr>
        <w:t xml:space="preserve"> </w:t>
      </w:r>
      <w:r>
        <w:rPr>
          <w:rFonts w:ascii="inherit" w:eastAsia="Times New Roman" w:hAnsi="inherit"/>
          <w:sz w:val="20"/>
          <w:szCs w:val="20"/>
        </w:rPr>
        <w:t>partially offset by client drawdowns on existing lines in our Commercial Banking business due to the impact of the COVID-19 pandemic.</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We provide additional information on the composition of our </w:t>
      </w:r>
      <w:r>
        <w:rPr>
          <w:rFonts w:ascii="inherit" w:eastAsia="Times New Roman" w:hAnsi="inherit"/>
          <w:sz w:val="20"/>
          <w:szCs w:val="20"/>
        </w:rPr>
        <w:t>loan portfolio and credit quality below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Results of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Funding Sources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primary source of funding comes from deposits, as they are a stable and relatively low cost source of funding.</w:t>
      </w:r>
      <w:r>
        <w:rPr>
          <w:rFonts w:ascii="inherit" w:eastAsia="Times New Roman" w:hAnsi="inherit"/>
          <w:sz w:val="20"/>
          <w:szCs w:val="20"/>
        </w:rPr>
        <w:t xml:space="preserve"> </w:t>
      </w:r>
      <w:r>
        <w:rPr>
          <w:rFonts w:ascii="inherit" w:eastAsia="Times New Roman" w:hAnsi="inherit"/>
          <w:sz w:val="20"/>
          <w:szCs w:val="20"/>
        </w:rPr>
        <w:t>In addition to deposits, we also raise funding through the issuance of securitized debt obligations and other debt. Other debt primarily cons</w:t>
      </w:r>
      <w:r>
        <w:rPr>
          <w:rFonts w:ascii="inherit" w:eastAsia="Times New Roman" w:hAnsi="inherit"/>
          <w:sz w:val="20"/>
          <w:szCs w:val="20"/>
        </w:rPr>
        <w:t>ists of senior and subordinated notes, Federal Home Loan Banks (“FHLB”) advances secured by certain portions of our loan and securities portfolios, and federal funds purchased and securities loaned or sold under agreements to repurchase.</w:t>
      </w:r>
    </w:p>
    <w:p w:rsidR="00000000" w:rsidRDefault="00546639">
      <w:pPr>
        <w:spacing w:line="288" w:lineRule="auto"/>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provides t</w:t>
      </w:r>
      <w:r>
        <w:rPr>
          <w:rFonts w:ascii="inherit" w:eastAsia="Times New Roman" w:hAnsi="inherit"/>
          <w:sz w:val="20"/>
          <w:szCs w:val="20"/>
        </w:rPr>
        <w:t>he composition of our primary sources of funding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605769828"/>
        <w:rPr>
          <w:rFonts w:eastAsia="Times New Roman"/>
          <w:sz w:val="18"/>
          <w:szCs w:val="18"/>
        </w:rPr>
      </w:pPr>
      <w:r>
        <w:rPr>
          <w:rFonts w:eastAsia="Times New Roman"/>
          <w:b/>
          <w:bCs/>
          <w:color w:val="000000"/>
          <w:sz w:val="18"/>
          <w:szCs w:val="18"/>
        </w:rPr>
        <w:t xml:space="preserve">Table 8: Funding Sources Composition </w:t>
      </w:r>
    </w:p>
    <w:tbl>
      <w:tblPr>
        <w:tblW w:w="5000" w:type="pct"/>
        <w:tblCellMar>
          <w:left w:w="0" w:type="dxa"/>
          <w:right w:w="0" w:type="dxa"/>
        </w:tblCellMar>
        <w:tblLook w:val="04A0" w:firstRow="1" w:lastRow="0" w:firstColumn="1" w:lastColumn="0" w:noHBand="0" w:noVBand="1"/>
      </w:tblPr>
      <w:tblGrid>
        <w:gridCol w:w="4872"/>
        <w:gridCol w:w="105"/>
        <w:gridCol w:w="128"/>
        <w:gridCol w:w="682"/>
        <w:gridCol w:w="6"/>
        <w:gridCol w:w="105"/>
        <w:gridCol w:w="519"/>
        <w:gridCol w:w="206"/>
        <w:gridCol w:w="105"/>
        <w:gridCol w:w="122"/>
        <w:gridCol w:w="635"/>
        <w:gridCol w:w="6"/>
        <w:gridCol w:w="105"/>
        <w:gridCol w:w="519"/>
        <w:gridCol w:w="191"/>
      </w:tblGrid>
      <w:tr w:rsidR="00000000">
        <w:trPr>
          <w:divId w:val="1134104065"/>
        </w:trPr>
        <w:tc>
          <w:tcPr>
            <w:tcW w:w="0" w:type="auto"/>
            <w:gridSpan w:val="15"/>
            <w:vAlign w:val="center"/>
            <w:hideMark/>
          </w:tcPr>
          <w:p w:rsidR="00000000" w:rsidRDefault="00546639">
            <w:pPr>
              <w:spacing w:line="288" w:lineRule="auto"/>
              <w:rPr>
                <w:rFonts w:eastAsia="Times New Roman"/>
                <w:sz w:val="18"/>
                <w:szCs w:val="18"/>
              </w:rPr>
            </w:pPr>
          </w:p>
        </w:tc>
      </w:tr>
      <w:tr w:rsidR="00000000">
        <w:trPr>
          <w:divId w:val="1134104065"/>
        </w:trPr>
        <w:tc>
          <w:tcPr>
            <w:tcW w:w="3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134104065"/>
        </w:trPr>
        <w:tc>
          <w:tcPr>
            <w:tcW w:w="0" w:type="auto"/>
            <w:tcMar>
              <w:top w:w="30" w:type="dxa"/>
              <w:left w:w="30" w:type="dxa"/>
              <w:bottom w:w="30" w:type="dxa"/>
              <w:right w:w="30" w:type="dxa"/>
            </w:tcMar>
            <w:vAlign w:val="bottom"/>
            <w:hideMark/>
          </w:tcPr>
          <w:p w:rsidR="00000000" w:rsidRDefault="00546639">
            <w:pPr>
              <w:divId w:val="762263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6848052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77952324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13410406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485173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446587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546639">
            <w:pPr>
              <w:divId w:val="749081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526552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 Total</w:t>
            </w:r>
          </w:p>
        </w:tc>
      </w:tr>
      <w:tr w:rsidR="00000000">
        <w:trPr>
          <w:divId w:val="11341040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Deposits:</w:t>
            </w:r>
          </w:p>
        </w:tc>
        <w:tc>
          <w:tcPr>
            <w:tcW w:w="0" w:type="auto"/>
            <w:shd w:val="clear" w:color="auto" w:fill="CCEEFF"/>
            <w:tcMar>
              <w:top w:w="30" w:type="dxa"/>
              <w:left w:w="30" w:type="dxa"/>
              <w:bottom w:w="30" w:type="dxa"/>
              <w:right w:w="30" w:type="dxa"/>
            </w:tcMar>
            <w:vAlign w:val="bottom"/>
            <w:hideMark/>
          </w:tcPr>
          <w:p w:rsidR="00000000" w:rsidRDefault="00546639">
            <w:pPr>
              <w:divId w:val="1647583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31291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68436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522985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13593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41185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80505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08417225"/>
              <w:rPr>
                <w:rFonts w:eastAsia="Times New Roman"/>
                <w:sz w:val="20"/>
                <w:szCs w:val="20"/>
              </w:rPr>
            </w:pPr>
            <w:r>
              <w:rPr>
                <w:rFonts w:ascii="inherit" w:eastAsia="Times New Roman" w:hAnsi="inherit"/>
                <w:sz w:val="20"/>
                <w:szCs w:val="20"/>
              </w:rPr>
              <w:t> </w:t>
            </w:r>
          </w:p>
        </w:tc>
      </w:tr>
      <w:tr w:rsidR="00000000">
        <w:trPr>
          <w:divId w:val="113410406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546639">
            <w:pPr>
              <w:divId w:val="1732729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217,607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8956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854689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213,099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66738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13410406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1142573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32,822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3123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75554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32,134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96792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3410406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787767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19,260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614385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44187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17,464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119629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1341040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deposits</w:t>
            </w:r>
          </w:p>
        </w:tc>
        <w:tc>
          <w:tcPr>
            <w:tcW w:w="0" w:type="auto"/>
            <w:shd w:val="clear" w:color="auto" w:fill="CCEEFF"/>
            <w:tcMar>
              <w:top w:w="30" w:type="dxa"/>
              <w:left w:w="30" w:type="dxa"/>
              <w:bottom w:w="30" w:type="dxa"/>
              <w:right w:w="30" w:type="dxa"/>
            </w:tcMar>
            <w:vAlign w:val="bottom"/>
            <w:hideMark/>
          </w:tcPr>
          <w:p w:rsidR="00000000" w:rsidRDefault="00546639">
            <w:pPr>
              <w:divId w:val="20024664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269,689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39692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56059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262,697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1248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341040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546639">
            <w:pPr>
              <w:divId w:val="27028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17,141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431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4889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17,808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0636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546639">
            <w:pPr>
              <w:rPr>
                <w:rFonts w:eastAsia="Times New Roman"/>
                <w:sz w:val="20"/>
                <w:szCs w:val="20"/>
              </w:rPr>
            </w:pPr>
          </w:p>
        </w:tc>
      </w:tr>
      <w:tr w:rsidR="00000000">
        <w:trPr>
          <w:divId w:val="11341040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debt</w:t>
            </w:r>
          </w:p>
        </w:tc>
        <w:tc>
          <w:tcPr>
            <w:tcW w:w="0" w:type="auto"/>
            <w:shd w:val="clear" w:color="auto" w:fill="CCEEFF"/>
            <w:tcMar>
              <w:top w:w="30" w:type="dxa"/>
              <w:left w:w="30" w:type="dxa"/>
              <w:bottom w:w="30" w:type="dxa"/>
              <w:right w:w="30" w:type="dxa"/>
            </w:tcMar>
            <w:vAlign w:val="bottom"/>
            <w:hideMark/>
          </w:tcPr>
          <w:p w:rsidR="00000000" w:rsidRDefault="00546639">
            <w:pPr>
              <w:divId w:val="170068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38,540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795121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89250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37,889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16683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1341040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funding sources</w:t>
            </w:r>
          </w:p>
        </w:tc>
        <w:tc>
          <w:tcPr>
            <w:tcW w:w="0" w:type="auto"/>
            <w:tcMar>
              <w:top w:w="30" w:type="dxa"/>
              <w:left w:w="30" w:type="dxa"/>
              <w:bottom w:w="30" w:type="dxa"/>
              <w:right w:w="30" w:type="dxa"/>
            </w:tcMar>
            <w:vAlign w:val="bottom"/>
            <w:hideMark/>
          </w:tcPr>
          <w:p w:rsidR="00000000" w:rsidRDefault="00546639">
            <w:pPr>
              <w:divId w:val="2141803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325,370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481653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tcBorders>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173032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318,394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047758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tcBorders>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41"/>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3820349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brokered deposits of $18.3 billion and $16.7 billion as of March 31, 2020 and December 31, 2019, respectively.</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Total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$269.7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growth as part of our national banking strategy in our Consumer Banking business.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Securitized debt obligations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$667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$17.1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 xml:space="preserve">primarily driven by net maturities in </w:t>
      </w:r>
      <w:r>
        <w:rPr>
          <w:rFonts w:ascii="inherit" w:eastAsia="Times New Roman" w:hAnsi="inherit"/>
          <w:sz w:val="20"/>
          <w:szCs w:val="20"/>
        </w:rPr>
        <w:t>our credit card securitization program, partially offset by net issuances in our auto securitization program.</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Other debt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$651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$38.5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an increase in the fair valu</w:t>
      </w:r>
      <w:r>
        <w:rPr>
          <w:rFonts w:ascii="inherit" w:eastAsia="Times New Roman" w:hAnsi="inherit"/>
          <w:sz w:val="20"/>
          <w:szCs w:val="20"/>
        </w:rPr>
        <w:t>e of derivatives associated with our senior and subordinated notes in fair value hedging relationships.</w:t>
      </w:r>
    </w:p>
    <w:p w:rsidR="00000000" w:rsidRDefault="00546639">
      <w:pPr>
        <w:divId w:val="4643902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94991910"/>
          <w:jc w:val="center"/>
        </w:trPr>
        <w:tc>
          <w:tcPr>
            <w:tcW w:w="0" w:type="auto"/>
            <w:gridSpan w:val="3"/>
            <w:vAlign w:val="center"/>
            <w:hideMark/>
          </w:tcPr>
          <w:p w:rsidR="00000000" w:rsidRDefault="00546639">
            <w:pPr>
              <w:rPr>
                <w:rFonts w:eastAsia="Times New Roman"/>
                <w:sz w:val="20"/>
                <w:szCs w:val="20"/>
              </w:rPr>
            </w:pPr>
          </w:p>
        </w:tc>
      </w:tr>
      <w:tr w:rsidR="00000000">
        <w:trPr>
          <w:divId w:val="199499191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994991910"/>
          <w:jc w:val="center"/>
        </w:trPr>
        <w:tc>
          <w:tcPr>
            <w:tcW w:w="0" w:type="auto"/>
            <w:gridSpan w:val="3"/>
            <w:tcMar>
              <w:top w:w="30" w:type="dxa"/>
              <w:left w:w="30" w:type="dxa"/>
              <w:bottom w:w="30" w:type="dxa"/>
              <w:right w:w="30" w:type="dxa"/>
            </w:tcMar>
            <w:vAlign w:val="bottom"/>
            <w:hideMark/>
          </w:tcPr>
          <w:p w:rsidR="00000000" w:rsidRDefault="00546639">
            <w:pPr>
              <w:divId w:val="604849380"/>
              <w:rPr>
                <w:rFonts w:eastAsia="Times New Roman"/>
                <w:sz w:val="20"/>
                <w:szCs w:val="20"/>
              </w:rPr>
            </w:pPr>
            <w:r>
              <w:rPr>
                <w:rFonts w:ascii="inherit" w:eastAsia="Times New Roman" w:hAnsi="inherit"/>
                <w:sz w:val="20"/>
                <w:szCs w:val="20"/>
              </w:rPr>
              <w:t> </w:t>
            </w:r>
          </w:p>
        </w:tc>
      </w:tr>
      <w:tr w:rsidR="00000000">
        <w:trPr>
          <w:divId w:val="1994991910"/>
          <w:jc w:val="center"/>
        </w:trPr>
        <w:tc>
          <w:tcPr>
            <w:tcW w:w="0" w:type="auto"/>
            <w:tcMar>
              <w:top w:w="30" w:type="dxa"/>
              <w:left w:w="30" w:type="dxa"/>
              <w:bottom w:w="30" w:type="dxa"/>
              <w:right w:w="30" w:type="dxa"/>
            </w:tcMar>
            <w:vAlign w:val="bottom"/>
            <w:hideMark/>
          </w:tcPr>
          <w:p w:rsidR="00000000" w:rsidRDefault="00546639">
            <w:pPr>
              <w:divId w:val="49966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546639">
      <w:pPr>
        <w:spacing w:line="288" w:lineRule="auto"/>
        <w:jc w:val="both"/>
        <w:divId w:val="89751579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729232293"/>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provide additional information on our funding sources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Liquidity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7—</w:t>
      </w:r>
      <w:r>
        <w:rPr>
          <w:rFonts w:eastAsia="Times New Roman"/>
          <w:sz w:val="20"/>
          <w:szCs w:val="20"/>
        </w:rPr>
        <w:t>Deposits and Borrowings</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011713127"/>
          <w:jc w:val="center"/>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2011713127"/>
          <w:jc w:val="center"/>
        </w:trPr>
        <w:tc>
          <w:tcPr>
            <w:tcW w:w="5000" w:type="pct"/>
            <w:vAlign w:val="center"/>
            <w:hideMark/>
          </w:tcPr>
          <w:p w:rsidR="00000000" w:rsidRDefault="00546639">
            <w:pPr>
              <w:rPr>
                <w:rFonts w:eastAsia="Times New Roman"/>
                <w:sz w:val="20"/>
                <w:szCs w:val="20"/>
              </w:rPr>
            </w:pPr>
          </w:p>
        </w:tc>
      </w:tr>
      <w:tr w:rsidR="00000000">
        <w:trPr>
          <w:divId w:val="2011713127"/>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 xml:space="preserve">OFF-BALANCE SHEET ARRANGEMENTS </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ascii="inherit" w:eastAsia="Times New Roman" w:hAnsi="inherit"/>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ascii="inherit" w:eastAsia="Times New Roman" w:hAnsi="inherit"/>
          <w:sz w:val="20"/>
          <w:szCs w:val="20"/>
        </w:rPr>
        <w:t>types of activities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13—Commitments, Contingencies, Guarantees and Others</w:t>
      </w:r>
      <w:r>
        <w:rPr>
          <w:rFonts w:ascii="inherit" w:eastAsia="Times New Roman" w:hAnsi="inherit"/>
          <w:sz w:val="20"/>
          <w:szCs w:val="20"/>
        </w:rPr>
        <w:t>.”</w:t>
      </w:r>
    </w:p>
    <w:tbl>
      <w:tblPr>
        <w:tblW w:w="4990" w:type="pct"/>
        <w:tblCellMar>
          <w:left w:w="0" w:type="dxa"/>
          <w:right w:w="0" w:type="dxa"/>
        </w:tblCellMar>
        <w:tblLook w:val="04A0" w:firstRow="1" w:lastRow="0" w:firstColumn="1" w:lastColumn="0" w:noHBand="0" w:noVBand="1"/>
      </w:tblPr>
      <w:tblGrid>
        <w:gridCol w:w="8289"/>
      </w:tblGrid>
      <w:tr w:rsidR="00000000">
        <w:trPr>
          <w:divId w:val="1090201023"/>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1090201023"/>
        </w:trPr>
        <w:tc>
          <w:tcPr>
            <w:tcW w:w="5000" w:type="pct"/>
            <w:vAlign w:val="center"/>
            <w:hideMark/>
          </w:tcPr>
          <w:p w:rsidR="00000000" w:rsidRDefault="00546639">
            <w:pPr>
              <w:rPr>
                <w:rFonts w:eastAsia="Times New Roman"/>
                <w:sz w:val="20"/>
                <w:szCs w:val="20"/>
              </w:rPr>
            </w:pPr>
          </w:p>
        </w:tc>
      </w:tr>
      <w:tr w:rsidR="00000000">
        <w:trPr>
          <w:divId w:val="109020102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divId w:val="1949389714"/>
              <w:rPr>
                <w:rFonts w:eastAsia="Times New Roman"/>
                <w:sz w:val="20"/>
                <w:szCs w:val="20"/>
              </w:rPr>
            </w:pPr>
            <w:r>
              <w:rPr>
                <w:rFonts w:eastAsia="Times New Roman"/>
                <w:b/>
                <w:bCs/>
                <w:color w:val="000000"/>
                <w:sz w:val="20"/>
                <w:szCs w:val="20"/>
              </w:rPr>
              <w:t>BUSINESS SEGMENT FINANCIAL PERFORMANCE</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principal operations are organized for management reporting purp</w:t>
      </w:r>
      <w:r>
        <w:rPr>
          <w:rFonts w:ascii="inherit" w:eastAsia="Times New Roman" w:hAnsi="inherit"/>
          <w:sz w:val="20"/>
          <w:szCs w:val="20"/>
        </w:rPr>
        <w:t>oses into three major business segments, which are defined primarily based on the products and services provided or the types of customer served: Credit Card, Consumer Banking and Commercial Banking. The operations of acquired businesses have been integrat</w:t>
      </w:r>
      <w:r>
        <w:rPr>
          <w:rFonts w:ascii="inherit" w:eastAsia="Times New Roman" w:hAnsi="inherit"/>
          <w:sz w:val="20"/>
          <w:szCs w:val="20"/>
        </w:rPr>
        <w:t>ed into our existing business segments. Certain activities that are not part of a segment, such as management of our corporate investment portfolio and asset/liability management by our centralized Corporate Treasury group and residual tax expense or benef</w:t>
      </w:r>
      <w:r>
        <w:rPr>
          <w:rFonts w:ascii="inherit" w:eastAsia="Times New Roman" w:hAnsi="inherit"/>
          <w:sz w:val="20"/>
          <w:szCs w:val="20"/>
        </w:rPr>
        <w:t>it to arrive at the consolidated effective tax rate that is not assessed to our primary business segments, are included in the Other category.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results of our individual businesses, which we report on a continuing operations basis, reflect the manner in</w:t>
      </w:r>
      <w:r>
        <w:rPr>
          <w:rFonts w:ascii="inherit" w:eastAsia="Times New Roman" w:hAnsi="inherit"/>
          <w:sz w:val="20"/>
          <w:szCs w:val="20"/>
        </w:rPr>
        <w:t xml:space="preserve"> which management evaluates performance and makes decisions about funding our operations and allocating resources. We may periodically change our business segments or reclassify business segment results based on modifications to our management reporting me</w:t>
      </w:r>
      <w:r>
        <w:rPr>
          <w:rFonts w:ascii="inherit" w:eastAsia="Times New Roman" w:hAnsi="inherit"/>
          <w:sz w:val="20"/>
          <w:szCs w:val="20"/>
        </w:rPr>
        <w:t>thodologies and changes in organizational alignment. Our business segment results are intended to reflect each segment as if it were a stand-alone business. We use an internal management and reporting process to derive our business segment results. Our int</w:t>
      </w:r>
      <w:r>
        <w:rPr>
          <w:rFonts w:ascii="inherit" w:eastAsia="Times New Roman" w:hAnsi="inherit"/>
          <w:sz w:val="20"/>
          <w:szCs w:val="20"/>
        </w:rPr>
        <w:t>ernal management and reporting process employs various allocation methodologies, including funds transfer pricing, to assign certain balance sheet assets, deposits and other liabilities and their related revenue and expenses directly or indirectly attribut</w:t>
      </w:r>
      <w:r>
        <w:rPr>
          <w:rFonts w:ascii="inherit" w:eastAsia="Times New Roman" w:hAnsi="inherit"/>
          <w:sz w:val="20"/>
          <w:szCs w:val="20"/>
        </w:rPr>
        <w:t>able to each business segment. Total interest income and non-interest income are directly attributable to the segment in which they are reported. The net interest income of each segment reflects the results of our funds transfer pricing process, which is p</w:t>
      </w:r>
      <w:r>
        <w:rPr>
          <w:rFonts w:ascii="inherit" w:eastAsia="Times New Roman" w:hAnsi="inherit"/>
          <w:sz w:val="20"/>
          <w:szCs w:val="20"/>
        </w:rPr>
        <w:t>rimarily based on a matched funding concept that takes into consideration market interest rates. Our funds transfer pricing process provides a funds credit for sources of funds, such as deposits generated by our Consumer Banking and Commercial Banking busi</w:t>
      </w:r>
      <w:r>
        <w:rPr>
          <w:rFonts w:ascii="inherit" w:eastAsia="Times New Roman" w:hAnsi="inherit"/>
          <w:sz w:val="20"/>
          <w:szCs w:val="20"/>
        </w:rPr>
        <w:t>nesses, and a charge for the use of funds by each segment. The allocation process is unique to each business segment and acquired businesses. We regularly assess the assumptions, methodologies and reporting classifications used for segment reporting, which</w:t>
      </w:r>
      <w:r>
        <w:rPr>
          <w:rFonts w:ascii="inherit" w:eastAsia="Times New Roman" w:hAnsi="inherit"/>
          <w:sz w:val="20"/>
          <w:szCs w:val="20"/>
        </w:rPr>
        <w:t xml:space="preserve"> may result in the implementation of refinements or changes in future periods. We provide additional information on the allocation methodologies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“Note 17—Business Segments and Revenue from Contracts with Custo</w:t>
      </w:r>
      <w:r>
        <w:rPr>
          <w:rFonts w:ascii="inherit" w:eastAsia="Times New Roman" w:hAnsi="inherit"/>
          <w:sz w:val="20"/>
          <w:szCs w:val="20"/>
        </w:rPr>
        <w:t>mers”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refer to the business segment results derived from our internal management accounting and reporting process as our</w:t>
      </w:r>
      <w:r>
        <w:rPr>
          <w:rFonts w:ascii="inherit" w:eastAsia="Times New Roman" w:hAnsi="inherit"/>
          <w:sz w:val="20"/>
          <w:szCs w:val="20"/>
        </w:rPr>
        <w:t xml:space="preserve"> </w:t>
      </w:r>
      <w:r>
        <w:rPr>
          <w:rFonts w:ascii="inherit" w:eastAsia="Times New Roman" w:hAnsi="inherit"/>
          <w:sz w:val="20"/>
          <w:szCs w:val="20"/>
        </w:rPr>
        <w:t>“managed”</w:t>
      </w:r>
      <w:r>
        <w:rPr>
          <w:rFonts w:ascii="inherit" w:eastAsia="Times New Roman" w:hAnsi="inherit"/>
          <w:sz w:val="20"/>
          <w:szCs w:val="20"/>
        </w:rPr>
        <w:t xml:space="preserve"> </w:t>
      </w:r>
      <w:r>
        <w:rPr>
          <w:rFonts w:ascii="inherit" w:eastAsia="Times New Roman" w:hAnsi="inherit"/>
          <w:sz w:val="20"/>
          <w:szCs w:val="20"/>
        </w:rPr>
        <w:t>presentation, which differs in some cases from our reported results prepared based on U.S. GAAP. Th</w:t>
      </w:r>
      <w:r>
        <w:rPr>
          <w:rFonts w:ascii="inherit" w:eastAsia="Times New Roman" w:hAnsi="inherit"/>
          <w:sz w:val="20"/>
          <w:szCs w:val="20"/>
        </w:rPr>
        <w:t xml:space="preserve">ere is no comprehensive authoritative body of guidance for management accounting equivalent to U.S. GAAP; therefore, the managed presentation of our business segment results may not be comparable to similar information provided by other financial services </w:t>
      </w:r>
      <w:r>
        <w:rPr>
          <w:rFonts w:ascii="inherit" w:eastAsia="Times New Roman" w:hAnsi="inherit"/>
          <w:sz w:val="20"/>
          <w:szCs w:val="20"/>
        </w:rPr>
        <w:t>companies. In addition, our individual business segment results should not be used as a substitute for comparable results determined in accordance with U.S. GAAP.</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summarize our business segment results for</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provide</w:t>
      </w:r>
      <w:r>
        <w:rPr>
          <w:rFonts w:ascii="inherit" w:eastAsia="Times New Roman" w:hAnsi="inherit"/>
          <w:sz w:val="20"/>
          <w:szCs w:val="20"/>
        </w:rPr>
        <w:t xml:space="preserve"> a comparative discussion of these results, as well as changes in our financial condition and credit performance metrics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2019. We provide a reconciliation of our total business segment results to our reported c</w:t>
      </w:r>
      <w:r>
        <w:rPr>
          <w:rFonts w:ascii="inherit" w:eastAsia="Times New Roman" w:hAnsi="inherit"/>
          <w:sz w:val="20"/>
          <w:szCs w:val="20"/>
        </w:rPr>
        <w:t>onsolidated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12—Business Segments and Revenue from Contracts with Customers</w:t>
      </w:r>
      <w:r>
        <w:rPr>
          <w:rFonts w:ascii="inherit" w:eastAsia="Times New Roman" w:hAnsi="inherit"/>
          <w:sz w:val="20"/>
          <w:szCs w:val="20"/>
        </w:rPr>
        <w:t>.”</w:t>
      </w:r>
    </w:p>
    <w:p w:rsidR="00000000" w:rsidRDefault="00546639">
      <w:pPr>
        <w:divId w:val="88919415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66739142"/>
          <w:jc w:val="center"/>
        </w:trPr>
        <w:tc>
          <w:tcPr>
            <w:tcW w:w="0" w:type="auto"/>
            <w:gridSpan w:val="3"/>
            <w:vAlign w:val="center"/>
            <w:hideMark/>
          </w:tcPr>
          <w:p w:rsidR="00000000" w:rsidRDefault="00546639">
            <w:pPr>
              <w:rPr>
                <w:rFonts w:eastAsia="Times New Roman"/>
                <w:sz w:val="20"/>
                <w:szCs w:val="20"/>
              </w:rPr>
            </w:pPr>
          </w:p>
        </w:tc>
      </w:tr>
      <w:tr w:rsidR="00000000">
        <w:trPr>
          <w:divId w:val="196673914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966739142"/>
          <w:jc w:val="center"/>
        </w:trPr>
        <w:tc>
          <w:tcPr>
            <w:tcW w:w="0" w:type="auto"/>
            <w:gridSpan w:val="3"/>
            <w:tcMar>
              <w:top w:w="30" w:type="dxa"/>
              <w:left w:w="30" w:type="dxa"/>
              <w:bottom w:w="30" w:type="dxa"/>
              <w:right w:w="30" w:type="dxa"/>
            </w:tcMar>
            <w:vAlign w:val="bottom"/>
            <w:hideMark/>
          </w:tcPr>
          <w:p w:rsidR="00000000" w:rsidRDefault="00546639">
            <w:pPr>
              <w:divId w:val="636298270"/>
              <w:rPr>
                <w:rFonts w:eastAsia="Times New Roman"/>
                <w:sz w:val="20"/>
                <w:szCs w:val="20"/>
              </w:rPr>
            </w:pPr>
            <w:r>
              <w:rPr>
                <w:rFonts w:ascii="inherit" w:eastAsia="Times New Roman" w:hAnsi="inherit"/>
                <w:sz w:val="20"/>
                <w:szCs w:val="20"/>
              </w:rPr>
              <w:t> </w:t>
            </w:r>
          </w:p>
        </w:tc>
      </w:tr>
      <w:tr w:rsidR="00000000">
        <w:trPr>
          <w:divId w:val="1966739142"/>
          <w:jc w:val="center"/>
        </w:trPr>
        <w:tc>
          <w:tcPr>
            <w:tcW w:w="0" w:type="auto"/>
            <w:tcMar>
              <w:top w:w="30" w:type="dxa"/>
              <w:left w:w="30" w:type="dxa"/>
              <w:bottom w:w="30" w:type="dxa"/>
              <w:right w:w="30" w:type="dxa"/>
            </w:tcMar>
            <w:vAlign w:val="bottom"/>
            <w:hideMark/>
          </w:tcPr>
          <w:p w:rsidR="00000000" w:rsidRDefault="00546639">
            <w:pPr>
              <w:divId w:val="889461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546639">
      <w:pPr>
        <w:spacing w:line="288" w:lineRule="auto"/>
        <w:jc w:val="both"/>
        <w:divId w:val="153022315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670668564"/>
        <w:rPr>
          <w:rFonts w:eastAsia="Times New Roman"/>
          <w:sz w:val="20"/>
          <w:szCs w:val="20"/>
        </w:rPr>
      </w:pPr>
    </w:p>
    <w:p w:rsidR="00000000" w:rsidRDefault="00546639">
      <w:pPr>
        <w:spacing w:line="288" w:lineRule="auto"/>
        <w:divId w:val="1518693138"/>
        <w:rPr>
          <w:rFonts w:eastAsia="Times New Roman"/>
          <w:sz w:val="20"/>
          <w:szCs w:val="20"/>
        </w:rPr>
      </w:pPr>
      <w:r>
        <w:rPr>
          <w:rFonts w:ascii="inherit" w:eastAsia="Times New Roman" w:hAnsi="inherit"/>
          <w:b/>
          <w:bCs/>
          <w:i/>
          <w:iCs/>
          <w:sz w:val="20"/>
          <w:szCs w:val="20"/>
        </w:rPr>
        <w:t>Business Segment Financial Performance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 xml:space="preserve">summarizes our business segment results, which we report based on revenue and income (loss) from </w:t>
      </w:r>
      <w:r>
        <w:rPr>
          <w:rFonts w:ascii="inherit" w:eastAsia="Times New Roman" w:hAnsi="inherit"/>
          <w:sz w:val="20"/>
          <w:szCs w:val="20"/>
        </w:rPr>
        <w:t>continuing operations, for</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546639">
      <w:pPr>
        <w:spacing w:line="288" w:lineRule="auto"/>
        <w:divId w:val="684022444"/>
        <w:rPr>
          <w:rFonts w:eastAsia="Times New Roman"/>
          <w:sz w:val="18"/>
          <w:szCs w:val="18"/>
        </w:rPr>
      </w:pPr>
      <w:r>
        <w:rPr>
          <w:rFonts w:eastAsia="Times New Roman"/>
          <w:b/>
          <w:bCs/>
          <w:color w:val="000000"/>
          <w:sz w:val="18"/>
          <w:szCs w:val="18"/>
        </w:rPr>
        <w:t xml:space="preserve">Table 9: Business Segment Results </w:t>
      </w:r>
    </w:p>
    <w:tbl>
      <w:tblPr>
        <w:tblW w:w="5000" w:type="pct"/>
        <w:tblCellMar>
          <w:left w:w="0" w:type="dxa"/>
          <w:right w:w="0" w:type="dxa"/>
        </w:tblCellMar>
        <w:tblLook w:val="04A0" w:firstRow="1" w:lastRow="0" w:firstColumn="1" w:lastColumn="0" w:noHBand="0" w:noVBand="1"/>
      </w:tblPr>
      <w:tblGrid>
        <w:gridCol w:w="2449"/>
        <w:gridCol w:w="105"/>
        <w:gridCol w:w="129"/>
        <w:gridCol w:w="470"/>
        <w:gridCol w:w="92"/>
        <w:gridCol w:w="105"/>
        <w:gridCol w:w="350"/>
        <w:gridCol w:w="206"/>
        <w:gridCol w:w="105"/>
        <w:gridCol w:w="128"/>
        <w:gridCol w:w="542"/>
        <w:gridCol w:w="104"/>
        <w:gridCol w:w="105"/>
        <w:gridCol w:w="350"/>
        <w:gridCol w:w="246"/>
        <w:gridCol w:w="105"/>
        <w:gridCol w:w="123"/>
        <w:gridCol w:w="464"/>
        <w:gridCol w:w="92"/>
        <w:gridCol w:w="105"/>
        <w:gridCol w:w="330"/>
        <w:gridCol w:w="191"/>
        <w:gridCol w:w="105"/>
        <w:gridCol w:w="123"/>
        <w:gridCol w:w="464"/>
        <w:gridCol w:w="92"/>
        <w:gridCol w:w="105"/>
        <w:gridCol w:w="330"/>
        <w:gridCol w:w="191"/>
      </w:tblGrid>
      <w:tr w:rsidR="00000000">
        <w:trPr>
          <w:divId w:val="1094977817"/>
        </w:trPr>
        <w:tc>
          <w:tcPr>
            <w:tcW w:w="0" w:type="auto"/>
            <w:gridSpan w:val="29"/>
            <w:vAlign w:val="center"/>
            <w:hideMark/>
          </w:tcPr>
          <w:p w:rsidR="00000000" w:rsidRDefault="00546639">
            <w:pPr>
              <w:spacing w:line="288" w:lineRule="auto"/>
              <w:rPr>
                <w:rFonts w:eastAsia="Times New Roman"/>
                <w:sz w:val="18"/>
                <w:szCs w:val="18"/>
              </w:rPr>
            </w:pPr>
          </w:p>
        </w:tc>
      </w:tr>
      <w:tr w:rsidR="00000000">
        <w:trPr>
          <w:divId w:val="1094977817"/>
        </w:trPr>
        <w:tc>
          <w:tcPr>
            <w:tcW w:w="1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094977817"/>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253443250"/>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094977817"/>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29807783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1483308377"/>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1094977817"/>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205045348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 Net Revenue</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43394050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 Income (Loss)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546639">
            <w:pPr>
              <w:divId w:val="118963726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 Net Revenue</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5422439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 Income</w:t>
            </w:r>
            <w:r>
              <w:rPr>
                <w:rFonts w:ascii="inherit" w:eastAsia="Times New Roman" w:hAnsi="inherit"/>
                <w:b/>
                <w:bCs/>
                <w:sz w:val="10"/>
                <w:szCs w:val="10"/>
                <w:vertAlign w:val="superscript"/>
              </w:rPr>
              <w:t>(2)</w:t>
            </w:r>
          </w:p>
        </w:tc>
      </w:tr>
      <w:tr w:rsidR="00000000">
        <w:trPr>
          <w:divId w:val="1094977817"/>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6193405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157109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1748187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2133136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1937388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795904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6348719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37498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r>
      <w:tr w:rsidR="00546639">
        <w:trPr>
          <w:divId w:val="1094977817"/>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8034231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4,613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516754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41787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(991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987933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546639">
            <w:pPr>
              <w:divId w:val="16839724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4,540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812214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9573222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751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36245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094977817"/>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546639">
            <w:pPr>
              <w:divId w:val="271596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1,783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4500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4515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687248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4948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5433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9241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0076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w:t>
            </w:r>
          </w:p>
        </w:tc>
        <w:tc>
          <w:tcPr>
            <w:tcW w:w="0" w:type="auto"/>
            <w:vAlign w:val="bottom"/>
            <w:hideMark/>
          </w:tcPr>
          <w:p w:rsidR="00000000" w:rsidRDefault="00546639">
            <w:pPr>
              <w:rPr>
                <w:rFonts w:eastAsia="Times New Roman"/>
                <w:sz w:val="20"/>
                <w:szCs w:val="20"/>
              </w:rPr>
            </w:pPr>
          </w:p>
        </w:tc>
      </w:tr>
      <w:tr w:rsidR="00000000">
        <w:trPr>
          <w:divId w:val="1094977817"/>
        </w:trPr>
        <w:tc>
          <w:tcPr>
            <w:tcW w:w="0" w:type="auto"/>
            <w:shd w:val="clear" w:color="auto" w:fill="CCEEFF"/>
            <w:tcMar>
              <w:top w:w="30" w:type="dxa"/>
              <w:left w:w="30" w:type="dxa"/>
              <w:bottom w:w="30" w:type="dxa"/>
              <w:right w:w="30" w:type="dxa"/>
            </w:tcMar>
            <w:vAlign w:val="center"/>
            <w:hideMark/>
          </w:tcPr>
          <w:p w:rsidR="00000000" w:rsidRDefault="00546639">
            <w:pPr>
              <w:divId w:val="641890886"/>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546639">
            <w:pPr>
              <w:divId w:val="107942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729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46746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3579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12667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17452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84243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3062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09366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94977817"/>
        </w:trPr>
        <w:tc>
          <w:tcPr>
            <w:tcW w:w="0" w:type="auto"/>
            <w:tcMar>
              <w:top w:w="30" w:type="dxa"/>
              <w:left w:w="30" w:type="dxa"/>
              <w:bottom w:w="30" w:type="dxa"/>
              <w:right w:w="30" w:type="dxa"/>
            </w:tcMar>
            <w:vAlign w:val="center"/>
            <w:hideMark/>
          </w:tcPr>
          <w:p w:rsidR="00000000" w:rsidRDefault="00546639">
            <w:pPr>
              <w:divId w:val="1565556608"/>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220097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21599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11100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4107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181243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773737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59217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4579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546639">
            <w:pPr>
              <w:rPr>
                <w:rFonts w:eastAsia="Times New Roman"/>
                <w:sz w:val="20"/>
                <w:szCs w:val="20"/>
              </w:rPr>
            </w:pPr>
          </w:p>
        </w:tc>
      </w:tr>
      <w:tr w:rsidR="00546639">
        <w:trPr>
          <w:divId w:val="1094977817"/>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175966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7,249</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65609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291503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(1,340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772750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546639">
            <w:pPr>
              <w:divId w:val="5320396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7,083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022854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44059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1,410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07608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723"/>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12507267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Total net revenue consists of net interest income and non-interest income.</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6291511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Net income (loss) for our business segments and the Other category is based on income (loss) from continuing operations, net of tax.</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65433145"/>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Some of our commercial inves</w:t>
            </w:r>
            <w:r>
              <w:rPr>
                <w:rFonts w:eastAsia="Times New Roman"/>
                <w:color w:val="000000"/>
                <w:sz w:val="16"/>
                <w:szCs w:val="16"/>
              </w:rPr>
              <w:t xml:space="preserve">tments generate tax-exempt income, tax credits or other tax benefits. Accordingly, we present our Commercial Banking revenue and yields on a taxable-equivalent basis, calculated using the federal statutory tax rate of 21% and state taxes where applicable, </w:t>
            </w:r>
            <w:r>
              <w:rPr>
                <w:rFonts w:eastAsia="Times New Roman"/>
                <w:color w:val="000000"/>
                <w:sz w:val="16"/>
                <w:szCs w:val="16"/>
              </w:rPr>
              <w:t>with offsetting reductions to the Other category.</w:t>
            </w:r>
            <w:r>
              <w:rPr>
                <w:rFonts w:eastAsia="Times New Roman"/>
                <w:color w:val="000000"/>
                <w:sz w:val="10"/>
                <w:szCs w:val="10"/>
                <w:vertAlign w:val="superscript"/>
              </w:rPr>
              <w:t xml:space="preserve"> </w:t>
            </w:r>
            <w:r>
              <w:rPr>
                <w:rFonts w:eastAsia="Times New Roman"/>
                <w:color w:val="000000"/>
                <w:sz w:val="16"/>
                <w:szCs w:val="16"/>
              </w:rPr>
              <w:t> </w:t>
            </w:r>
          </w:p>
        </w:tc>
      </w:tr>
    </w:tbl>
    <w:p w:rsidR="00000000" w:rsidRDefault="00546639">
      <w:pPr>
        <w:jc w:val="both"/>
        <w:divId w:val="1531213471"/>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2970"/>
        <w:gridCol w:w="105"/>
        <w:gridCol w:w="562"/>
        <w:gridCol w:w="105"/>
        <w:gridCol w:w="562"/>
        <w:gridCol w:w="105"/>
        <w:gridCol w:w="562"/>
        <w:gridCol w:w="105"/>
        <w:gridCol w:w="562"/>
        <w:gridCol w:w="105"/>
        <w:gridCol w:w="562"/>
        <w:gridCol w:w="105"/>
        <w:gridCol w:w="562"/>
        <w:gridCol w:w="105"/>
        <w:gridCol w:w="562"/>
        <w:gridCol w:w="105"/>
        <w:gridCol w:w="562"/>
      </w:tblGrid>
      <w:tr w:rsidR="00000000">
        <w:trPr>
          <w:divId w:val="1531213471"/>
        </w:trPr>
        <w:tc>
          <w:tcPr>
            <w:tcW w:w="0" w:type="auto"/>
            <w:gridSpan w:val="17"/>
            <w:vAlign w:val="center"/>
            <w:hideMark/>
          </w:tcPr>
          <w:p w:rsidR="00000000" w:rsidRDefault="00546639">
            <w:pPr>
              <w:rPr>
                <w:rFonts w:eastAsia="Times New Roman"/>
                <w:sz w:val="20"/>
                <w:szCs w:val="20"/>
              </w:rPr>
            </w:pPr>
          </w:p>
        </w:tc>
      </w:tr>
      <w:tr w:rsidR="00000000">
        <w:trPr>
          <w:divId w:val="1531213471"/>
        </w:trPr>
        <w:tc>
          <w:tcPr>
            <w:tcW w:w="1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r>
      <w:tr w:rsidR="00000000">
        <w:trPr>
          <w:divId w:val="1531213471"/>
        </w:trPr>
        <w:tc>
          <w:tcPr>
            <w:tcW w:w="0" w:type="auto"/>
            <w:tcMar>
              <w:top w:w="30" w:type="dxa"/>
              <w:left w:w="30" w:type="dxa"/>
              <w:bottom w:w="30" w:type="dxa"/>
              <w:right w:w="30" w:type="dxa"/>
            </w:tcMar>
            <w:vAlign w:val="bottom"/>
            <w:hideMark/>
          </w:tcPr>
          <w:p w:rsidR="00000000" w:rsidRDefault="00546639">
            <w:pPr>
              <w:divId w:val="523323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48649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74867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41921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12494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33631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78266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82143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93582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79166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57755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05540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04965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01892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82583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4107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85429013"/>
              <w:rPr>
                <w:rFonts w:eastAsia="Times New Roman"/>
                <w:sz w:val="20"/>
                <w:szCs w:val="20"/>
              </w:rPr>
            </w:pPr>
            <w:r>
              <w:rPr>
                <w:rFonts w:ascii="inherit" w:eastAsia="Times New Roman" w:hAnsi="inherit"/>
                <w:sz w:val="20"/>
                <w:szCs w:val="20"/>
              </w:rPr>
              <w:t> </w:t>
            </w:r>
          </w:p>
        </w:tc>
      </w:tr>
    </w:tbl>
    <w:p w:rsidR="00000000" w:rsidRDefault="00546639">
      <w:pPr>
        <w:divId w:val="15565018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50124391"/>
          <w:jc w:val="center"/>
        </w:trPr>
        <w:tc>
          <w:tcPr>
            <w:tcW w:w="0" w:type="auto"/>
            <w:gridSpan w:val="3"/>
            <w:vAlign w:val="center"/>
            <w:hideMark/>
          </w:tcPr>
          <w:p w:rsidR="00000000" w:rsidRDefault="00546639">
            <w:pPr>
              <w:rPr>
                <w:rFonts w:eastAsia="Times New Roman"/>
                <w:sz w:val="20"/>
                <w:szCs w:val="20"/>
              </w:rPr>
            </w:pPr>
          </w:p>
        </w:tc>
      </w:tr>
      <w:tr w:rsidR="00000000">
        <w:trPr>
          <w:divId w:val="145012439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50124391"/>
          <w:jc w:val="center"/>
        </w:trPr>
        <w:tc>
          <w:tcPr>
            <w:tcW w:w="0" w:type="auto"/>
            <w:gridSpan w:val="3"/>
            <w:tcMar>
              <w:top w:w="30" w:type="dxa"/>
              <w:left w:w="30" w:type="dxa"/>
              <w:bottom w:w="30" w:type="dxa"/>
              <w:right w:w="30" w:type="dxa"/>
            </w:tcMar>
            <w:vAlign w:val="bottom"/>
            <w:hideMark/>
          </w:tcPr>
          <w:p w:rsidR="00000000" w:rsidRDefault="00546639">
            <w:pPr>
              <w:divId w:val="873998727"/>
              <w:rPr>
                <w:rFonts w:eastAsia="Times New Roman"/>
                <w:sz w:val="20"/>
                <w:szCs w:val="20"/>
              </w:rPr>
            </w:pPr>
            <w:r>
              <w:rPr>
                <w:rFonts w:ascii="inherit" w:eastAsia="Times New Roman" w:hAnsi="inherit"/>
                <w:sz w:val="20"/>
                <w:szCs w:val="20"/>
              </w:rPr>
              <w:t> </w:t>
            </w:r>
          </w:p>
        </w:tc>
      </w:tr>
      <w:tr w:rsidR="00000000">
        <w:trPr>
          <w:divId w:val="1450124391"/>
          <w:jc w:val="center"/>
        </w:trPr>
        <w:tc>
          <w:tcPr>
            <w:tcW w:w="0" w:type="auto"/>
            <w:tcMar>
              <w:top w:w="30" w:type="dxa"/>
              <w:left w:w="30" w:type="dxa"/>
              <w:bottom w:w="30" w:type="dxa"/>
              <w:right w:w="30" w:type="dxa"/>
            </w:tcMar>
            <w:vAlign w:val="bottom"/>
            <w:hideMark/>
          </w:tcPr>
          <w:p w:rsidR="00000000" w:rsidRDefault="00546639">
            <w:pPr>
              <w:divId w:val="913665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546639">
      <w:pPr>
        <w:spacing w:line="288" w:lineRule="auto"/>
        <w:jc w:val="both"/>
        <w:divId w:val="11714063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820929693"/>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Credit Card Business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primary sources of revenue for our Credit Card business are net interest income, net interchange income and fees collected from customers. Expenses primarily consist of the provision for credit losses, operating costs and marketing expenses.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Credit</w:t>
      </w:r>
      <w:r>
        <w:rPr>
          <w:rFonts w:ascii="inherit" w:eastAsia="Times New Roman" w:hAnsi="inherit"/>
          <w:sz w:val="20"/>
          <w:szCs w:val="20"/>
        </w:rPr>
        <w:t xml:space="preserve"> Card business generated net loss from continuing operations of</w:t>
      </w:r>
      <w:r>
        <w:rPr>
          <w:rFonts w:ascii="inherit" w:eastAsia="Times New Roman" w:hAnsi="inherit"/>
          <w:sz w:val="20"/>
          <w:szCs w:val="20"/>
        </w:rPr>
        <w:t xml:space="preserve"> </w:t>
      </w:r>
      <w:r>
        <w:rPr>
          <w:rFonts w:ascii="inherit" w:eastAsia="Times New Roman" w:hAnsi="inherit"/>
          <w:sz w:val="20"/>
          <w:szCs w:val="20"/>
        </w:rPr>
        <w:t>$991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 compared to net income of $751 million in</w:t>
      </w:r>
      <w:r>
        <w:rPr>
          <w:rFonts w:ascii="inherit" w:eastAsia="Times New Roman" w:hAnsi="inherit"/>
          <w:sz w:val="20"/>
          <w:szCs w:val="20"/>
        </w:rPr>
        <w:t xml:space="preserve"> </w:t>
      </w:r>
      <w:r>
        <w:rPr>
          <w:rFonts w:ascii="inherit" w:eastAsia="Times New Roman" w:hAnsi="inherit"/>
          <w:sz w:val="20"/>
          <w:szCs w:val="20"/>
        </w:rPr>
        <w:t>the first quarter of 2019.</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summarizes the financial results of our Credit Card business and displa</w:t>
      </w:r>
      <w:r>
        <w:rPr>
          <w:rFonts w:ascii="inherit" w:eastAsia="Times New Roman" w:hAnsi="inherit"/>
          <w:sz w:val="20"/>
          <w:szCs w:val="20"/>
        </w:rPr>
        <w:t>ys selected key metrics for the periods indicated.</w:t>
      </w:r>
    </w:p>
    <w:p w:rsidR="00000000" w:rsidRDefault="00546639">
      <w:pPr>
        <w:spacing w:line="288" w:lineRule="auto"/>
        <w:divId w:val="1228568390"/>
        <w:rPr>
          <w:rFonts w:eastAsia="Times New Roman"/>
          <w:sz w:val="20"/>
          <w:szCs w:val="20"/>
        </w:rPr>
      </w:pPr>
      <w:r>
        <w:rPr>
          <w:rFonts w:eastAsia="Times New Roman"/>
          <w:b/>
          <w:bCs/>
          <w:color w:val="000000"/>
          <w:sz w:val="18"/>
          <w:szCs w:val="18"/>
        </w:rPr>
        <w:t>Table 10: Credit Card Business Results</w:t>
      </w:r>
    </w:p>
    <w:tbl>
      <w:tblPr>
        <w:tblW w:w="5000" w:type="pct"/>
        <w:tblCellMar>
          <w:left w:w="0" w:type="dxa"/>
          <w:right w:w="0" w:type="dxa"/>
        </w:tblCellMar>
        <w:tblLook w:val="04A0" w:firstRow="1" w:lastRow="0" w:firstColumn="1" w:lastColumn="0" w:noHBand="0" w:noVBand="1"/>
      </w:tblPr>
      <w:tblGrid>
        <w:gridCol w:w="5027"/>
        <w:gridCol w:w="105"/>
        <w:gridCol w:w="128"/>
        <w:gridCol w:w="682"/>
        <w:gridCol w:w="206"/>
        <w:gridCol w:w="105"/>
        <w:gridCol w:w="123"/>
        <w:gridCol w:w="861"/>
        <w:gridCol w:w="191"/>
        <w:gridCol w:w="105"/>
        <w:gridCol w:w="398"/>
        <w:gridCol w:w="375"/>
      </w:tblGrid>
      <w:tr w:rsidR="00000000">
        <w:trPr>
          <w:divId w:val="35280704"/>
        </w:trPr>
        <w:tc>
          <w:tcPr>
            <w:tcW w:w="0" w:type="auto"/>
            <w:gridSpan w:val="12"/>
            <w:vAlign w:val="center"/>
            <w:hideMark/>
          </w:tcPr>
          <w:p w:rsidR="00000000" w:rsidRDefault="00546639">
            <w:pPr>
              <w:spacing w:line="288" w:lineRule="auto"/>
              <w:rPr>
                <w:rFonts w:eastAsia="Times New Roman"/>
                <w:sz w:val="20"/>
                <w:szCs w:val="20"/>
              </w:rPr>
            </w:pPr>
          </w:p>
        </w:tc>
      </w:tr>
      <w:tr w:rsidR="00000000">
        <w:trPr>
          <w:divId w:val="35280704"/>
        </w:trPr>
        <w:tc>
          <w:tcPr>
            <w:tcW w:w="3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35280704"/>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546639">
            <w:pPr>
              <w:divId w:val="192599468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3528070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546639">
            <w:pPr>
              <w:divId w:val="1650133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643122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546639">
            <w:pPr>
              <w:divId w:val="818501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Change</w:t>
            </w: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546639">
            <w:pPr>
              <w:divId w:val="1342388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02457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6249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6492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68880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97150555"/>
              <w:rPr>
                <w:rFonts w:eastAsia="Times New Roman"/>
                <w:sz w:val="20"/>
                <w:szCs w:val="20"/>
              </w:rPr>
            </w:pPr>
            <w:r>
              <w:rPr>
                <w:rFonts w:ascii="inherit" w:eastAsia="Times New Roman" w:hAnsi="inherit"/>
                <w:sz w:val="20"/>
                <w:szCs w:val="20"/>
              </w:rPr>
              <w:t> </w:t>
            </w:r>
          </w:p>
        </w:tc>
      </w:tr>
      <w:tr w:rsidR="00000000">
        <w:trPr>
          <w:divId w:val="352807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546639">
            <w:pPr>
              <w:divId w:val="1244757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3,702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30560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3,590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70549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1633094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911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1838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950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7398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5280704"/>
        </w:trPr>
        <w:tc>
          <w:tcPr>
            <w:tcW w:w="0" w:type="auto"/>
            <w:tcMar>
              <w:top w:w="30" w:type="dxa"/>
              <w:left w:w="30" w:type="dxa"/>
              <w:bottom w:w="30" w:type="dxa"/>
              <w:right w:w="30" w:type="dxa"/>
            </w:tcMar>
            <w:vAlign w:val="center"/>
            <w:hideMark/>
          </w:tcPr>
          <w:p w:rsidR="00000000" w:rsidRDefault="00546639">
            <w:pPr>
              <w:divId w:val="2017534769"/>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8536113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4,613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616841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4,540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19312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546639">
            <w:pPr>
              <w:rPr>
                <w:rFonts w:eastAsia="Times New Roman"/>
                <w:sz w:val="20"/>
                <w:szCs w:val="20"/>
              </w:rPr>
            </w:pP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498733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8060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1,389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84790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52807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546639">
            <w:pPr>
              <w:divId w:val="1459177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2,208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18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2,171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12023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546639">
            <w:pPr>
              <w:rPr>
                <w:rFonts w:eastAsia="Times New Roman"/>
                <w:sz w:val="20"/>
                <w:szCs w:val="20"/>
              </w:rPr>
            </w:pP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546639">
            <w:pPr>
              <w:divId w:val="1352606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(1,297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914458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980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36936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52807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rsidR="00000000" w:rsidRDefault="00546639">
            <w:pPr>
              <w:divId w:val="1169371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3528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8407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546639">
            <w:pPr>
              <w:divId w:val="10835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620061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751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17073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52807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546639">
            <w:pPr>
              <w:divId w:val="1178928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22352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60576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74847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15401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74269493"/>
              <w:rPr>
                <w:rFonts w:eastAsia="Times New Roman"/>
                <w:sz w:val="20"/>
                <w:szCs w:val="20"/>
              </w:rPr>
            </w:pPr>
            <w:r>
              <w:rPr>
                <w:rFonts w:ascii="inherit" w:eastAsia="Times New Roman" w:hAnsi="inherit"/>
                <w:sz w:val="20"/>
                <w:szCs w:val="20"/>
              </w:rPr>
              <w:t> </w:t>
            </w: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divId w:val="377048131"/>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284842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122,776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52390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111,456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33673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5280704"/>
        </w:trPr>
        <w:tc>
          <w:tcPr>
            <w:tcW w:w="0" w:type="auto"/>
            <w:tcMar>
              <w:top w:w="30" w:type="dxa"/>
              <w:left w:w="30" w:type="dxa"/>
              <w:bottom w:w="30" w:type="dxa"/>
              <w:right w:w="30" w:type="dxa"/>
            </w:tcMar>
            <w:vAlign w:val="center"/>
            <w:hideMark/>
          </w:tcPr>
          <w:p w:rsidR="00000000" w:rsidRDefault="00546639">
            <w:pPr>
              <w:divId w:val="217666054"/>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1059674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14.46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82364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15.77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743603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divId w:val="2055234089"/>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546639">
            <w:pPr>
              <w:divId w:val="1504973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15.03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28177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16.29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7729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52807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546639">
            <w:pPr>
              <w:divId w:val="45517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1,436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05098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1,364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23484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546639">
            <w:pPr>
              <w:divId w:val="629089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016687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4.90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652321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352807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Purchase volume</w:t>
            </w:r>
          </w:p>
        </w:tc>
        <w:tc>
          <w:tcPr>
            <w:tcW w:w="0" w:type="auto"/>
            <w:tcMar>
              <w:top w:w="30" w:type="dxa"/>
              <w:left w:w="30" w:type="dxa"/>
              <w:bottom w:w="30" w:type="dxa"/>
              <w:right w:w="30" w:type="dxa"/>
            </w:tcMar>
            <w:vAlign w:val="bottom"/>
            <w:hideMark/>
          </w:tcPr>
          <w:p w:rsidR="00000000" w:rsidRDefault="00546639">
            <w:pPr>
              <w:divId w:val="1867252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99,920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9864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93,197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8326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35280704"/>
        </w:trPr>
        <w:tc>
          <w:tcPr>
            <w:tcW w:w="0" w:type="auto"/>
            <w:tcMar>
              <w:top w:w="30" w:type="dxa"/>
              <w:left w:w="30" w:type="dxa"/>
              <w:bottom w:w="30" w:type="dxa"/>
              <w:right w:w="30" w:type="dxa"/>
            </w:tcMar>
            <w:vAlign w:val="bottom"/>
            <w:hideMark/>
          </w:tcPr>
          <w:p w:rsidR="00000000" w:rsidRDefault="00546639">
            <w:pPr>
              <w:divId w:val="1998803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18088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6147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44130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1002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31775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2111192315"/>
              <w:rPr>
                <w:rFonts w:eastAsia="Times New Roman"/>
                <w:sz w:val="20"/>
                <w:szCs w:val="20"/>
              </w:rPr>
            </w:pPr>
            <w:r>
              <w:rPr>
                <w:rFonts w:ascii="inherit" w:eastAsia="Times New Roman" w:hAnsi="inherit"/>
                <w:sz w:val="20"/>
                <w:szCs w:val="20"/>
              </w:rPr>
              <w:t> </w:t>
            </w:r>
          </w:p>
        </w:tc>
      </w:tr>
      <w:tr w:rsidR="00000000">
        <w:trPr>
          <w:divId w:val="3528070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546639">
            <w:pPr>
              <w:divId w:val="20818325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5540816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546639">
            <w:pPr>
              <w:divId w:val="388384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Change</w:t>
            </w: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546639">
            <w:pPr>
              <w:divId w:val="772168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50113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05422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2406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6552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822312618"/>
              <w:rPr>
                <w:rFonts w:eastAsia="Times New Roman"/>
                <w:sz w:val="20"/>
                <w:szCs w:val="20"/>
              </w:rPr>
            </w:pPr>
            <w:r>
              <w:rPr>
                <w:rFonts w:ascii="inherit" w:eastAsia="Times New Roman" w:hAnsi="inherit"/>
                <w:sz w:val="20"/>
                <w:szCs w:val="20"/>
              </w:rPr>
              <w:t> </w:t>
            </w:r>
          </w:p>
        </w:tc>
      </w:tr>
      <w:tr w:rsidR="00000000">
        <w:trPr>
          <w:divId w:val="35280704"/>
        </w:trPr>
        <w:tc>
          <w:tcPr>
            <w:tcW w:w="0" w:type="auto"/>
            <w:tcMar>
              <w:top w:w="30" w:type="dxa"/>
              <w:left w:w="30" w:type="dxa"/>
              <w:bottom w:w="30" w:type="dxa"/>
              <w:right w:w="30" w:type="dxa"/>
            </w:tcMar>
            <w:vAlign w:val="center"/>
            <w:hideMark/>
          </w:tcPr>
          <w:p w:rsidR="00000000" w:rsidRDefault="00546639">
            <w:pPr>
              <w:divId w:val="1717505164"/>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372461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117,797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51160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128,236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05233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546639">
            <w:pPr>
              <w:divId w:val="68039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14923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609047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352807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30+ day delinquency rate</w:t>
            </w:r>
          </w:p>
        </w:tc>
        <w:tc>
          <w:tcPr>
            <w:tcW w:w="0" w:type="auto"/>
            <w:tcMar>
              <w:top w:w="30" w:type="dxa"/>
              <w:left w:w="30" w:type="dxa"/>
              <w:bottom w:w="30" w:type="dxa"/>
              <w:right w:w="30" w:type="dxa"/>
            </w:tcMar>
            <w:vAlign w:val="bottom"/>
            <w:hideMark/>
          </w:tcPr>
          <w:p w:rsidR="00000000" w:rsidRDefault="00546639">
            <w:pPr>
              <w:divId w:val="1631475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7224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5822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divId w:val="7341068"/>
              <w:rPr>
                <w:rFonts w:eastAsia="Times New Roman"/>
                <w:sz w:val="18"/>
                <w:szCs w:val="18"/>
              </w:rPr>
            </w:pPr>
            <w:r>
              <w:rPr>
                <w:rFonts w:ascii="inherit" w:eastAsia="Times New Roman" w:hAnsi="inherit"/>
                <w:sz w:val="18"/>
                <w:szCs w:val="18"/>
              </w:rPr>
              <w:t>Nonperforming loan rate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546639">
            <w:pPr>
              <w:divId w:val="1329559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6531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3664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5280704"/>
        </w:trPr>
        <w:tc>
          <w:tcPr>
            <w:tcW w:w="0" w:type="auto"/>
            <w:tcMar>
              <w:top w:w="30" w:type="dxa"/>
              <w:left w:w="30" w:type="dxa"/>
              <w:bottom w:w="30" w:type="dxa"/>
              <w:right w:w="30" w:type="dxa"/>
            </w:tcMar>
            <w:vAlign w:val="center"/>
            <w:hideMark/>
          </w:tcPr>
          <w:p w:rsidR="00000000" w:rsidRDefault="00546639">
            <w:pPr>
              <w:divId w:val="790440851"/>
              <w:rPr>
                <w:rFonts w:eastAsia="Times New Roman"/>
                <w:sz w:val="18"/>
                <w:szCs w:val="18"/>
              </w:rPr>
            </w:pPr>
            <w:r>
              <w:rPr>
                <w:rFonts w:ascii="inherit" w:eastAsia="Times New Roman" w:hAnsi="inherit"/>
                <w:sz w:val="18"/>
                <w:szCs w:val="18"/>
              </w:rPr>
              <w:t>Allowance for credit losses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271007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10,346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72909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5,395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94225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92</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352807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546639">
            <w:pPr>
              <w:divId w:val="1145971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8.78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011984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4.21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440100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bl>
    <w:p w:rsidR="00000000" w:rsidRDefault="00546639">
      <w:pPr>
        <w:spacing w:line="288" w:lineRule="auto"/>
        <w:divId w:val="122856839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4835429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We recognize finance charges and fee income on open-ended loans in accordance with the contractual provisions of the credit arrangements and charge-off uncollectible amounts. In </w:t>
            </w:r>
            <w:r>
              <w:rPr>
                <w:rFonts w:ascii="inherit" w:eastAsia="Times New Roman" w:hAnsi="inherit"/>
                <w:sz w:val="16"/>
                <w:szCs w:val="16"/>
              </w:rPr>
              <w:t>the first quarter of 2020</w:t>
            </w:r>
            <w:r>
              <w:rPr>
                <w:rFonts w:eastAsia="Times New Roman"/>
                <w:color w:val="000000"/>
                <w:sz w:val="16"/>
                <w:szCs w:val="16"/>
              </w:rPr>
              <w:t>,</w:t>
            </w:r>
            <w:r>
              <w:rPr>
                <w:rFonts w:ascii="inherit" w:eastAsia="Times New Roman" w:hAnsi="inherit"/>
                <w:sz w:val="16"/>
                <w:szCs w:val="16"/>
              </w:rPr>
              <w:t xml:space="preserve"> </w:t>
            </w:r>
            <w:r>
              <w:rPr>
                <w:rFonts w:ascii="inherit" w:eastAsia="Times New Roman" w:hAnsi="inherit"/>
                <w:sz w:val="16"/>
                <w:szCs w:val="16"/>
              </w:rPr>
              <w:t>total net revenue was reduced by</w:t>
            </w:r>
            <w:r>
              <w:rPr>
                <w:rFonts w:ascii="inherit" w:eastAsia="Times New Roman" w:hAnsi="inherit"/>
                <w:sz w:val="16"/>
                <w:szCs w:val="16"/>
              </w:rPr>
              <w:t xml:space="preserve"> </w:t>
            </w:r>
            <w:r>
              <w:rPr>
                <w:rFonts w:eastAsia="Times New Roman"/>
                <w:color w:val="000000"/>
                <w:sz w:val="16"/>
                <w:szCs w:val="16"/>
              </w:rPr>
              <w:t>$389 million</w:t>
            </w:r>
            <w:r>
              <w:rPr>
                <w:rFonts w:ascii="inherit" w:eastAsia="Times New Roman" w:hAnsi="inherit"/>
                <w:sz w:val="16"/>
                <w:szCs w:val="16"/>
              </w:rPr>
              <w:t xml:space="preserve"> </w:t>
            </w:r>
            <w:r>
              <w:rPr>
                <w:rFonts w:ascii="inherit" w:eastAsia="Times New Roman" w:hAnsi="inherit"/>
                <w:sz w:val="16"/>
                <w:szCs w:val="16"/>
              </w:rPr>
              <w:t>for f</w:t>
            </w:r>
            <w:r>
              <w:rPr>
                <w:rFonts w:ascii="inherit" w:eastAsia="Times New Roman" w:hAnsi="inherit"/>
                <w:sz w:val="16"/>
                <w:szCs w:val="16"/>
              </w:rPr>
              <w:t>inance charges and fees charged-off as uncollectible. In</w:t>
            </w:r>
            <w:r>
              <w:rPr>
                <w:rFonts w:ascii="inherit" w:eastAsia="Times New Roman" w:hAnsi="inherit"/>
                <w:sz w:val="16"/>
                <w:szCs w:val="16"/>
              </w:rPr>
              <w:t xml:space="preserve"> </w:t>
            </w:r>
            <w:r>
              <w:rPr>
                <w:rFonts w:ascii="inherit" w:eastAsia="Times New Roman" w:hAnsi="inherit"/>
                <w:sz w:val="16"/>
                <w:szCs w:val="16"/>
              </w:rPr>
              <w:t>the first quarter of 2019,</w:t>
            </w:r>
            <w:r>
              <w:rPr>
                <w:rFonts w:ascii="inherit" w:eastAsia="Times New Roman" w:hAnsi="inherit"/>
                <w:sz w:val="16"/>
                <w:szCs w:val="16"/>
              </w:rPr>
              <w:t xml:space="preserve"> </w:t>
            </w:r>
            <w:r>
              <w:rPr>
                <w:rFonts w:eastAsia="Times New Roman"/>
                <w:color w:val="000000"/>
                <w:sz w:val="16"/>
                <w:szCs w:val="16"/>
              </w:rPr>
              <w:t xml:space="preserve">total net revenue was reduced by $376 million </w:t>
            </w:r>
            <w:r>
              <w:rPr>
                <w:rFonts w:ascii="inherit" w:eastAsia="Times New Roman" w:hAnsi="inherit"/>
                <w:sz w:val="16"/>
                <w:szCs w:val="16"/>
              </w:rPr>
              <w:t>for the estimated uncollectible amount of credit card finance charges and fees and related losses</w:t>
            </w:r>
            <w:r>
              <w:rPr>
                <w:rFonts w:eastAsia="Times New Roman"/>
                <w:color w:val="000000"/>
                <w:sz w:val="16"/>
                <w:szCs w:val="16"/>
              </w:rPr>
              <w:t>.</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14291952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Period-end loans </w:t>
            </w:r>
            <w:r>
              <w:rPr>
                <w:rFonts w:eastAsia="Times New Roman"/>
                <w:color w:val="000000"/>
                <w:sz w:val="16"/>
                <w:szCs w:val="16"/>
              </w:rPr>
              <w:t xml:space="preserve">held for investment and average loans held for investment include billed finance charges and fees. </w:t>
            </w:r>
            <w:r>
              <w:rPr>
                <w:rFonts w:ascii="inherit" w:eastAsia="Times New Roman" w:hAnsi="inherit"/>
                <w:sz w:val="16"/>
                <w:szCs w:val="16"/>
              </w:rPr>
              <w:t>Concurrent with our adoption of the CECL standard in the first quarter of 2020, we reclassified our finance charge and fee reserve to our allowance for credi</w:t>
            </w:r>
            <w:r>
              <w:rPr>
                <w:rFonts w:ascii="inherit" w:eastAsia="Times New Roman" w:hAnsi="inherit"/>
                <w:sz w:val="16"/>
                <w:szCs w:val="16"/>
              </w:rPr>
              <w:t>t losses, with a corresponding increase to credit card loans held for investment.</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70403753"/>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interest income for the period by average loans held for investment during the period. Interest</w:t>
            </w:r>
            <w:r>
              <w:rPr>
                <w:rFonts w:eastAsia="Times New Roman"/>
                <w:color w:val="000000"/>
                <w:sz w:val="16"/>
                <w:szCs w:val="16"/>
              </w:rPr>
              <w:t xml:space="preserve"> income excludes various allocations including funds transfer pricing that assigns certain balance sheet assets, deposits and other liabilities and their related revenue and expenses attributable to each business segment. </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887109473"/>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Total net revenue margin is calculated by dividing annualized total net revenue for the period by average loans held for investment during the period. Interest income also includes interest income on loans held for sale. </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2496480"/>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Within our credit card l</w:t>
            </w:r>
            <w:r>
              <w:rPr>
                <w:rFonts w:eastAsia="Times New Roman"/>
                <w:color w:val="000000"/>
                <w:sz w:val="16"/>
                <w:szCs w:val="16"/>
              </w:rPr>
              <w:t>oan portfolio, only certain loans in our international card businesses are classified as nonperforming. See “MD&amp;A—Nonperforming Loans and Other Nonperforming Assets” for additional information.</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09"/>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00716997"/>
              <w:rPr>
                <w:rFonts w:eastAsia="Times New Roman"/>
                <w:sz w:val="16"/>
                <w:szCs w:val="16"/>
              </w:rPr>
            </w:pPr>
            <w:r>
              <w:rPr>
                <w:rFonts w:eastAsia="Times New Roman"/>
                <w:color w:val="000000"/>
                <w:sz w:val="16"/>
                <w:szCs w:val="16"/>
              </w:rPr>
              <w:t>**</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546639">
      <w:pPr>
        <w:divId w:val="3387780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42993592"/>
          <w:jc w:val="center"/>
        </w:trPr>
        <w:tc>
          <w:tcPr>
            <w:tcW w:w="0" w:type="auto"/>
            <w:gridSpan w:val="3"/>
            <w:vAlign w:val="center"/>
            <w:hideMark/>
          </w:tcPr>
          <w:p w:rsidR="00000000" w:rsidRDefault="00546639">
            <w:pPr>
              <w:rPr>
                <w:rFonts w:eastAsia="Times New Roman"/>
                <w:sz w:val="20"/>
                <w:szCs w:val="20"/>
              </w:rPr>
            </w:pPr>
          </w:p>
        </w:tc>
      </w:tr>
      <w:tr w:rsidR="00000000">
        <w:trPr>
          <w:divId w:val="144299359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42993592"/>
          <w:jc w:val="center"/>
        </w:trPr>
        <w:tc>
          <w:tcPr>
            <w:tcW w:w="0" w:type="auto"/>
            <w:gridSpan w:val="3"/>
            <w:tcMar>
              <w:top w:w="30" w:type="dxa"/>
              <w:left w:w="30" w:type="dxa"/>
              <w:bottom w:w="30" w:type="dxa"/>
              <w:right w:w="30" w:type="dxa"/>
            </w:tcMar>
            <w:vAlign w:val="bottom"/>
            <w:hideMark/>
          </w:tcPr>
          <w:p w:rsidR="00000000" w:rsidRDefault="00546639">
            <w:pPr>
              <w:divId w:val="929899108"/>
              <w:rPr>
                <w:rFonts w:eastAsia="Times New Roman"/>
                <w:sz w:val="20"/>
                <w:szCs w:val="20"/>
              </w:rPr>
            </w:pPr>
            <w:r>
              <w:rPr>
                <w:rFonts w:ascii="inherit" w:eastAsia="Times New Roman" w:hAnsi="inherit"/>
                <w:sz w:val="20"/>
                <w:szCs w:val="20"/>
              </w:rPr>
              <w:t> </w:t>
            </w:r>
          </w:p>
        </w:tc>
      </w:tr>
      <w:tr w:rsidR="00000000">
        <w:trPr>
          <w:divId w:val="1442993592"/>
          <w:jc w:val="center"/>
        </w:trPr>
        <w:tc>
          <w:tcPr>
            <w:tcW w:w="0" w:type="auto"/>
            <w:tcMar>
              <w:top w:w="30" w:type="dxa"/>
              <w:left w:w="30" w:type="dxa"/>
              <w:bottom w:w="30" w:type="dxa"/>
              <w:right w:w="30" w:type="dxa"/>
            </w:tcMar>
            <w:vAlign w:val="bottom"/>
            <w:hideMark/>
          </w:tcPr>
          <w:p w:rsidR="00000000" w:rsidRDefault="00546639">
            <w:pPr>
              <w:divId w:val="1846242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546639">
      <w:pPr>
        <w:spacing w:line="288" w:lineRule="auto"/>
        <w:jc w:val="both"/>
        <w:divId w:val="12054255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962534952"/>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Key factors affecting the results of our Credit Card business for</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 and changes i</w:t>
      </w:r>
      <w:r>
        <w:rPr>
          <w:rFonts w:ascii="inherit" w:eastAsia="Times New Roman" w:hAnsi="inherit"/>
          <w:sz w:val="20"/>
          <w:szCs w:val="20"/>
        </w:rPr>
        <w:t>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34546275"/>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primarily driven by growth</w:t>
            </w:r>
            <w:r>
              <w:rPr>
                <w:rFonts w:ascii="inherit" w:eastAsia="Times New Roman" w:hAnsi="inherit"/>
                <w:sz w:val="20"/>
                <w:szCs w:val="20"/>
              </w:rPr>
              <w:t xml:space="preserve"> in our domestic credit card loan portfolio, including the acquired Walmart portfolio, partially offset by lower yields due to the decline in interest rates.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35515611"/>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$911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losses on our deferred compensation plan investments due to market volatility and lower net interchange revenue due to the absence of a rewards liability release and a decline in purchase volume</w:t>
            </w:r>
            <w:r>
              <w:rPr>
                <w:rFonts w:ascii="inherit" w:eastAsia="Times New Roman" w:hAnsi="inherit"/>
                <w:sz w:val="20"/>
                <w:szCs w:val="20"/>
              </w:rPr>
              <w:t xml:space="preserve"> late in the quarter as a result of the COVID-19 pandemic, partially offset by program income from the Walmart partnership.</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9547287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expected economic worsening and significant uncertainty as a result of the COVID-19 pandemic.</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64328642"/>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higher operating expenses including the Walmart partnership and related expenses, partially offset by lower marketing expenses.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31"/>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101531516"/>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7046"/>
      </w:tblGrid>
      <w:tr w:rsidR="00000000">
        <w:trPr>
          <w:divId w:val="1454012765"/>
          <w:tblCellSpacing w:w="0" w:type="dxa"/>
        </w:trPr>
        <w:tc>
          <w:tcPr>
            <w:tcW w:w="12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6173858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$10.4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$117.8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due to expected seasonal paydowns and a decline in purchase volume late in the quarter as a result of the COVID-19 pandemic.</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7046"/>
      </w:tblGrid>
      <w:tr w:rsidR="00000000">
        <w:trPr>
          <w:divId w:val="1454012765"/>
          <w:tblCellSpacing w:w="0" w:type="dxa"/>
        </w:trPr>
        <w:tc>
          <w:tcPr>
            <w:tcW w:w="12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8163102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$122.8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due to growth in our domestic credit card loan portfolio, including the acquired Walmart portfolio.</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804077065"/>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4.68%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 the impact of the acquired Walmart portfolio.</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30+ day d</w:t>
      </w:r>
      <w:r>
        <w:rPr>
          <w:rFonts w:ascii="inherit" w:eastAsia="Times New Roman" w:hAnsi="inherit"/>
          <w:sz w:val="20"/>
          <w:szCs w:val="20"/>
        </w:rPr>
        <w:t>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3.70%</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due to seasonally lower delinquency inventories in our domestic credit card loan portfolio.</w:t>
      </w:r>
    </w:p>
    <w:p w:rsidR="00000000" w:rsidRDefault="00546639">
      <w:pPr>
        <w:divId w:val="193069856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19846297"/>
          <w:jc w:val="center"/>
        </w:trPr>
        <w:tc>
          <w:tcPr>
            <w:tcW w:w="0" w:type="auto"/>
            <w:gridSpan w:val="3"/>
            <w:vAlign w:val="center"/>
            <w:hideMark/>
          </w:tcPr>
          <w:p w:rsidR="00000000" w:rsidRDefault="00546639">
            <w:pPr>
              <w:rPr>
                <w:rFonts w:eastAsia="Times New Roman"/>
                <w:sz w:val="20"/>
                <w:szCs w:val="20"/>
              </w:rPr>
            </w:pPr>
          </w:p>
        </w:tc>
      </w:tr>
      <w:tr w:rsidR="00000000">
        <w:trPr>
          <w:divId w:val="31984629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19846297"/>
          <w:jc w:val="center"/>
        </w:trPr>
        <w:tc>
          <w:tcPr>
            <w:tcW w:w="0" w:type="auto"/>
            <w:gridSpan w:val="3"/>
            <w:tcMar>
              <w:top w:w="30" w:type="dxa"/>
              <w:left w:w="30" w:type="dxa"/>
              <w:bottom w:w="30" w:type="dxa"/>
              <w:right w:w="30" w:type="dxa"/>
            </w:tcMar>
            <w:vAlign w:val="bottom"/>
            <w:hideMark/>
          </w:tcPr>
          <w:p w:rsidR="00000000" w:rsidRDefault="00546639">
            <w:pPr>
              <w:divId w:val="1378969875"/>
              <w:rPr>
                <w:rFonts w:eastAsia="Times New Roman"/>
                <w:sz w:val="20"/>
                <w:szCs w:val="20"/>
              </w:rPr>
            </w:pPr>
            <w:r>
              <w:rPr>
                <w:rFonts w:ascii="inherit" w:eastAsia="Times New Roman" w:hAnsi="inherit"/>
                <w:sz w:val="20"/>
                <w:szCs w:val="20"/>
              </w:rPr>
              <w:t> </w:t>
            </w:r>
          </w:p>
        </w:tc>
      </w:tr>
      <w:tr w:rsidR="00000000">
        <w:trPr>
          <w:divId w:val="319846297"/>
          <w:jc w:val="center"/>
        </w:trPr>
        <w:tc>
          <w:tcPr>
            <w:tcW w:w="0" w:type="auto"/>
            <w:tcMar>
              <w:top w:w="30" w:type="dxa"/>
              <w:left w:w="30" w:type="dxa"/>
              <w:bottom w:w="30" w:type="dxa"/>
              <w:right w:w="30" w:type="dxa"/>
            </w:tcMar>
            <w:vAlign w:val="bottom"/>
            <w:hideMark/>
          </w:tcPr>
          <w:p w:rsidR="00000000" w:rsidRDefault="00546639">
            <w:pPr>
              <w:divId w:val="389426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546639">
      <w:pPr>
        <w:spacing w:line="288" w:lineRule="auto"/>
        <w:jc w:val="both"/>
        <w:divId w:val="162696387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825049391"/>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Domestic Card Business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Domestic Card business generated net loss from continuing operations of</w:t>
      </w:r>
      <w:r>
        <w:rPr>
          <w:rFonts w:ascii="inherit" w:eastAsia="Times New Roman" w:hAnsi="inherit"/>
          <w:sz w:val="20"/>
          <w:szCs w:val="20"/>
        </w:rPr>
        <w:t xml:space="preserve"> </w:t>
      </w:r>
      <w:r>
        <w:rPr>
          <w:rFonts w:ascii="inherit" w:eastAsia="Times New Roman" w:hAnsi="inherit"/>
          <w:sz w:val="20"/>
          <w:szCs w:val="20"/>
        </w:rPr>
        <w:t>$935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 compared to net income of $695 million in</w:t>
      </w:r>
      <w:r>
        <w:rPr>
          <w:rFonts w:ascii="inherit" w:eastAsia="Times New Roman" w:hAnsi="inherit"/>
          <w:sz w:val="20"/>
          <w:szCs w:val="20"/>
        </w:rPr>
        <w:t xml:space="preserve"> </w:t>
      </w:r>
      <w:r>
        <w:rPr>
          <w:rFonts w:ascii="inherit" w:eastAsia="Times New Roman" w:hAnsi="inherit"/>
          <w:sz w:val="20"/>
          <w:szCs w:val="20"/>
        </w:rPr>
        <w:t>the first quarter of 2019. In</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the Domestic Card business a</w:t>
      </w:r>
      <w:r>
        <w:rPr>
          <w:rFonts w:ascii="inherit" w:eastAsia="Times New Roman" w:hAnsi="inherit"/>
          <w:sz w:val="20"/>
          <w:szCs w:val="20"/>
        </w:rPr>
        <w:t>ccounted for greater than 90% of total net revenue of our Credit Card business.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summarizes the financial results for Domestic Card business and displays selected key metrics for the periods indicated.</w:t>
      </w:r>
    </w:p>
    <w:p w:rsidR="00000000" w:rsidRDefault="00546639">
      <w:pPr>
        <w:spacing w:line="288" w:lineRule="auto"/>
        <w:divId w:val="569119573"/>
        <w:rPr>
          <w:rFonts w:eastAsia="Times New Roman"/>
          <w:sz w:val="20"/>
          <w:szCs w:val="20"/>
        </w:rPr>
      </w:pPr>
      <w:r>
        <w:rPr>
          <w:rFonts w:eastAsia="Times New Roman"/>
          <w:b/>
          <w:bCs/>
          <w:color w:val="000000"/>
          <w:sz w:val="18"/>
          <w:szCs w:val="18"/>
        </w:rPr>
        <w:t xml:space="preserve">Table 10.1: </w:t>
      </w:r>
      <w:r>
        <w:rPr>
          <w:rFonts w:eastAsia="Times New Roman"/>
          <w:b/>
          <w:bCs/>
          <w:sz w:val="18"/>
          <w:szCs w:val="18"/>
        </w:rPr>
        <w:t>Domestic Card Business Results</w:t>
      </w:r>
    </w:p>
    <w:tbl>
      <w:tblPr>
        <w:tblW w:w="5000" w:type="pct"/>
        <w:tblCellMar>
          <w:left w:w="0" w:type="dxa"/>
          <w:right w:w="0" w:type="dxa"/>
        </w:tblCellMar>
        <w:tblLook w:val="04A0" w:firstRow="1" w:lastRow="0" w:firstColumn="1" w:lastColumn="0" w:noHBand="0" w:noVBand="1"/>
      </w:tblPr>
      <w:tblGrid>
        <w:gridCol w:w="5027"/>
        <w:gridCol w:w="105"/>
        <w:gridCol w:w="128"/>
        <w:gridCol w:w="682"/>
        <w:gridCol w:w="206"/>
        <w:gridCol w:w="105"/>
        <w:gridCol w:w="123"/>
        <w:gridCol w:w="861"/>
        <w:gridCol w:w="191"/>
        <w:gridCol w:w="105"/>
        <w:gridCol w:w="398"/>
        <w:gridCol w:w="375"/>
      </w:tblGrid>
      <w:tr w:rsidR="00000000">
        <w:trPr>
          <w:divId w:val="1927111985"/>
        </w:trPr>
        <w:tc>
          <w:tcPr>
            <w:tcW w:w="0" w:type="auto"/>
            <w:gridSpan w:val="12"/>
            <w:vAlign w:val="center"/>
            <w:hideMark/>
          </w:tcPr>
          <w:p w:rsidR="00000000" w:rsidRDefault="00546639">
            <w:pPr>
              <w:spacing w:line="288" w:lineRule="auto"/>
              <w:rPr>
                <w:rFonts w:eastAsia="Times New Roman"/>
                <w:sz w:val="20"/>
                <w:szCs w:val="20"/>
              </w:rPr>
            </w:pPr>
          </w:p>
        </w:tc>
      </w:tr>
      <w:tr w:rsidR="00000000">
        <w:trPr>
          <w:divId w:val="1927111985"/>
        </w:trPr>
        <w:tc>
          <w:tcPr>
            <w:tcW w:w="3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927111985"/>
        </w:trPr>
        <w:tc>
          <w:tcPr>
            <w:tcW w:w="0" w:type="auto"/>
            <w:tcMar>
              <w:top w:w="30" w:type="dxa"/>
              <w:left w:w="30" w:type="dxa"/>
              <w:bottom w:w="30" w:type="dxa"/>
              <w:right w:w="30" w:type="dxa"/>
            </w:tcMar>
            <w:vAlign w:val="bottom"/>
            <w:hideMark/>
          </w:tcPr>
          <w:p w:rsidR="00000000" w:rsidRDefault="00546639">
            <w:pPr>
              <w:divId w:val="113706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3748873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92711198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546639">
            <w:pPr>
              <w:divId w:val="2058700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14838174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546639">
            <w:pPr>
              <w:divId w:val="278144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Change</w:t>
            </w: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546639">
            <w:pPr>
              <w:divId w:val="622033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31717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76023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24131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87246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39708304"/>
              <w:rPr>
                <w:rFonts w:eastAsia="Times New Roman"/>
                <w:sz w:val="20"/>
                <w:szCs w:val="20"/>
              </w:rPr>
            </w:pPr>
            <w:r>
              <w:rPr>
                <w:rFonts w:ascii="inherit" w:eastAsia="Times New Roman" w:hAnsi="inherit"/>
                <w:sz w:val="20"/>
                <w:szCs w:val="20"/>
              </w:rPr>
              <w:t> </w:t>
            </w:r>
          </w:p>
        </w:tc>
      </w:tr>
      <w:tr w:rsidR="00000000">
        <w:trPr>
          <w:divId w:val="19271119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546639">
            <w:pPr>
              <w:divId w:val="669599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3,381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5475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3,273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64138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601379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842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16893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873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68441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927111985"/>
        </w:trPr>
        <w:tc>
          <w:tcPr>
            <w:tcW w:w="0" w:type="auto"/>
            <w:tcMar>
              <w:top w:w="30" w:type="dxa"/>
              <w:left w:w="30" w:type="dxa"/>
              <w:bottom w:w="30" w:type="dxa"/>
              <w:right w:w="30" w:type="dxa"/>
            </w:tcMar>
            <w:vAlign w:val="center"/>
            <w:hideMark/>
          </w:tcPr>
          <w:p w:rsidR="00000000" w:rsidRDefault="00546639">
            <w:pPr>
              <w:divId w:val="1827476671"/>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899394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4,223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247432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4,146</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0034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546639">
            <w:pPr>
              <w:rPr>
                <w:rFonts w:eastAsia="Times New Roman"/>
                <w:sz w:val="20"/>
                <w:szCs w:val="20"/>
              </w:rPr>
            </w:pP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721366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74267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1,291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4082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9271119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546639">
            <w:pPr>
              <w:divId w:val="635180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1,984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21585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1,949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15431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546639">
            <w:pPr>
              <w:rPr>
                <w:rFonts w:eastAsia="Times New Roman"/>
                <w:sz w:val="20"/>
                <w:szCs w:val="20"/>
              </w:rPr>
            </w:pP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546639">
            <w:pPr>
              <w:divId w:val="19086092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(1,225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6300420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906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2257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9271119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rsidR="00000000" w:rsidRDefault="00546639">
            <w:pPr>
              <w:divId w:val="1294486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(290</w:t>
            </w:r>
          </w:p>
        </w:tc>
        <w:tc>
          <w:tcPr>
            <w:tcW w:w="0" w:type="auto"/>
            <w:tcBorders>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38490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4420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546639">
            <w:pPr>
              <w:divId w:val="12251435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8410034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695</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00217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9271119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546639">
            <w:pPr>
              <w:divId w:val="1294945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24755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38770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34448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48476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899169816"/>
              <w:rPr>
                <w:rFonts w:eastAsia="Times New Roman"/>
                <w:sz w:val="20"/>
                <w:szCs w:val="20"/>
              </w:rPr>
            </w:pPr>
            <w:r>
              <w:rPr>
                <w:rFonts w:ascii="inherit" w:eastAsia="Times New Roman" w:hAnsi="inherit"/>
                <w:sz w:val="20"/>
                <w:szCs w:val="20"/>
              </w:rPr>
              <w:t> </w:t>
            </w: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divId w:val="338310766"/>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941108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113,711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80966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102,667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95733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927111985"/>
        </w:trPr>
        <w:tc>
          <w:tcPr>
            <w:tcW w:w="0" w:type="auto"/>
            <w:tcMar>
              <w:top w:w="30" w:type="dxa"/>
              <w:left w:w="30" w:type="dxa"/>
              <w:bottom w:w="30" w:type="dxa"/>
              <w:right w:w="30" w:type="dxa"/>
            </w:tcMar>
            <w:vAlign w:val="center"/>
            <w:hideMark/>
          </w:tcPr>
          <w:p w:rsidR="00000000" w:rsidRDefault="00546639">
            <w:pPr>
              <w:divId w:val="324361573"/>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2116290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14.30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159690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15.69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635335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divId w:val="1380741801"/>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546639">
            <w:pPr>
              <w:divId w:val="1953202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14.86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35236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16.15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99715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9271119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546639">
            <w:pPr>
              <w:divId w:val="35545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1,331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9510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1,294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5354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546639">
            <w:pPr>
              <w:divId w:val="713426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05607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28666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19271119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Purchase volume</w:t>
            </w:r>
          </w:p>
        </w:tc>
        <w:tc>
          <w:tcPr>
            <w:tcW w:w="0" w:type="auto"/>
            <w:tcMar>
              <w:top w:w="30" w:type="dxa"/>
              <w:left w:w="30" w:type="dxa"/>
              <w:bottom w:w="30" w:type="dxa"/>
              <w:right w:w="30" w:type="dxa"/>
            </w:tcMar>
            <w:vAlign w:val="bottom"/>
            <w:hideMark/>
          </w:tcPr>
          <w:p w:rsidR="00000000" w:rsidRDefault="00546639">
            <w:pPr>
              <w:divId w:val="504899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92,248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316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85,738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90139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1927111985"/>
        </w:trPr>
        <w:tc>
          <w:tcPr>
            <w:tcW w:w="0" w:type="auto"/>
            <w:tcMar>
              <w:top w:w="30" w:type="dxa"/>
              <w:left w:w="30" w:type="dxa"/>
              <w:bottom w:w="30" w:type="dxa"/>
              <w:right w:w="30" w:type="dxa"/>
            </w:tcMar>
            <w:vAlign w:val="bottom"/>
            <w:hideMark/>
          </w:tcPr>
          <w:p w:rsidR="00000000" w:rsidRDefault="00546639">
            <w:pPr>
              <w:divId w:val="53285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75555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41562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90797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47829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042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847259287"/>
              <w:rPr>
                <w:rFonts w:eastAsia="Times New Roman"/>
                <w:sz w:val="20"/>
                <w:szCs w:val="20"/>
              </w:rPr>
            </w:pPr>
            <w:r>
              <w:rPr>
                <w:rFonts w:ascii="inherit" w:eastAsia="Times New Roman" w:hAnsi="inherit"/>
                <w:sz w:val="20"/>
                <w:szCs w:val="20"/>
              </w:rPr>
              <w:t> </w:t>
            </w:r>
          </w:p>
        </w:tc>
      </w:tr>
      <w:tr w:rsidR="00000000">
        <w:trPr>
          <w:divId w:val="192711198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546639">
            <w:pPr>
              <w:divId w:val="18727669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7538198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w:t>
            </w:r>
            <w:r>
              <w:rPr>
                <w:rFonts w:ascii="inherit" w:eastAsia="Times New Roman" w:hAnsi="inherit"/>
                <w:b/>
                <w:bCs/>
                <w:sz w:val="16"/>
                <w:szCs w:val="16"/>
              </w:rPr>
              <w:t>31, 2019</w:t>
            </w:r>
          </w:p>
        </w:tc>
        <w:tc>
          <w:tcPr>
            <w:tcW w:w="0" w:type="auto"/>
            <w:tcMar>
              <w:top w:w="30" w:type="dxa"/>
              <w:left w:w="30" w:type="dxa"/>
              <w:bottom w:w="30" w:type="dxa"/>
              <w:right w:w="30" w:type="dxa"/>
            </w:tcMar>
            <w:vAlign w:val="bottom"/>
            <w:hideMark/>
          </w:tcPr>
          <w:p w:rsidR="00000000" w:rsidRDefault="00546639">
            <w:pPr>
              <w:divId w:val="967711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Change</w:t>
            </w: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546639">
            <w:pPr>
              <w:divId w:val="665013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86201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297461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10193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00130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85521643"/>
              <w:rPr>
                <w:rFonts w:eastAsia="Times New Roman"/>
                <w:sz w:val="20"/>
                <w:szCs w:val="20"/>
              </w:rPr>
            </w:pPr>
            <w:r>
              <w:rPr>
                <w:rFonts w:ascii="inherit" w:eastAsia="Times New Roman" w:hAnsi="inherit"/>
                <w:sz w:val="20"/>
                <w:szCs w:val="20"/>
              </w:rPr>
              <w:t> </w:t>
            </w:r>
          </w:p>
        </w:tc>
      </w:tr>
      <w:tr w:rsidR="00000000">
        <w:trPr>
          <w:divId w:val="1927111985"/>
        </w:trPr>
        <w:tc>
          <w:tcPr>
            <w:tcW w:w="0" w:type="auto"/>
            <w:tcMar>
              <w:top w:w="30" w:type="dxa"/>
              <w:left w:w="30" w:type="dxa"/>
              <w:bottom w:w="30" w:type="dxa"/>
              <w:right w:w="30" w:type="dxa"/>
            </w:tcMar>
            <w:vAlign w:val="center"/>
            <w:hideMark/>
          </w:tcPr>
          <w:p w:rsidR="00000000" w:rsidRDefault="00546639">
            <w:pPr>
              <w:divId w:val="1127891771"/>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414549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109,549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90169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118,606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78606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546639">
            <w:pPr>
              <w:divId w:val="1972051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889340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67129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19271119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Allowance for credit losses</w:t>
            </w:r>
          </w:p>
        </w:tc>
        <w:tc>
          <w:tcPr>
            <w:tcW w:w="0" w:type="auto"/>
            <w:tcMar>
              <w:top w:w="30" w:type="dxa"/>
              <w:left w:w="30" w:type="dxa"/>
              <w:bottom w:w="30" w:type="dxa"/>
              <w:right w:w="30" w:type="dxa"/>
            </w:tcMar>
            <w:vAlign w:val="bottom"/>
            <w:hideMark/>
          </w:tcPr>
          <w:p w:rsidR="00000000" w:rsidRDefault="00546639">
            <w:pPr>
              <w:divId w:val="1243176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9,806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0309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4,997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1198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19271119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546639">
            <w:pPr>
              <w:divId w:val="537007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8.95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73705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4.21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67204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474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bl>
    <w:p w:rsidR="00000000" w:rsidRDefault="00546639">
      <w:pPr>
        <w:spacing w:line="288" w:lineRule="auto"/>
        <w:divId w:val="569119573"/>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8583749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We recognize finance charges and fee income on open-ended loans in accordance with the contractual provisions of the credit arrangements and charge-off uncollectible amounts. In </w:t>
            </w:r>
            <w:r>
              <w:rPr>
                <w:rFonts w:ascii="inherit" w:eastAsia="Times New Roman" w:hAnsi="inherit"/>
                <w:sz w:val="16"/>
                <w:szCs w:val="16"/>
              </w:rPr>
              <w:t>the first quarter of 2020</w:t>
            </w:r>
            <w:r>
              <w:rPr>
                <w:rFonts w:eastAsia="Times New Roman"/>
                <w:color w:val="000000"/>
                <w:sz w:val="16"/>
                <w:szCs w:val="16"/>
              </w:rPr>
              <w:t>,</w:t>
            </w:r>
            <w:r>
              <w:rPr>
                <w:rFonts w:ascii="inherit" w:eastAsia="Times New Roman" w:hAnsi="inherit"/>
                <w:sz w:val="16"/>
                <w:szCs w:val="16"/>
              </w:rPr>
              <w:t xml:space="preserve"> </w:t>
            </w:r>
            <w:r>
              <w:rPr>
                <w:rFonts w:ascii="inherit" w:eastAsia="Times New Roman" w:hAnsi="inherit"/>
                <w:sz w:val="16"/>
                <w:szCs w:val="16"/>
              </w:rPr>
              <w:t>total net revenue was reduced for finance charges a</w:t>
            </w:r>
            <w:r>
              <w:rPr>
                <w:rFonts w:ascii="inherit" w:eastAsia="Times New Roman" w:hAnsi="inherit"/>
                <w:sz w:val="16"/>
                <w:szCs w:val="16"/>
              </w:rPr>
              <w:t>nd fees charged-off as uncollectible. In</w:t>
            </w:r>
            <w:r>
              <w:rPr>
                <w:rFonts w:ascii="inherit" w:eastAsia="Times New Roman" w:hAnsi="inherit"/>
                <w:sz w:val="16"/>
                <w:szCs w:val="16"/>
              </w:rPr>
              <w:t xml:space="preserve"> </w:t>
            </w:r>
            <w:r>
              <w:rPr>
                <w:rFonts w:ascii="inherit" w:eastAsia="Times New Roman" w:hAnsi="inherit"/>
                <w:sz w:val="16"/>
                <w:szCs w:val="16"/>
              </w:rPr>
              <w:t>the first quarter of 2019,</w:t>
            </w:r>
            <w:r>
              <w:rPr>
                <w:rFonts w:ascii="inherit" w:eastAsia="Times New Roman" w:hAnsi="inherit"/>
                <w:sz w:val="16"/>
                <w:szCs w:val="16"/>
              </w:rPr>
              <w:t xml:space="preserve"> </w:t>
            </w:r>
            <w:r>
              <w:rPr>
                <w:rFonts w:eastAsia="Times New Roman"/>
                <w:color w:val="000000"/>
                <w:sz w:val="16"/>
                <w:szCs w:val="16"/>
              </w:rPr>
              <w:t xml:space="preserve">total net revenue was reduced </w:t>
            </w:r>
            <w:r>
              <w:rPr>
                <w:rFonts w:ascii="inherit" w:eastAsia="Times New Roman" w:hAnsi="inherit"/>
                <w:sz w:val="16"/>
                <w:szCs w:val="16"/>
              </w:rPr>
              <w:t>for the estimated uncollectible amount of credit card finance charges and fees and related losses</w:t>
            </w:r>
            <w:r>
              <w:rPr>
                <w:rFonts w:eastAsia="Times New Roman"/>
                <w:color w:val="000000"/>
                <w:sz w:val="16"/>
                <w:szCs w:val="16"/>
              </w:rPr>
              <w:t>.</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1177288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Period-end loans held for investment and average </w:t>
            </w:r>
            <w:r>
              <w:rPr>
                <w:rFonts w:eastAsia="Times New Roman"/>
                <w:color w:val="000000"/>
                <w:sz w:val="16"/>
                <w:szCs w:val="16"/>
              </w:rPr>
              <w:t xml:space="preserve">loans held for investment include billed finance charges and fees. </w:t>
            </w:r>
            <w:r>
              <w:rPr>
                <w:rFonts w:ascii="inherit" w:eastAsia="Times New Roman" w:hAnsi="inherit"/>
                <w:sz w:val="16"/>
                <w:szCs w:val="16"/>
              </w:rPr>
              <w:t>Concurrent with our adoption of the CECL standard in the first quarter of 2020, we reclassified our finance charge and fee reserve to our allowance for credit losses, with a corresponding i</w:t>
            </w:r>
            <w:r>
              <w:rPr>
                <w:rFonts w:ascii="inherit" w:eastAsia="Times New Roman" w:hAnsi="inherit"/>
                <w:sz w:val="16"/>
                <w:szCs w:val="16"/>
              </w:rPr>
              <w:t>ncrease to credit card loans held for investment.</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721103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interest income for the period by average loans held for investment during the period. Interest income excludes vari</w:t>
            </w:r>
            <w:r>
              <w:rPr>
                <w:rFonts w:eastAsia="Times New Roman"/>
                <w:color w:val="000000"/>
                <w:sz w:val="16"/>
                <w:szCs w:val="16"/>
              </w:rPr>
              <w:t>ous allocations including funds transfer pricing that assigns certain balance sheet assets, deposits and other liabilities and their related revenue and expenses attributable to each business segment.</w:t>
            </w:r>
            <w:r>
              <w:rPr>
                <w:rFonts w:ascii="inherit" w:eastAsia="Times New Roman" w:hAnsi="inherit"/>
                <w:sz w:val="16"/>
                <w:szCs w:val="16"/>
              </w:rPr>
              <w:t xml:space="preserve"> </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40175755"/>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ascii="inherit" w:eastAsia="Times New Roman" w:hAnsi="inherit"/>
                <w:sz w:val="16"/>
                <w:szCs w:val="16"/>
              </w:rPr>
              <w:t>Total net revenue margin is calculated by dividing</w:t>
            </w:r>
            <w:r>
              <w:rPr>
                <w:rFonts w:ascii="inherit" w:eastAsia="Times New Roman" w:hAnsi="inherit"/>
                <w:sz w:val="16"/>
                <w:szCs w:val="16"/>
              </w:rPr>
              <w:t xml:space="preserve"> </w:t>
            </w:r>
            <w:r>
              <w:rPr>
                <w:rFonts w:ascii="inherit" w:eastAsia="Times New Roman" w:hAnsi="inherit"/>
                <w:sz w:val="16"/>
                <w:szCs w:val="16"/>
              </w:rPr>
              <w:t>annualized total net revenue</w:t>
            </w:r>
            <w:r>
              <w:rPr>
                <w:rFonts w:ascii="inherit" w:eastAsia="Times New Roman" w:hAnsi="inherit"/>
                <w:sz w:val="16"/>
                <w:szCs w:val="16"/>
              </w:rPr>
              <w:t xml:space="preserve"> </w:t>
            </w:r>
            <w:r>
              <w:rPr>
                <w:rFonts w:ascii="inherit" w:eastAsia="Times New Roman" w:hAnsi="inherit"/>
                <w:sz w:val="16"/>
                <w:szCs w:val="16"/>
              </w:rPr>
              <w:t>for the period by average loans held for investment during the period.</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09"/>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94498862"/>
              <w:rPr>
                <w:rFonts w:eastAsia="Times New Roman"/>
                <w:sz w:val="16"/>
                <w:szCs w:val="16"/>
              </w:rPr>
            </w:pPr>
            <w:r>
              <w:rPr>
                <w:rFonts w:eastAsia="Times New Roman"/>
                <w:color w:val="000000"/>
                <w:sz w:val="16"/>
                <w:szCs w:val="16"/>
              </w:rPr>
              <w:t>**</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546639">
      <w:pPr>
        <w:divId w:val="19404858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60561260"/>
          <w:jc w:val="center"/>
        </w:trPr>
        <w:tc>
          <w:tcPr>
            <w:tcW w:w="0" w:type="auto"/>
            <w:gridSpan w:val="3"/>
            <w:vAlign w:val="center"/>
            <w:hideMark/>
          </w:tcPr>
          <w:p w:rsidR="00000000" w:rsidRDefault="00546639">
            <w:pPr>
              <w:rPr>
                <w:rFonts w:eastAsia="Times New Roman"/>
                <w:sz w:val="20"/>
                <w:szCs w:val="20"/>
              </w:rPr>
            </w:pPr>
          </w:p>
        </w:tc>
      </w:tr>
      <w:tr w:rsidR="00000000">
        <w:trPr>
          <w:divId w:val="176056126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60561260"/>
          <w:jc w:val="center"/>
        </w:trPr>
        <w:tc>
          <w:tcPr>
            <w:tcW w:w="0" w:type="auto"/>
            <w:gridSpan w:val="3"/>
            <w:tcMar>
              <w:top w:w="30" w:type="dxa"/>
              <w:left w:w="30" w:type="dxa"/>
              <w:bottom w:w="30" w:type="dxa"/>
              <w:right w:w="30" w:type="dxa"/>
            </w:tcMar>
            <w:vAlign w:val="bottom"/>
            <w:hideMark/>
          </w:tcPr>
          <w:p w:rsidR="00000000" w:rsidRDefault="00546639">
            <w:pPr>
              <w:divId w:val="2046785633"/>
              <w:rPr>
                <w:rFonts w:eastAsia="Times New Roman"/>
                <w:sz w:val="20"/>
                <w:szCs w:val="20"/>
              </w:rPr>
            </w:pPr>
            <w:r>
              <w:rPr>
                <w:rFonts w:ascii="inherit" w:eastAsia="Times New Roman" w:hAnsi="inherit"/>
                <w:sz w:val="20"/>
                <w:szCs w:val="20"/>
              </w:rPr>
              <w:t> </w:t>
            </w:r>
          </w:p>
        </w:tc>
      </w:tr>
      <w:tr w:rsidR="00000000">
        <w:trPr>
          <w:divId w:val="1760561260"/>
          <w:jc w:val="center"/>
        </w:trPr>
        <w:tc>
          <w:tcPr>
            <w:tcW w:w="0" w:type="auto"/>
            <w:tcMar>
              <w:top w:w="30" w:type="dxa"/>
              <w:left w:w="30" w:type="dxa"/>
              <w:bottom w:w="30" w:type="dxa"/>
              <w:right w:w="30" w:type="dxa"/>
            </w:tcMar>
            <w:vAlign w:val="bottom"/>
            <w:hideMark/>
          </w:tcPr>
          <w:p w:rsidR="00000000" w:rsidRDefault="00546639">
            <w:pPr>
              <w:divId w:val="1206140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546639">
      <w:pPr>
        <w:spacing w:line="288" w:lineRule="auto"/>
        <w:jc w:val="both"/>
        <w:divId w:val="84393755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154446709"/>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Because our Domestic Card business accounts for the substantial majority of our Credit Card business, the key factors driving the results are similar to the key factors affecting our total Credit Card business. Domestic Card business generated net loss 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 net income 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941961262"/>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higher provision for credit losses driven by</w:t>
            </w:r>
            <w:r>
              <w:rPr>
                <w:rFonts w:ascii="inherit" w:eastAsia="Times New Roman" w:hAnsi="inherit"/>
                <w:sz w:val="20"/>
                <w:szCs w:val="20"/>
              </w:rPr>
              <w:t xml:space="preserve"> </w:t>
            </w:r>
            <w:r>
              <w:rPr>
                <w:rFonts w:ascii="inherit" w:eastAsia="Times New Roman" w:hAnsi="inherit"/>
                <w:sz w:val="20"/>
                <w:szCs w:val="20"/>
              </w:rPr>
              <w:t>expected economic worsening and significant uncertainty as a result of the COVID-19 pandemic;</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96921379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lower</w:t>
            </w:r>
            <w:r>
              <w:rPr>
                <w:rFonts w:ascii="inherit" w:eastAsia="Times New Roman" w:hAnsi="inherit"/>
                <w:sz w:val="20"/>
                <w:szCs w:val="20"/>
              </w:rPr>
              <w:t xml:space="preserve"> non-interest income primarily driven by</w:t>
            </w:r>
            <w:r>
              <w:rPr>
                <w:rFonts w:ascii="inherit" w:eastAsia="Times New Roman" w:hAnsi="inherit"/>
                <w:sz w:val="20"/>
                <w:szCs w:val="20"/>
              </w:rPr>
              <w:t xml:space="preserve"> </w:t>
            </w:r>
            <w:r>
              <w:rPr>
                <w:rFonts w:ascii="inherit" w:eastAsia="Times New Roman" w:hAnsi="inherit"/>
                <w:sz w:val="20"/>
                <w:szCs w:val="20"/>
              </w:rPr>
              <w:t xml:space="preserve">losses on our deferred compensation plan investments due to market volatility and lower net interchange revenue due to the absence of a rewards liability release and a decline in purchase volume late in the quarter </w:t>
            </w:r>
            <w:r>
              <w:rPr>
                <w:rFonts w:ascii="inherit" w:eastAsia="Times New Roman" w:hAnsi="inherit"/>
                <w:sz w:val="20"/>
                <w:szCs w:val="20"/>
              </w:rPr>
              <w:t>as a result of the COVID-19 pandemic, partially offset by program income from the Walmart partnership; and</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4135973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higher operating expenses including the Walmart partnership and related expenses, partially offset by lower marketing expenses.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These drivers were partially offset by an increase in net interest income driven by growth in our domestic credit card loan por</w:t>
      </w:r>
      <w:r>
        <w:rPr>
          <w:rFonts w:ascii="inherit" w:eastAsia="Times New Roman" w:hAnsi="inherit"/>
          <w:sz w:val="20"/>
          <w:szCs w:val="20"/>
        </w:rPr>
        <w:t>tfolio, including the acquired Walmart portfolio, partially offset by lower yields due to the decline in interest rates.</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Consumer Banking Business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primary sources of revenue for our Consumer Banking business are net interest income from loans and deposits, net interchange income and service charges and customer-related fees. Expenses primarily consist of the provision for credit losses, operating</w:t>
      </w:r>
      <w:r>
        <w:rPr>
          <w:rFonts w:ascii="inherit" w:eastAsia="Times New Roman" w:hAnsi="inherit"/>
          <w:sz w:val="20"/>
          <w:szCs w:val="20"/>
        </w:rPr>
        <w:t xml:space="preserve"> costs and marketing expenses.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Consumer Banking business generated net loss from continuing operations of</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 compared to net income of $468 million in</w:t>
      </w:r>
      <w:r>
        <w:rPr>
          <w:rFonts w:ascii="inherit" w:eastAsia="Times New Roman" w:hAnsi="inherit"/>
          <w:sz w:val="20"/>
          <w:szCs w:val="20"/>
        </w:rPr>
        <w:t xml:space="preserve"> </w:t>
      </w:r>
      <w:r>
        <w:rPr>
          <w:rFonts w:ascii="inherit" w:eastAsia="Times New Roman" w:hAnsi="inherit"/>
          <w:sz w:val="20"/>
          <w:szCs w:val="20"/>
        </w:rPr>
        <w:t>the first quarter of 2019.</w:t>
      </w:r>
    </w:p>
    <w:p w:rsidR="00000000" w:rsidRDefault="00546639">
      <w:pPr>
        <w:divId w:val="32971585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23955183"/>
          <w:jc w:val="center"/>
        </w:trPr>
        <w:tc>
          <w:tcPr>
            <w:tcW w:w="0" w:type="auto"/>
            <w:gridSpan w:val="3"/>
            <w:vAlign w:val="center"/>
            <w:hideMark/>
          </w:tcPr>
          <w:p w:rsidR="00000000" w:rsidRDefault="00546639">
            <w:pPr>
              <w:rPr>
                <w:rFonts w:eastAsia="Times New Roman"/>
                <w:sz w:val="20"/>
                <w:szCs w:val="20"/>
              </w:rPr>
            </w:pPr>
          </w:p>
        </w:tc>
      </w:tr>
      <w:tr w:rsidR="00000000">
        <w:trPr>
          <w:divId w:val="192395518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923955183"/>
          <w:jc w:val="center"/>
        </w:trPr>
        <w:tc>
          <w:tcPr>
            <w:tcW w:w="0" w:type="auto"/>
            <w:gridSpan w:val="3"/>
            <w:tcMar>
              <w:top w:w="30" w:type="dxa"/>
              <w:left w:w="30" w:type="dxa"/>
              <w:bottom w:w="30" w:type="dxa"/>
              <w:right w:w="30" w:type="dxa"/>
            </w:tcMar>
            <w:vAlign w:val="bottom"/>
            <w:hideMark/>
          </w:tcPr>
          <w:p w:rsidR="00000000" w:rsidRDefault="00546639">
            <w:pPr>
              <w:divId w:val="2100709515"/>
              <w:rPr>
                <w:rFonts w:eastAsia="Times New Roman"/>
                <w:sz w:val="20"/>
                <w:szCs w:val="20"/>
              </w:rPr>
            </w:pPr>
            <w:r>
              <w:rPr>
                <w:rFonts w:ascii="inherit" w:eastAsia="Times New Roman" w:hAnsi="inherit"/>
                <w:sz w:val="20"/>
                <w:szCs w:val="20"/>
              </w:rPr>
              <w:t> </w:t>
            </w:r>
          </w:p>
        </w:tc>
      </w:tr>
      <w:tr w:rsidR="00000000">
        <w:trPr>
          <w:divId w:val="1923955183"/>
          <w:jc w:val="center"/>
        </w:trPr>
        <w:tc>
          <w:tcPr>
            <w:tcW w:w="0" w:type="auto"/>
            <w:tcMar>
              <w:top w:w="30" w:type="dxa"/>
              <w:left w:w="30" w:type="dxa"/>
              <w:bottom w:w="30" w:type="dxa"/>
              <w:right w:w="30" w:type="dxa"/>
            </w:tcMar>
            <w:vAlign w:val="bottom"/>
            <w:hideMark/>
          </w:tcPr>
          <w:p w:rsidR="00000000" w:rsidRDefault="00546639">
            <w:pPr>
              <w:divId w:val="495994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546639">
      <w:pPr>
        <w:spacing w:line="288" w:lineRule="auto"/>
        <w:jc w:val="both"/>
        <w:divId w:val="72648828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2106068744"/>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summarizes the financial results of our Consumer Banking business and displays selected key</w:t>
      </w:r>
      <w:r>
        <w:rPr>
          <w:rFonts w:ascii="inherit" w:eastAsia="Times New Roman" w:hAnsi="inherit"/>
          <w:sz w:val="20"/>
          <w:szCs w:val="20"/>
        </w:rPr>
        <w:t xml:space="preserve"> metrics for the periods indicated.</w:t>
      </w:r>
    </w:p>
    <w:p w:rsidR="00000000" w:rsidRDefault="00546639">
      <w:pPr>
        <w:spacing w:line="288" w:lineRule="auto"/>
        <w:divId w:val="115492938"/>
        <w:rPr>
          <w:rFonts w:eastAsia="Times New Roman"/>
          <w:sz w:val="20"/>
          <w:szCs w:val="20"/>
        </w:rPr>
      </w:pPr>
      <w:r>
        <w:rPr>
          <w:rFonts w:eastAsia="Times New Roman"/>
          <w:b/>
          <w:bCs/>
          <w:color w:val="000000"/>
          <w:sz w:val="18"/>
          <w:szCs w:val="18"/>
        </w:rPr>
        <w:t xml:space="preserve">Table 11: </w:t>
      </w:r>
      <w:r>
        <w:rPr>
          <w:rFonts w:eastAsia="Times New Roman"/>
          <w:b/>
          <w:bCs/>
          <w:sz w:val="18"/>
          <w:szCs w:val="18"/>
        </w:rPr>
        <w:t>Consumer Banking Business Results</w:t>
      </w:r>
      <w:r>
        <w:rPr>
          <w:rFonts w:eastAsia="Times New Roman"/>
          <w:b/>
          <w:bCs/>
          <w:color w:val="000000"/>
          <w:sz w:val="18"/>
          <w:szCs w:val="18"/>
        </w:rPr>
        <w:t xml:space="preserve"> </w:t>
      </w:r>
    </w:p>
    <w:tbl>
      <w:tblPr>
        <w:tblW w:w="5000" w:type="pct"/>
        <w:tblCellMar>
          <w:left w:w="0" w:type="dxa"/>
          <w:right w:w="0" w:type="dxa"/>
        </w:tblCellMar>
        <w:tblLook w:val="04A0" w:firstRow="1" w:lastRow="0" w:firstColumn="1" w:lastColumn="0" w:noHBand="0" w:noVBand="1"/>
      </w:tblPr>
      <w:tblGrid>
        <w:gridCol w:w="5027"/>
        <w:gridCol w:w="105"/>
        <w:gridCol w:w="128"/>
        <w:gridCol w:w="682"/>
        <w:gridCol w:w="206"/>
        <w:gridCol w:w="105"/>
        <w:gridCol w:w="123"/>
        <w:gridCol w:w="861"/>
        <w:gridCol w:w="191"/>
        <w:gridCol w:w="105"/>
        <w:gridCol w:w="398"/>
        <w:gridCol w:w="375"/>
      </w:tblGrid>
      <w:tr w:rsidR="00000000">
        <w:trPr>
          <w:divId w:val="327295532"/>
        </w:trPr>
        <w:tc>
          <w:tcPr>
            <w:tcW w:w="0" w:type="auto"/>
            <w:gridSpan w:val="12"/>
            <w:vAlign w:val="center"/>
            <w:hideMark/>
          </w:tcPr>
          <w:p w:rsidR="00000000" w:rsidRDefault="00546639">
            <w:pPr>
              <w:spacing w:line="288" w:lineRule="auto"/>
              <w:rPr>
                <w:rFonts w:eastAsia="Times New Roman"/>
                <w:sz w:val="20"/>
                <w:szCs w:val="20"/>
              </w:rPr>
            </w:pPr>
          </w:p>
        </w:tc>
      </w:tr>
      <w:tr w:rsidR="00000000">
        <w:trPr>
          <w:divId w:val="327295532"/>
        </w:trPr>
        <w:tc>
          <w:tcPr>
            <w:tcW w:w="3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327295532"/>
        </w:trPr>
        <w:tc>
          <w:tcPr>
            <w:tcW w:w="0" w:type="auto"/>
            <w:tcMar>
              <w:top w:w="30" w:type="dxa"/>
              <w:left w:w="30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546639">
            <w:pPr>
              <w:divId w:val="108036769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327295532"/>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546639">
            <w:pPr>
              <w:divId w:val="13735337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3098730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767236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Change</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546639">
            <w:pPr>
              <w:divId w:val="1444110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36113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39654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05707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21002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320037353"/>
              <w:rPr>
                <w:rFonts w:eastAsia="Times New Roman"/>
                <w:sz w:val="20"/>
                <w:szCs w:val="20"/>
              </w:rPr>
            </w:pPr>
            <w:r>
              <w:rPr>
                <w:rFonts w:ascii="inherit" w:eastAsia="Times New Roman" w:hAnsi="inherit"/>
                <w:sz w:val="20"/>
                <w:szCs w:val="20"/>
              </w:rPr>
              <w:t> </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546639">
            <w:pPr>
              <w:divId w:val="1050420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1,657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89103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1,679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7198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567963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24339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8292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net revenue</w:t>
            </w:r>
          </w:p>
        </w:tc>
        <w:tc>
          <w:tcPr>
            <w:tcW w:w="0" w:type="auto"/>
            <w:tcMar>
              <w:top w:w="30" w:type="dxa"/>
              <w:left w:w="30" w:type="dxa"/>
              <w:bottom w:w="30" w:type="dxa"/>
              <w:right w:w="30" w:type="dxa"/>
            </w:tcMar>
            <w:vAlign w:val="bottom"/>
            <w:hideMark/>
          </w:tcPr>
          <w:p w:rsidR="00000000" w:rsidRDefault="00546639">
            <w:pPr>
              <w:divId w:val="21352520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1,783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015363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1,839</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93218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888876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31817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34841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546639">
            <w:pPr>
              <w:divId w:val="1611277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991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1736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994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09461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546639">
            <w:pPr>
              <w:divId w:val="1230386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37793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610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2614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rsidR="00000000" w:rsidRDefault="00546639">
            <w:pPr>
              <w:divId w:val="1902018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945846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84893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546639">
            <w:pPr>
              <w:divId w:val="20849821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366601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468</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1751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546639">
            <w:pPr>
              <w:divId w:val="1109812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17794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05081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80174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71604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503738376"/>
              <w:rPr>
                <w:rFonts w:eastAsia="Times New Roman"/>
                <w:sz w:val="20"/>
                <w:szCs w:val="20"/>
              </w:rPr>
            </w:pPr>
            <w:r>
              <w:rPr>
                <w:rFonts w:ascii="inherit" w:eastAsia="Times New Roman" w:hAnsi="inherit"/>
                <w:sz w:val="20"/>
                <w:szCs w:val="20"/>
              </w:rPr>
              <w:t> </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656716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70474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29211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42260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16296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71299954"/>
              <w:rPr>
                <w:rFonts w:eastAsia="Times New Roman"/>
                <w:sz w:val="20"/>
                <w:szCs w:val="20"/>
              </w:rPr>
            </w:pPr>
            <w:r>
              <w:rPr>
                <w:rFonts w:ascii="inherit" w:eastAsia="Times New Roman" w:hAnsi="inherit"/>
                <w:sz w:val="20"/>
                <w:szCs w:val="20"/>
              </w:rPr>
              <w:t> </w:t>
            </w:r>
          </w:p>
        </w:tc>
      </w:tr>
      <w:tr w:rsidR="00000000">
        <w:trPr>
          <w:divId w:val="327295532"/>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498737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61,005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92732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56,234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647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546639">
            <w:pPr>
              <w:rPr>
                <w:rFonts w:eastAsia="Times New Roman"/>
                <w:sz w:val="20"/>
                <w:szCs w:val="20"/>
              </w:rPr>
            </w:pPr>
          </w:p>
        </w:tc>
      </w:tr>
      <w:tr w:rsidR="00000000">
        <w:trPr>
          <w:divId w:val="327295532"/>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976178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2,666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73911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2,831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15141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290481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63,671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515662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59,065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18419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546639">
            <w:pPr>
              <w:rPr>
                <w:rFonts w:eastAsia="Times New Roman"/>
                <w:sz w:val="20"/>
                <w:szCs w:val="20"/>
              </w:rPr>
            </w:pP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divId w:val="1105231304"/>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55921944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8.46</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69646567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8.15</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365564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Average deposits</w:t>
            </w:r>
          </w:p>
        </w:tc>
        <w:tc>
          <w:tcPr>
            <w:tcW w:w="0" w:type="auto"/>
            <w:tcMar>
              <w:top w:w="30" w:type="dxa"/>
              <w:left w:w="30" w:type="dxa"/>
              <w:bottom w:w="30" w:type="dxa"/>
              <w:right w:w="30" w:type="dxa"/>
            </w:tcMar>
            <w:vAlign w:val="bottom"/>
            <w:hideMark/>
          </w:tcPr>
          <w:p w:rsidR="00000000" w:rsidRDefault="00546639">
            <w:pPr>
              <w:divId w:val="1998724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215,071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37529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201,072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57321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Average deposits interest rate</w:t>
            </w:r>
          </w:p>
        </w:tc>
        <w:tc>
          <w:tcPr>
            <w:tcW w:w="0" w:type="auto"/>
            <w:shd w:val="clear" w:color="auto" w:fill="CCEEFF"/>
            <w:tcMar>
              <w:top w:w="30" w:type="dxa"/>
              <w:left w:w="30" w:type="dxa"/>
              <w:bottom w:w="30" w:type="dxa"/>
              <w:right w:w="30" w:type="dxa"/>
            </w:tcMar>
            <w:vAlign w:val="bottom"/>
            <w:hideMark/>
          </w:tcPr>
          <w:p w:rsidR="00000000" w:rsidRDefault="00546639">
            <w:pPr>
              <w:divId w:val="1485926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10030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170146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546639">
            <w:pPr>
              <w:divId w:val="1058212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22063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48982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546639">
            <w:pPr>
              <w:divId w:val="709185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113352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046248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 loan originations</w:t>
            </w:r>
          </w:p>
        </w:tc>
        <w:tc>
          <w:tcPr>
            <w:tcW w:w="0" w:type="auto"/>
            <w:tcMar>
              <w:top w:w="30" w:type="dxa"/>
              <w:left w:w="30" w:type="dxa"/>
              <w:bottom w:w="30" w:type="dxa"/>
              <w:right w:w="30" w:type="dxa"/>
            </w:tcMar>
            <w:vAlign w:val="bottom"/>
            <w:hideMark/>
          </w:tcPr>
          <w:p w:rsidR="00000000" w:rsidRDefault="00546639">
            <w:pPr>
              <w:divId w:val="293950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7,640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5752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6,222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3107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327295532"/>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546639">
            <w:pPr>
              <w:divId w:val="17798348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4501231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546639">
            <w:pPr>
              <w:divId w:val="1219977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Change</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546639">
            <w:pPr>
              <w:divId w:val="545602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44397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63601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69729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76560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396129649"/>
              <w:rPr>
                <w:rFonts w:eastAsia="Times New Roman"/>
                <w:sz w:val="20"/>
                <w:szCs w:val="20"/>
              </w:rPr>
            </w:pPr>
            <w:r>
              <w:rPr>
                <w:rFonts w:ascii="inherit" w:eastAsia="Times New Roman" w:hAnsi="inherit"/>
                <w:sz w:val="20"/>
                <w:szCs w:val="20"/>
              </w:rPr>
              <w:t> </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rsidR="00000000" w:rsidRDefault="00546639">
            <w:pPr>
              <w:divId w:val="475684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15498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81579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97880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4997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2071684664"/>
              <w:rPr>
                <w:rFonts w:eastAsia="Times New Roman"/>
                <w:sz w:val="20"/>
                <w:szCs w:val="20"/>
              </w:rPr>
            </w:pPr>
            <w:r>
              <w:rPr>
                <w:rFonts w:ascii="inherit" w:eastAsia="Times New Roman" w:hAnsi="inherit"/>
                <w:sz w:val="20"/>
                <w:szCs w:val="20"/>
              </w:rPr>
              <w:t> </w:t>
            </w:r>
          </w:p>
        </w:tc>
      </w:tr>
      <w:tr w:rsidR="00000000">
        <w:trPr>
          <w:divId w:val="327295532"/>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546639">
            <w:pPr>
              <w:divId w:val="480385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61,364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5694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60,362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7934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327295532"/>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546639">
            <w:pPr>
              <w:divId w:val="425613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2,669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1838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2,703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67530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2076202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64,033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0804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63,065</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4057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30+ day performing delinquency rate</w:t>
            </w:r>
          </w:p>
        </w:tc>
        <w:tc>
          <w:tcPr>
            <w:tcW w:w="0" w:type="auto"/>
            <w:tcMar>
              <w:top w:w="30" w:type="dxa"/>
              <w:left w:w="30" w:type="dxa"/>
              <w:bottom w:w="30" w:type="dxa"/>
              <w:right w:w="30" w:type="dxa"/>
            </w:tcMar>
            <w:vAlign w:val="bottom"/>
            <w:hideMark/>
          </w:tcPr>
          <w:p w:rsidR="00000000" w:rsidRDefault="00546639">
            <w:pPr>
              <w:divId w:val="703748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11578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6.63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860094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30+ day delinquency rate</w:t>
            </w:r>
          </w:p>
        </w:tc>
        <w:tc>
          <w:tcPr>
            <w:tcW w:w="0" w:type="auto"/>
            <w:shd w:val="clear" w:color="auto" w:fill="CCEEFF"/>
            <w:tcMar>
              <w:top w:w="30" w:type="dxa"/>
              <w:left w:w="30" w:type="dxa"/>
              <w:bottom w:w="30" w:type="dxa"/>
              <w:right w:w="30" w:type="dxa"/>
            </w:tcMar>
            <w:vAlign w:val="bottom"/>
            <w:hideMark/>
          </w:tcPr>
          <w:p w:rsidR="00000000" w:rsidRDefault="00546639">
            <w:pPr>
              <w:divId w:val="1375278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5.65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82865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7.34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93056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rsidR="00000000" w:rsidRDefault="00546639">
            <w:pPr>
              <w:divId w:val="249587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0.63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3162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17555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divId w:val="2094736240"/>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09907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0.71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36475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0.91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06088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Allowance for credit losses</w:t>
            </w:r>
          </w:p>
        </w:tc>
        <w:tc>
          <w:tcPr>
            <w:tcW w:w="0" w:type="auto"/>
            <w:tcMar>
              <w:top w:w="30" w:type="dxa"/>
              <w:left w:w="30" w:type="dxa"/>
              <w:bottom w:w="30" w:type="dxa"/>
              <w:right w:w="30" w:type="dxa"/>
            </w:tcMar>
            <w:vAlign w:val="bottom"/>
            <w:hideMark/>
          </w:tcPr>
          <w:p w:rsidR="00000000" w:rsidRDefault="00546639">
            <w:pPr>
              <w:divId w:val="1070468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2,154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1240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1212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32729553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546639">
            <w:pPr>
              <w:divId w:val="1760324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39463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280070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32729553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546639">
            <w:pPr>
              <w:divId w:val="889927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217,607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09214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213,099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0634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bl>
    <w:p w:rsidR="00000000" w:rsidRDefault="00546639">
      <w:pPr>
        <w:spacing w:line="288" w:lineRule="auto"/>
        <w:divId w:val="11549293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3082068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Average yield on loans held for investment is calculated by dividing annualized interest income </w:t>
            </w:r>
            <w:r>
              <w:rPr>
                <w:rFonts w:eastAsia="Times New Roman"/>
                <w:color w:val="000000"/>
                <w:sz w:val="16"/>
                <w:szCs w:val="16"/>
              </w:rPr>
              <w:t>for the period by average loans held for investment during the period. Interest income excludes various allocations including funds transfer pricing that assigns certain balance sheet assets, deposits and other liabilities and their related revenue and exp</w:t>
            </w:r>
            <w:r>
              <w:rPr>
                <w:rFonts w:eastAsia="Times New Roman"/>
                <w:color w:val="000000"/>
                <w:sz w:val="16"/>
                <w:szCs w:val="16"/>
              </w:rPr>
              <w:t>enses attributable to each business segment.</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6105628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Nonperforming assets primarily consist of nonperforming loans and repossessed assets. The total nonperforming asset rate is calculated based on total nonperforming assets divided by the combined period-end total loans held for investment and repossessed as</w:t>
            </w:r>
            <w:r>
              <w:rPr>
                <w:rFonts w:eastAsia="Times New Roman"/>
                <w:color w:val="000000"/>
                <w:sz w:val="16"/>
                <w:szCs w:val="16"/>
              </w:rPr>
              <w:t xml:space="preserve">sets. </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7500780"/>
              <w:rPr>
                <w:rFonts w:eastAsia="Times New Roman"/>
                <w:sz w:val="16"/>
                <w:szCs w:val="16"/>
              </w:rPr>
            </w:pPr>
            <w:r>
              <w:rPr>
                <w:rFonts w:eastAsia="Times New Roman"/>
                <w:color w:val="000000"/>
                <w:sz w:val="16"/>
                <w:szCs w:val="16"/>
              </w:rPr>
              <w:t>**</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546639">
      <w:pPr>
        <w:divId w:val="136999311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62807978"/>
          <w:jc w:val="center"/>
        </w:trPr>
        <w:tc>
          <w:tcPr>
            <w:tcW w:w="0" w:type="auto"/>
            <w:gridSpan w:val="3"/>
            <w:vAlign w:val="center"/>
            <w:hideMark/>
          </w:tcPr>
          <w:p w:rsidR="00000000" w:rsidRDefault="00546639">
            <w:pPr>
              <w:rPr>
                <w:rFonts w:eastAsia="Times New Roman"/>
                <w:sz w:val="20"/>
                <w:szCs w:val="20"/>
              </w:rPr>
            </w:pPr>
          </w:p>
        </w:tc>
      </w:tr>
      <w:tr w:rsidR="00000000">
        <w:trPr>
          <w:divId w:val="196280797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962807978"/>
          <w:jc w:val="center"/>
        </w:trPr>
        <w:tc>
          <w:tcPr>
            <w:tcW w:w="0" w:type="auto"/>
            <w:gridSpan w:val="3"/>
            <w:tcMar>
              <w:top w:w="30" w:type="dxa"/>
              <w:left w:w="30" w:type="dxa"/>
              <w:bottom w:w="30" w:type="dxa"/>
              <w:right w:w="30" w:type="dxa"/>
            </w:tcMar>
            <w:vAlign w:val="bottom"/>
            <w:hideMark/>
          </w:tcPr>
          <w:p w:rsidR="00000000" w:rsidRDefault="00546639">
            <w:pPr>
              <w:divId w:val="337342741"/>
              <w:rPr>
                <w:rFonts w:eastAsia="Times New Roman"/>
                <w:sz w:val="20"/>
                <w:szCs w:val="20"/>
              </w:rPr>
            </w:pPr>
            <w:r>
              <w:rPr>
                <w:rFonts w:ascii="inherit" w:eastAsia="Times New Roman" w:hAnsi="inherit"/>
                <w:sz w:val="20"/>
                <w:szCs w:val="20"/>
              </w:rPr>
              <w:t> </w:t>
            </w:r>
          </w:p>
        </w:tc>
      </w:tr>
      <w:tr w:rsidR="00000000">
        <w:trPr>
          <w:divId w:val="1962807978"/>
          <w:jc w:val="center"/>
        </w:trPr>
        <w:tc>
          <w:tcPr>
            <w:tcW w:w="0" w:type="auto"/>
            <w:tcMar>
              <w:top w:w="30" w:type="dxa"/>
              <w:left w:w="30" w:type="dxa"/>
              <w:bottom w:w="30" w:type="dxa"/>
              <w:right w:w="30" w:type="dxa"/>
            </w:tcMar>
            <w:vAlign w:val="bottom"/>
            <w:hideMark/>
          </w:tcPr>
          <w:p w:rsidR="00000000" w:rsidRDefault="00546639">
            <w:pPr>
              <w:divId w:val="1782073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546639">
      <w:pPr>
        <w:spacing w:line="288" w:lineRule="auto"/>
        <w:jc w:val="both"/>
        <w:divId w:val="14031597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284779819"/>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Key factors affecting the results of our Consumer Banking business for</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 and chan</w:t>
      </w:r>
      <w:r>
        <w:rPr>
          <w:rFonts w:ascii="inherit" w:eastAsia="Times New Roman" w:hAnsi="inherit"/>
          <w:sz w:val="20"/>
          <w:szCs w:val="20"/>
        </w:rPr>
        <w:t>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1480134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Net Interest Income: </w:t>
            </w:r>
            <w:r>
              <w:rPr>
                <w:rFonts w:ascii="inherit" w:eastAsia="Times New Roman" w:hAnsi="inherit"/>
                <w:sz w:val="20"/>
                <w:szCs w:val="20"/>
              </w:rPr>
              <w:t>Net interest income remained substantially flat at</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as growth in our au</w:t>
            </w:r>
            <w:r>
              <w:rPr>
                <w:rFonts w:ascii="inherit" w:eastAsia="Times New Roman" w:hAnsi="inherit"/>
                <w:sz w:val="20"/>
                <w:szCs w:val="20"/>
              </w:rPr>
              <w:t>to loan portfolio and higher deposit volumes were largely offset by lower margins in our Retail Banking business</w:t>
            </w:r>
            <w:r>
              <w:rPr>
                <w:rFonts w:ascii="inherit" w:eastAsia="Times New Roman" w:hAnsi="inherit"/>
                <w:sz w:val="20"/>
                <w:szCs w:val="20"/>
                <w:shd w:val="clear" w:color="auto" w:fill="FFFFFF"/>
              </w:rPr>
              <w:t>.</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73548324"/>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primarily driven by losses on our deferred compensation plan investments due to market volatility.</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8780739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i/>
                <w:iCs/>
                <w:sz w:val="20"/>
                <w:szCs w:val="20"/>
              </w:rPr>
              <w:t xml:space="preserve"> </w:t>
            </w:r>
            <w:r>
              <w:rPr>
                <w:rFonts w:ascii="inherit" w:eastAsia="Times New Roman" w:hAnsi="inherit"/>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$625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$860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expected eco</w:t>
            </w:r>
            <w:r>
              <w:rPr>
                <w:rFonts w:ascii="inherit" w:eastAsia="Times New Roman" w:hAnsi="inherit"/>
                <w:sz w:val="20"/>
                <w:szCs w:val="20"/>
              </w:rPr>
              <w:t>nomic worsening and significant uncertainty as a result of the COVID-19 pandemic.</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27196578"/>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 remained substantially flat at</w:t>
            </w:r>
            <w:r>
              <w:rPr>
                <w:rFonts w:ascii="inherit" w:eastAsia="Times New Roman" w:hAnsi="inherit"/>
                <w:sz w:val="20"/>
                <w:szCs w:val="20"/>
              </w:rPr>
              <w:t xml:space="preserve"> </w:t>
            </w:r>
            <w:r>
              <w:rPr>
                <w:rFonts w:ascii="inherit" w:eastAsia="Times New Roman" w:hAnsi="inherit"/>
                <w:sz w:val="20"/>
                <w:szCs w:val="20"/>
              </w:rPr>
              <w:t>$991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26531139"/>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$968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$64.0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$63.7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the first quarter of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due to growth in our auto loan portfolio.</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1799797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Period-end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$217.6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driven by growth as part of our nati</w:t>
            </w:r>
            <w:r>
              <w:rPr>
                <w:rFonts w:ascii="inherit" w:eastAsia="Times New Roman" w:hAnsi="inherit"/>
                <w:sz w:val="20"/>
                <w:szCs w:val="20"/>
              </w:rPr>
              <w:t>onal banking strategy.</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0674050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The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1.54%</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 higher charge-offs in our auto loan portfolio.</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169</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5.65%</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driven by seasonally lower auto delinquency inventories and the short-term p</w:t>
      </w:r>
      <w:r>
        <w:rPr>
          <w:rFonts w:ascii="inherit" w:eastAsia="Times New Roman" w:hAnsi="inherit"/>
          <w:sz w:val="20"/>
          <w:szCs w:val="20"/>
        </w:rPr>
        <w:t>ayment extensions offered to affected auto borrowers in response to the COVID-19 pandemic.</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Commercial Banking Business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primary sources of revenue for our Commercial Banking business are net interest income from loans and deposits and non-interest incom</w:t>
      </w:r>
      <w:r>
        <w:rPr>
          <w:rFonts w:ascii="inherit" w:eastAsia="Times New Roman" w:hAnsi="inherit"/>
          <w:sz w:val="20"/>
          <w:szCs w:val="20"/>
        </w:rPr>
        <w:t>e from customer fees and other products and services. Because our Commercial Banking business has loans and investments that generate tax-exempt income, tax credits or other tax benefits, we present the revenues on a taxable-equivalent basis. Expenses prim</w:t>
      </w:r>
      <w:r>
        <w:rPr>
          <w:rFonts w:ascii="inherit" w:eastAsia="Times New Roman" w:hAnsi="inherit"/>
          <w:sz w:val="20"/>
          <w:szCs w:val="20"/>
        </w:rPr>
        <w:t>arily consist of the provision for credit losses, operating costs and marketing expenses.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Commercial Banking business generated net loss from continuing operations of</w:t>
      </w:r>
      <w:r>
        <w:rPr>
          <w:rFonts w:ascii="inherit" w:eastAsia="Times New Roman" w:hAnsi="inherit"/>
          <w:sz w:val="20"/>
          <w:szCs w:val="20"/>
        </w:rPr>
        <w:t xml:space="preserve"> </w:t>
      </w:r>
      <w:r>
        <w:rPr>
          <w:rFonts w:ascii="inherit" w:eastAsia="Times New Roman" w:hAnsi="inherit"/>
          <w:sz w:val="20"/>
          <w:szCs w:val="20"/>
        </w:rPr>
        <w:t>$411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 compared to net income of $146 million 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p>
    <w:p w:rsidR="00000000" w:rsidRDefault="00546639">
      <w:pPr>
        <w:divId w:val="1172621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37674648"/>
          <w:jc w:val="center"/>
        </w:trPr>
        <w:tc>
          <w:tcPr>
            <w:tcW w:w="0" w:type="auto"/>
            <w:gridSpan w:val="3"/>
            <w:vAlign w:val="center"/>
            <w:hideMark/>
          </w:tcPr>
          <w:p w:rsidR="00000000" w:rsidRDefault="00546639">
            <w:pPr>
              <w:rPr>
                <w:rFonts w:eastAsia="Times New Roman"/>
                <w:sz w:val="20"/>
                <w:szCs w:val="20"/>
              </w:rPr>
            </w:pPr>
          </w:p>
        </w:tc>
      </w:tr>
      <w:tr w:rsidR="00000000">
        <w:trPr>
          <w:divId w:val="73767464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737674648"/>
          <w:jc w:val="center"/>
        </w:trPr>
        <w:tc>
          <w:tcPr>
            <w:tcW w:w="0" w:type="auto"/>
            <w:gridSpan w:val="3"/>
            <w:tcMar>
              <w:top w:w="30" w:type="dxa"/>
              <w:left w:w="30" w:type="dxa"/>
              <w:bottom w:w="30" w:type="dxa"/>
              <w:right w:w="30" w:type="dxa"/>
            </w:tcMar>
            <w:vAlign w:val="bottom"/>
            <w:hideMark/>
          </w:tcPr>
          <w:p w:rsidR="00000000" w:rsidRDefault="00546639">
            <w:pPr>
              <w:divId w:val="70087026"/>
              <w:rPr>
                <w:rFonts w:eastAsia="Times New Roman"/>
                <w:sz w:val="20"/>
                <w:szCs w:val="20"/>
              </w:rPr>
            </w:pPr>
            <w:r>
              <w:rPr>
                <w:rFonts w:ascii="inherit" w:eastAsia="Times New Roman" w:hAnsi="inherit"/>
                <w:sz w:val="20"/>
                <w:szCs w:val="20"/>
              </w:rPr>
              <w:t> </w:t>
            </w:r>
          </w:p>
        </w:tc>
      </w:tr>
      <w:tr w:rsidR="00000000">
        <w:trPr>
          <w:divId w:val="737674648"/>
          <w:jc w:val="center"/>
        </w:trPr>
        <w:tc>
          <w:tcPr>
            <w:tcW w:w="0" w:type="auto"/>
            <w:tcMar>
              <w:top w:w="30" w:type="dxa"/>
              <w:left w:w="30" w:type="dxa"/>
              <w:bottom w:w="30" w:type="dxa"/>
              <w:right w:w="30" w:type="dxa"/>
            </w:tcMar>
            <w:vAlign w:val="bottom"/>
            <w:hideMark/>
          </w:tcPr>
          <w:p w:rsidR="00000000" w:rsidRDefault="00546639">
            <w:pPr>
              <w:divId w:val="1058016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546639">
      <w:pPr>
        <w:spacing w:line="288" w:lineRule="auto"/>
        <w:jc w:val="both"/>
        <w:divId w:val="48335415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497647629"/>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summarizes the financial results of our Commercial Banking business and displays selected key metrics for the periods indicated.</w:t>
      </w:r>
    </w:p>
    <w:p w:rsidR="00000000" w:rsidRDefault="00546639">
      <w:pPr>
        <w:spacing w:line="288" w:lineRule="auto"/>
        <w:divId w:val="584995280"/>
        <w:rPr>
          <w:rFonts w:eastAsia="Times New Roman"/>
          <w:sz w:val="20"/>
          <w:szCs w:val="20"/>
        </w:rPr>
      </w:pPr>
      <w:r>
        <w:rPr>
          <w:rFonts w:eastAsia="Times New Roman"/>
          <w:b/>
          <w:bCs/>
          <w:color w:val="000000"/>
          <w:sz w:val="18"/>
          <w:szCs w:val="18"/>
        </w:rPr>
        <w:t xml:space="preserve">Table </w:t>
      </w:r>
      <w:r>
        <w:rPr>
          <w:rFonts w:eastAsia="Times New Roman"/>
          <w:b/>
          <w:bCs/>
          <w:color w:val="000000"/>
          <w:sz w:val="18"/>
          <w:szCs w:val="18"/>
        </w:rPr>
        <w:t>12: Commercial Banking Business Results</w:t>
      </w:r>
    </w:p>
    <w:tbl>
      <w:tblPr>
        <w:tblW w:w="5000" w:type="pct"/>
        <w:tblCellMar>
          <w:left w:w="0" w:type="dxa"/>
          <w:right w:w="0" w:type="dxa"/>
        </w:tblCellMar>
        <w:tblLook w:val="04A0" w:firstRow="1" w:lastRow="0" w:firstColumn="1" w:lastColumn="0" w:noHBand="0" w:noVBand="1"/>
      </w:tblPr>
      <w:tblGrid>
        <w:gridCol w:w="5202"/>
        <w:gridCol w:w="105"/>
        <w:gridCol w:w="128"/>
        <w:gridCol w:w="575"/>
        <w:gridCol w:w="206"/>
        <w:gridCol w:w="105"/>
        <w:gridCol w:w="123"/>
        <w:gridCol w:w="861"/>
        <w:gridCol w:w="191"/>
        <w:gridCol w:w="105"/>
        <w:gridCol w:w="330"/>
        <w:gridCol w:w="375"/>
      </w:tblGrid>
      <w:tr w:rsidR="00000000">
        <w:trPr>
          <w:divId w:val="218176371"/>
        </w:trPr>
        <w:tc>
          <w:tcPr>
            <w:tcW w:w="0" w:type="auto"/>
            <w:gridSpan w:val="12"/>
            <w:vAlign w:val="center"/>
            <w:hideMark/>
          </w:tcPr>
          <w:p w:rsidR="00000000" w:rsidRDefault="00546639">
            <w:pPr>
              <w:spacing w:line="288" w:lineRule="auto"/>
              <w:rPr>
                <w:rFonts w:eastAsia="Times New Roman"/>
                <w:sz w:val="20"/>
                <w:szCs w:val="20"/>
              </w:rPr>
            </w:pPr>
          </w:p>
        </w:tc>
      </w:tr>
      <w:tr w:rsidR="00000000">
        <w:trPr>
          <w:divId w:val="218176371"/>
        </w:trPr>
        <w:tc>
          <w:tcPr>
            <w:tcW w:w="3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18176371"/>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546639">
            <w:pPr>
              <w:divId w:val="184007972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21817637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546639">
            <w:pPr>
              <w:divId w:val="1749885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16702516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546639">
            <w:pPr>
              <w:divId w:val="2445341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Change</w:t>
            </w: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546639">
            <w:pPr>
              <w:divId w:val="6810055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276597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188826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807312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650911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776565717"/>
              <w:rPr>
                <w:rFonts w:eastAsia="Times New Roman"/>
                <w:sz w:val="20"/>
                <w:szCs w:val="20"/>
              </w:rPr>
            </w:pPr>
            <w:r>
              <w:rPr>
                <w:rFonts w:ascii="inherit" w:eastAsia="Times New Roman" w:hAnsi="inherit"/>
                <w:sz w:val="20"/>
                <w:szCs w:val="20"/>
              </w:rPr>
              <w:t> </w:t>
            </w: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546639">
            <w:pPr>
              <w:divId w:val="1315375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51874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489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74809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990523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62769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61067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218176371"/>
        </w:trPr>
        <w:tc>
          <w:tcPr>
            <w:tcW w:w="0" w:type="auto"/>
            <w:tcMar>
              <w:top w:w="30" w:type="dxa"/>
              <w:left w:w="30" w:type="dxa"/>
              <w:bottom w:w="30" w:type="dxa"/>
              <w:right w:w="30" w:type="dxa"/>
            </w:tcMar>
            <w:vAlign w:val="center"/>
            <w:hideMark/>
          </w:tcPr>
          <w:p w:rsidR="00000000" w:rsidRDefault="00546639">
            <w:pPr>
              <w:divId w:val="1648364851"/>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464075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729</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68003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676</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85964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546639">
            <w:pPr>
              <w:rPr>
                <w:rFonts w:eastAsia="Times New Roman"/>
                <w:sz w:val="20"/>
                <w:szCs w:val="20"/>
              </w:rPr>
            </w:pP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divId w:val="849031868"/>
              <w:rPr>
                <w:rFonts w:eastAsia="Times New Roman"/>
                <w:sz w:val="18"/>
                <w:szCs w:val="18"/>
              </w:rPr>
            </w:pPr>
            <w:r>
              <w:rPr>
                <w:rFonts w:ascii="inherit" w:eastAsia="Times New Roman" w:hAnsi="inherit"/>
                <w:sz w:val="18"/>
                <w:szCs w:val="18"/>
              </w:rPr>
              <w:t>Provision for credit losses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2022122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856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79839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8119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546639">
            <w:pPr>
              <w:divId w:val="891961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412</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9514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417</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7882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546639">
            <w:pPr>
              <w:divId w:val="1166894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(539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8937327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190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28697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rsidR="00000000" w:rsidRDefault="00546639">
            <w:pPr>
              <w:divId w:val="1202132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466244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69179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546639">
            <w:pPr>
              <w:divId w:val="19372442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15614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37521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546639">
            <w:pPr>
              <w:divId w:val="976884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05127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29188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86625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21602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403141078"/>
              <w:rPr>
                <w:rFonts w:eastAsia="Times New Roman"/>
                <w:sz w:val="20"/>
                <w:szCs w:val="20"/>
              </w:rPr>
            </w:pPr>
            <w:r>
              <w:rPr>
                <w:rFonts w:ascii="inherit" w:eastAsia="Times New Roman" w:hAnsi="inherit"/>
                <w:sz w:val="20"/>
                <w:szCs w:val="20"/>
              </w:rPr>
              <w:t> </w:t>
            </w: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448811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49335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62265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84526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7502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313880021"/>
              <w:rPr>
                <w:rFonts w:eastAsia="Times New Roman"/>
                <w:sz w:val="20"/>
                <w:szCs w:val="20"/>
              </w:rPr>
            </w:pPr>
            <w:r>
              <w:rPr>
                <w:rFonts w:ascii="inherit" w:eastAsia="Times New Roman" w:hAnsi="inherit"/>
                <w:sz w:val="20"/>
                <w:szCs w:val="20"/>
              </w:rPr>
              <w:t> </w:t>
            </w:r>
          </w:p>
        </w:tc>
      </w:tr>
      <w:tr w:rsidR="00000000">
        <w:trPr>
          <w:divId w:val="21817637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546639">
            <w:pPr>
              <w:divId w:val="799372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31,081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06139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29,034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0228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546639">
            <w:pPr>
              <w:rPr>
                <w:rFonts w:eastAsia="Times New Roman"/>
                <w:sz w:val="20"/>
                <w:szCs w:val="20"/>
              </w:rPr>
            </w:pPr>
          </w:p>
        </w:tc>
      </w:tr>
      <w:tr w:rsidR="00000000">
        <w:trPr>
          <w:divId w:val="21817637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1744797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45,361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28791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42,132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08058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18176371"/>
        </w:trPr>
        <w:tc>
          <w:tcPr>
            <w:tcW w:w="0" w:type="auto"/>
            <w:tcMar>
              <w:top w:w="30" w:type="dxa"/>
              <w:left w:w="42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546639">
            <w:pPr>
              <w:divId w:val="575607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76,442</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68745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71,166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96280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546639">
            <w:pPr>
              <w:rPr>
                <w:rFonts w:eastAsia="Times New Roman"/>
                <w:sz w:val="20"/>
                <w:szCs w:val="20"/>
              </w:rPr>
            </w:pPr>
          </w:p>
        </w:tc>
      </w:tr>
      <w:tr w:rsidR="00000000">
        <w:trPr>
          <w:divId w:val="21817637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546639">
            <w:pPr>
              <w:divId w:val="794102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8682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272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07366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546639">
            <w:pPr>
              <w:divId w:val="545218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76,442</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144248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71,438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9167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546639">
            <w:pPr>
              <w:rPr>
                <w:rFonts w:eastAsia="Times New Roman"/>
                <w:sz w:val="20"/>
                <w:szCs w:val="20"/>
              </w:rPr>
            </w:pP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divId w:val="496461241"/>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(1)(3)</w:t>
            </w:r>
          </w:p>
        </w:tc>
        <w:tc>
          <w:tcPr>
            <w:tcW w:w="0" w:type="auto"/>
            <w:shd w:val="clear" w:color="auto" w:fill="CCEEFF"/>
            <w:tcMar>
              <w:top w:w="30" w:type="dxa"/>
              <w:left w:w="30" w:type="dxa"/>
              <w:bottom w:w="30" w:type="dxa"/>
              <w:right w:w="30" w:type="dxa"/>
            </w:tcMar>
            <w:vAlign w:val="bottom"/>
            <w:hideMark/>
          </w:tcPr>
          <w:p w:rsidR="00000000" w:rsidRDefault="00546639">
            <w:pPr>
              <w:divId w:val="17969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43740593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4.62</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78595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Average deposits</w:t>
            </w:r>
          </w:p>
        </w:tc>
        <w:tc>
          <w:tcPr>
            <w:tcW w:w="0" w:type="auto"/>
            <w:tcMar>
              <w:top w:w="30" w:type="dxa"/>
              <w:left w:w="30" w:type="dxa"/>
              <w:bottom w:w="30" w:type="dxa"/>
              <w:right w:w="30" w:type="dxa"/>
            </w:tcMar>
            <w:vAlign w:val="bottom"/>
            <w:hideMark/>
          </w:tcPr>
          <w:p w:rsidR="00000000" w:rsidRDefault="00546639">
            <w:pPr>
              <w:divId w:val="618949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32,238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81123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30,816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50193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Average deposits interest rate</w:t>
            </w:r>
          </w:p>
        </w:tc>
        <w:tc>
          <w:tcPr>
            <w:tcW w:w="0" w:type="auto"/>
            <w:shd w:val="clear" w:color="auto" w:fill="CCEEFF"/>
            <w:tcMar>
              <w:top w:w="30" w:type="dxa"/>
              <w:left w:w="30" w:type="dxa"/>
              <w:bottom w:w="30" w:type="dxa"/>
              <w:right w:w="30" w:type="dxa"/>
            </w:tcMar>
            <w:vAlign w:val="bottom"/>
            <w:hideMark/>
          </w:tcPr>
          <w:p w:rsidR="00000000" w:rsidRDefault="00546639">
            <w:pPr>
              <w:divId w:val="2027709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0.89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85149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469860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546639">
            <w:pPr>
              <w:divId w:val="75127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1715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2464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546639">
            <w:pPr>
              <w:divId w:val="299773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0.57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05051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124113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218176371"/>
        </w:trPr>
        <w:tc>
          <w:tcPr>
            <w:tcW w:w="0" w:type="auto"/>
            <w:tcMar>
              <w:top w:w="30" w:type="dxa"/>
              <w:left w:w="30" w:type="dxa"/>
              <w:bottom w:w="30" w:type="dxa"/>
              <w:right w:w="30" w:type="dxa"/>
            </w:tcMar>
            <w:vAlign w:val="bottom"/>
            <w:hideMark/>
          </w:tcPr>
          <w:p w:rsidR="00000000" w:rsidRDefault="00546639">
            <w:pPr>
              <w:divId w:val="1925602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11701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51354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2325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3640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45058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280378685"/>
              <w:rPr>
                <w:rFonts w:eastAsia="Times New Roman"/>
                <w:sz w:val="20"/>
                <w:szCs w:val="20"/>
              </w:rPr>
            </w:pPr>
            <w:r>
              <w:rPr>
                <w:rFonts w:ascii="inherit" w:eastAsia="Times New Roman" w:hAnsi="inherit"/>
                <w:sz w:val="20"/>
                <w:szCs w:val="20"/>
              </w:rPr>
              <w:t> </w:t>
            </w:r>
          </w:p>
        </w:tc>
      </w:tr>
      <w:tr w:rsidR="00000000">
        <w:trPr>
          <w:divId w:val="21817637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546639">
            <w:pPr>
              <w:divId w:val="1669671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3383412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546639">
            <w:pPr>
              <w:divId w:val="774642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color w:val="000000"/>
                <w:sz w:val="16"/>
                <w:szCs w:val="16"/>
              </w:rPr>
              <w:t>Change</w:t>
            </w: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546639">
            <w:pPr>
              <w:divId w:val="616916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0537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620288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25403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13046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04709488"/>
              <w:rPr>
                <w:rFonts w:eastAsia="Times New Roman"/>
                <w:sz w:val="20"/>
                <w:szCs w:val="20"/>
              </w:rPr>
            </w:pPr>
            <w:r>
              <w:rPr>
                <w:rFonts w:ascii="inherit" w:eastAsia="Times New Roman" w:hAnsi="inherit"/>
                <w:sz w:val="20"/>
                <w:szCs w:val="20"/>
              </w:rPr>
              <w:t> </w:t>
            </w: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rsidR="00000000" w:rsidRDefault="00546639">
            <w:pPr>
              <w:divId w:val="866018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15245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02712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04736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91553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637225638"/>
              <w:rPr>
                <w:rFonts w:eastAsia="Times New Roman"/>
                <w:sz w:val="20"/>
                <w:szCs w:val="20"/>
              </w:rPr>
            </w:pPr>
            <w:r>
              <w:rPr>
                <w:rFonts w:ascii="inherit" w:eastAsia="Times New Roman" w:hAnsi="inherit"/>
                <w:sz w:val="20"/>
                <w:szCs w:val="20"/>
              </w:rPr>
              <w:t> </w:t>
            </w:r>
          </w:p>
        </w:tc>
      </w:tr>
      <w:tr w:rsidR="00000000">
        <w:trPr>
          <w:divId w:val="21817637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546639">
            <w:pPr>
              <w:divId w:val="1642343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32,373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15636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30,245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9355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21817637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546639">
            <w:pPr>
              <w:divId w:val="831486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48,787</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10928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44,263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80513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w:t>
            </w:r>
          </w:p>
        </w:tc>
        <w:tc>
          <w:tcPr>
            <w:tcW w:w="0" w:type="auto"/>
            <w:vAlign w:val="bottom"/>
            <w:hideMark/>
          </w:tcPr>
          <w:p w:rsidR="00000000" w:rsidRDefault="00546639">
            <w:pPr>
              <w:rPr>
                <w:rFonts w:eastAsia="Times New Roman"/>
                <w:sz w:val="20"/>
                <w:szCs w:val="20"/>
              </w:rPr>
            </w:pP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1167744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81,160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79351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25420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rsidR="00000000" w:rsidRDefault="00546639">
            <w:pPr>
              <w:divId w:val="41493916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0.61</w:t>
            </w:r>
          </w:p>
        </w:tc>
        <w:tc>
          <w:tcPr>
            <w:tcW w:w="0" w:type="auto"/>
            <w:tcBorders>
              <w:top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005210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0.60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628972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divId w:val="1980377444"/>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546639">
            <w:pPr>
              <w:divId w:val="1884901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0.61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0853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12055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18176371"/>
        </w:trPr>
        <w:tc>
          <w:tcPr>
            <w:tcW w:w="0" w:type="auto"/>
            <w:tcMar>
              <w:top w:w="30" w:type="dxa"/>
              <w:left w:w="30" w:type="dxa"/>
              <w:bottom w:w="30" w:type="dxa"/>
              <w:right w:w="30" w:type="dxa"/>
            </w:tcMar>
            <w:vAlign w:val="center"/>
            <w:hideMark/>
          </w:tcPr>
          <w:p w:rsidR="00000000" w:rsidRDefault="00546639">
            <w:pPr>
              <w:divId w:val="893783720"/>
              <w:rPr>
                <w:rFonts w:eastAsia="Times New Roman"/>
                <w:sz w:val="18"/>
                <w:szCs w:val="18"/>
              </w:rPr>
            </w:pPr>
            <w:r>
              <w:rPr>
                <w:rFonts w:ascii="inherit" w:eastAsia="Times New Roman" w:hAnsi="inherit"/>
                <w:sz w:val="18"/>
                <w:szCs w:val="18"/>
              </w:rPr>
              <w:t>Allowance for credit losses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631322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1,573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8450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00976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546639">
            <w:pPr>
              <w:divId w:val="1304310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448084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79996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bps</w:t>
            </w:r>
          </w:p>
        </w:tc>
      </w:tr>
      <w:tr w:rsidR="00000000">
        <w:trPr>
          <w:divId w:val="21817637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546639">
            <w:pPr>
              <w:divId w:val="1852185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32,822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7910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32,134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2746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21817637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Loans serviced for others</w:t>
            </w:r>
          </w:p>
        </w:tc>
        <w:tc>
          <w:tcPr>
            <w:tcW w:w="0" w:type="auto"/>
            <w:shd w:val="clear" w:color="auto" w:fill="CCEEFF"/>
            <w:tcMar>
              <w:top w:w="30" w:type="dxa"/>
              <w:left w:w="30" w:type="dxa"/>
              <w:bottom w:w="30" w:type="dxa"/>
              <w:right w:w="30" w:type="dxa"/>
            </w:tcMar>
            <w:vAlign w:val="bottom"/>
            <w:hideMark/>
          </w:tcPr>
          <w:p w:rsidR="00000000" w:rsidRDefault="00546639">
            <w:pPr>
              <w:divId w:val="1558318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39,333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23774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38,481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35611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58499528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4067854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1101190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The provision for losses on unfunded lending commitments is included in the provision for credit losses in our consolidated statements of income and the related reserve</w:t>
            </w:r>
            <w:r>
              <w:rPr>
                <w:rFonts w:eastAsia="Times New Roman"/>
                <w:color w:val="000000"/>
                <w:sz w:val="16"/>
                <w:szCs w:val="16"/>
              </w:rPr>
              <w:t xml:space="preserve"> is included in other liabilities on our consolidated balance sheets. Our reserve for unfunded lending commitments totaled $223 million and $130 million as of March 31, 2020 and December 31, 2019, respectively.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2051372"/>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Average yield on loans held for inv</w:t>
            </w:r>
            <w:r>
              <w:rPr>
                <w:rFonts w:eastAsia="Times New Roman"/>
                <w:color w:val="000000"/>
                <w:sz w:val="16"/>
                <w:szCs w:val="16"/>
              </w:rPr>
              <w:t>estment is calculated by dividing annualized interest income for the period by average loans held for investment during the period. Interest income excludes various allocations including funds transfer pricing that assigns certain balance sheet assets, dep</w:t>
            </w:r>
            <w:r>
              <w:rPr>
                <w:rFonts w:eastAsia="Times New Roman"/>
                <w:color w:val="000000"/>
                <w:sz w:val="16"/>
                <w:szCs w:val="16"/>
              </w:rPr>
              <w:t>osits and other liabilities and their related revenue and expenses attributable to each business segment.</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108689623"/>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Nonperforming assets consist of nonperforming loans and other foreclosed assets. The total nonperforming asset rate is calculated based on total nonperforming assets divided by the combined period-end total loans held for investment and other foreclosed as</w:t>
            </w:r>
            <w:r>
              <w:rPr>
                <w:rFonts w:eastAsia="Times New Roman"/>
                <w:color w:val="000000"/>
                <w:sz w:val="16"/>
                <w:szCs w:val="16"/>
              </w:rPr>
              <w:t>sets.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3398605"/>
              <w:rPr>
                <w:rFonts w:eastAsia="Times New Roman"/>
                <w:sz w:val="16"/>
                <w:szCs w:val="16"/>
              </w:rPr>
            </w:pPr>
            <w:r>
              <w:rPr>
                <w:rFonts w:eastAsia="Times New Roman"/>
                <w:color w:val="000000"/>
                <w:sz w:val="16"/>
                <w:szCs w:val="16"/>
              </w:rPr>
              <w:t>**</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546639">
      <w:pPr>
        <w:divId w:val="148434910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81243193"/>
          <w:jc w:val="center"/>
        </w:trPr>
        <w:tc>
          <w:tcPr>
            <w:tcW w:w="0" w:type="auto"/>
            <w:gridSpan w:val="3"/>
            <w:vAlign w:val="center"/>
            <w:hideMark/>
          </w:tcPr>
          <w:p w:rsidR="00000000" w:rsidRDefault="00546639">
            <w:pPr>
              <w:rPr>
                <w:rFonts w:eastAsia="Times New Roman"/>
                <w:sz w:val="20"/>
                <w:szCs w:val="20"/>
              </w:rPr>
            </w:pPr>
          </w:p>
        </w:tc>
      </w:tr>
      <w:tr w:rsidR="00000000">
        <w:trPr>
          <w:divId w:val="188124319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881243193"/>
          <w:jc w:val="center"/>
        </w:trPr>
        <w:tc>
          <w:tcPr>
            <w:tcW w:w="0" w:type="auto"/>
            <w:gridSpan w:val="3"/>
            <w:tcMar>
              <w:top w:w="30" w:type="dxa"/>
              <w:left w:w="30" w:type="dxa"/>
              <w:bottom w:w="30" w:type="dxa"/>
              <w:right w:w="30" w:type="dxa"/>
            </w:tcMar>
            <w:vAlign w:val="bottom"/>
            <w:hideMark/>
          </w:tcPr>
          <w:p w:rsidR="00000000" w:rsidRDefault="00546639">
            <w:pPr>
              <w:divId w:val="275256127"/>
              <w:rPr>
                <w:rFonts w:eastAsia="Times New Roman"/>
                <w:sz w:val="20"/>
                <w:szCs w:val="20"/>
              </w:rPr>
            </w:pPr>
            <w:r>
              <w:rPr>
                <w:rFonts w:ascii="inherit" w:eastAsia="Times New Roman" w:hAnsi="inherit"/>
                <w:sz w:val="20"/>
                <w:szCs w:val="20"/>
              </w:rPr>
              <w:t> </w:t>
            </w:r>
          </w:p>
        </w:tc>
      </w:tr>
      <w:tr w:rsidR="00000000">
        <w:trPr>
          <w:divId w:val="1881243193"/>
          <w:jc w:val="center"/>
        </w:trPr>
        <w:tc>
          <w:tcPr>
            <w:tcW w:w="0" w:type="auto"/>
            <w:tcMar>
              <w:top w:w="30" w:type="dxa"/>
              <w:left w:w="30" w:type="dxa"/>
              <w:bottom w:w="30" w:type="dxa"/>
              <w:right w:w="30" w:type="dxa"/>
            </w:tcMar>
            <w:vAlign w:val="bottom"/>
            <w:hideMark/>
          </w:tcPr>
          <w:p w:rsidR="00000000" w:rsidRDefault="00546639">
            <w:pPr>
              <w:divId w:val="1989431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546639">
      <w:pPr>
        <w:spacing w:line="288" w:lineRule="auto"/>
        <w:jc w:val="both"/>
        <w:divId w:val="2067140865"/>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817643691"/>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Key factors affecting the results of our Commercial Banking business for</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86950802"/>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 remained substantially flat at</w:t>
            </w:r>
            <w:r>
              <w:rPr>
                <w:rFonts w:ascii="inherit" w:eastAsia="Times New Roman" w:hAnsi="inherit"/>
                <w:sz w:val="20"/>
                <w:szCs w:val="20"/>
              </w:rPr>
              <w:t xml:space="preserve"> </w:t>
            </w:r>
            <w:r>
              <w:rPr>
                <w:rFonts w:ascii="inherit" w:eastAsia="Times New Roman" w:hAnsi="inherit"/>
                <w:sz w:val="20"/>
                <w:szCs w:val="20"/>
              </w:rPr>
              <w:t>$491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the first </w:t>
            </w:r>
            <w:r>
              <w:rPr>
                <w:rFonts w:ascii="inherit" w:eastAsia="Times New Roman" w:hAnsi="inherit"/>
                <w:sz w:val="20"/>
                <w:szCs w:val="20"/>
              </w:rPr>
              <w:t>quarter of 2020.</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2101294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$238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primarily driven by higher revenue from our capital markets and agency businesses.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900651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$787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$856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expected economic worsening and significant uncertainty as a result of the COVID-19 pandemic</w:t>
            </w:r>
            <w:r>
              <w:rPr>
                <w:rFonts w:ascii="inherit" w:eastAsia="Times New Roman" w:hAnsi="inherit"/>
                <w:sz w:val="20"/>
                <w:szCs w:val="20"/>
              </w:rPr>
              <w:t xml:space="preserve"> </w:t>
            </w:r>
            <w:r>
              <w:rPr>
                <w:rFonts w:ascii="inherit" w:eastAsia="Times New Roman" w:hAnsi="inherit"/>
                <w:sz w:val="20"/>
                <w:szCs w:val="20"/>
              </w:rPr>
              <w:t xml:space="preserve">and credit deterioration </w:t>
            </w:r>
            <w:r>
              <w:rPr>
                <w:rFonts w:ascii="inherit" w:eastAsia="Times New Roman" w:hAnsi="inherit"/>
                <w:sz w:val="20"/>
                <w:szCs w:val="20"/>
              </w:rPr>
              <w:t>in our commercial energy loan portfolio.</w:t>
            </w:r>
            <w:r>
              <w:rPr>
                <w:rFonts w:ascii="inherit" w:eastAsia="Times New Roman" w:hAnsi="inherit"/>
                <w:sz w:val="20"/>
                <w:szCs w:val="20"/>
              </w:rPr>
              <w:t xml:space="preserve"> </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340230"/>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i/>
                <w:iCs/>
                <w:sz w:val="20"/>
                <w:szCs w:val="20"/>
              </w:rPr>
              <w:t xml:space="preserve"> </w:t>
            </w:r>
            <w:r>
              <w:rPr>
                <w:rFonts w:ascii="inherit" w:eastAsia="Times New Roman" w:hAnsi="inherit"/>
                <w:sz w:val="20"/>
                <w:szCs w:val="20"/>
              </w:rPr>
              <w:t>Non-interest expense remained substantially flat at</w:t>
            </w:r>
            <w:r>
              <w:rPr>
                <w:rFonts w:ascii="inherit" w:eastAsia="Times New Roman" w:hAnsi="inherit"/>
                <w:sz w:val="20"/>
                <w:szCs w:val="20"/>
              </w:rPr>
              <w:t xml:space="preserve"> </w:t>
            </w:r>
            <w:r>
              <w:rPr>
                <w:rFonts w:ascii="inherit" w:eastAsia="Times New Roman" w:hAnsi="inherit"/>
                <w:sz w:val="20"/>
                <w:szCs w:val="20"/>
              </w:rPr>
              <w:t>$412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6693389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$6.7 b</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$81.2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 and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$76.4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 xml:space="preserve">driven mostly by client drawdowns from </w:t>
            </w:r>
            <w:r>
              <w:rPr>
                <w:rFonts w:ascii="inherit" w:eastAsia="Times New Roman" w:hAnsi="inherit"/>
                <w:sz w:val="20"/>
                <w:szCs w:val="20"/>
              </w:rPr>
              <w:t>existing lines as a result of the COVID-19 pandemic.</w:t>
            </w:r>
            <w:r>
              <w:rPr>
                <w:rFonts w:ascii="inherit" w:eastAsia="Times New Roman" w:hAnsi="inherit"/>
                <w:sz w:val="20"/>
                <w:szCs w:val="20"/>
              </w:rPr>
              <w:t xml:space="preserve"> </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5975578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xml:space="preserve"> </w:t>
            </w:r>
            <w:r>
              <w:rPr>
                <w:rFonts w:ascii="inherit" w:eastAsia="Times New Roman" w:hAnsi="inherit"/>
                <w:sz w:val="20"/>
                <w:szCs w:val="20"/>
              </w:rPr>
              <w:t>Period-end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$688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$32.8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new business growth.</w:t>
            </w:r>
            <w:r>
              <w:rPr>
                <w:rFonts w:ascii="inherit" w:eastAsia="Times New Roman" w:hAnsi="inherit"/>
                <w:sz w:val="20"/>
                <w:szCs w:val="20"/>
              </w:rPr>
              <w:t xml:space="preserve"> </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7997299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Net Charge-Off and Nonperforming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0.57%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elevated charge-offs in our commercial energy loan por</w:t>
            </w:r>
            <w:r>
              <w:rPr>
                <w:rFonts w:ascii="inherit" w:eastAsia="Times New Roman" w:hAnsi="inherit"/>
                <w:sz w:val="20"/>
                <w:szCs w:val="20"/>
              </w:rPr>
              <w:t>tfolio.</w:t>
            </w:r>
            <w:r>
              <w:rPr>
                <w:rFonts w:ascii="inherit" w:eastAsia="Times New Roman" w:hAnsi="inherit"/>
                <w:sz w:val="20"/>
                <w:szCs w:val="20"/>
              </w:rPr>
              <w:t xml:space="preserve"> </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nonperforming loan rate remained substantially flat as of</w:t>
      </w:r>
      <w:r>
        <w:rPr>
          <w:rFonts w:ascii="inherit" w:eastAsia="Times New Roman" w:hAnsi="inherit"/>
          <w:sz w:val="20"/>
          <w:szCs w:val="20"/>
        </w:rPr>
        <w:t xml:space="preserve"> </w:t>
      </w:r>
      <w:r>
        <w:rPr>
          <w:rFonts w:ascii="inherit" w:eastAsia="Times New Roman" w:hAnsi="inherit"/>
          <w:sz w:val="20"/>
          <w:szCs w:val="20"/>
        </w:rPr>
        <w:t>March 31, 2020.</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Other Category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Other includes unallocated amounts related to our centralized Corporate Treasury group activities, such as management of our corporate investment securities portfolio, asset/liability management and certain capital management activities. Other also include</w:t>
      </w:r>
      <w:r>
        <w:rPr>
          <w:rFonts w:ascii="inherit" w:eastAsia="Times New Roman" w:hAnsi="inherit"/>
          <w:sz w:val="20"/>
          <w:szCs w:val="20"/>
        </w:rPr>
        <w:t>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6133289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unallocated corporate revenue and expenses that do not directly support the operations of the business segments or for which the business segments are not considered financially accountable in evaluating their performance, such as certain restructuring cha</w:t>
            </w:r>
            <w:r>
              <w:rPr>
                <w:rFonts w:ascii="inherit" w:eastAsia="Times New Roman" w:hAnsi="inherit"/>
                <w:sz w:val="20"/>
                <w:szCs w:val="20"/>
              </w:rPr>
              <w:t>rges;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370"/>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65262352"/>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offsets related to certain line-item reclassifications;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116176282"/>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residual tax expense or benefit to arrive at the consolidated effective tax rate that is not assessed to our primary business segments; and</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81"/>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06534754"/>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foreign exchange-rate fluctuations on foreign currency-denominated balances.</w:t>
            </w:r>
          </w:p>
        </w:tc>
      </w:tr>
    </w:tbl>
    <w:p w:rsidR="00000000" w:rsidRDefault="00546639">
      <w:pPr>
        <w:divId w:val="4950733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42616151"/>
          <w:jc w:val="center"/>
        </w:trPr>
        <w:tc>
          <w:tcPr>
            <w:tcW w:w="0" w:type="auto"/>
            <w:gridSpan w:val="3"/>
            <w:vAlign w:val="center"/>
            <w:hideMark/>
          </w:tcPr>
          <w:p w:rsidR="00000000" w:rsidRDefault="00546639">
            <w:pPr>
              <w:rPr>
                <w:rFonts w:eastAsia="Times New Roman"/>
                <w:sz w:val="20"/>
                <w:szCs w:val="20"/>
              </w:rPr>
            </w:pPr>
          </w:p>
        </w:tc>
      </w:tr>
      <w:tr w:rsidR="00000000">
        <w:trPr>
          <w:divId w:val="94261615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942616151"/>
          <w:jc w:val="center"/>
        </w:trPr>
        <w:tc>
          <w:tcPr>
            <w:tcW w:w="0" w:type="auto"/>
            <w:gridSpan w:val="3"/>
            <w:tcMar>
              <w:top w:w="30" w:type="dxa"/>
              <w:left w:w="30" w:type="dxa"/>
              <w:bottom w:w="30" w:type="dxa"/>
              <w:right w:w="30" w:type="dxa"/>
            </w:tcMar>
            <w:vAlign w:val="bottom"/>
            <w:hideMark/>
          </w:tcPr>
          <w:p w:rsidR="00000000" w:rsidRDefault="00546639">
            <w:pPr>
              <w:divId w:val="1675381246"/>
              <w:rPr>
                <w:rFonts w:eastAsia="Times New Roman"/>
                <w:sz w:val="20"/>
                <w:szCs w:val="20"/>
              </w:rPr>
            </w:pPr>
            <w:r>
              <w:rPr>
                <w:rFonts w:ascii="inherit" w:eastAsia="Times New Roman" w:hAnsi="inherit"/>
                <w:sz w:val="20"/>
                <w:szCs w:val="20"/>
              </w:rPr>
              <w:t> </w:t>
            </w:r>
          </w:p>
        </w:tc>
      </w:tr>
      <w:tr w:rsidR="00000000">
        <w:trPr>
          <w:divId w:val="942616151"/>
          <w:jc w:val="center"/>
        </w:trPr>
        <w:tc>
          <w:tcPr>
            <w:tcW w:w="0" w:type="auto"/>
            <w:tcMar>
              <w:top w:w="30" w:type="dxa"/>
              <w:left w:w="30" w:type="dxa"/>
              <w:bottom w:w="30" w:type="dxa"/>
              <w:right w:w="30" w:type="dxa"/>
            </w:tcMar>
            <w:vAlign w:val="bottom"/>
            <w:hideMark/>
          </w:tcPr>
          <w:p w:rsidR="00000000" w:rsidRDefault="00546639">
            <w:pPr>
              <w:divId w:val="821193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546639">
      <w:pPr>
        <w:spacing w:line="288" w:lineRule="auto"/>
        <w:jc w:val="both"/>
        <w:divId w:val="113124822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493833657"/>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summarizes the financial results of our Other category for the periods indicated.</w:t>
      </w:r>
    </w:p>
    <w:p w:rsidR="00000000" w:rsidRDefault="00546639">
      <w:pPr>
        <w:spacing w:line="288" w:lineRule="auto"/>
        <w:divId w:val="268507771"/>
        <w:rPr>
          <w:rFonts w:eastAsia="Times New Roman"/>
          <w:sz w:val="20"/>
          <w:szCs w:val="20"/>
        </w:rPr>
      </w:pPr>
      <w:r>
        <w:rPr>
          <w:rFonts w:eastAsia="Times New Roman"/>
          <w:b/>
          <w:bCs/>
          <w:color w:val="000000"/>
          <w:sz w:val="18"/>
          <w:szCs w:val="18"/>
        </w:rPr>
        <w:t>Table 13: Other Category Results</w:t>
      </w:r>
    </w:p>
    <w:tbl>
      <w:tblPr>
        <w:tblW w:w="5000" w:type="pct"/>
        <w:tblCellMar>
          <w:left w:w="0" w:type="dxa"/>
          <w:right w:w="0" w:type="dxa"/>
        </w:tblCellMar>
        <w:tblLook w:val="04A0" w:firstRow="1" w:lastRow="0" w:firstColumn="1" w:lastColumn="0" w:noHBand="0" w:noVBand="1"/>
      </w:tblPr>
      <w:tblGrid>
        <w:gridCol w:w="5491"/>
        <w:gridCol w:w="105"/>
        <w:gridCol w:w="128"/>
        <w:gridCol w:w="590"/>
        <w:gridCol w:w="104"/>
        <w:gridCol w:w="105"/>
        <w:gridCol w:w="122"/>
        <w:gridCol w:w="590"/>
        <w:gridCol w:w="99"/>
        <w:gridCol w:w="105"/>
        <w:gridCol w:w="675"/>
        <w:gridCol w:w="192"/>
      </w:tblGrid>
      <w:tr w:rsidR="00000000">
        <w:trPr>
          <w:divId w:val="367222184"/>
        </w:trPr>
        <w:tc>
          <w:tcPr>
            <w:tcW w:w="0" w:type="auto"/>
            <w:gridSpan w:val="12"/>
            <w:vAlign w:val="center"/>
            <w:hideMark/>
          </w:tcPr>
          <w:p w:rsidR="00000000" w:rsidRDefault="00546639">
            <w:pPr>
              <w:spacing w:line="288" w:lineRule="auto"/>
              <w:rPr>
                <w:rFonts w:eastAsia="Times New Roman"/>
                <w:sz w:val="20"/>
                <w:szCs w:val="20"/>
              </w:rPr>
            </w:pPr>
          </w:p>
        </w:tc>
      </w:tr>
      <w:tr w:rsidR="00000000">
        <w:trPr>
          <w:divId w:val="367222184"/>
        </w:trPr>
        <w:tc>
          <w:tcPr>
            <w:tcW w:w="3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367222184"/>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546639">
            <w:pPr>
              <w:divId w:val="88946076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36722218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238720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2795782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6967353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Change</w:t>
            </w:r>
          </w:p>
        </w:tc>
      </w:tr>
      <w:tr w:rsidR="00000000">
        <w:trPr>
          <w:divId w:val="36722218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546639">
            <w:pPr>
              <w:divId w:val="978264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43126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5264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26176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13201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748384814"/>
              <w:rPr>
                <w:rFonts w:eastAsia="Times New Roman"/>
                <w:sz w:val="20"/>
                <w:szCs w:val="20"/>
              </w:rPr>
            </w:pPr>
            <w:r>
              <w:rPr>
                <w:rFonts w:ascii="inherit" w:eastAsia="Times New Roman" w:hAnsi="inherit"/>
                <w:sz w:val="20"/>
                <w:szCs w:val="20"/>
              </w:rPr>
              <w:t> </w:t>
            </w:r>
          </w:p>
        </w:tc>
      </w:tr>
      <w:tr w:rsidR="00000000">
        <w:trPr>
          <w:divId w:val="36722218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546639">
            <w:pPr>
              <w:divId w:val="1726564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08038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17433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r>
      <w:tr w:rsidR="00000000">
        <w:trPr>
          <w:divId w:val="36722218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 loss</w:t>
            </w:r>
          </w:p>
        </w:tc>
        <w:tc>
          <w:tcPr>
            <w:tcW w:w="0" w:type="auto"/>
            <w:shd w:val="clear" w:color="auto" w:fill="CCEEFF"/>
            <w:tcMar>
              <w:top w:w="30" w:type="dxa"/>
              <w:left w:w="30" w:type="dxa"/>
              <w:bottom w:w="30" w:type="dxa"/>
              <w:right w:w="30" w:type="dxa"/>
            </w:tcMar>
            <w:vAlign w:val="bottom"/>
            <w:hideMark/>
          </w:tcPr>
          <w:p w:rsidR="00000000" w:rsidRDefault="00546639">
            <w:pPr>
              <w:divId w:val="1582522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313723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178041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67222184"/>
        </w:trPr>
        <w:tc>
          <w:tcPr>
            <w:tcW w:w="0" w:type="auto"/>
            <w:tcMar>
              <w:top w:w="30" w:type="dxa"/>
              <w:left w:w="30" w:type="dxa"/>
              <w:bottom w:w="30" w:type="dxa"/>
              <w:right w:w="30" w:type="dxa"/>
            </w:tcMar>
            <w:vAlign w:val="center"/>
            <w:hideMark/>
          </w:tcPr>
          <w:p w:rsidR="00000000" w:rsidRDefault="00546639">
            <w:pPr>
              <w:divId w:val="1807308811"/>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0717774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124</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88826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62047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r>
      <w:tr w:rsidR="00000000">
        <w:trPr>
          <w:divId w:val="36722218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803041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97158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1131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67222184"/>
        </w:trPr>
        <w:tc>
          <w:tcPr>
            <w:tcW w:w="0" w:type="auto"/>
            <w:tcMar>
              <w:top w:w="30" w:type="dxa"/>
              <w:left w:w="30" w:type="dxa"/>
              <w:bottom w:w="30" w:type="dxa"/>
              <w:right w:w="30" w:type="dxa"/>
            </w:tcMar>
            <w:vAlign w:val="center"/>
            <w:hideMark/>
          </w:tcPr>
          <w:p w:rsidR="00000000" w:rsidRDefault="00546639">
            <w:pPr>
              <w:divId w:val="1542665599"/>
              <w:rPr>
                <w:rFonts w:eastAsia="Times New Roman"/>
                <w:sz w:val="18"/>
                <w:szCs w:val="18"/>
              </w:rPr>
            </w:pPr>
            <w:r>
              <w:rPr>
                <w:rFonts w:ascii="inherit" w:eastAsia="Times New Roman" w:hAnsi="inherit"/>
                <w:sz w:val="18"/>
                <w:szCs w:val="18"/>
              </w:rPr>
              <w:t>Non-interest expense</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438913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1094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43496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36722218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546639">
            <w:pPr>
              <w:divId w:val="489029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1126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656037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6722218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tax benefit</w:t>
            </w:r>
          </w:p>
        </w:tc>
        <w:tc>
          <w:tcPr>
            <w:tcW w:w="0" w:type="auto"/>
            <w:tcMar>
              <w:top w:w="30" w:type="dxa"/>
              <w:left w:w="30" w:type="dxa"/>
              <w:bottom w:w="30" w:type="dxa"/>
              <w:right w:w="30" w:type="dxa"/>
            </w:tcMar>
            <w:vAlign w:val="bottom"/>
            <w:hideMark/>
          </w:tcPr>
          <w:p w:rsidR="00000000" w:rsidRDefault="00546639">
            <w:pPr>
              <w:divId w:val="435638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(113</w:t>
            </w:r>
          </w:p>
        </w:tc>
        <w:tc>
          <w:tcPr>
            <w:tcW w:w="0" w:type="auto"/>
            <w:tcBorders>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753310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220019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546639">
            <w:pPr>
              <w:rPr>
                <w:rFonts w:eastAsia="Times New Roman"/>
                <w:sz w:val="20"/>
                <w:szCs w:val="20"/>
              </w:rPr>
            </w:pPr>
          </w:p>
        </w:tc>
      </w:tr>
      <w:tr w:rsidR="00000000">
        <w:trPr>
          <w:divId w:val="36722218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546639">
            <w:pPr>
              <w:divId w:val="5220134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114</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13814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62569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26850777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88582650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sz w:val="16"/>
                <w:szCs w:val="16"/>
              </w:rPr>
              <w:t>ate taxes where applicable, with offsetting reductions to the Other category.</w:t>
            </w:r>
            <w:r>
              <w:rPr>
                <w:rFonts w:ascii="inherit" w:eastAsia="Times New Roman" w:hAnsi="inherit"/>
                <w:sz w:val="16"/>
                <w:szCs w:val="16"/>
              </w:rPr>
              <w:t xml:space="preserve"> </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537"/>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3366133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sz w:val="16"/>
                <w:szCs w:val="16"/>
              </w:rPr>
              <w:t>Includes net Cybersecurity Incident expenses of $4 million in the first quarter of 2020.</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88"/>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54696508"/>
              <w:rPr>
                <w:rFonts w:eastAsia="Times New Roman"/>
                <w:sz w:val="16"/>
                <w:szCs w:val="16"/>
              </w:rPr>
            </w:pPr>
            <w:r>
              <w:rPr>
                <w:rFonts w:ascii="inherit" w:eastAsia="Times New Roman" w:hAnsi="inherit"/>
                <w:sz w:val="16"/>
                <w:szCs w:val="16"/>
              </w:rPr>
              <w:t>**</w:t>
            </w:r>
          </w:p>
        </w:tc>
        <w:tc>
          <w:tcPr>
            <w:tcW w:w="0" w:type="auto"/>
            <w:hideMark/>
          </w:tcPr>
          <w:p w:rsidR="00000000" w:rsidRDefault="00546639">
            <w:pPr>
              <w:spacing w:line="288" w:lineRule="auto"/>
              <w:jc w:val="both"/>
              <w:rPr>
                <w:rFonts w:eastAsia="Times New Roman"/>
                <w:sz w:val="16"/>
                <w:szCs w:val="16"/>
              </w:rPr>
            </w:pPr>
            <w:r>
              <w:rPr>
                <w:rFonts w:ascii="inherit" w:eastAsia="Times New Roman" w:hAnsi="inherit"/>
                <w:sz w:val="16"/>
                <w:szCs w:val="16"/>
              </w:rPr>
              <w:t>Not meaningful.</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Income from continuing operations recorded in the Oth</w:t>
      </w:r>
      <w:r>
        <w:rPr>
          <w:rFonts w:ascii="inherit" w:eastAsia="Times New Roman" w:hAnsi="inherit"/>
          <w:sz w:val="20"/>
          <w:szCs w:val="20"/>
        </w:rPr>
        <w:t>er category</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 primarily driven by the impact of risk management activities managed by our Corporate Treasury group as a result of decline in interest</w:t>
      </w:r>
      <w:r>
        <w:rPr>
          <w:rFonts w:ascii="inherit" w:eastAsia="Times New Roman" w:hAnsi="inherit"/>
          <w:sz w:val="20"/>
          <w:szCs w:val="20"/>
        </w:rPr>
        <w:t xml:space="preserve"> </w:t>
      </w:r>
      <w:r>
        <w:rPr>
          <w:rFonts w:ascii="inherit" w:eastAsia="Times New Roman" w:hAnsi="inherit"/>
          <w:sz w:val="20"/>
          <w:szCs w:val="20"/>
        </w:rPr>
        <w:t>rates.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8306"/>
      </w:tblGrid>
      <w:tr w:rsidR="00000000">
        <w:trPr>
          <w:divId w:val="900092687"/>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900092687"/>
        </w:trPr>
        <w:tc>
          <w:tcPr>
            <w:tcW w:w="5000" w:type="pct"/>
            <w:vAlign w:val="center"/>
            <w:hideMark/>
          </w:tcPr>
          <w:p w:rsidR="00000000" w:rsidRDefault="00546639">
            <w:pPr>
              <w:rPr>
                <w:rFonts w:eastAsia="Times New Roman"/>
                <w:sz w:val="20"/>
                <w:szCs w:val="20"/>
              </w:rPr>
            </w:pPr>
          </w:p>
        </w:tc>
      </w:tr>
      <w:tr w:rsidR="00000000">
        <w:trPr>
          <w:divId w:val="900092687"/>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CRITICAL ACCOUNTING POLICIES AND ESTIMATES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preparation of financial statements in accordance with U.S. GAAP requires management to make a number of judgments, estimates and assumptions that affect the amount of assets, liabilities, income and expenses</w:t>
      </w:r>
      <w:r>
        <w:rPr>
          <w:rFonts w:ascii="inherit" w:eastAsia="Times New Roman" w:hAnsi="inherit"/>
          <w:sz w:val="20"/>
          <w:szCs w:val="20"/>
        </w:rPr>
        <w:t xml:space="preserve"> on the consolidated financial statements. Understanding our accounting policies and the extent to which we use management judgment and estimates in applying these policies is integral to understanding our financial statements. We provide a summary of our </w:t>
      </w:r>
      <w:r>
        <w:rPr>
          <w:rFonts w:ascii="inherit" w:eastAsia="Times New Roman" w:hAnsi="inherit"/>
          <w:sz w:val="20"/>
          <w:szCs w:val="20"/>
        </w:rPr>
        <w:t>significant accounting policies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and 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have identified the following accounting estimates as critical because they require significant judgments and assumption</w:t>
      </w:r>
      <w:r>
        <w:rPr>
          <w:rFonts w:ascii="inherit" w:eastAsia="Times New Roman" w:hAnsi="inherit"/>
          <w:sz w:val="20"/>
          <w:szCs w:val="20"/>
        </w:rPr>
        <w:t>s about highly complex and inherently uncertain matters and the use of reasonably different estimates and assumptions could have a material impact on our results of operations or financial condition. Our critical accounting policies and estimates are as fo</w:t>
      </w:r>
      <w:r>
        <w:rPr>
          <w:rFonts w:ascii="inherit" w:eastAsia="Times New Roman" w:hAnsi="inherit"/>
          <w:sz w:val="20"/>
          <w:szCs w:val="20"/>
        </w:rPr>
        <w:t>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74"/>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87461515"/>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Loan loss reserves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19"/>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86003484"/>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Asset impairment</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923"/>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80157048"/>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Fair value of financial instruments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75"/>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3348954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Customer rewards reserve</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evaluate our critical accounting estimates and judgments on an ongoing basis and update them as necessary, based on changing conditions.</w:t>
      </w:r>
    </w:p>
    <w:p w:rsidR="00000000" w:rsidRDefault="00546639">
      <w:pPr>
        <w:divId w:val="149757370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51641178"/>
          <w:jc w:val="center"/>
        </w:trPr>
        <w:tc>
          <w:tcPr>
            <w:tcW w:w="0" w:type="auto"/>
            <w:gridSpan w:val="3"/>
            <w:vAlign w:val="center"/>
            <w:hideMark/>
          </w:tcPr>
          <w:p w:rsidR="00000000" w:rsidRDefault="00546639">
            <w:pPr>
              <w:rPr>
                <w:rFonts w:eastAsia="Times New Roman"/>
                <w:sz w:val="20"/>
                <w:szCs w:val="20"/>
              </w:rPr>
            </w:pPr>
          </w:p>
        </w:tc>
      </w:tr>
      <w:tr w:rsidR="00000000">
        <w:trPr>
          <w:divId w:val="165164117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651641178"/>
          <w:jc w:val="center"/>
        </w:trPr>
        <w:tc>
          <w:tcPr>
            <w:tcW w:w="0" w:type="auto"/>
            <w:gridSpan w:val="3"/>
            <w:tcMar>
              <w:top w:w="30" w:type="dxa"/>
              <w:left w:w="30" w:type="dxa"/>
              <w:bottom w:w="30" w:type="dxa"/>
              <w:right w:w="30" w:type="dxa"/>
            </w:tcMar>
            <w:vAlign w:val="bottom"/>
            <w:hideMark/>
          </w:tcPr>
          <w:p w:rsidR="00000000" w:rsidRDefault="00546639">
            <w:pPr>
              <w:divId w:val="1129392947"/>
              <w:rPr>
                <w:rFonts w:eastAsia="Times New Roman"/>
                <w:sz w:val="20"/>
                <w:szCs w:val="20"/>
              </w:rPr>
            </w:pPr>
            <w:r>
              <w:rPr>
                <w:rFonts w:ascii="inherit" w:eastAsia="Times New Roman" w:hAnsi="inherit"/>
                <w:sz w:val="20"/>
                <w:szCs w:val="20"/>
              </w:rPr>
              <w:t> </w:t>
            </w:r>
          </w:p>
        </w:tc>
      </w:tr>
      <w:tr w:rsidR="00000000">
        <w:trPr>
          <w:divId w:val="1651641178"/>
          <w:jc w:val="center"/>
        </w:trPr>
        <w:tc>
          <w:tcPr>
            <w:tcW w:w="0" w:type="auto"/>
            <w:tcMar>
              <w:top w:w="30" w:type="dxa"/>
              <w:left w:w="30" w:type="dxa"/>
              <w:bottom w:w="30" w:type="dxa"/>
              <w:right w:w="30" w:type="dxa"/>
            </w:tcMar>
            <w:vAlign w:val="bottom"/>
            <w:hideMark/>
          </w:tcPr>
          <w:p w:rsidR="00000000" w:rsidRDefault="00546639">
            <w:pPr>
              <w:divId w:val="1426993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29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546639">
      <w:pPr>
        <w:spacing w:line="288" w:lineRule="auto"/>
        <w:jc w:val="both"/>
        <w:divId w:val="20856689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287204373"/>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Loan Loss Reserves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the first quarter of 2020, we adopted ASU No. 2016-13, Financial Instruments—Credit Losses (Topic 326):</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sz w:val="20"/>
          <w:szCs w:val="20"/>
        </w:rPr>
        <w:t xml:space="preserve"> </w:t>
      </w:r>
      <w:r>
        <w:rPr>
          <w:rFonts w:ascii="inherit" w:eastAsia="Times New Roman" w:hAnsi="inherit"/>
          <w:sz w:val="20"/>
          <w:szCs w:val="20"/>
        </w:rPr>
        <w:t>(“CECL”) and updated our critical accounting policy and estimate for loan loss reserves. We mai</w:t>
      </w:r>
      <w:r>
        <w:rPr>
          <w:rFonts w:ascii="inherit" w:eastAsia="Times New Roman" w:hAnsi="inherit"/>
          <w:sz w:val="20"/>
          <w:szCs w:val="20"/>
        </w:rPr>
        <w:t>ntain an allowance for credit losses that represents management’s current estimate of expected credit losses inherent in our credit card, consumer banking and commercial banking loans held for investment as of each balance sheet date. We also separately re</w:t>
      </w:r>
      <w:r>
        <w:rPr>
          <w:rFonts w:ascii="inherit" w:eastAsia="Times New Roman" w:hAnsi="inherit"/>
          <w:sz w:val="20"/>
          <w:szCs w:val="20"/>
        </w:rPr>
        <w:t xml:space="preserve">serve for unfunded lending commitments that are not unconditionally cancellable. For all such loans and unfunded lending commitments, our estimate of expected credit losses includes a reasonable and supportable forecast period of one year and then reverts </w:t>
      </w:r>
      <w:r>
        <w:rPr>
          <w:rFonts w:ascii="inherit" w:eastAsia="Times New Roman" w:hAnsi="inherit"/>
          <w:sz w:val="20"/>
          <w:szCs w:val="20"/>
        </w:rPr>
        <w:t>over a one year period to historical losses. We build our allowance for credit losses and reserve for unfunded lending commitments through the provision for credit losses, which is driven by charge-offs, changes in the allowance for credit losses and chang</w:t>
      </w:r>
      <w:r>
        <w:rPr>
          <w:rFonts w:ascii="inherit" w:eastAsia="Times New Roman" w:hAnsi="inherit"/>
          <w:sz w:val="20"/>
          <w:szCs w:val="20"/>
        </w:rPr>
        <w:t>es in the reserve for unfunded lending commitments. The allowance for credit losses was</w:t>
      </w:r>
      <w:r>
        <w:rPr>
          <w:rFonts w:ascii="inherit" w:eastAsia="Times New Roman" w:hAnsi="inherit"/>
          <w:sz w:val="20"/>
          <w:szCs w:val="20"/>
        </w:rPr>
        <w:t xml:space="preserve"> </w:t>
      </w:r>
      <w:r>
        <w:rPr>
          <w:rFonts w:ascii="inherit" w:eastAsia="Times New Roman" w:hAnsi="inherit"/>
          <w:sz w:val="20"/>
          <w:szCs w:val="20"/>
        </w:rPr>
        <w:t>$14.1 billion</w:t>
      </w:r>
      <w:r>
        <w:rPr>
          <w:rFonts w:ascii="inherit" w:eastAsia="Times New Roman" w:hAnsi="inherit"/>
          <w:sz w:val="20"/>
          <w:szCs w:val="20"/>
        </w:rPr>
        <w:t xml:space="preserve"> </w:t>
      </w:r>
      <w:r>
        <w:rPr>
          <w:rFonts w:ascii="inherit" w:eastAsia="Times New Roman" w:hAnsi="inherit"/>
          <w:sz w:val="20"/>
          <w:szCs w:val="20"/>
        </w:rPr>
        <w:t>as of March 31, 2020 and $7.2 billion as of December 31, 2019.</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have an established process, using analytical tools and management judgment, to determin</w:t>
      </w:r>
      <w:r>
        <w:rPr>
          <w:rFonts w:ascii="inherit" w:eastAsia="Times New Roman" w:hAnsi="inherit"/>
          <w:sz w:val="20"/>
          <w:szCs w:val="20"/>
        </w:rPr>
        <w:t xml:space="preserve">e our allowance for credit losses. Establishing the allowance each quarter involves evaluating many factors including, but not limited to, historical loss and recovery experience, recent trends in delinquencies and charge-offs, risk ratings, the impact of </w:t>
      </w:r>
      <w:r>
        <w:rPr>
          <w:rFonts w:ascii="inherit" w:eastAsia="Times New Roman" w:hAnsi="inherit"/>
          <w:sz w:val="20"/>
          <w:szCs w:val="20"/>
        </w:rPr>
        <w:t>bankruptcy filings, the value of collateral underlying secured loans, account seasoning, changes in our credit evaluation, underwriting and collection management policies, seasonality, credit bureau scores, current general economic conditions, our reasonab</w:t>
      </w:r>
      <w:r>
        <w:rPr>
          <w:rFonts w:ascii="inherit" w:eastAsia="Times New Roman" w:hAnsi="inherit"/>
          <w:sz w:val="20"/>
          <w:szCs w:val="20"/>
        </w:rPr>
        <w:t>le and supportable forecasts of future economic conditions, changes in the legal and regulatory environment and uncertainties in forecasting and modeling techniques used in estimating our allowance for credit losses. Key factors that have a significant imp</w:t>
      </w:r>
      <w:r>
        <w:rPr>
          <w:rFonts w:ascii="inherit" w:eastAsia="Times New Roman" w:hAnsi="inherit"/>
          <w:sz w:val="20"/>
          <w:szCs w:val="20"/>
        </w:rPr>
        <w:t>act on our allowance for credit losses include assumptions about employment levels, home prices and the valuation of commercial properties, automobiles and other collateral.</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have a governance framework intended to ensure that our estimate of the allowan</w:t>
      </w:r>
      <w:r>
        <w:rPr>
          <w:rFonts w:ascii="inherit" w:eastAsia="Times New Roman" w:hAnsi="inherit"/>
          <w:sz w:val="20"/>
          <w:szCs w:val="20"/>
        </w:rPr>
        <w:t>ce for credit losses is appropriate. Our governance framework provides for oversight of methods, models, qualitative adjustments, process controls and results. At least quarterly, representatives from the Finance and Risk Management organizations review an</w:t>
      </w:r>
      <w:r>
        <w:rPr>
          <w:rFonts w:ascii="inherit" w:eastAsia="Times New Roman" w:hAnsi="inherit"/>
          <w:sz w:val="20"/>
          <w:szCs w:val="20"/>
        </w:rPr>
        <w:t>d assess our allowance methodologies, key assumptions and the appropriateness of the allowance for credit losses.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Groups independent of our estimation functions participate in the review and validation process. Tasks performed by these groups include perio</w:t>
      </w:r>
      <w:r>
        <w:rPr>
          <w:rFonts w:ascii="inherit" w:eastAsia="Times New Roman" w:hAnsi="inherit"/>
          <w:sz w:val="20"/>
          <w:szCs w:val="20"/>
        </w:rPr>
        <w:t>dic review of the rationale for and quantification of inputs requiring judgment as well as adjustments to results.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have a model policy, established by an independent Model Risk Office, which governs the validation of models and related supporting docume</w:t>
      </w:r>
      <w:r>
        <w:rPr>
          <w:rFonts w:ascii="inherit" w:eastAsia="Times New Roman" w:hAnsi="inherit"/>
          <w:sz w:val="20"/>
          <w:szCs w:val="20"/>
        </w:rPr>
        <w:t>ntation to ensure the appropriate use of models for estimating credit losses. The Model Risk Office validates all models and requires ongoing monitoring of their performance.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addition to the allowance for credit losses, on a quarterly basis, we review a</w:t>
      </w:r>
      <w:r>
        <w:rPr>
          <w:rFonts w:ascii="inherit" w:eastAsia="Times New Roman" w:hAnsi="inherit"/>
          <w:sz w:val="20"/>
          <w:szCs w:val="20"/>
        </w:rPr>
        <w:t xml:space="preserve">nd assess our estimate of expected losses related to unfunded lending commitments that are not unconditionally cancellable. The factors impacting our assessment generally align with those considered in our evaluation of the allowance for credit losses for </w:t>
      </w:r>
      <w:r>
        <w:rPr>
          <w:rFonts w:ascii="inherit" w:eastAsia="Times New Roman" w:hAnsi="inherit"/>
          <w:sz w:val="20"/>
          <w:szCs w:val="20"/>
        </w:rPr>
        <w:t>the Commercial Banking business. Changes to the reserve for losses on unfunded lending commitments are recorded through the provision for credit losses in the consolidated statements of income and to other liabilities on the consolidated balance sheets.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Al</w:t>
      </w:r>
      <w:r>
        <w:rPr>
          <w:rFonts w:ascii="inherit" w:eastAsia="Times New Roman" w:hAnsi="inherit"/>
          <w:sz w:val="20"/>
          <w:szCs w:val="20"/>
        </w:rPr>
        <w:t>though we examine a variety of externally available data, as well as our internal loan performance data, to determine our allowance for credit losses and reserve for unfunded lending commitments, our estimation process is subject to risks and uncertainties</w:t>
      </w:r>
      <w:r>
        <w:rPr>
          <w:rFonts w:ascii="inherit" w:eastAsia="Times New Roman" w:hAnsi="inherit"/>
          <w:sz w:val="20"/>
          <w:szCs w:val="20"/>
        </w:rPr>
        <w:t xml:space="preserve">, including a reliance on historical loss and trend information that may not be representative of current conditions and indicative of future performance as well as economic forecasts that may not align with actual future economic conditions. Accordingly, </w:t>
      </w:r>
      <w:r>
        <w:rPr>
          <w:rFonts w:ascii="inherit" w:eastAsia="Times New Roman" w:hAnsi="inherit"/>
          <w:sz w:val="20"/>
          <w:szCs w:val="20"/>
        </w:rPr>
        <w:t>our actual credit loss experience may not be in line with our expectations. We provide additional information on the methodologies and key assumptions used in determining our allowance for credit losses for each of our loan portfolio segments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w:t>
      </w:r>
      <w:r>
        <w:rPr>
          <w:rFonts w:eastAsia="Times New Roman"/>
          <w:sz w:val="20"/>
          <w:szCs w:val="20"/>
        </w:rPr>
        <w:t>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changes in our allowance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Credit Losses and Reserve for Unfunded Lending Commitments</w:t>
      </w:r>
      <w:r>
        <w:rPr>
          <w:rFonts w:ascii="inherit" w:eastAsia="Times New Roman" w:hAnsi="inherit"/>
          <w:sz w:val="20"/>
          <w:szCs w:val="20"/>
        </w:rPr>
        <w:t>.”</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Finance Charge and Fee Reserve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Finance charges and fees on credit card loans are recorded in revenu</w:t>
      </w:r>
      <w:r>
        <w:rPr>
          <w:rFonts w:ascii="inherit" w:eastAsia="Times New Roman" w:hAnsi="inherit"/>
          <w:sz w:val="20"/>
          <w:szCs w:val="20"/>
        </w:rPr>
        <w:t>e when earned. Billed finance charges and fees on credit card loans are included in loans held for investment and unbilled finance charges and fees are included in interest receivable. We continue to accrue finance charges and fees on credit card loans unt</w:t>
      </w:r>
      <w:r>
        <w:rPr>
          <w:rFonts w:ascii="inherit" w:eastAsia="Times New Roman" w:hAnsi="inherit"/>
          <w:sz w:val="20"/>
          <w:szCs w:val="20"/>
        </w:rPr>
        <w:t>il the account is charged off. Billed finance charges and fees that are charged-off are reflected as a reduction to revenue.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Concurrent with our adoption of the CECL standard in the first quarter of 2020, we reclassified our finance charge and fee</w:t>
      </w:r>
      <w:r>
        <w:rPr>
          <w:rFonts w:ascii="inherit" w:eastAsia="Times New Roman" w:hAnsi="inherit"/>
          <w:sz w:val="20"/>
          <w:szCs w:val="20"/>
        </w:rPr>
        <w:t xml:space="preserve"> </w:t>
      </w:r>
      <w:r>
        <w:rPr>
          <w:rFonts w:ascii="inherit" w:eastAsia="Times New Roman" w:hAnsi="inherit"/>
          <w:sz w:val="20"/>
          <w:szCs w:val="20"/>
        </w:rPr>
        <w:t xml:space="preserve">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$462 million</w:t>
      </w:r>
      <w:r>
        <w:rPr>
          <w:rFonts w:ascii="inherit" w:eastAsia="Times New Roman" w:hAnsi="inherit"/>
          <w:sz w:val="20"/>
          <w:szCs w:val="20"/>
        </w:rPr>
        <w:t xml:space="preserve"> </w:t>
      </w:r>
      <w:r>
        <w:rPr>
          <w:rFonts w:ascii="inherit" w:eastAsia="Times New Roman" w:hAnsi="inherit"/>
          <w:sz w:val="20"/>
          <w:szCs w:val="20"/>
        </w:rPr>
        <w:t>to our allowance for credit losses, with a corresponding increase to credit card loans held for investment. We</w:t>
      </w:r>
      <w:r>
        <w:rPr>
          <w:rFonts w:ascii="inherit" w:eastAsia="Times New Roman" w:hAnsi="inherit"/>
          <w:sz w:val="20"/>
          <w:szCs w:val="20"/>
        </w:rPr>
        <w:t xml:space="preserve"> </w:t>
      </w:r>
    </w:p>
    <w:p w:rsidR="00000000" w:rsidRDefault="00546639">
      <w:pPr>
        <w:divId w:val="7291585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01156215"/>
          <w:jc w:val="center"/>
        </w:trPr>
        <w:tc>
          <w:tcPr>
            <w:tcW w:w="0" w:type="auto"/>
            <w:gridSpan w:val="3"/>
            <w:vAlign w:val="center"/>
            <w:hideMark/>
          </w:tcPr>
          <w:p w:rsidR="00000000" w:rsidRDefault="00546639">
            <w:pPr>
              <w:rPr>
                <w:rFonts w:eastAsia="Times New Roman"/>
                <w:sz w:val="20"/>
                <w:szCs w:val="20"/>
              </w:rPr>
            </w:pPr>
          </w:p>
        </w:tc>
      </w:tr>
      <w:tr w:rsidR="00000000">
        <w:trPr>
          <w:divId w:val="200115621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001156215"/>
          <w:jc w:val="center"/>
        </w:trPr>
        <w:tc>
          <w:tcPr>
            <w:tcW w:w="0" w:type="auto"/>
            <w:gridSpan w:val="3"/>
            <w:tcMar>
              <w:top w:w="30" w:type="dxa"/>
              <w:left w:w="30" w:type="dxa"/>
              <w:bottom w:w="30" w:type="dxa"/>
              <w:right w:w="30" w:type="dxa"/>
            </w:tcMar>
            <w:vAlign w:val="bottom"/>
            <w:hideMark/>
          </w:tcPr>
          <w:p w:rsidR="00000000" w:rsidRDefault="00546639">
            <w:pPr>
              <w:divId w:val="555774316"/>
              <w:rPr>
                <w:rFonts w:eastAsia="Times New Roman"/>
                <w:sz w:val="20"/>
                <w:szCs w:val="20"/>
              </w:rPr>
            </w:pPr>
            <w:r>
              <w:rPr>
                <w:rFonts w:ascii="inherit" w:eastAsia="Times New Roman" w:hAnsi="inherit"/>
                <w:sz w:val="20"/>
                <w:szCs w:val="20"/>
              </w:rPr>
              <w:t> </w:t>
            </w:r>
          </w:p>
        </w:tc>
      </w:tr>
      <w:tr w:rsidR="00000000">
        <w:trPr>
          <w:divId w:val="2001156215"/>
          <w:jc w:val="center"/>
        </w:trPr>
        <w:tc>
          <w:tcPr>
            <w:tcW w:w="0" w:type="auto"/>
            <w:tcMar>
              <w:top w:w="30" w:type="dxa"/>
              <w:left w:w="30" w:type="dxa"/>
              <w:bottom w:w="30" w:type="dxa"/>
              <w:right w:w="30" w:type="dxa"/>
            </w:tcMar>
            <w:vAlign w:val="bottom"/>
            <w:hideMark/>
          </w:tcPr>
          <w:p w:rsidR="00000000" w:rsidRDefault="00546639">
            <w:pPr>
              <w:divId w:val="1800030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546639">
      <w:pPr>
        <w:spacing w:line="288" w:lineRule="auto"/>
        <w:jc w:val="both"/>
        <w:divId w:val="132555030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530192730"/>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review and assess the appropriateness of our finance charge and fee reserve on a quarterly basis. Our methodology for estimating the uncollectible portion of finance charges and fees is consistent with the methodology we use to estimate the allowance for c</w:t>
      </w:r>
      <w:r>
        <w:rPr>
          <w:rFonts w:ascii="inherit" w:eastAsia="Times New Roman" w:hAnsi="inherit"/>
          <w:sz w:val="20"/>
          <w:szCs w:val="20"/>
        </w:rPr>
        <w:t>redit losses on the principal portion of our credit card loan receivables.</w:t>
      </w:r>
    </w:p>
    <w:p w:rsidR="00000000" w:rsidRDefault="00546639">
      <w:pPr>
        <w:spacing w:line="417" w:lineRule="auto"/>
        <w:jc w:val="both"/>
        <w:divId w:val="1454012765"/>
        <w:rPr>
          <w:rFonts w:eastAsia="Times New Roman"/>
          <w:sz w:val="20"/>
          <w:szCs w:val="20"/>
        </w:rPr>
      </w:pPr>
      <w:r>
        <w:rPr>
          <w:rFonts w:ascii="inherit" w:eastAsia="Times New Roman" w:hAnsi="inherit"/>
          <w:b/>
          <w:bCs/>
          <w:sz w:val="20"/>
          <w:szCs w:val="20"/>
        </w:rPr>
        <w:t>Asset Impairment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addition to our loan portfolio, we review other assets for impairment on a regular basis in accordance with applicable accounting guidance. This process requires</w:t>
      </w:r>
      <w:r>
        <w:rPr>
          <w:rFonts w:ascii="inherit" w:eastAsia="Times New Roman" w:hAnsi="inherit"/>
          <w:sz w:val="20"/>
          <w:szCs w:val="20"/>
        </w:rPr>
        <w:t xml:space="preserve"> significant management judgment and involves various estimates and assumptions.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Goodwill</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perform our goodwill impairment test annually on October 1 at a reporting unit level. As of our last annual test and as of March 31, 2020, we had four reporting u</w:t>
      </w:r>
      <w:r>
        <w:rPr>
          <w:rFonts w:ascii="inherit" w:eastAsia="Times New Roman" w:hAnsi="inherit"/>
          <w:sz w:val="20"/>
          <w:szCs w:val="20"/>
        </w:rPr>
        <w:t>nits which included Credit Card, Auto, Other Consumer Banking and Commercial Banking. We are also required to test goodwill for impairment when a triggering event occurs that indicates it is more likely than not that the fair value of a reporting unit is b</w:t>
      </w:r>
      <w:r>
        <w:rPr>
          <w:rFonts w:ascii="inherit" w:eastAsia="Times New Roman" w:hAnsi="inherit"/>
          <w:sz w:val="20"/>
          <w:szCs w:val="20"/>
        </w:rPr>
        <w:t>elow its carrying amount.</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part of the annual goodwill impairment test, we routinely assess our market capitalization based on the average market price of our stock relative to the aggregate fair value of our reporting units and determine whether any ex</w:t>
      </w:r>
      <w:r>
        <w:rPr>
          <w:rFonts w:ascii="inherit" w:eastAsia="Times New Roman" w:hAnsi="inherit"/>
          <w:sz w:val="20"/>
          <w:szCs w:val="20"/>
        </w:rPr>
        <w:t>cess fair value of our reporting units is attributable to a reasonable control premium compared to historical control premiums or could be an indicator that the carrying value of our reporting units exceeds their fair value. During the first quarter of 202</w:t>
      </w:r>
      <w:r>
        <w:rPr>
          <w:rFonts w:ascii="inherit" w:eastAsia="Times New Roman" w:hAnsi="inherit"/>
          <w:sz w:val="20"/>
          <w:szCs w:val="20"/>
        </w:rPr>
        <w:t>0, our stock price, along with the stock prices of others in the financial services industry, declined significantly, coinciding with the impact of the COVID-19 pandemic. The significant decline in stock price resulted in a decline of our market capitaliza</w:t>
      </w:r>
      <w:r>
        <w:rPr>
          <w:rFonts w:ascii="inherit" w:eastAsia="Times New Roman" w:hAnsi="inherit"/>
          <w:sz w:val="20"/>
          <w:szCs w:val="20"/>
        </w:rPr>
        <w:t>tion and a significant increase in our indicated control premium compared to historic results.</w:t>
      </w:r>
      <w:r>
        <w:rPr>
          <w:rFonts w:ascii="inherit" w:eastAsia="Times New Roman" w:hAnsi="inherit"/>
          <w:sz w:val="20"/>
          <w:szCs w:val="20"/>
        </w:rPr>
        <w:t xml:space="preserve"> </w:t>
      </w:r>
      <w:r>
        <w:rPr>
          <w:rFonts w:ascii="inherit" w:eastAsia="Times New Roman" w:hAnsi="inherit"/>
          <w:sz w:val="20"/>
          <w:szCs w:val="20"/>
        </w:rPr>
        <w:t>In addition to the decline in stock price, we also noted that the COVID-19 pandemic caused a disruption in the economy and there has been a sharp drop in interes</w:t>
      </w:r>
      <w:r>
        <w:rPr>
          <w:rFonts w:ascii="inherit" w:eastAsia="Times New Roman" w:hAnsi="inherit"/>
          <w:sz w:val="20"/>
          <w:szCs w:val="20"/>
        </w:rPr>
        <w:t>t rates after the Federal Reserve lowered its benchmark interest rate to near zero in March 2020.</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light of these macroeconomic factors, we considered whether the fair value of our reporting units may be below their carrying values and determined it was</w:t>
      </w:r>
      <w:r>
        <w:rPr>
          <w:rFonts w:ascii="inherit" w:eastAsia="Times New Roman" w:hAnsi="inherit"/>
          <w:sz w:val="20"/>
          <w:szCs w:val="20"/>
        </w:rPr>
        <w:t xml:space="preserve"> more likely than not that the fair value of our reporting units remained substantially in excess of their carrying values as of March 31, 2020. We will continue to monitor developments regarding the COVID-19 pandemic and measures implemented in response t</w:t>
      </w:r>
      <w:r>
        <w:rPr>
          <w:rFonts w:ascii="inherit" w:eastAsia="Times New Roman" w:hAnsi="inherit"/>
          <w:sz w:val="20"/>
          <w:szCs w:val="20"/>
        </w:rPr>
        <w:t>o the pandemic, our market capitalization, overall economic conditions and any other triggering events or circumstances that may indicate an impairment of goodwill in the future.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Additionally, in the first quarter of 2020, we adopted ASU 2017-04, Intangibl</w:t>
      </w:r>
      <w:r>
        <w:rPr>
          <w:rFonts w:ascii="inherit" w:eastAsia="Times New Roman" w:hAnsi="inherit"/>
          <w:sz w:val="20"/>
          <w:szCs w:val="20"/>
        </w:rPr>
        <w:t>es—Goodwill and Other (Topic 350):</w:t>
      </w:r>
      <w:r>
        <w:rPr>
          <w:rFonts w:ascii="inherit" w:eastAsia="Times New Roman" w:hAnsi="inherit"/>
          <w:sz w:val="20"/>
          <w:szCs w:val="20"/>
        </w:rPr>
        <w:t xml:space="preserve"> </w:t>
      </w:r>
      <w:r>
        <w:rPr>
          <w:rFonts w:ascii="inherit" w:eastAsia="Times New Roman" w:hAnsi="inherit"/>
          <w:i/>
          <w:iCs/>
          <w:sz w:val="20"/>
          <w:szCs w:val="20"/>
        </w:rPr>
        <w:t>Simplifying the Test for Goodwill Impairment</w:t>
      </w:r>
      <w:r>
        <w:rPr>
          <w:rFonts w:ascii="inherit" w:eastAsia="Times New Roman" w:hAnsi="inherit"/>
          <w:sz w:val="20"/>
          <w:szCs w:val="20"/>
        </w:rPr>
        <w:t>, and updated our critical accounting policy for goodwill impairment. Historical guidance for goodwill impairment testing prescribed that the company must compare each reporting</w:t>
      </w:r>
      <w:r>
        <w:rPr>
          <w:rFonts w:ascii="inherit" w:eastAsia="Times New Roman" w:hAnsi="inherit"/>
          <w:sz w:val="20"/>
          <w:szCs w:val="20"/>
        </w:rPr>
        <w:t xml:space="preserve"> unit’s carrying value to its fair value. If the carrying value exceeds fair value, an entity performs the second step, which assigns the reporting unit’s fair value to its assets and liabilities, including unrecognized assets and liabilities, in the same </w:t>
      </w:r>
      <w:r>
        <w:rPr>
          <w:rFonts w:ascii="inherit" w:eastAsia="Times New Roman" w:hAnsi="inherit"/>
          <w:sz w:val="20"/>
          <w:szCs w:val="20"/>
        </w:rPr>
        <w:t xml:space="preserve">manner as required in purchase accounting to determine the impairment. This ASU eliminates the second step. Under the new guidance, an impairment of a reporting unit’s goodwill is determined based on the amount by which the reporting unit’s carrying value </w:t>
      </w:r>
      <w:r>
        <w:rPr>
          <w:rFonts w:ascii="inherit" w:eastAsia="Times New Roman" w:hAnsi="inherit"/>
          <w:sz w:val="20"/>
          <w:szCs w:val="20"/>
        </w:rPr>
        <w:t>exceeds its fair value, limited to the amount of goodwill allocated to the reporting unit.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There have been no additional changes to our critical accounting policies and estimates described in our 2019 Form 10-K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 xml:space="preserve">Critical Accounting Policies and </w:t>
      </w:r>
      <w:r>
        <w:rPr>
          <w:rFonts w:eastAsia="Times New Roman"/>
          <w:sz w:val="20"/>
          <w:szCs w:val="20"/>
        </w:rPr>
        <w:t>Estimates</w:t>
      </w:r>
      <w:r>
        <w:rPr>
          <w:rFonts w:ascii="inherit" w:eastAsia="Times New Roman" w:hAnsi="inherit"/>
          <w:sz w:val="20"/>
          <w:szCs w:val="20"/>
        </w:rPr>
        <w:t>.”</w:t>
      </w:r>
    </w:p>
    <w:p w:rsidR="00000000" w:rsidRDefault="00546639">
      <w:pPr>
        <w:divId w:val="41367296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36291662"/>
          <w:jc w:val="center"/>
        </w:trPr>
        <w:tc>
          <w:tcPr>
            <w:tcW w:w="0" w:type="auto"/>
            <w:gridSpan w:val="3"/>
            <w:vAlign w:val="center"/>
            <w:hideMark/>
          </w:tcPr>
          <w:p w:rsidR="00000000" w:rsidRDefault="00546639">
            <w:pPr>
              <w:rPr>
                <w:rFonts w:eastAsia="Times New Roman"/>
                <w:sz w:val="20"/>
                <w:szCs w:val="20"/>
              </w:rPr>
            </w:pPr>
          </w:p>
        </w:tc>
      </w:tr>
      <w:tr w:rsidR="00000000">
        <w:trPr>
          <w:divId w:val="43629166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436291662"/>
          <w:jc w:val="center"/>
        </w:trPr>
        <w:tc>
          <w:tcPr>
            <w:tcW w:w="0" w:type="auto"/>
            <w:gridSpan w:val="3"/>
            <w:tcMar>
              <w:top w:w="30" w:type="dxa"/>
              <w:left w:w="30" w:type="dxa"/>
              <w:bottom w:w="30" w:type="dxa"/>
              <w:right w:w="30" w:type="dxa"/>
            </w:tcMar>
            <w:vAlign w:val="bottom"/>
            <w:hideMark/>
          </w:tcPr>
          <w:p w:rsidR="00000000" w:rsidRDefault="00546639">
            <w:pPr>
              <w:divId w:val="1996451235"/>
              <w:rPr>
                <w:rFonts w:eastAsia="Times New Roman"/>
                <w:sz w:val="20"/>
                <w:szCs w:val="20"/>
              </w:rPr>
            </w:pPr>
            <w:r>
              <w:rPr>
                <w:rFonts w:ascii="inherit" w:eastAsia="Times New Roman" w:hAnsi="inherit"/>
                <w:sz w:val="20"/>
                <w:szCs w:val="20"/>
              </w:rPr>
              <w:t> </w:t>
            </w:r>
          </w:p>
        </w:tc>
      </w:tr>
      <w:tr w:rsidR="00000000">
        <w:trPr>
          <w:divId w:val="436291662"/>
          <w:jc w:val="center"/>
        </w:trPr>
        <w:tc>
          <w:tcPr>
            <w:tcW w:w="0" w:type="auto"/>
            <w:tcMar>
              <w:top w:w="30" w:type="dxa"/>
              <w:left w:w="30" w:type="dxa"/>
              <w:bottom w:w="30" w:type="dxa"/>
              <w:right w:w="30" w:type="dxa"/>
            </w:tcMar>
            <w:vAlign w:val="bottom"/>
            <w:hideMark/>
          </w:tcPr>
          <w:p w:rsidR="00000000" w:rsidRDefault="00546639">
            <w:pPr>
              <w:divId w:val="788398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546639">
      <w:pPr>
        <w:spacing w:line="288" w:lineRule="auto"/>
        <w:jc w:val="both"/>
        <w:divId w:val="205542202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85584872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771587500"/>
        </w:trPr>
        <w:tc>
          <w:tcPr>
            <w:tcW w:w="0" w:type="auto"/>
            <w:vAlign w:val="center"/>
            <w:hideMark/>
          </w:tcPr>
          <w:p w:rsidR="00000000" w:rsidRDefault="00546639">
            <w:pPr>
              <w:rPr>
                <w:rFonts w:eastAsia="Times New Roman"/>
                <w:sz w:val="20"/>
                <w:szCs w:val="20"/>
              </w:rPr>
            </w:pPr>
          </w:p>
        </w:tc>
      </w:tr>
      <w:tr w:rsidR="00000000">
        <w:trPr>
          <w:divId w:val="1771587500"/>
        </w:trPr>
        <w:tc>
          <w:tcPr>
            <w:tcW w:w="5000" w:type="pct"/>
            <w:vAlign w:val="center"/>
            <w:hideMark/>
          </w:tcPr>
          <w:p w:rsidR="00000000" w:rsidRDefault="00546639">
            <w:pPr>
              <w:rPr>
                <w:rFonts w:eastAsia="Times New Roman"/>
                <w:sz w:val="20"/>
                <w:szCs w:val="20"/>
              </w:rPr>
            </w:pPr>
          </w:p>
        </w:tc>
      </w:tr>
      <w:tr w:rsidR="00000000">
        <w:trPr>
          <w:divId w:val="1771587500"/>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ACCOUNTING CHANGES AND DEVELOPMENTS</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Accounting Standards Issued but Not Adopted as of March 31, 2020</w:t>
      </w: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561596936"/>
          <w:jc w:val="center"/>
        </w:trPr>
        <w:tc>
          <w:tcPr>
            <w:tcW w:w="0" w:type="auto"/>
            <w:gridSpan w:val="5"/>
            <w:vAlign w:val="center"/>
            <w:hideMark/>
          </w:tcPr>
          <w:p w:rsidR="00000000" w:rsidRDefault="00546639">
            <w:pPr>
              <w:spacing w:line="288" w:lineRule="auto"/>
              <w:rPr>
                <w:rFonts w:eastAsia="Times New Roman"/>
                <w:sz w:val="20"/>
                <w:szCs w:val="20"/>
              </w:rPr>
            </w:pPr>
          </w:p>
        </w:tc>
      </w:tr>
      <w:tr w:rsidR="00000000">
        <w:trPr>
          <w:divId w:val="561596936"/>
          <w:jc w:val="center"/>
        </w:trPr>
        <w:tc>
          <w:tcPr>
            <w:tcW w:w="1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561596936"/>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5673491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6789686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Adoption Timing and Financial Statement Impacts</w:t>
            </w:r>
          </w:p>
        </w:tc>
      </w:tr>
      <w:tr w:rsidR="00000000">
        <w:trPr>
          <w:divId w:val="561596936"/>
          <w:jc w:val="center"/>
        </w:trPr>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Reference Rate Reform</w:t>
            </w:r>
          </w:p>
          <w:p w:rsidR="00000000" w:rsidRDefault="00546639">
            <w:pPr>
              <w:rPr>
                <w:rFonts w:eastAsia="Times New Roman"/>
                <w:sz w:val="18"/>
                <w:szCs w:val="18"/>
              </w:rPr>
            </w:pPr>
            <w:r>
              <w:rPr>
                <w:rFonts w:ascii="inherit" w:eastAsia="Times New Roman" w:hAnsi="inherit"/>
                <w:sz w:val="18"/>
                <w:szCs w:val="18"/>
              </w:rPr>
              <w:t>ASU No. 2020-04, Reference Rate Reform (Topic 848):</w:t>
            </w:r>
            <w:r>
              <w:rPr>
                <w:rFonts w:ascii="inherit" w:eastAsia="Times New Roman" w:hAnsi="inherit"/>
                <w:sz w:val="18"/>
                <w:szCs w:val="18"/>
              </w:rPr>
              <w:t xml:space="preserve"> </w:t>
            </w:r>
            <w:r>
              <w:rPr>
                <w:rFonts w:ascii="inherit" w:eastAsia="Times New Roman" w:hAnsi="inherit"/>
                <w:i/>
                <w:iCs/>
                <w:sz w:val="18"/>
                <w:szCs w:val="18"/>
              </w:rPr>
              <w:t>Facilitation of the Effect of Reference Rate Reform on Financial Reporting.</w:t>
            </w:r>
          </w:p>
          <w:p w:rsidR="00000000" w:rsidRDefault="00546639">
            <w:pPr>
              <w:rPr>
                <w:rFonts w:eastAsia="Times New Roman"/>
                <w:sz w:val="18"/>
                <w:szCs w:val="18"/>
              </w:rPr>
            </w:pPr>
            <w:r>
              <w:rPr>
                <w:rFonts w:ascii="inherit" w:eastAsia="Times New Roman" w:hAnsi="inherit"/>
                <w:i/>
                <w:iCs/>
                <w:sz w:val="18"/>
                <w:szCs w:val="18"/>
              </w:rPr>
              <w:t>Issued March 2020</w:t>
            </w:r>
          </w:p>
        </w:tc>
        <w:tc>
          <w:tcPr>
            <w:tcW w:w="0" w:type="auto"/>
            <w:tcMar>
              <w:top w:w="30" w:type="dxa"/>
              <w:left w:w="30" w:type="dxa"/>
              <w:bottom w:w="30" w:type="dxa"/>
              <w:right w:w="30" w:type="dxa"/>
            </w:tcMar>
            <w:vAlign w:val="bottom"/>
            <w:hideMark/>
          </w:tcPr>
          <w:p w:rsidR="00000000" w:rsidRDefault="00546639">
            <w:pPr>
              <w:divId w:val="772281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The amendments in this ASU provide optional expedients and exceptions for applying generally accepted accoun</w:t>
            </w:r>
            <w:r>
              <w:rPr>
                <w:rFonts w:ascii="inherit" w:eastAsia="Times New Roman" w:hAnsi="inherit"/>
                <w:sz w:val="18"/>
                <w:szCs w:val="18"/>
              </w:rPr>
              <w:t>ting principles (GAAP) to contracts, hedging relationships, and other transactions affected by reference rate reform if certain criteria are met.</w:t>
            </w:r>
          </w:p>
        </w:tc>
        <w:tc>
          <w:tcPr>
            <w:tcW w:w="0" w:type="auto"/>
            <w:tcMar>
              <w:top w:w="30" w:type="dxa"/>
              <w:left w:w="30" w:type="dxa"/>
              <w:bottom w:w="30" w:type="dxa"/>
              <w:right w:w="30" w:type="dxa"/>
            </w:tcMar>
            <w:vAlign w:val="bottom"/>
            <w:hideMark/>
          </w:tcPr>
          <w:p w:rsidR="00000000" w:rsidRDefault="00546639">
            <w:pPr>
              <w:divId w:val="988942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This ASU is effective from March 12, 2020 through December 31, 2022 with early adoption as of January 1, 202</w:t>
            </w:r>
            <w:r>
              <w:rPr>
                <w:rFonts w:ascii="inherit" w:eastAsia="Times New Roman" w:hAnsi="inherit"/>
                <w:sz w:val="18"/>
                <w:szCs w:val="18"/>
              </w:rPr>
              <w:t>0 permitted.</w:t>
            </w:r>
            <w:r>
              <w:rPr>
                <w:rFonts w:ascii="inherit" w:eastAsia="Times New Roman" w:hAnsi="inherit"/>
                <w:sz w:val="18"/>
                <w:szCs w:val="18"/>
              </w:rPr>
              <w:t xml:space="preserve"> </w:t>
            </w:r>
          </w:p>
          <w:p w:rsidR="00000000" w:rsidRDefault="00546639">
            <w:pPr>
              <w:rPr>
                <w:rFonts w:eastAsia="Times New Roman"/>
                <w:sz w:val="18"/>
                <w:szCs w:val="18"/>
              </w:rPr>
            </w:pPr>
          </w:p>
          <w:p w:rsidR="00000000" w:rsidRDefault="00546639">
            <w:pPr>
              <w:rPr>
                <w:rFonts w:eastAsia="Times New Roman"/>
                <w:sz w:val="18"/>
                <w:szCs w:val="18"/>
              </w:rPr>
            </w:pPr>
            <w:r>
              <w:rPr>
                <w:rFonts w:ascii="inherit" w:eastAsia="Times New Roman" w:hAnsi="inherit"/>
                <w:sz w:val="18"/>
                <w:szCs w:val="18"/>
              </w:rPr>
              <w:t>We are evaluating the expected impact of and our operational readiness for this ASU.</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accounting standards we adopted in 2020.</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44705765"/>
          <w:jc w:val="center"/>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144705765"/>
          <w:jc w:val="center"/>
        </w:trPr>
        <w:tc>
          <w:tcPr>
            <w:tcW w:w="5000" w:type="pct"/>
            <w:vAlign w:val="center"/>
            <w:hideMark/>
          </w:tcPr>
          <w:p w:rsidR="00000000" w:rsidRDefault="00546639">
            <w:pPr>
              <w:rPr>
                <w:rFonts w:eastAsia="Times New Roman"/>
                <w:sz w:val="20"/>
                <w:szCs w:val="20"/>
              </w:rPr>
            </w:pPr>
          </w:p>
        </w:tc>
      </w:tr>
      <w:tr w:rsidR="00000000">
        <w:trPr>
          <w:divId w:val="144705765"/>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rsidR="00000000" w:rsidRDefault="00546639">
            <w:pPr>
              <w:rPr>
                <w:rFonts w:eastAsia="Times New Roman"/>
                <w:sz w:val="20"/>
                <w:szCs w:val="20"/>
              </w:rPr>
            </w:pPr>
            <w:r>
              <w:rPr>
                <w:rFonts w:eastAsia="Times New Roman"/>
                <w:b/>
                <w:bCs/>
                <w:color w:val="000000"/>
                <w:sz w:val="20"/>
                <w:szCs w:val="20"/>
              </w:rPr>
              <w:t>CAPITAL MANAGEMENT</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level and composition of our capital are determined by multiple factors, including our consolidated regulatory capital requirements and internal risk-based capital assessments such as internal stress testing and economic capital. Th</w:t>
      </w:r>
      <w:r>
        <w:rPr>
          <w:rFonts w:ascii="inherit" w:eastAsia="Times New Roman" w:hAnsi="inherit"/>
          <w:sz w:val="20"/>
          <w:szCs w:val="20"/>
        </w:rPr>
        <w:t>e level and composition of our capital may also be influenced by rating agency guidelines, subsidiary capital requirements, business environment, conditions in the financial markets and assessments of potential future losses due to adverse changes in our b</w:t>
      </w:r>
      <w:r>
        <w:rPr>
          <w:rFonts w:ascii="inherit" w:eastAsia="Times New Roman" w:hAnsi="inherit"/>
          <w:sz w:val="20"/>
          <w:szCs w:val="20"/>
        </w:rPr>
        <w:t>usiness and market environments.</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Capital Standards and Prompt Corrective Action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are subject to capital adequacy standards adopted by the Board of Governors of the Federal Reserve System (“Federal Reserve”), Office of the Comptroller of the Currency (“OC</w:t>
      </w:r>
      <w:r>
        <w:rPr>
          <w:rFonts w:ascii="inherit" w:eastAsia="Times New Roman" w:hAnsi="inherit"/>
          <w:sz w:val="20"/>
          <w:szCs w:val="20"/>
        </w:rPr>
        <w:t>C”) and Federal Deposit Insurance Corporation (“FDIC”) (collectively, the</w:t>
      </w:r>
      <w:r>
        <w:rPr>
          <w:rFonts w:ascii="inherit" w:eastAsia="Times New Roman" w:hAnsi="inherit"/>
          <w:sz w:val="20"/>
          <w:szCs w:val="20"/>
        </w:rPr>
        <w:t xml:space="preserve"> </w:t>
      </w:r>
      <w:r>
        <w:rPr>
          <w:rFonts w:ascii="inherit" w:eastAsia="Times New Roman" w:hAnsi="inherit"/>
          <w:sz w:val="20"/>
          <w:szCs w:val="20"/>
        </w:rPr>
        <w:t>“Federal Banking Agencies”), including the capital rules that implemented the Basel III capital framework (“Basel III Capital Rule”) developed by the Basel Committee on Banking Super</w:t>
      </w:r>
      <w:r>
        <w:rPr>
          <w:rFonts w:ascii="inherit" w:eastAsia="Times New Roman" w:hAnsi="inherit"/>
          <w:sz w:val="20"/>
          <w:szCs w:val="20"/>
        </w:rPr>
        <w:t>vision (“Basel Committee”). Moreover, the Banks, as insured depository institutions, are subject to Prompt Corrective Action (“PCA”) capital regulations.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Basel III Capital Rule includes the</w:t>
      </w:r>
      <w:r>
        <w:rPr>
          <w:rFonts w:ascii="inherit" w:eastAsia="Times New Roman" w:hAnsi="inherit"/>
          <w:sz w:val="20"/>
          <w:szCs w:val="20"/>
        </w:rPr>
        <w:t xml:space="preserve"> </w:t>
      </w:r>
      <w:r>
        <w:rPr>
          <w:rFonts w:ascii="inherit" w:eastAsia="Times New Roman" w:hAnsi="inherit"/>
          <w:sz w:val="20"/>
          <w:szCs w:val="20"/>
        </w:rPr>
        <w:t>“Basel III Standardized Approach”</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 xml:space="preserve">“Basel III Advanced </w:t>
      </w:r>
      <w:r>
        <w:rPr>
          <w:rFonts w:ascii="inherit" w:eastAsia="Times New Roman" w:hAnsi="inherit"/>
          <w:sz w:val="20"/>
          <w:szCs w:val="20"/>
        </w:rPr>
        <w:t>Approaches.”</w:t>
      </w:r>
      <w:r>
        <w:rPr>
          <w:rFonts w:ascii="inherit" w:eastAsia="Times New Roman" w:hAnsi="inherit"/>
          <w:sz w:val="20"/>
          <w:szCs w:val="20"/>
        </w:rPr>
        <w:t xml:space="preserve"> </w:t>
      </w:r>
      <w:r>
        <w:rPr>
          <w:rFonts w:ascii="inherit" w:eastAsia="Times New Roman" w:hAnsi="inherit"/>
          <w:sz w:val="20"/>
          <w:szCs w:val="20"/>
        </w:rPr>
        <w:t xml:space="preserve">We entered parallel run under Basel III Advanced Approaches on January 1, 2015, during which we were required to calculate capital ratios under both the Basel III Standardized Approach and the Basel III Advanced Approaches, though we used the </w:t>
      </w:r>
      <w:r>
        <w:rPr>
          <w:rFonts w:ascii="inherit" w:eastAsia="Times New Roman" w:hAnsi="inherit"/>
          <w:sz w:val="20"/>
          <w:szCs w:val="20"/>
        </w:rPr>
        <w:t>Standardized Approach for purposes of meeting regulatory capital requirements.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In October 2019, the Federal Banking Agencies amended the Basel III Capital Rule to provide for tailored application of certain capital requirements across different categories </w:t>
      </w:r>
      <w:r>
        <w:rPr>
          <w:rFonts w:ascii="inherit" w:eastAsia="Times New Roman" w:hAnsi="inherit"/>
          <w:sz w:val="20"/>
          <w:szCs w:val="20"/>
        </w:rPr>
        <w:t>of banking institutions (“Tailoring Rules”). As a bank holding company (“BHC”) with total consolidated assets of at least $250 billion that does not exceed any of the applicable risk-based thresholds, we are a Category III institution under the Tailoring R</w:t>
      </w:r>
      <w:r>
        <w:rPr>
          <w:rFonts w:ascii="inherit" w:eastAsia="Times New Roman" w:hAnsi="inherit"/>
          <w:sz w:val="20"/>
          <w:szCs w:val="20"/>
        </w:rPr>
        <w:t>ules. As such, we are no longer subject to the Basel III Advanced Approaches and certain associated capital requirements and have the option of excluding certain elements of AOCI from our regulatory capital. Effective in the first quarter of 2020, we exclu</w:t>
      </w:r>
      <w:r>
        <w:rPr>
          <w:rFonts w:ascii="inherit" w:eastAsia="Times New Roman" w:hAnsi="inherit"/>
          <w:sz w:val="20"/>
          <w:szCs w:val="20"/>
        </w:rPr>
        <w:t>ded certain elements of AOCI from our regulatory capital as permitted by the Tailoring Rules.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July 2019, the Federal Banking Agencies finalized certain changes in the Basel III Capital Rule for institutions not subject to the Basel III Advanced Approach</w:t>
      </w:r>
      <w:r>
        <w:rPr>
          <w:rFonts w:ascii="inherit" w:eastAsia="Times New Roman" w:hAnsi="inherit"/>
          <w:sz w:val="20"/>
          <w:szCs w:val="20"/>
        </w:rPr>
        <w:t xml:space="preserve">es, including Capital One (“Capital Simplification Rule”). These changes, effective January 1, 2020, generally raise the threshold above which institutions subject to the Capital Simplification Rule must deduct certain assets from their common equity Tier </w:t>
      </w:r>
      <w:r>
        <w:rPr>
          <w:rFonts w:ascii="inherit" w:eastAsia="Times New Roman" w:hAnsi="inherit"/>
          <w:sz w:val="20"/>
          <w:szCs w:val="20"/>
        </w:rPr>
        <w:t>1 capital, including certain deferred tax assets, mortgage servicing assets, and investments in unconsolidated financial institutions.</w:t>
      </w:r>
      <w:r>
        <w:rPr>
          <w:rFonts w:ascii="inherit" w:eastAsia="Times New Roman" w:hAnsi="inherit"/>
          <w:sz w:val="20"/>
          <w:szCs w:val="20"/>
        </w:rPr>
        <w:t xml:space="preserve"> </w:t>
      </w:r>
      <w:r>
        <w:rPr>
          <w:rFonts w:ascii="inherit" w:eastAsia="Times New Roman" w:hAnsi="inherit"/>
          <w:sz w:val="20"/>
          <w:szCs w:val="20"/>
        </w:rPr>
        <w:t>While the higher thresholds will not impact our current capital levels, in stress scenarios they may provide a benefit by</w:t>
      </w:r>
      <w:r>
        <w:rPr>
          <w:rFonts w:ascii="inherit" w:eastAsia="Times New Roman" w:hAnsi="inherit"/>
          <w:sz w:val="20"/>
          <w:szCs w:val="20"/>
        </w:rPr>
        <w:t xml:space="preserve"> enabling us to include more deferred tax assets in our common equity Tier 1 capital. The Tailoring Rules and Capital Simplification Rule have, taken together, decreased our capital requirements.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The Basel III Capital Rule requires banking institutions to </w:t>
      </w:r>
      <w:r>
        <w:rPr>
          <w:rFonts w:ascii="inherit" w:eastAsia="Times New Roman" w:hAnsi="inherit"/>
          <w:sz w:val="20"/>
          <w:szCs w:val="20"/>
        </w:rPr>
        <w:t>maintain a capital conservation buffer, composed of common equity Tier 1 capital, of 2.5% above the regulatory minimum ratios.</w:t>
      </w:r>
      <w:r>
        <w:rPr>
          <w:rFonts w:ascii="inherit" w:eastAsia="Times New Roman" w:hAnsi="inherit"/>
          <w:sz w:val="20"/>
          <w:szCs w:val="20"/>
        </w:rPr>
        <w:t xml:space="preserve"> </w:t>
      </w:r>
      <w:r>
        <w:rPr>
          <w:rFonts w:ascii="inherit" w:eastAsia="Times New Roman" w:hAnsi="inherit"/>
          <w:sz w:val="20"/>
          <w:szCs w:val="20"/>
        </w:rPr>
        <w:t>In March 2020, the Federal Reserve issued a final rule to implement the stress capital buffer requirement (“Stress Capital Buffer</w:t>
      </w:r>
      <w:r>
        <w:rPr>
          <w:rFonts w:ascii="inherit" w:eastAsia="Times New Roman" w:hAnsi="inherit"/>
          <w:sz w:val="20"/>
          <w:szCs w:val="20"/>
        </w:rPr>
        <w:t xml:space="preserve"> Final Rule”). This institution-specific stress capital buffer will replace</w:t>
      </w:r>
      <w:r>
        <w:rPr>
          <w:rFonts w:ascii="inherit" w:eastAsia="Times New Roman" w:hAnsi="inherit"/>
          <w:sz w:val="20"/>
          <w:szCs w:val="20"/>
        </w:rPr>
        <w:t xml:space="preserve"> </w:t>
      </w:r>
    </w:p>
    <w:p w:rsidR="00000000" w:rsidRDefault="00546639">
      <w:pPr>
        <w:divId w:val="12350418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49386220"/>
          <w:jc w:val="center"/>
        </w:trPr>
        <w:tc>
          <w:tcPr>
            <w:tcW w:w="0" w:type="auto"/>
            <w:gridSpan w:val="3"/>
            <w:vAlign w:val="center"/>
            <w:hideMark/>
          </w:tcPr>
          <w:p w:rsidR="00000000" w:rsidRDefault="00546639">
            <w:pPr>
              <w:rPr>
                <w:rFonts w:eastAsia="Times New Roman"/>
                <w:sz w:val="20"/>
                <w:szCs w:val="20"/>
              </w:rPr>
            </w:pPr>
          </w:p>
        </w:tc>
      </w:tr>
      <w:tr w:rsidR="00000000">
        <w:trPr>
          <w:divId w:val="194938622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949386220"/>
          <w:jc w:val="center"/>
        </w:trPr>
        <w:tc>
          <w:tcPr>
            <w:tcW w:w="0" w:type="auto"/>
            <w:gridSpan w:val="3"/>
            <w:tcMar>
              <w:top w:w="30" w:type="dxa"/>
              <w:left w:w="30" w:type="dxa"/>
              <w:bottom w:w="30" w:type="dxa"/>
              <w:right w:w="30" w:type="dxa"/>
            </w:tcMar>
            <w:vAlign w:val="bottom"/>
            <w:hideMark/>
          </w:tcPr>
          <w:p w:rsidR="00000000" w:rsidRDefault="00546639">
            <w:pPr>
              <w:divId w:val="159781542"/>
              <w:rPr>
                <w:rFonts w:eastAsia="Times New Roman"/>
                <w:sz w:val="20"/>
                <w:szCs w:val="20"/>
              </w:rPr>
            </w:pPr>
            <w:r>
              <w:rPr>
                <w:rFonts w:ascii="inherit" w:eastAsia="Times New Roman" w:hAnsi="inherit"/>
                <w:sz w:val="20"/>
                <w:szCs w:val="20"/>
              </w:rPr>
              <w:t> </w:t>
            </w:r>
          </w:p>
        </w:tc>
      </w:tr>
      <w:tr w:rsidR="00000000">
        <w:trPr>
          <w:divId w:val="1949386220"/>
          <w:jc w:val="center"/>
        </w:trPr>
        <w:tc>
          <w:tcPr>
            <w:tcW w:w="0" w:type="auto"/>
            <w:tcMar>
              <w:top w:w="30" w:type="dxa"/>
              <w:left w:w="30" w:type="dxa"/>
              <w:bottom w:w="30" w:type="dxa"/>
              <w:right w:w="30" w:type="dxa"/>
            </w:tcMar>
            <w:vAlign w:val="bottom"/>
            <w:hideMark/>
          </w:tcPr>
          <w:p w:rsidR="00000000" w:rsidRDefault="00546639">
            <w:pPr>
              <w:divId w:val="1772433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546639">
      <w:pPr>
        <w:spacing w:line="288" w:lineRule="auto"/>
        <w:jc w:val="both"/>
        <w:divId w:val="39520645"/>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264993307"/>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existing 2.5% of the capital conservation buffer and will be effective on October 1, 2020. The Stress Capital Buffer Final Rule is designed to simplify the agency’s regulatory capital regime by integrating the supervisory stress tests with its non-stre</w:t>
      </w:r>
      <w:r>
        <w:rPr>
          <w:rFonts w:ascii="inherit" w:eastAsia="Times New Roman" w:hAnsi="inherit"/>
          <w:sz w:val="20"/>
          <w:szCs w:val="20"/>
        </w:rPr>
        <w:t>ss capital rules. Pursuant to the Stress Capital Buffer Final Rule, a banking institution’s stress capital buffer will be recalibrated annually based on the banking institution’s annual</w:t>
      </w:r>
      <w:r>
        <w:rPr>
          <w:rFonts w:ascii="inherit" w:eastAsia="Times New Roman" w:hAnsi="inherit"/>
          <w:sz w:val="20"/>
          <w:szCs w:val="20"/>
        </w:rPr>
        <w:t xml:space="preserve"> </w:t>
      </w:r>
      <w:r>
        <w:rPr>
          <w:rFonts w:ascii="inherit" w:eastAsia="Times New Roman" w:hAnsi="inherit"/>
          <w:sz w:val="20"/>
          <w:szCs w:val="20"/>
        </w:rPr>
        <w:t>Comprehensive Capital Analysis and Review (“CCAR”)</w:t>
      </w:r>
      <w:r>
        <w:rPr>
          <w:rFonts w:ascii="inherit" w:eastAsia="Times New Roman" w:hAnsi="inherit"/>
          <w:sz w:val="20"/>
          <w:szCs w:val="20"/>
        </w:rPr>
        <w:t xml:space="preserve"> </w:t>
      </w:r>
      <w:r>
        <w:rPr>
          <w:rFonts w:ascii="inherit" w:eastAsia="Times New Roman" w:hAnsi="inherit"/>
          <w:sz w:val="20"/>
          <w:szCs w:val="20"/>
        </w:rPr>
        <w:t xml:space="preserve">supervisory stress </w:t>
      </w:r>
      <w:r>
        <w:rPr>
          <w:rFonts w:ascii="inherit" w:eastAsia="Times New Roman" w:hAnsi="inherit"/>
          <w:sz w:val="20"/>
          <w:szCs w:val="20"/>
        </w:rPr>
        <w:t>test result and will equal, subject to a floor of 2.5%, the sum of (i) the difference between the banking institution’s starting common equity Tier 1 capital ratio and its lowest projected common equity Tier 1 capital ratio under the severely adverse scena</w:t>
      </w:r>
      <w:r>
        <w:rPr>
          <w:rFonts w:ascii="inherit" w:eastAsia="Times New Roman" w:hAnsi="inherit"/>
          <w:sz w:val="20"/>
          <w:szCs w:val="20"/>
        </w:rPr>
        <w:t>rio of the Federal Reserve’s supervisory stress test plus (ii) the ratio of the banking institution’s projected four quarters of common stock dividends (for the fourth to seventh quarters of the planning horizon) to the projected risk-weighted assets for t</w:t>
      </w:r>
      <w:r>
        <w:rPr>
          <w:rFonts w:ascii="inherit" w:eastAsia="Times New Roman" w:hAnsi="inherit"/>
          <w:sz w:val="20"/>
          <w:szCs w:val="20"/>
        </w:rPr>
        <w:t>he quarter in which the banking institution’s projected common equity Tier 1 capital ratio reaches its minimum under the supervisory stress test.</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addition, Category III institutions, including the Company and the Banks, are subject to certain capital r</w:t>
      </w:r>
      <w:r>
        <w:rPr>
          <w:rFonts w:ascii="inherit" w:eastAsia="Times New Roman" w:hAnsi="inherit"/>
          <w:sz w:val="20"/>
          <w:szCs w:val="20"/>
        </w:rPr>
        <w:t>equirements formerly applicable only to Basel III Advanced Approaches banking organizations. Category III institutions are subject to a supplementary leverage ratio of 3.0% and their capital conservation buffer may be supplemented by an incremental counter</w:t>
      </w:r>
      <w:r>
        <w:rPr>
          <w:rFonts w:ascii="inherit" w:eastAsia="Times New Roman" w:hAnsi="inherit"/>
          <w:sz w:val="20"/>
          <w:szCs w:val="20"/>
        </w:rPr>
        <w:t>cyclical capital buffer of up to 2.5% composed of common equity Tier 1 capital and set at the discretion of the Federal Banking Agencies. As of</w:t>
      </w:r>
      <w:r>
        <w:rPr>
          <w:rFonts w:ascii="inherit" w:eastAsia="Times New Roman" w:hAnsi="inherit"/>
          <w:sz w:val="20"/>
          <w:szCs w:val="20"/>
        </w:rPr>
        <w:t xml:space="preserve"> </w:t>
      </w:r>
      <w:r>
        <w:rPr>
          <w:rFonts w:ascii="inherit" w:eastAsia="Times New Roman" w:hAnsi="inherit"/>
          <w:sz w:val="20"/>
          <w:szCs w:val="20"/>
        </w:rPr>
        <w:t>March 31, 2020, the countercyclical capital buffer was zero percent in the United States. A determination to inc</w:t>
      </w:r>
      <w:r>
        <w:rPr>
          <w:rFonts w:ascii="inherit" w:eastAsia="Times New Roman" w:hAnsi="inherit"/>
          <w:sz w:val="20"/>
          <w:szCs w:val="20"/>
        </w:rPr>
        <w:t>rease the countercyclical capital buffer generally would be effective twelve months after the announcement of such an increase, unless the Federal Banking Agencies set an earlier effective date.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Market Risk Rule requires institutions subject to the rul</w:t>
      </w:r>
      <w:r>
        <w:rPr>
          <w:rFonts w:ascii="inherit" w:eastAsia="Times New Roman" w:hAnsi="inherit"/>
          <w:sz w:val="20"/>
          <w:szCs w:val="20"/>
        </w:rPr>
        <w:t>e to adjust their risk-based capital ratios to reflect the market risk in their trading portfolios.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the Company and CONA are subject to the Market Risk Rule.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for additional information.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December</w:t>
      </w:r>
      <w:r>
        <w:rPr>
          <w:rFonts w:ascii="inherit" w:eastAsia="Times New Roman" w:hAnsi="inherit"/>
          <w:sz w:val="20"/>
          <w:szCs w:val="20"/>
        </w:rPr>
        <w:t xml:space="preserve"> 2018, the Federal Banking Agencies revised the Basel III Capital Rule to identify which credit loss allowances under the CECL standard are eligible for inclusion in regulatory capital and to provide banking organizations the option to phase in over a thre</w:t>
      </w:r>
      <w:r>
        <w:rPr>
          <w:rFonts w:ascii="inherit" w:eastAsia="Times New Roman" w:hAnsi="inherit"/>
          <w:sz w:val="20"/>
          <w:szCs w:val="20"/>
        </w:rPr>
        <w:t>e-year transition period ending January 1, 2023 the day-one impact on regulatory capital that may result from the adoption of the CECL standard (“2018 CECL Transition Election”).</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March 2020, as part of the response to the COVID-19 pandemic, the Federal</w:t>
      </w:r>
      <w:r>
        <w:rPr>
          <w:rFonts w:ascii="inherit" w:eastAsia="Times New Roman" w:hAnsi="inherit"/>
          <w:sz w:val="20"/>
          <w:szCs w:val="20"/>
        </w:rPr>
        <w:t xml:space="preserve"> Banking Agencies announced an interim final rule (“2020 CECL IFR”) that provides banking organizations, as an alternative to the 2018 CECL Transition Election, an optional five-year transition period to phase in the impact of CECL on regulatory capital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“2020 CECL Transition Election”). The 2020 CECL IFR became effective as of March 31, 2020 although the comment period does not end until May 15, 2020.</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Pursuant to the 2020 CECL IFR, banking organizations may elect to delay for two years the estimated i</w:t>
      </w:r>
      <w:r>
        <w:rPr>
          <w:rFonts w:ascii="inherit" w:eastAsia="Times New Roman" w:hAnsi="inherit"/>
          <w:sz w:val="20"/>
          <w:szCs w:val="20"/>
        </w:rPr>
        <w:t>mpact of CECL on regulatory capital and then phase in the estimated cumulative impact of the initial two-year delay over the next three years. The estimated cumulative impact of CECL, which will be phased in during the three-year transition period, include</w:t>
      </w:r>
      <w:r>
        <w:rPr>
          <w:rFonts w:ascii="inherit" w:eastAsia="Times New Roman" w:hAnsi="inherit"/>
          <w:sz w:val="20"/>
          <w:szCs w:val="20"/>
        </w:rPr>
        <w:t>s the after-tax impact of adopting the CECL standard and the estimated impact of CECL in the initial two years thereafter. The 2020 CECL IFR introduced a uniform</w:t>
      </w:r>
      <w:r>
        <w:rPr>
          <w:rFonts w:ascii="inherit" w:eastAsia="Times New Roman" w:hAnsi="inherit"/>
          <w:sz w:val="20"/>
          <w:szCs w:val="20"/>
        </w:rPr>
        <w:t xml:space="preserve"> </w:t>
      </w:r>
      <w:r>
        <w:rPr>
          <w:rFonts w:ascii="inherit" w:eastAsia="Times New Roman" w:hAnsi="inherit"/>
          <w:sz w:val="20"/>
          <w:szCs w:val="20"/>
        </w:rPr>
        <w:t>“scaling factor”</w:t>
      </w:r>
      <w:r>
        <w:rPr>
          <w:rFonts w:ascii="inherit" w:eastAsia="Times New Roman" w:hAnsi="inherit"/>
          <w:sz w:val="20"/>
          <w:szCs w:val="20"/>
        </w:rPr>
        <w:t xml:space="preserve"> </w:t>
      </w:r>
      <w:r>
        <w:rPr>
          <w:rFonts w:ascii="inherit" w:eastAsia="Times New Roman" w:hAnsi="inherit"/>
          <w:sz w:val="20"/>
          <w:szCs w:val="20"/>
        </w:rPr>
        <w:t>of 25% for estimating the impact of CECL during the initial two years. The 25</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“scaling factor”</w:t>
      </w:r>
      <w:r>
        <w:rPr>
          <w:rFonts w:ascii="inherit" w:eastAsia="Times New Roman" w:hAnsi="inherit"/>
          <w:sz w:val="20"/>
          <w:szCs w:val="20"/>
        </w:rPr>
        <w:t xml:space="preserve"> </w:t>
      </w:r>
      <w:r>
        <w:rPr>
          <w:rFonts w:ascii="inherit" w:eastAsia="Times New Roman" w:hAnsi="inherit"/>
          <w:sz w:val="20"/>
          <w:szCs w:val="20"/>
        </w:rPr>
        <w:t>is an approximation of the impact of differences in credit loss allowances reflected under the CECL standard versus the incurred loss methodology.</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reflected the 2020 CECL Transition Election in the applicable March 31, 2020 amounts p</w:t>
      </w:r>
      <w:r>
        <w:rPr>
          <w:rFonts w:ascii="inherit" w:eastAsia="Times New Roman" w:hAnsi="inherit"/>
          <w:sz w:val="20"/>
          <w:szCs w:val="20"/>
        </w:rPr>
        <w:t>resented in this Report. The formal election will be reflected in our first quarter 2020 Form FR Y-9C—Consolidated Financial Statements for Holding Companies and Call Reports.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of March 31, 2020, the minimum capital requirement plus capital conservation</w:t>
      </w:r>
      <w:r>
        <w:rPr>
          <w:rFonts w:ascii="inherit" w:eastAsia="Times New Roman" w:hAnsi="inherit"/>
          <w:sz w:val="20"/>
          <w:szCs w:val="20"/>
        </w:rPr>
        <w:t xml:space="preserve"> buffer and countercyclical capital buffer for common equity Tier 1 capital, Tier 1 capital and total capital ratios is 7.0%, 8.5% and 10.5%, respectively, for the Company and the Banks. A common equity Tier 1 capital ratio, Tier 1 capital ratio, or total </w:t>
      </w:r>
      <w:r>
        <w:rPr>
          <w:rFonts w:ascii="inherit" w:eastAsia="Times New Roman" w:hAnsi="inherit"/>
          <w:sz w:val="20"/>
          <w:szCs w:val="20"/>
        </w:rPr>
        <w:t>capital ratio below the applicable regulatory minimum ratio plus the applicable capital conservation buffer and the applicable countercyclical buffer (if set to an amount greater than zero percent) might restrict a banking organization’s ability to distrib</w:t>
      </w:r>
      <w:r>
        <w:rPr>
          <w:rFonts w:ascii="inherit" w:eastAsia="Times New Roman" w:hAnsi="inherit"/>
          <w:sz w:val="20"/>
          <w:szCs w:val="20"/>
        </w:rPr>
        <w:t>ute capital and make discretionary bonus payments.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Company exceeded the minimum capital requirements and each of the Banks exceeded the minimum regulatory requirements and were well capitalized under PCA requirements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2019, respectively.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the description of the regulatory capital rules we are subject to,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and</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of this Report.</w:t>
      </w:r>
    </w:p>
    <w:p w:rsidR="00000000" w:rsidRDefault="00546639">
      <w:pPr>
        <w:divId w:val="15078658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82578936"/>
          <w:jc w:val="center"/>
        </w:trPr>
        <w:tc>
          <w:tcPr>
            <w:tcW w:w="0" w:type="auto"/>
            <w:gridSpan w:val="3"/>
            <w:vAlign w:val="center"/>
            <w:hideMark/>
          </w:tcPr>
          <w:p w:rsidR="00000000" w:rsidRDefault="00546639">
            <w:pPr>
              <w:rPr>
                <w:rFonts w:eastAsia="Times New Roman"/>
                <w:sz w:val="20"/>
                <w:szCs w:val="20"/>
              </w:rPr>
            </w:pPr>
          </w:p>
        </w:tc>
      </w:tr>
      <w:tr w:rsidR="00000000">
        <w:trPr>
          <w:divId w:val="148257893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82578936"/>
          <w:jc w:val="center"/>
        </w:trPr>
        <w:tc>
          <w:tcPr>
            <w:tcW w:w="0" w:type="auto"/>
            <w:gridSpan w:val="3"/>
            <w:tcMar>
              <w:top w:w="30" w:type="dxa"/>
              <w:left w:w="30" w:type="dxa"/>
              <w:bottom w:w="30" w:type="dxa"/>
              <w:right w:w="30" w:type="dxa"/>
            </w:tcMar>
            <w:vAlign w:val="bottom"/>
            <w:hideMark/>
          </w:tcPr>
          <w:p w:rsidR="00000000" w:rsidRDefault="00546639">
            <w:pPr>
              <w:divId w:val="48187239"/>
              <w:rPr>
                <w:rFonts w:eastAsia="Times New Roman"/>
                <w:sz w:val="20"/>
                <w:szCs w:val="20"/>
              </w:rPr>
            </w:pPr>
            <w:r>
              <w:rPr>
                <w:rFonts w:ascii="inherit" w:eastAsia="Times New Roman" w:hAnsi="inherit"/>
                <w:sz w:val="20"/>
                <w:szCs w:val="20"/>
              </w:rPr>
              <w:t> </w:t>
            </w:r>
          </w:p>
        </w:tc>
      </w:tr>
      <w:tr w:rsidR="00000000">
        <w:trPr>
          <w:divId w:val="1482578936"/>
          <w:jc w:val="center"/>
        </w:trPr>
        <w:tc>
          <w:tcPr>
            <w:tcW w:w="0" w:type="auto"/>
            <w:tcMar>
              <w:top w:w="30" w:type="dxa"/>
              <w:left w:w="30" w:type="dxa"/>
              <w:bottom w:w="30" w:type="dxa"/>
              <w:right w:w="30" w:type="dxa"/>
            </w:tcMar>
            <w:vAlign w:val="bottom"/>
            <w:hideMark/>
          </w:tcPr>
          <w:p w:rsidR="00000000" w:rsidRDefault="00546639">
            <w:pPr>
              <w:divId w:val="1497265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546639">
      <w:pPr>
        <w:spacing w:line="288" w:lineRule="auto"/>
        <w:jc w:val="both"/>
        <w:divId w:val="159115902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743330289"/>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December 31, 2019, we transferred our entire portfolio of held to maturity securities to available for sale in consideration of changes to regulatory capital requirements under the Tailoring Rules, which no longer require Category III institutions to in</w:t>
      </w:r>
      <w:r>
        <w:rPr>
          <w:rFonts w:ascii="inherit" w:eastAsia="Times New Roman" w:hAnsi="inherit"/>
          <w:sz w:val="20"/>
          <w:szCs w:val="20"/>
        </w:rPr>
        <w:t>clude in regulatory capital certain elements of AOCI, including unrealized gains and losses from available for sale securities. Inclusive of this transfer, the AOCI associated with our available for sale securities portfolio increased our common equity Tie</w:t>
      </w:r>
      <w:r>
        <w:rPr>
          <w:rFonts w:ascii="inherit" w:eastAsia="Times New Roman" w:hAnsi="inherit"/>
          <w:sz w:val="20"/>
          <w:szCs w:val="20"/>
        </w:rPr>
        <w:t>r 1 ratio by approximately 30 basis points as of December 31, 2019.</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provides a comparison of our regulatory capital ratios under the Basel III Standardized Approach, the regulatory minimum capital adequacy ratios and the PCA well-capitalized level</w:t>
      </w:r>
      <w:r>
        <w:rPr>
          <w:rFonts w:ascii="inherit" w:eastAsia="Times New Roman" w:hAnsi="inherit"/>
          <w:sz w:val="20"/>
          <w:szCs w:val="20"/>
        </w:rPr>
        <w:t xml:space="preserve"> for each ratio, where applicable,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1369721047"/>
        <w:rPr>
          <w:rFonts w:eastAsia="Times New Roman"/>
          <w:sz w:val="20"/>
          <w:szCs w:val="20"/>
        </w:rPr>
      </w:pPr>
      <w:r>
        <w:rPr>
          <w:rFonts w:eastAsia="Times New Roman"/>
          <w:b/>
          <w:bCs/>
          <w:color w:val="000000"/>
          <w:sz w:val="18"/>
          <w:szCs w:val="18"/>
        </w:rPr>
        <w:t>Table 14: Capital Ratios Under Basel III</w:t>
      </w:r>
      <w:r>
        <w:rPr>
          <w:rFonts w:eastAsia="Times New Roman"/>
          <w:b/>
          <w:bCs/>
          <w:color w:val="000000"/>
          <w:sz w:val="12"/>
          <w:szCs w:val="12"/>
          <w:vertAlign w:val="superscript"/>
        </w:rPr>
        <w:t>(1)(2)</w:t>
      </w:r>
    </w:p>
    <w:tbl>
      <w:tblPr>
        <w:tblW w:w="5000" w:type="pct"/>
        <w:tblCellMar>
          <w:left w:w="0" w:type="dxa"/>
          <w:right w:w="0" w:type="dxa"/>
        </w:tblCellMar>
        <w:tblLook w:val="04A0" w:firstRow="1" w:lastRow="0" w:firstColumn="1" w:lastColumn="0" w:noHBand="0" w:noVBand="1"/>
      </w:tblPr>
      <w:tblGrid>
        <w:gridCol w:w="2648"/>
        <w:gridCol w:w="105"/>
        <w:gridCol w:w="392"/>
        <w:gridCol w:w="206"/>
        <w:gridCol w:w="105"/>
        <w:gridCol w:w="684"/>
        <w:gridCol w:w="206"/>
        <w:gridCol w:w="105"/>
        <w:gridCol w:w="786"/>
        <w:gridCol w:w="206"/>
        <w:gridCol w:w="105"/>
        <w:gridCol w:w="505"/>
        <w:gridCol w:w="191"/>
        <w:gridCol w:w="105"/>
        <w:gridCol w:w="684"/>
        <w:gridCol w:w="191"/>
        <w:gridCol w:w="105"/>
        <w:gridCol w:w="786"/>
        <w:gridCol w:w="191"/>
      </w:tblGrid>
      <w:tr w:rsidR="00000000">
        <w:trPr>
          <w:divId w:val="1468012748"/>
        </w:trPr>
        <w:tc>
          <w:tcPr>
            <w:tcW w:w="0" w:type="auto"/>
            <w:gridSpan w:val="19"/>
            <w:vAlign w:val="center"/>
            <w:hideMark/>
          </w:tcPr>
          <w:p w:rsidR="00000000" w:rsidRDefault="00546639">
            <w:pPr>
              <w:spacing w:line="288" w:lineRule="auto"/>
              <w:rPr>
                <w:rFonts w:eastAsia="Times New Roman"/>
                <w:sz w:val="20"/>
                <w:szCs w:val="20"/>
              </w:rPr>
            </w:pPr>
          </w:p>
        </w:tc>
      </w:tr>
      <w:tr w:rsidR="00000000">
        <w:trPr>
          <w:divId w:val="1468012748"/>
        </w:trPr>
        <w:tc>
          <w:tcPr>
            <w:tcW w:w="2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68012748"/>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218170376"/>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867569074"/>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468012748"/>
        </w:trPr>
        <w:tc>
          <w:tcPr>
            <w:tcW w:w="0" w:type="auto"/>
            <w:tcMar>
              <w:top w:w="30" w:type="dxa"/>
              <w:left w:w="30" w:type="dxa"/>
              <w:bottom w:w="30" w:type="dxa"/>
              <w:right w:w="30" w:type="dxa"/>
            </w:tcMar>
            <w:vAlign w:val="bottom"/>
            <w:hideMark/>
          </w:tcPr>
          <w:p w:rsidR="00000000" w:rsidRDefault="00546639">
            <w:pPr>
              <w:divId w:val="2081823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28272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546639">
            <w:pPr>
              <w:divId w:val="649556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546639">
            <w:pPr>
              <w:divId w:val="1037588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c>
          <w:tcPr>
            <w:tcW w:w="0" w:type="auto"/>
            <w:tcMar>
              <w:top w:w="30" w:type="dxa"/>
              <w:left w:w="30" w:type="dxa"/>
              <w:bottom w:w="30" w:type="dxa"/>
              <w:right w:w="30" w:type="dxa"/>
            </w:tcMar>
            <w:vAlign w:val="bottom"/>
            <w:hideMark/>
          </w:tcPr>
          <w:p w:rsidR="00000000" w:rsidRDefault="00546639">
            <w:pPr>
              <w:divId w:val="970088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546639">
            <w:pPr>
              <w:divId w:val="186067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546639">
            <w:pPr>
              <w:divId w:val="1014378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r>
      <w:tr w:rsidR="00000000">
        <w:trPr>
          <w:divId w:val="146801274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Capital One Financial Corp:</w:t>
            </w:r>
          </w:p>
        </w:tc>
        <w:tc>
          <w:tcPr>
            <w:tcW w:w="0" w:type="auto"/>
            <w:shd w:val="clear" w:color="auto" w:fill="CCEEFF"/>
            <w:tcMar>
              <w:top w:w="30" w:type="dxa"/>
              <w:left w:w="30" w:type="dxa"/>
              <w:bottom w:w="30" w:type="dxa"/>
              <w:right w:w="30" w:type="dxa"/>
            </w:tcMar>
            <w:vAlign w:val="bottom"/>
            <w:hideMark/>
          </w:tcPr>
          <w:p w:rsidR="00000000" w:rsidRDefault="00546639">
            <w:pPr>
              <w:divId w:val="397948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528101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7559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141575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40529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70289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88242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178693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631935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315068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033312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456487407"/>
              <w:rPr>
                <w:rFonts w:eastAsia="Times New Roman"/>
                <w:sz w:val="20"/>
                <w:szCs w:val="20"/>
              </w:rPr>
            </w:pPr>
            <w:r>
              <w:rPr>
                <w:rFonts w:ascii="inherit" w:eastAsia="Times New Roman" w:hAnsi="inherit"/>
                <w:sz w:val="20"/>
                <w:szCs w:val="20"/>
              </w:rPr>
              <w:t> </w:t>
            </w:r>
          </w:p>
        </w:tc>
      </w:tr>
      <w:tr w:rsidR="00000000">
        <w:trPr>
          <w:divId w:val="14680127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77481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37926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588394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02741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500701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400250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546639">
            <w:pPr>
              <w:rPr>
                <w:rFonts w:eastAsia="Times New Roman"/>
                <w:sz w:val="20"/>
                <w:szCs w:val="20"/>
              </w:rPr>
            </w:pPr>
          </w:p>
        </w:tc>
      </w:tr>
      <w:tr w:rsidR="00000000">
        <w:trPr>
          <w:divId w:val="14680127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546639">
            <w:pPr>
              <w:divId w:val="1319843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3737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34442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180854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526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62219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680127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546639">
            <w:pPr>
              <w:divId w:val="657079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76177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76326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61797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55886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5589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546639">
            <w:pPr>
              <w:rPr>
                <w:rFonts w:eastAsia="Times New Roman"/>
                <w:sz w:val="20"/>
                <w:szCs w:val="20"/>
              </w:rPr>
            </w:pPr>
          </w:p>
        </w:tc>
      </w:tr>
      <w:tr w:rsidR="00000000">
        <w:trPr>
          <w:divId w:val="14680127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546639">
            <w:pPr>
              <w:divId w:val="1094133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55327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49817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63066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7596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08350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680127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rsidR="00000000" w:rsidRDefault="00546639">
            <w:pPr>
              <w:divId w:val="2037925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8425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08101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36025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84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5023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546639">
            <w:pPr>
              <w:rPr>
                <w:rFonts w:eastAsia="Times New Roman"/>
                <w:sz w:val="20"/>
                <w:szCs w:val="20"/>
              </w:rPr>
            </w:pPr>
          </w:p>
        </w:tc>
      </w:tr>
      <w:tr w:rsidR="00000000">
        <w:trPr>
          <w:divId w:val="14680127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COBNA:</w:t>
            </w:r>
          </w:p>
        </w:tc>
        <w:tc>
          <w:tcPr>
            <w:tcW w:w="0" w:type="auto"/>
            <w:shd w:val="clear" w:color="auto" w:fill="CCEEFF"/>
            <w:tcMar>
              <w:top w:w="30" w:type="dxa"/>
              <w:left w:w="30" w:type="dxa"/>
              <w:bottom w:w="30" w:type="dxa"/>
              <w:right w:w="30" w:type="dxa"/>
            </w:tcMar>
            <w:vAlign w:val="bottom"/>
            <w:hideMark/>
          </w:tcPr>
          <w:p w:rsidR="00000000" w:rsidRDefault="00546639">
            <w:pPr>
              <w:divId w:val="811361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50297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706444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70845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552035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72838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447697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03235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00246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05667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8520383"/>
              <w:rPr>
                <w:rFonts w:eastAsia="Times New Roman"/>
                <w:sz w:val="20"/>
                <w:szCs w:val="20"/>
              </w:rPr>
            </w:pPr>
            <w:r>
              <w:rPr>
                <w:rFonts w:ascii="inherit" w:eastAsia="Times New Roman" w:hAnsi="inherit"/>
                <w:sz w:val="20"/>
                <w:szCs w:val="20"/>
              </w:rPr>
              <w:t> </w:t>
            </w:r>
          </w:p>
        </w:tc>
      </w:tr>
      <w:tr w:rsidR="00000000">
        <w:trPr>
          <w:divId w:val="14680127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1548830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56741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21022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96100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66939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508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546639">
            <w:pPr>
              <w:rPr>
                <w:rFonts w:eastAsia="Times New Roman"/>
                <w:sz w:val="20"/>
                <w:szCs w:val="20"/>
              </w:rPr>
            </w:pPr>
          </w:p>
        </w:tc>
      </w:tr>
      <w:tr w:rsidR="00000000">
        <w:trPr>
          <w:divId w:val="14680127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546639">
            <w:pPr>
              <w:divId w:val="1255284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12504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75855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15224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62531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4201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680127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546639">
            <w:pPr>
              <w:divId w:val="234244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91117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86514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22076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4981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8077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546639">
            <w:pPr>
              <w:rPr>
                <w:rFonts w:eastAsia="Times New Roman"/>
                <w:sz w:val="20"/>
                <w:szCs w:val="20"/>
              </w:rPr>
            </w:pPr>
          </w:p>
        </w:tc>
      </w:tr>
      <w:tr w:rsidR="00000000">
        <w:trPr>
          <w:divId w:val="14680127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546639">
            <w:pPr>
              <w:divId w:val="92291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38934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996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63158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67617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04560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680127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rsidR="00000000" w:rsidRDefault="00546639">
            <w:pPr>
              <w:divId w:val="1815876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97050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12748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09776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91416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17303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546639">
            <w:pPr>
              <w:rPr>
                <w:rFonts w:eastAsia="Times New Roman"/>
                <w:sz w:val="20"/>
                <w:szCs w:val="20"/>
              </w:rPr>
            </w:pPr>
          </w:p>
        </w:tc>
      </w:tr>
      <w:tr w:rsidR="00000000">
        <w:trPr>
          <w:divId w:val="14680127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CONA:</w:t>
            </w:r>
          </w:p>
        </w:tc>
        <w:tc>
          <w:tcPr>
            <w:tcW w:w="0" w:type="auto"/>
            <w:shd w:val="clear" w:color="auto" w:fill="CCEEFF"/>
            <w:tcMar>
              <w:top w:w="30" w:type="dxa"/>
              <w:left w:w="30" w:type="dxa"/>
              <w:bottom w:w="30" w:type="dxa"/>
              <w:right w:w="30" w:type="dxa"/>
            </w:tcMar>
            <w:vAlign w:val="bottom"/>
            <w:hideMark/>
          </w:tcPr>
          <w:p w:rsidR="00000000" w:rsidRDefault="00546639">
            <w:pPr>
              <w:divId w:val="1744982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51008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332607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45908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512061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11417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24488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61017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599754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67822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09744549"/>
              <w:rPr>
                <w:rFonts w:eastAsia="Times New Roman"/>
                <w:sz w:val="20"/>
                <w:szCs w:val="20"/>
              </w:rPr>
            </w:pPr>
            <w:r>
              <w:rPr>
                <w:rFonts w:ascii="inherit" w:eastAsia="Times New Roman" w:hAnsi="inherit"/>
                <w:sz w:val="20"/>
                <w:szCs w:val="20"/>
              </w:rPr>
              <w:t> </w:t>
            </w:r>
          </w:p>
        </w:tc>
      </w:tr>
      <w:tr w:rsidR="00000000">
        <w:trPr>
          <w:divId w:val="14680127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1210726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28542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7498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1999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4174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01078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546639">
            <w:pPr>
              <w:rPr>
                <w:rFonts w:eastAsia="Times New Roman"/>
                <w:sz w:val="20"/>
                <w:szCs w:val="20"/>
              </w:rPr>
            </w:pPr>
          </w:p>
        </w:tc>
      </w:tr>
      <w:tr w:rsidR="00000000">
        <w:trPr>
          <w:divId w:val="14680127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546639">
            <w:pPr>
              <w:divId w:val="54162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43704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94195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81798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7570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80216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680127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546639">
            <w:pPr>
              <w:divId w:val="1815416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86781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57052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46856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16407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6058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546639">
            <w:pPr>
              <w:rPr>
                <w:rFonts w:eastAsia="Times New Roman"/>
                <w:sz w:val="20"/>
                <w:szCs w:val="20"/>
              </w:rPr>
            </w:pPr>
          </w:p>
        </w:tc>
      </w:tr>
      <w:tr w:rsidR="00000000">
        <w:trPr>
          <w:divId w:val="14680127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546639">
            <w:pPr>
              <w:divId w:val="1503623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86970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5784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8054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50965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75815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680127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rsidR="00000000" w:rsidRDefault="00546639">
            <w:pPr>
              <w:divId w:val="995691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92177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6935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8904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4476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95215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546639">
            <w:pPr>
              <w:rPr>
                <w:rFonts w:eastAsia="Times New Roman"/>
                <w:sz w:val="20"/>
                <w:szCs w:val="20"/>
              </w:rPr>
            </w:pPr>
          </w:p>
        </w:tc>
      </w:tr>
    </w:tbl>
    <w:p w:rsidR="00000000" w:rsidRDefault="00546639">
      <w:pPr>
        <w:spacing w:line="288" w:lineRule="auto"/>
        <w:divId w:val="136972104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274"/>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1555382"/>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Capital requirements that are not applicable are denoted by “N/A.”</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0655766"/>
              <w:rPr>
                <w:rFonts w:eastAsia="Times New Roman"/>
                <w:sz w:val="16"/>
                <w:szCs w:val="16"/>
              </w:rPr>
            </w:pPr>
            <w:r>
              <w:rPr>
                <w:rFonts w:eastAsia="Times New Roman"/>
                <w:color w:val="000000"/>
                <w:sz w:val="10"/>
                <w:szCs w:val="10"/>
                <w:vertAlign w:val="sub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Ratios as of </w:t>
            </w:r>
            <w:r>
              <w:rPr>
                <w:rFonts w:ascii="inherit" w:eastAsia="Times New Roman" w:hAnsi="inherit"/>
                <w:sz w:val="16"/>
                <w:szCs w:val="16"/>
              </w:rPr>
              <w:t>March 31, 2020</w:t>
            </w:r>
            <w:r>
              <w:rPr>
                <w:rFonts w:eastAsia="Times New Roman"/>
                <w:color w:val="000000"/>
                <w:sz w:val="16"/>
                <w:szCs w:val="16"/>
              </w:rPr>
              <w:t xml:space="preserve"> are preliminary. As we continue to validate our data, the calculations are subject to change until we file our </w:t>
            </w:r>
            <w:r>
              <w:rPr>
                <w:rFonts w:ascii="inherit" w:eastAsia="Times New Roman" w:hAnsi="inherit"/>
                <w:sz w:val="16"/>
                <w:szCs w:val="16"/>
              </w:rPr>
              <w:t>March 31, 2020</w:t>
            </w:r>
            <w:r>
              <w:rPr>
                <w:rFonts w:eastAsia="Times New Roman"/>
                <w:color w:val="000000"/>
                <w:sz w:val="16"/>
                <w:szCs w:val="16"/>
              </w:rPr>
              <w:t xml:space="preserve"> Form FR Y-9C—Consolidated</w:t>
            </w:r>
            <w:r>
              <w:rPr>
                <w:rFonts w:eastAsia="Times New Roman"/>
                <w:color w:val="000000"/>
                <w:sz w:val="16"/>
                <w:szCs w:val="16"/>
              </w:rPr>
              <w:t xml:space="preserve"> Financial Statements for Holding Companies and Call Reports.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98637501"/>
              <w:rPr>
                <w:rFonts w:eastAsia="Times New Roman"/>
                <w:sz w:val="16"/>
                <w:szCs w:val="16"/>
              </w:rPr>
            </w:pPr>
            <w:r>
              <w:rPr>
                <w:rFonts w:ascii="inherit" w:eastAsia="Times New Roman" w:hAnsi="inherit"/>
                <w:sz w:val="10"/>
                <w:szCs w:val="10"/>
                <w:vertAlign w:val="superscript"/>
              </w:rPr>
              <w:t>(3)</w:t>
            </w:r>
            <w:r>
              <w:rPr>
                <w:rFonts w:ascii="inherit" w:eastAsia="Times New Roman" w:hAnsi="inherit"/>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Common equity Tier 1 capital ratio is a regulatory capital measure calculated based on common equity Tier 1 capital divided by risk-weighted assets.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60"/>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57972474"/>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Tier 1 capital ratio is a regulatory capital measure calculated based on Tier 1 capital divided by risk-weighted assets.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309"/>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1116024"/>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Total capital ratio is a regulatory capital measure calculated based on total capital divided by risk-weighted assets.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6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36442095"/>
              <w:rPr>
                <w:rFonts w:eastAsia="Times New Roman"/>
                <w:sz w:val="16"/>
                <w:szCs w:val="16"/>
              </w:rPr>
            </w:pPr>
            <w:r>
              <w:rPr>
                <w:rFonts w:eastAsia="Times New Roman"/>
                <w:color w:val="000000"/>
                <w:sz w:val="10"/>
                <w:szCs w:val="10"/>
                <w:vertAlign w:val="superscript"/>
              </w:rPr>
              <w:t>(</w:t>
            </w: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Tier 1 leverage ratio is a regulatory capital measure calculated based on Tier 1 capital divided by adjusted average assets.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38671665"/>
              <w:rPr>
                <w:rFonts w:eastAsia="Times New Roman"/>
                <w:sz w:val="16"/>
                <w:szCs w:val="16"/>
              </w:rPr>
            </w:pPr>
            <w:r>
              <w:rPr>
                <w:rFonts w:eastAsia="Times New Roman"/>
                <w:color w:val="000000"/>
                <w:sz w:val="10"/>
                <w:szCs w:val="10"/>
                <w:vertAlign w:val="superscript"/>
              </w:rPr>
              <w:t>(7)</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Supplementary leverage ratio is a regulatory capital measure calculated based on Tier 1 capital divided by total leverage exposure.</w:t>
            </w:r>
          </w:p>
        </w:tc>
      </w:tr>
    </w:tbl>
    <w:p w:rsidR="00000000" w:rsidRDefault="00546639">
      <w:pPr>
        <w:divId w:val="916269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05679960"/>
          <w:jc w:val="center"/>
        </w:trPr>
        <w:tc>
          <w:tcPr>
            <w:tcW w:w="0" w:type="auto"/>
            <w:gridSpan w:val="3"/>
            <w:vAlign w:val="center"/>
            <w:hideMark/>
          </w:tcPr>
          <w:p w:rsidR="00000000" w:rsidRDefault="00546639">
            <w:pPr>
              <w:rPr>
                <w:rFonts w:eastAsia="Times New Roman"/>
                <w:sz w:val="20"/>
                <w:szCs w:val="20"/>
              </w:rPr>
            </w:pPr>
          </w:p>
        </w:tc>
      </w:tr>
      <w:tr w:rsidR="00000000">
        <w:trPr>
          <w:divId w:val="50567996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505679960"/>
          <w:jc w:val="center"/>
        </w:trPr>
        <w:tc>
          <w:tcPr>
            <w:tcW w:w="0" w:type="auto"/>
            <w:gridSpan w:val="3"/>
            <w:tcMar>
              <w:top w:w="30" w:type="dxa"/>
              <w:left w:w="30" w:type="dxa"/>
              <w:bottom w:w="30" w:type="dxa"/>
              <w:right w:w="30" w:type="dxa"/>
            </w:tcMar>
            <w:vAlign w:val="bottom"/>
            <w:hideMark/>
          </w:tcPr>
          <w:p w:rsidR="00000000" w:rsidRDefault="00546639">
            <w:pPr>
              <w:divId w:val="1394037071"/>
              <w:rPr>
                <w:rFonts w:eastAsia="Times New Roman"/>
                <w:sz w:val="20"/>
                <w:szCs w:val="20"/>
              </w:rPr>
            </w:pPr>
            <w:r>
              <w:rPr>
                <w:rFonts w:ascii="inherit" w:eastAsia="Times New Roman" w:hAnsi="inherit"/>
                <w:sz w:val="20"/>
                <w:szCs w:val="20"/>
              </w:rPr>
              <w:t> </w:t>
            </w:r>
          </w:p>
        </w:tc>
      </w:tr>
      <w:tr w:rsidR="00000000">
        <w:trPr>
          <w:divId w:val="505679960"/>
          <w:jc w:val="center"/>
        </w:trPr>
        <w:tc>
          <w:tcPr>
            <w:tcW w:w="0" w:type="auto"/>
            <w:tcMar>
              <w:top w:w="30" w:type="dxa"/>
              <w:left w:w="30" w:type="dxa"/>
              <w:bottom w:w="30" w:type="dxa"/>
              <w:right w:w="30" w:type="dxa"/>
            </w:tcMar>
            <w:vAlign w:val="bottom"/>
            <w:hideMark/>
          </w:tcPr>
          <w:p w:rsidR="00000000" w:rsidRDefault="00546639">
            <w:pPr>
              <w:divId w:val="1510485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546639">
      <w:pPr>
        <w:spacing w:line="288" w:lineRule="auto"/>
        <w:jc w:val="both"/>
        <w:divId w:val="206020157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557084680"/>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presents regulatory capital under the Basel III Standardized Approach and regulatory capital metrics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546639">
      <w:pPr>
        <w:spacing w:line="288" w:lineRule="auto"/>
        <w:divId w:val="322857008"/>
        <w:rPr>
          <w:rFonts w:eastAsia="Times New Roman"/>
          <w:sz w:val="18"/>
          <w:szCs w:val="18"/>
        </w:rPr>
      </w:pPr>
      <w:r>
        <w:rPr>
          <w:rFonts w:eastAsia="Times New Roman"/>
          <w:b/>
          <w:bCs/>
          <w:color w:val="000000"/>
          <w:sz w:val="18"/>
          <w:szCs w:val="18"/>
        </w:rPr>
        <w:t xml:space="preserve">Table 15: Regulatory Risk-Based Capital Components and Regulatory Capital Metrics </w:t>
      </w:r>
    </w:p>
    <w:tbl>
      <w:tblPr>
        <w:tblW w:w="4970" w:type="pct"/>
        <w:tblCellMar>
          <w:left w:w="0" w:type="dxa"/>
          <w:right w:w="0" w:type="dxa"/>
        </w:tblCellMar>
        <w:tblLook w:val="04A0" w:firstRow="1" w:lastRow="0" w:firstColumn="1" w:lastColumn="0" w:noHBand="0" w:noVBand="1"/>
      </w:tblPr>
      <w:tblGrid>
        <w:gridCol w:w="5640"/>
        <w:gridCol w:w="105"/>
        <w:gridCol w:w="128"/>
        <w:gridCol w:w="1017"/>
        <w:gridCol w:w="104"/>
        <w:gridCol w:w="105"/>
        <w:gridCol w:w="123"/>
        <w:gridCol w:w="935"/>
        <w:gridCol w:w="99"/>
      </w:tblGrid>
      <w:tr w:rsidR="00000000">
        <w:trPr>
          <w:divId w:val="930770791"/>
        </w:trPr>
        <w:tc>
          <w:tcPr>
            <w:tcW w:w="0" w:type="auto"/>
            <w:gridSpan w:val="9"/>
            <w:vAlign w:val="center"/>
            <w:hideMark/>
          </w:tcPr>
          <w:p w:rsidR="00000000" w:rsidRDefault="00546639">
            <w:pPr>
              <w:spacing w:line="288" w:lineRule="auto"/>
              <w:rPr>
                <w:rFonts w:eastAsia="Times New Roman"/>
                <w:sz w:val="18"/>
                <w:szCs w:val="18"/>
              </w:rPr>
            </w:pPr>
          </w:p>
        </w:tc>
      </w:tr>
      <w:tr w:rsidR="00000000">
        <w:trPr>
          <w:divId w:val="930770791"/>
        </w:trPr>
        <w:tc>
          <w:tcPr>
            <w:tcW w:w="3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93077079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6155211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7377459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93077079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Regulatory Capital Under Basel III Standardized Approach</w:t>
            </w:r>
          </w:p>
        </w:tc>
        <w:tc>
          <w:tcPr>
            <w:tcW w:w="0" w:type="auto"/>
            <w:shd w:val="clear" w:color="auto" w:fill="CCEEFF"/>
            <w:tcMar>
              <w:top w:w="30" w:type="dxa"/>
              <w:left w:w="30" w:type="dxa"/>
              <w:bottom w:w="30" w:type="dxa"/>
              <w:right w:w="30" w:type="dxa"/>
            </w:tcMar>
            <w:vAlign w:val="bottom"/>
            <w:hideMark/>
          </w:tcPr>
          <w:p w:rsidR="00000000" w:rsidRDefault="00546639">
            <w:pPr>
              <w:divId w:val="2129620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2671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69786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30256558"/>
              <w:rPr>
                <w:rFonts w:eastAsia="Times New Roman"/>
                <w:sz w:val="20"/>
                <w:szCs w:val="20"/>
              </w:rPr>
            </w:pPr>
            <w:r>
              <w:rPr>
                <w:rFonts w:ascii="inherit" w:eastAsia="Times New Roman" w:hAnsi="inherit"/>
                <w:sz w:val="20"/>
                <w:szCs w:val="20"/>
              </w:rPr>
              <w:t> </w:t>
            </w:r>
          </w:p>
        </w:tc>
      </w:tr>
      <w:tr w:rsidR="00000000">
        <w:trPr>
          <w:divId w:val="93077079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Common equity excluding AOCI</w:t>
            </w:r>
          </w:p>
        </w:tc>
        <w:tc>
          <w:tcPr>
            <w:tcW w:w="0" w:type="auto"/>
            <w:tcMar>
              <w:top w:w="30" w:type="dxa"/>
              <w:left w:w="30" w:type="dxa"/>
              <w:bottom w:w="30" w:type="dxa"/>
              <w:right w:w="30" w:type="dxa"/>
            </w:tcMar>
            <w:vAlign w:val="bottom"/>
            <w:hideMark/>
          </w:tcPr>
          <w:p w:rsidR="00000000" w:rsidRDefault="00546639">
            <w:pPr>
              <w:divId w:val="1395080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51,018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1724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52,001</w:t>
            </w:r>
          </w:p>
        </w:tc>
        <w:tc>
          <w:tcPr>
            <w:tcW w:w="0" w:type="auto"/>
            <w:vAlign w:val="bottom"/>
            <w:hideMark/>
          </w:tcPr>
          <w:p w:rsidR="00000000" w:rsidRDefault="00546639">
            <w:pPr>
              <w:rPr>
                <w:rFonts w:eastAsia="Times New Roman"/>
                <w:sz w:val="20"/>
                <w:szCs w:val="20"/>
              </w:rPr>
            </w:pPr>
          </w:p>
        </w:tc>
      </w:tr>
      <w:tr w:rsidR="00000000">
        <w:trPr>
          <w:divId w:val="93077079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Adjustments:</w:t>
            </w:r>
          </w:p>
        </w:tc>
        <w:tc>
          <w:tcPr>
            <w:tcW w:w="0" w:type="auto"/>
            <w:shd w:val="clear" w:color="auto" w:fill="CCEEFF"/>
            <w:tcMar>
              <w:top w:w="30" w:type="dxa"/>
              <w:left w:w="30" w:type="dxa"/>
              <w:bottom w:w="30" w:type="dxa"/>
              <w:right w:w="30" w:type="dxa"/>
            </w:tcMar>
            <w:vAlign w:val="bottom"/>
            <w:hideMark/>
          </w:tcPr>
          <w:p w:rsidR="00000000" w:rsidRDefault="00546639">
            <w:pPr>
              <w:divId w:val="701973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15336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53670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59355802"/>
              <w:rPr>
                <w:rFonts w:eastAsia="Times New Roman"/>
                <w:sz w:val="20"/>
                <w:szCs w:val="20"/>
              </w:rPr>
            </w:pPr>
            <w:r>
              <w:rPr>
                <w:rFonts w:ascii="inherit" w:eastAsia="Times New Roman" w:hAnsi="inherit"/>
                <w:sz w:val="20"/>
                <w:szCs w:val="20"/>
              </w:rPr>
              <w:t> </w:t>
            </w:r>
          </w:p>
        </w:tc>
      </w:tr>
      <w:tr w:rsidR="00000000">
        <w:trPr>
          <w:divId w:val="930770791"/>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AOCI, net of tax</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530609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95195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1,156</w:t>
            </w:r>
          </w:p>
        </w:tc>
        <w:tc>
          <w:tcPr>
            <w:tcW w:w="0" w:type="auto"/>
            <w:vAlign w:val="bottom"/>
            <w:hideMark/>
          </w:tcPr>
          <w:p w:rsidR="00000000" w:rsidRDefault="00546639">
            <w:pPr>
              <w:rPr>
                <w:rFonts w:eastAsia="Times New Roman"/>
                <w:sz w:val="20"/>
                <w:szCs w:val="20"/>
              </w:rPr>
            </w:pPr>
          </w:p>
        </w:tc>
      </w:tr>
      <w:tr w:rsidR="00000000">
        <w:trPr>
          <w:divId w:val="930770791"/>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Goodwill, net of related deferred tax liabilities</w:t>
            </w:r>
          </w:p>
        </w:tc>
        <w:tc>
          <w:tcPr>
            <w:tcW w:w="0" w:type="auto"/>
            <w:shd w:val="clear" w:color="auto" w:fill="CCEEFF"/>
            <w:tcMar>
              <w:top w:w="30" w:type="dxa"/>
              <w:left w:w="30" w:type="dxa"/>
              <w:bottom w:w="30" w:type="dxa"/>
              <w:right w:w="30" w:type="dxa"/>
            </w:tcMar>
            <w:vAlign w:val="bottom"/>
            <w:hideMark/>
          </w:tcPr>
          <w:p w:rsidR="00000000" w:rsidRDefault="00546639">
            <w:pPr>
              <w:divId w:val="178130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(14,453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642854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(14,465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930770791"/>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Intangible assets, net of related deferred tax liabilities</w:t>
            </w:r>
          </w:p>
        </w:tc>
        <w:tc>
          <w:tcPr>
            <w:tcW w:w="0" w:type="auto"/>
            <w:tcMar>
              <w:top w:w="30" w:type="dxa"/>
              <w:left w:w="30" w:type="dxa"/>
              <w:bottom w:w="30" w:type="dxa"/>
              <w:right w:w="30" w:type="dxa"/>
            </w:tcMar>
            <w:vAlign w:val="bottom"/>
            <w:hideMark/>
          </w:tcPr>
          <w:p w:rsidR="00000000" w:rsidRDefault="00546639">
            <w:pPr>
              <w:divId w:val="588077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373845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930770791"/>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588734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425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(360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93077079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Common equity Tier 1 capital</w:t>
            </w:r>
          </w:p>
        </w:tc>
        <w:tc>
          <w:tcPr>
            <w:tcW w:w="0" w:type="auto"/>
            <w:tcMar>
              <w:top w:w="30" w:type="dxa"/>
              <w:left w:w="30" w:type="dxa"/>
              <w:bottom w:w="30" w:type="dxa"/>
              <w:right w:w="30" w:type="dxa"/>
            </w:tcMar>
            <w:vAlign w:val="bottom"/>
            <w:hideMark/>
          </w:tcPr>
          <w:p w:rsidR="00000000" w:rsidRDefault="00546639">
            <w:pPr>
              <w:divId w:val="441270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36,244</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75999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38,162</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93077079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Tier 1 capital instruments</w:t>
            </w:r>
          </w:p>
        </w:tc>
        <w:tc>
          <w:tcPr>
            <w:tcW w:w="0" w:type="auto"/>
            <w:shd w:val="clear" w:color="auto" w:fill="CCEEFF"/>
            <w:tcMar>
              <w:top w:w="30" w:type="dxa"/>
              <w:left w:w="30" w:type="dxa"/>
              <w:bottom w:w="30" w:type="dxa"/>
              <w:right w:w="30" w:type="dxa"/>
            </w:tcMar>
            <w:vAlign w:val="bottom"/>
            <w:hideMark/>
          </w:tcPr>
          <w:p w:rsidR="00000000" w:rsidRDefault="00546639">
            <w:pPr>
              <w:divId w:val="507870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5,209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70620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4,853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93077079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Tier 1 capital</w:t>
            </w:r>
          </w:p>
        </w:tc>
        <w:tc>
          <w:tcPr>
            <w:tcW w:w="0" w:type="auto"/>
            <w:tcMar>
              <w:top w:w="30" w:type="dxa"/>
              <w:left w:w="30" w:type="dxa"/>
              <w:bottom w:w="30" w:type="dxa"/>
              <w:right w:w="30" w:type="dxa"/>
            </w:tcMar>
            <w:vAlign w:val="bottom"/>
            <w:hideMark/>
          </w:tcPr>
          <w:p w:rsidR="00000000" w:rsidRDefault="00546639">
            <w:pPr>
              <w:divId w:val="653802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41,453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53086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43,015</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93077079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Tier 2 capital instruments</w:t>
            </w:r>
          </w:p>
        </w:tc>
        <w:tc>
          <w:tcPr>
            <w:tcW w:w="0" w:type="auto"/>
            <w:shd w:val="clear" w:color="auto" w:fill="CCEEFF"/>
            <w:tcMar>
              <w:top w:w="30" w:type="dxa"/>
              <w:left w:w="30" w:type="dxa"/>
              <w:bottom w:w="30" w:type="dxa"/>
              <w:right w:w="30" w:type="dxa"/>
            </w:tcMar>
            <w:vAlign w:val="bottom"/>
            <w:hideMark/>
          </w:tcPr>
          <w:p w:rsidR="00000000" w:rsidRDefault="00546639">
            <w:pPr>
              <w:divId w:val="804591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3,454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6970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3,377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93077079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Qualifying allowance for credit losses</w:t>
            </w:r>
          </w:p>
        </w:tc>
        <w:tc>
          <w:tcPr>
            <w:tcW w:w="0" w:type="auto"/>
            <w:tcMar>
              <w:top w:w="30" w:type="dxa"/>
              <w:left w:w="30" w:type="dxa"/>
              <w:bottom w:w="30" w:type="dxa"/>
              <w:right w:w="30" w:type="dxa"/>
            </w:tcMar>
            <w:vAlign w:val="bottom"/>
            <w:hideMark/>
          </w:tcPr>
          <w:p w:rsidR="00000000" w:rsidRDefault="00546639">
            <w:pPr>
              <w:divId w:val="874923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07726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3,956</w:t>
            </w:r>
          </w:p>
        </w:tc>
        <w:tc>
          <w:tcPr>
            <w:tcW w:w="0" w:type="auto"/>
            <w:vAlign w:val="bottom"/>
            <w:hideMark/>
          </w:tcPr>
          <w:p w:rsidR="00000000" w:rsidRDefault="00546639">
            <w:pPr>
              <w:rPr>
                <w:rFonts w:eastAsia="Times New Roman"/>
                <w:sz w:val="20"/>
                <w:szCs w:val="20"/>
              </w:rPr>
            </w:pPr>
          </w:p>
        </w:tc>
      </w:tr>
      <w:tr w:rsidR="00000000">
        <w:trPr>
          <w:divId w:val="93077079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Tier 2 capital</w:t>
            </w:r>
          </w:p>
        </w:tc>
        <w:tc>
          <w:tcPr>
            <w:tcW w:w="0" w:type="auto"/>
            <w:shd w:val="clear" w:color="auto" w:fill="CCEEFF"/>
            <w:tcMar>
              <w:top w:w="30" w:type="dxa"/>
              <w:left w:w="30" w:type="dxa"/>
              <w:bottom w:w="30" w:type="dxa"/>
              <w:right w:w="30" w:type="dxa"/>
            </w:tcMar>
            <w:vAlign w:val="bottom"/>
            <w:hideMark/>
          </w:tcPr>
          <w:p w:rsidR="00000000" w:rsidRDefault="00546639">
            <w:pPr>
              <w:divId w:val="1984307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7,322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234071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7,333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93077079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capital</w:t>
            </w:r>
          </w:p>
        </w:tc>
        <w:tc>
          <w:tcPr>
            <w:tcW w:w="0" w:type="auto"/>
            <w:tcMar>
              <w:top w:w="30" w:type="dxa"/>
              <w:left w:w="30" w:type="dxa"/>
              <w:bottom w:w="30" w:type="dxa"/>
              <w:right w:w="30" w:type="dxa"/>
            </w:tcMar>
            <w:vAlign w:val="bottom"/>
            <w:hideMark/>
          </w:tcPr>
          <w:p w:rsidR="00000000" w:rsidRDefault="00546639">
            <w:pPr>
              <w:divId w:val="1566138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48,775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92385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50,348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930770791"/>
        </w:trPr>
        <w:tc>
          <w:tcPr>
            <w:tcW w:w="0" w:type="auto"/>
            <w:shd w:val="clear" w:color="auto" w:fill="CCEEFF"/>
            <w:tcMar>
              <w:top w:w="30" w:type="dxa"/>
              <w:left w:w="30" w:type="dxa"/>
              <w:bottom w:w="30" w:type="dxa"/>
              <w:right w:w="30" w:type="dxa"/>
            </w:tcMar>
            <w:vAlign w:val="bottom"/>
            <w:hideMark/>
          </w:tcPr>
          <w:p w:rsidR="00000000" w:rsidRDefault="00546639">
            <w:pPr>
              <w:divId w:val="1593277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851772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52305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9259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29310687"/>
              <w:rPr>
                <w:rFonts w:eastAsia="Times New Roman"/>
                <w:sz w:val="20"/>
                <w:szCs w:val="20"/>
              </w:rPr>
            </w:pPr>
            <w:r>
              <w:rPr>
                <w:rFonts w:ascii="inherit" w:eastAsia="Times New Roman" w:hAnsi="inherit"/>
                <w:sz w:val="20"/>
                <w:szCs w:val="20"/>
              </w:rPr>
              <w:t> </w:t>
            </w:r>
          </w:p>
        </w:tc>
      </w:tr>
      <w:tr w:rsidR="00000000">
        <w:trPr>
          <w:divId w:val="93077079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Regulatory Capital Metrics</w:t>
            </w:r>
          </w:p>
        </w:tc>
        <w:tc>
          <w:tcPr>
            <w:tcW w:w="0" w:type="auto"/>
            <w:tcMar>
              <w:top w:w="30" w:type="dxa"/>
              <w:left w:w="30" w:type="dxa"/>
              <w:bottom w:w="30" w:type="dxa"/>
              <w:right w:w="30" w:type="dxa"/>
            </w:tcMar>
            <w:vAlign w:val="bottom"/>
            <w:hideMark/>
          </w:tcPr>
          <w:p w:rsidR="00000000" w:rsidRDefault="00546639">
            <w:pPr>
              <w:divId w:val="1787770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14515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3907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40917236"/>
              <w:rPr>
                <w:rFonts w:eastAsia="Times New Roman"/>
                <w:sz w:val="20"/>
                <w:szCs w:val="20"/>
              </w:rPr>
            </w:pPr>
            <w:r>
              <w:rPr>
                <w:rFonts w:ascii="inherit" w:eastAsia="Times New Roman" w:hAnsi="inherit"/>
                <w:sz w:val="20"/>
                <w:szCs w:val="20"/>
              </w:rPr>
              <w:t> </w:t>
            </w:r>
          </w:p>
        </w:tc>
      </w:tr>
      <w:tr w:rsidR="00000000">
        <w:trPr>
          <w:divId w:val="93077079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Risk-weighted assets</w:t>
            </w:r>
          </w:p>
        </w:tc>
        <w:tc>
          <w:tcPr>
            <w:tcW w:w="0" w:type="auto"/>
            <w:shd w:val="clear" w:color="auto" w:fill="CCEEFF"/>
            <w:tcMar>
              <w:top w:w="30" w:type="dxa"/>
              <w:left w:w="30" w:type="dxa"/>
              <w:bottom w:w="30" w:type="dxa"/>
              <w:right w:w="30" w:type="dxa"/>
            </w:tcMar>
            <w:vAlign w:val="bottom"/>
            <w:hideMark/>
          </w:tcPr>
          <w:p w:rsidR="00000000" w:rsidRDefault="00546639">
            <w:pPr>
              <w:divId w:val="1825781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302,871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9380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313,155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93077079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Adjusted average assets</w:t>
            </w:r>
          </w:p>
        </w:tc>
        <w:tc>
          <w:tcPr>
            <w:tcW w:w="0" w:type="auto"/>
            <w:tcMar>
              <w:top w:w="30" w:type="dxa"/>
              <w:left w:w="30" w:type="dxa"/>
              <w:bottom w:w="30" w:type="dxa"/>
              <w:right w:w="30" w:type="dxa"/>
            </w:tcMar>
            <w:vAlign w:val="bottom"/>
            <w:hideMark/>
          </w:tcPr>
          <w:p w:rsidR="00000000" w:rsidRDefault="00546639">
            <w:pPr>
              <w:divId w:val="110899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377,360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22845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368,511</w:t>
            </w:r>
          </w:p>
        </w:tc>
        <w:tc>
          <w:tcPr>
            <w:tcW w:w="0" w:type="auto"/>
            <w:vAlign w:val="bottom"/>
            <w:hideMark/>
          </w:tcPr>
          <w:p w:rsidR="00000000" w:rsidRDefault="00546639">
            <w:pPr>
              <w:rPr>
                <w:rFonts w:eastAsia="Times New Roman"/>
                <w:sz w:val="20"/>
                <w:szCs w:val="20"/>
              </w:rPr>
            </w:pPr>
          </w:p>
        </w:tc>
      </w:tr>
      <w:tr w:rsidR="00000000">
        <w:trPr>
          <w:divId w:val="93077079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leverage exposure</w:t>
            </w:r>
          </w:p>
        </w:tc>
        <w:tc>
          <w:tcPr>
            <w:tcW w:w="0" w:type="auto"/>
            <w:shd w:val="clear" w:color="auto" w:fill="CCEEFF"/>
            <w:tcMar>
              <w:top w:w="30" w:type="dxa"/>
              <w:left w:w="30" w:type="dxa"/>
              <w:bottom w:w="30" w:type="dxa"/>
              <w:right w:w="30" w:type="dxa"/>
            </w:tcMar>
            <w:vAlign w:val="bottom"/>
            <w:hideMark/>
          </w:tcPr>
          <w:p w:rsidR="00000000" w:rsidRDefault="00546639">
            <w:pPr>
              <w:divId w:val="152070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440,145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15709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435,976</w:t>
            </w:r>
          </w:p>
        </w:tc>
        <w:tc>
          <w:tcPr>
            <w:tcW w:w="0" w:type="auto"/>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18351951"/>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546639">
            <w:pPr>
              <w:spacing w:line="288" w:lineRule="auto"/>
              <w:jc w:val="both"/>
              <w:rPr>
                <w:rFonts w:eastAsia="Times New Roman"/>
                <w:sz w:val="16"/>
                <w:szCs w:val="16"/>
              </w:rPr>
            </w:pPr>
            <w:r>
              <w:rPr>
                <w:rFonts w:ascii="inherit" w:eastAsia="Times New Roman" w:hAnsi="inherit"/>
                <w:sz w:val="16"/>
                <w:szCs w:val="16"/>
              </w:rPr>
              <w:t>In the first quarter of 2020, we elected to exclude from our regulatory capital ratios certain components of AOCI as permitted under the Tailoring Rules. As such, we revised our presentation herein to only include those components of AOCI that impact our r</w:t>
            </w:r>
            <w:r>
              <w:rPr>
                <w:rFonts w:ascii="inherit" w:eastAsia="Times New Roman" w:hAnsi="inherit"/>
                <w:sz w:val="16"/>
                <w:szCs w:val="16"/>
              </w:rPr>
              <w:t>egulatory capital ratios.</w:t>
            </w:r>
            <w:r>
              <w:rPr>
                <w:rFonts w:ascii="inherit" w:eastAsia="Times New Roman" w:hAnsi="inherit"/>
                <w:sz w:val="16"/>
                <w:szCs w:val="16"/>
              </w:rPr>
              <w:t xml:space="preserve"> </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Capital Planning and Regulatory Stress Testing</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April 6, 2020, we submitted our capital plan to the Federal Reserve as part of the 2020 CCAR cycle. The stress testing results are expected to be released by the Federal Reserve before June 30, 2020. The 2020 CCAR cycle will reflect the process and time</w:t>
      </w:r>
      <w:r>
        <w:rPr>
          <w:rFonts w:ascii="inherit" w:eastAsia="Times New Roman" w:hAnsi="inherit"/>
          <w:sz w:val="20"/>
          <w:szCs w:val="20"/>
        </w:rPr>
        <w:t>line changes included in the Stress Capital Buffer Final Rule,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June 27, 2019, the Federal Reserve completed its 2019 CCAR and did not object to our proposed adjusted capital plan. As a result o</w:t>
      </w:r>
      <w:r>
        <w:rPr>
          <w:rFonts w:ascii="inherit" w:eastAsia="Times New Roman" w:hAnsi="inherit"/>
          <w:sz w:val="20"/>
          <w:szCs w:val="20"/>
        </w:rPr>
        <w:t>f this non-objection to our capital plan, the Board of Directors authorized the repurchase of up to $2.2 billion of shares of our common stock beginning in the third quarter of 2019 through the end of the second quarter of 2020. On March 13, 2020, we suspe</w:t>
      </w:r>
      <w:r>
        <w:rPr>
          <w:rFonts w:ascii="inherit" w:eastAsia="Times New Roman" w:hAnsi="inherit"/>
          <w:sz w:val="20"/>
          <w:szCs w:val="20"/>
        </w:rPr>
        <w:t>nded our 2019 Stock Repurchase Program in response to the COVID-19 pandemic. We expect to maintain the quarterly dividend on our common stock of $0.40 per share, subject to the approval of the Board of Directors. For the description of the regulatory capit</w:t>
      </w:r>
      <w:r>
        <w:rPr>
          <w:rFonts w:ascii="inherit" w:eastAsia="Times New Roman" w:hAnsi="inherit"/>
          <w:sz w:val="20"/>
          <w:szCs w:val="20"/>
        </w:rPr>
        <w:t>al planning rules we are subject to,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Equity Offerings and Transactions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September 11, 2019, we issued 60,000,000 depositary shares, each representing a 1/40th interest in a s</w:t>
      </w:r>
      <w:r>
        <w:rPr>
          <w:rFonts w:ascii="inherit" w:eastAsia="Times New Roman" w:hAnsi="inherit"/>
          <w:sz w:val="20"/>
          <w:szCs w:val="20"/>
        </w:rPr>
        <w:t xml:space="preserve">hare of Fixed Rate Non-Cumulative Perpetual Preferred Stock, Series I, $0.01 par value, with a liquidation preference of $25 per depositary share (“Series I Preferred Stock”). The net proceeds of the offering of Series I Preferred Stock were approximately </w:t>
      </w:r>
      <w:r>
        <w:rPr>
          <w:rFonts w:ascii="inherit" w:eastAsia="Times New Roman" w:hAnsi="inherit"/>
          <w:sz w:val="20"/>
          <w:szCs w:val="20"/>
        </w:rPr>
        <w:t>$1.5 billion, after deducting underwriting commissions and offering expenses. Dividends on the Series I Preferred Stock are payable quarterly in arrears at a rate of 5.00% per annum.</w:t>
      </w:r>
    </w:p>
    <w:p w:rsidR="00000000" w:rsidRDefault="00546639">
      <w:pPr>
        <w:divId w:val="98867728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6481334"/>
          <w:jc w:val="center"/>
        </w:trPr>
        <w:tc>
          <w:tcPr>
            <w:tcW w:w="0" w:type="auto"/>
            <w:gridSpan w:val="3"/>
            <w:vAlign w:val="center"/>
            <w:hideMark/>
          </w:tcPr>
          <w:p w:rsidR="00000000" w:rsidRDefault="00546639">
            <w:pPr>
              <w:rPr>
                <w:rFonts w:eastAsia="Times New Roman"/>
                <w:sz w:val="20"/>
                <w:szCs w:val="20"/>
              </w:rPr>
            </w:pPr>
          </w:p>
        </w:tc>
      </w:tr>
      <w:tr w:rsidR="00000000">
        <w:trPr>
          <w:divId w:val="14648133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6481334"/>
          <w:jc w:val="center"/>
        </w:trPr>
        <w:tc>
          <w:tcPr>
            <w:tcW w:w="0" w:type="auto"/>
            <w:gridSpan w:val="3"/>
            <w:tcMar>
              <w:top w:w="30" w:type="dxa"/>
              <w:left w:w="30" w:type="dxa"/>
              <w:bottom w:w="30" w:type="dxa"/>
              <w:right w:w="30" w:type="dxa"/>
            </w:tcMar>
            <w:vAlign w:val="bottom"/>
            <w:hideMark/>
          </w:tcPr>
          <w:p w:rsidR="00000000" w:rsidRDefault="00546639">
            <w:pPr>
              <w:divId w:val="537396040"/>
              <w:rPr>
                <w:rFonts w:eastAsia="Times New Roman"/>
                <w:sz w:val="20"/>
                <w:szCs w:val="20"/>
              </w:rPr>
            </w:pPr>
            <w:r>
              <w:rPr>
                <w:rFonts w:ascii="inherit" w:eastAsia="Times New Roman" w:hAnsi="inherit"/>
                <w:sz w:val="20"/>
                <w:szCs w:val="20"/>
              </w:rPr>
              <w:t> </w:t>
            </w:r>
          </w:p>
        </w:tc>
      </w:tr>
      <w:tr w:rsidR="00000000">
        <w:trPr>
          <w:divId w:val="146481334"/>
          <w:jc w:val="center"/>
        </w:trPr>
        <w:tc>
          <w:tcPr>
            <w:tcW w:w="0" w:type="auto"/>
            <w:tcMar>
              <w:top w:w="30" w:type="dxa"/>
              <w:left w:w="30" w:type="dxa"/>
              <w:bottom w:w="30" w:type="dxa"/>
              <w:right w:w="30" w:type="dxa"/>
            </w:tcMar>
            <w:vAlign w:val="bottom"/>
            <w:hideMark/>
          </w:tcPr>
          <w:p w:rsidR="00000000" w:rsidRDefault="00546639">
            <w:pPr>
              <w:divId w:val="1643197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546639">
      <w:pPr>
        <w:spacing w:line="288" w:lineRule="auto"/>
        <w:jc w:val="both"/>
        <w:divId w:val="4483956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575050347"/>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December 2, 2019, we redeemed all outstanding shares of our Fixed Rate 6.25% Non-Cumulative Perpe</w:t>
      </w:r>
      <w:r>
        <w:rPr>
          <w:rFonts w:ascii="inherit" w:eastAsia="Times New Roman" w:hAnsi="inherit"/>
          <w:sz w:val="20"/>
          <w:szCs w:val="20"/>
        </w:rPr>
        <w:t>tual Preferred Stock Series C and Fixed Rate 6.70% Non-Cumulative Perpetual Preferred Stock Series</w:t>
      </w:r>
      <w:r>
        <w:rPr>
          <w:rFonts w:ascii="inherit" w:eastAsia="Times New Roman" w:hAnsi="inherit"/>
          <w:sz w:val="20"/>
          <w:szCs w:val="20"/>
        </w:rPr>
        <w:t xml:space="preserve"> </w:t>
      </w:r>
      <w:r>
        <w:rPr>
          <w:rFonts w:ascii="inherit" w:eastAsia="Times New Roman" w:hAnsi="inherit"/>
          <w:sz w:val="20"/>
          <w:szCs w:val="20"/>
        </w:rPr>
        <w:t>D. The redemption reduced our net income available to common shareholders by $31 million in the fourth quarter and full year of 2019.</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January 31, 2020, w</w:t>
      </w:r>
      <w:r>
        <w:rPr>
          <w:rFonts w:ascii="inherit" w:eastAsia="Times New Roman" w:hAnsi="inherit"/>
          <w:sz w:val="20"/>
          <w:szCs w:val="20"/>
        </w:rPr>
        <w:t>e issued 50,000,000 depositary shares, each representing a 1/40th interest in a share of Fixed Rate Non-Cumulative Perpetual Preferred Stock, Series J, $0.01 par value, with a liquidation preference of $25 per depositary share (“Series J Preferred Stock”).</w:t>
      </w:r>
      <w:r>
        <w:rPr>
          <w:rFonts w:ascii="inherit" w:eastAsia="Times New Roman" w:hAnsi="inherit"/>
          <w:sz w:val="20"/>
          <w:szCs w:val="20"/>
        </w:rPr>
        <w:t xml:space="preserve"> The net proceeds of the offering of Series J Preferred Stock were approximately $1.2 billion, after deducting underwriting commissions and offering expenses. Dividends on the Series J Preferred Stock are payable quarterly in arrears at a rate of 4.80% per</w:t>
      </w:r>
      <w:r>
        <w:rPr>
          <w:rFonts w:ascii="inherit" w:eastAsia="Times New Roman" w:hAnsi="inherit"/>
          <w:sz w:val="20"/>
          <w:szCs w:val="20"/>
        </w:rPr>
        <w:t xml:space="preserve"> annum.</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March 2, 2020, we redeemed all outstanding shares of our Fixed Rate 6.00% Non-Cumulative Perpetual Preferred Stock Series B. The redemption increased our net loss available to common shareholders by $22 million in the first quarter of 2020.</w:t>
      </w:r>
    </w:p>
    <w:p w:rsidR="00000000" w:rsidRDefault="00546639">
      <w:pPr>
        <w:spacing w:line="288" w:lineRule="auto"/>
        <w:divId w:val="1454012765"/>
        <w:rPr>
          <w:rFonts w:eastAsia="Times New Roman"/>
          <w:sz w:val="20"/>
          <w:szCs w:val="20"/>
        </w:rPr>
      </w:pPr>
      <w:r>
        <w:rPr>
          <w:rFonts w:eastAsia="Times New Roman"/>
          <w:b/>
          <w:bCs/>
          <w:sz w:val="20"/>
          <w:szCs w:val="20"/>
        </w:rPr>
        <w:t>Divi</w:t>
      </w:r>
      <w:r>
        <w:rPr>
          <w:rFonts w:eastAsia="Times New Roman"/>
          <w:b/>
          <w:bCs/>
          <w:sz w:val="20"/>
          <w:szCs w:val="20"/>
        </w:rPr>
        <w:t>dend Policy and Stock Purchases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2020, we declared and paid common stock dividends of</w:t>
      </w:r>
      <w:r>
        <w:rPr>
          <w:rFonts w:ascii="inherit" w:eastAsia="Times New Roman" w:hAnsi="inherit"/>
          <w:sz w:val="20"/>
          <w:szCs w:val="20"/>
        </w:rPr>
        <w:t xml:space="preserve"> </w:t>
      </w:r>
      <w:r>
        <w:rPr>
          <w:rFonts w:ascii="inherit" w:eastAsia="Times New Roman" w:hAnsi="inherit"/>
          <w:sz w:val="20"/>
          <w:szCs w:val="20"/>
        </w:rPr>
        <w:t>$187 million, or</w:t>
      </w:r>
      <w:r>
        <w:rPr>
          <w:rFonts w:ascii="inherit" w:eastAsia="Times New Roman" w:hAnsi="inherit"/>
          <w:sz w:val="20"/>
          <w:szCs w:val="20"/>
        </w:rPr>
        <w:t xml:space="preserve"> </w:t>
      </w:r>
      <w:r>
        <w:rPr>
          <w:rFonts w:ascii="inherit" w:eastAsia="Times New Roman" w:hAnsi="inherit"/>
          <w:sz w:val="20"/>
          <w:szCs w:val="20"/>
        </w:rPr>
        <w:t>$0.40</w:t>
      </w:r>
      <w:r>
        <w:rPr>
          <w:rFonts w:ascii="inherit" w:eastAsia="Times New Roman" w:hAnsi="inherit"/>
          <w:sz w:val="20"/>
          <w:szCs w:val="20"/>
        </w:rPr>
        <w:t xml:space="preserve"> </w:t>
      </w:r>
      <w:r>
        <w:rPr>
          <w:rFonts w:ascii="inherit" w:eastAsia="Times New Roman" w:hAnsi="inherit"/>
          <w:sz w:val="20"/>
          <w:szCs w:val="20"/>
        </w:rPr>
        <w:t>per share, and preferred stock dividends of</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The following table summarizes the dividends paid per share on our various preferred stock series in</w:t>
      </w:r>
      <w:r>
        <w:rPr>
          <w:rFonts w:ascii="inherit" w:eastAsia="Times New Roman" w:hAnsi="inherit"/>
          <w:sz w:val="20"/>
          <w:szCs w:val="20"/>
        </w:rPr>
        <w:t xml:space="preserve"> </w:t>
      </w:r>
      <w:r>
        <w:rPr>
          <w:rFonts w:ascii="inherit" w:eastAsia="Times New Roman" w:hAnsi="inherit"/>
          <w:sz w:val="20"/>
          <w:szCs w:val="20"/>
        </w:rPr>
        <w:t>the first quarter of 2020.</w:t>
      </w:r>
    </w:p>
    <w:p w:rsidR="00000000" w:rsidRDefault="00546639">
      <w:pPr>
        <w:spacing w:line="288" w:lineRule="auto"/>
        <w:divId w:val="1520926221"/>
        <w:rPr>
          <w:rFonts w:eastAsia="Times New Roman"/>
          <w:sz w:val="20"/>
          <w:szCs w:val="20"/>
        </w:rPr>
      </w:pPr>
      <w:r>
        <w:rPr>
          <w:rFonts w:eastAsia="Times New Roman"/>
          <w:b/>
          <w:bCs/>
          <w:color w:val="000000"/>
          <w:sz w:val="18"/>
          <w:szCs w:val="18"/>
        </w:rPr>
        <w:t xml:space="preserve">Table 16: Preferred Stock Dividends Paid Per Share </w:t>
      </w:r>
    </w:p>
    <w:tbl>
      <w:tblPr>
        <w:tblW w:w="5000" w:type="pct"/>
        <w:tblCellMar>
          <w:left w:w="0" w:type="dxa"/>
          <w:right w:w="0" w:type="dxa"/>
        </w:tblCellMar>
        <w:tblLook w:val="04A0" w:firstRow="1" w:lastRow="0" w:firstColumn="1" w:lastColumn="0" w:noHBand="0" w:noVBand="1"/>
      </w:tblPr>
      <w:tblGrid>
        <w:gridCol w:w="566"/>
        <w:gridCol w:w="105"/>
        <w:gridCol w:w="1542"/>
        <w:gridCol w:w="105"/>
        <w:gridCol w:w="1625"/>
        <w:gridCol w:w="105"/>
        <w:gridCol w:w="1626"/>
        <w:gridCol w:w="105"/>
        <w:gridCol w:w="1626"/>
        <w:gridCol w:w="105"/>
        <w:gridCol w:w="796"/>
      </w:tblGrid>
      <w:tr w:rsidR="00000000">
        <w:trPr>
          <w:divId w:val="1303386903"/>
        </w:trPr>
        <w:tc>
          <w:tcPr>
            <w:tcW w:w="0" w:type="auto"/>
            <w:gridSpan w:val="11"/>
            <w:vAlign w:val="center"/>
            <w:hideMark/>
          </w:tcPr>
          <w:p w:rsidR="00000000" w:rsidRDefault="00546639">
            <w:pPr>
              <w:spacing w:line="288" w:lineRule="auto"/>
              <w:rPr>
                <w:rFonts w:eastAsia="Times New Roman"/>
                <w:sz w:val="20"/>
                <w:szCs w:val="20"/>
              </w:rPr>
            </w:pPr>
          </w:p>
        </w:tc>
      </w:tr>
      <w:tr w:rsidR="00000000">
        <w:trPr>
          <w:divId w:val="1303386903"/>
        </w:trPr>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9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303386903"/>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Series</w:t>
            </w:r>
          </w:p>
        </w:tc>
        <w:tc>
          <w:tcPr>
            <w:tcW w:w="0" w:type="auto"/>
            <w:vMerge w:val="restart"/>
            <w:tcMar>
              <w:top w:w="30" w:type="dxa"/>
              <w:left w:w="30" w:type="dxa"/>
              <w:bottom w:w="30" w:type="dxa"/>
              <w:right w:w="30" w:type="dxa"/>
            </w:tcMar>
            <w:vAlign w:val="bottom"/>
            <w:hideMark/>
          </w:tcPr>
          <w:p w:rsidR="00000000" w:rsidRDefault="00546639">
            <w:pPr>
              <w:divId w:val="587888996"/>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Description</w:t>
            </w:r>
          </w:p>
        </w:tc>
        <w:tc>
          <w:tcPr>
            <w:tcW w:w="0" w:type="auto"/>
            <w:vMerge w:val="restart"/>
            <w:tcMar>
              <w:top w:w="30" w:type="dxa"/>
              <w:left w:w="30" w:type="dxa"/>
              <w:bottom w:w="30" w:type="dxa"/>
              <w:right w:w="30" w:type="dxa"/>
            </w:tcMar>
            <w:vAlign w:val="bottom"/>
            <w:hideMark/>
          </w:tcPr>
          <w:p w:rsidR="00000000" w:rsidRDefault="00546639">
            <w:pPr>
              <w:divId w:val="725882156"/>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Issuance Date</w:t>
            </w:r>
          </w:p>
        </w:tc>
        <w:tc>
          <w:tcPr>
            <w:tcW w:w="0" w:type="auto"/>
            <w:vMerge w:val="restart"/>
            <w:tcMar>
              <w:top w:w="30" w:type="dxa"/>
              <w:left w:w="30" w:type="dxa"/>
              <w:bottom w:w="30" w:type="dxa"/>
              <w:right w:w="30" w:type="dxa"/>
            </w:tcMar>
            <w:vAlign w:val="bottom"/>
            <w:hideMark/>
          </w:tcPr>
          <w:p w:rsidR="00000000" w:rsidRDefault="00546639">
            <w:pPr>
              <w:divId w:val="141612781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Per Annum Dividend Rate</w:t>
            </w:r>
          </w:p>
        </w:tc>
        <w:tc>
          <w:tcPr>
            <w:tcW w:w="0" w:type="auto"/>
            <w:vMerge w:val="restart"/>
            <w:tcMar>
              <w:top w:w="30" w:type="dxa"/>
              <w:left w:w="30" w:type="dxa"/>
              <w:bottom w:w="30" w:type="dxa"/>
              <w:right w:w="30" w:type="dxa"/>
            </w:tcMar>
            <w:vAlign w:val="bottom"/>
            <w:hideMark/>
          </w:tcPr>
          <w:p w:rsidR="00000000" w:rsidRDefault="00546639">
            <w:pPr>
              <w:divId w:val="209435079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Dividend Frequency</w:t>
            </w:r>
          </w:p>
        </w:tc>
        <w:tc>
          <w:tcPr>
            <w:tcW w:w="0" w:type="auto"/>
            <w:vMerge w:val="restart"/>
            <w:tcMar>
              <w:top w:w="30" w:type="dxa"/>
              <w:left w:w="30" w:type="dxa"/>
              <w:bottom w:w="30" w:type="dxa"/>
              <w:right w:w="30" w:type="dxa"/>
            </w:tcMar>
            <w:vAlign w:val="bottom"/>
            <w:hideMark/>
          </w:tcPr>
          <w:p w:rsidR="00000000" w:rsidRDefault="00546639">
            <w:pPr>
              <w:divId w:val="1572034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Q1</w:t>
            </w:r>
          </w:p>
        </w:tc>
      </w:tr>
      <w:tr w:rsidR="00000000">
        <w:trPr>
          <w:divId w:val="1303386903"/>
        </w:trPr>
        <w:tc>
          <w:tcPr>
            <w:tcW w:w="0" w:type="auto"/>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r>
      <w:tr w:rsidR="00000000">
        <w:trPr>
          <w:divId w:val="1303386903"/>
        </w:trPr>
        <w:tc>
          <w:tcPr>
            <w:tcW w:w="0" w:type="auto"/>
            <w:tcBorders>
              <w:top w:val="single" w:sz="6" w:space="0" w:color="000000"/>
            </w:tcBorders>
            <w:shd w:val="clear" w:color="auto" w:fill="CCEEFF"/>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Series B</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804082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546639">
            <w:pPr>
              <w:divId w:val="1347054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August 20, 2012</w:t>
            </w:r>
          </w:p>
        </w:tc>
        <w:tc>
          <w:tcPr>
            <w:tcW w:w="0" w:type="auto"/>
            <w:shd w:val="clear" w:color="auto" w:fill="CCEEFF"/>
            <w:tcMar>
              <w:top w:w="30" w:type="dxa"/>
              <w:left w:w="30" w:type="dxa"/>
              <w:bottom w:w="30" w:type="dxa"/>
              <w:right w:w="30" w:type="dxa"/>
            </w:tcMar>
            <w:vAlign w:val="bottom"/>
            <w:hideMark/>
          </w:tcPr>
          <w:p w:rsidR="00000000" w:rsidRDefault="00546639">
            <w:pPr>
              <w:divId w:val="67194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rsidR="00000000" w:rsidRDefault="00546639">
            <w:pPr>
              <w:divId w:val="8510663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546639">
            <w:pPr>
              <w:divId w:val="12098802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b/>
                <w:bCs/>
                <w:sz w:val="18"/>
                <w:szCs w:val="18"/>
              </w:rPr>
              <w:t>$15.00</w:t>
            </w:r>
          </w:p>
        </w:tc>
      </w:tr>
      <w:tr w:rsidR="00000000">
        <w:trPr>
          <w:divId w:val="1303386903"/>
        </w:trPr>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Series E</w:t>
            </w:r>
          </w:p>
        </w:tc>
        <w:tc>
          <w:tcPr>
            <w:tcW w:w="0" w:type="auto"/>
            <w:tcMar>
              <w:top w:w="30" w:type="dxa"/>
              <w:left w:w="30" w:type="dxa"/>
              <w:bottom w:w="30" w:type="dxa"/>
              <w:right w:w="30" w:type="dxa"/>
            </w:tcMar>
            <w:vAlign w:val="bottom"/>
            <w:hideMark/>
          </w:tcPr>
          <w:p w:rsidR="00000000" w:rsidRDefault="00546639">
            <w:pPr>
              <w:divId w:val="868950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Fixed-to-Floating Rate</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546639">
            <w:pPr>
              <w:divId w:val="1753433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May 14, 2015</w:t>
            </w:r>
          </w:p>
        </w:tc>
        <w:tc>
          <w:tcPr>
            <w:tcW w:w="0" w:type="auto"/>
            <w:tcMar>
              <w:top w:w="30" w:type="dxa"/>
              <w:left w:w="30" w:type="dxa"/>
              <w:bottom w:w="30" w:type="dxa"/>
              <w:right w:w="30" w:type="dxa"/>
            </w:tcMar>
            <w:vAlign w:val="bottom"/>
            <w:hideMark/>
          </w:tcPr>
          <w:p w:rsidR="00000000" w:rsidRDefault="00546639">
            <w:pPr>
              <w:divId w:val="119526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5.55% through 5/31/2020;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3-mo. LIBOR+ 380 bps thereafter</w:t>
            </w:r>
          </w:p>
        </w:tc>
        <w:tc>
          <w:tcPr>
            <w:tcW w:w="0" w:type="auto"/>
            <w:tcMar>
              <w:top w:w="30" w:type="dxa"/>
              <w:left w:w="30" w:type="dxa"/>
              <w:bottom w:w="30" w:type="dxa"/>
              <w:right w:w="30" w:type="dxa"/>
            </w:tcMar>
            <w:vAlign w:val="bottom"/>
            <w:hideMark/>
          </w:tcPr>
          <w:p w:rsidR="00000000" w:rsidRDefault="00546639">
            <w:pPr>
              <w:divId w:val="1422482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Semi-Annually through 5/31/2020; Quarterly thereafter</w:t>
            </w:r>
          </w:p>
        </w:tc>
        <w:tc>
          <w:tcPr>
            <w:tcW w:w="0" w:type="auto"/>
            <w:tcMar>
              <w:top w:w="30" w:type="dxa"/>
              <w:left w:w="30" w:type="dxa"/>
              <w:bottom w:w="30" w:type="dxa"/>
              <w:right w:w="30" w:type="dxa"/>
            </w:tcMar>
            <w:vAlign w:val="bottom"/>
            <w:hideMark/>
          </w:tcPr>
          <w:p w:rsidR="00000000" w:rsidRDefault="00546639">
            <w:pPr>
              <w:divId w:val="226959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b/>
                <w:bCs/>
                <w:sz w:val="18"/>
                <w:szCs w:val="18"/>
              </w:rPr>
              <w:t>—</w:t>
            </w:r>
          </w:p>
        </w:tc>
      </w:tr>
      <w:tr w:rsidR="00000000">
        <w:trPr>
          <w:divId w:val="1303386903"/>
        </w:trPr>
        <w:tc>
          <w:tcPr>
            <w:tcW w:w="0" w:type="auto"/>
            <w:shd w:val="clear" w:color="auto" w:fill="CCEEFF"/>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Series F</w:t>
            </w:r>
          </w:p>
        </w:tc>
        <w:tc>
          <w:tcPr>
            <w:tcW w:w="0" w:type="auto"/>
            <w:shd w:val="clear" w:color="auto" w:fill="CCEEFF"/>
            <w:tcMar>
              <w:top w:w="30" w:type="dxa"/>
              <w:left w:w="30" w:type="dxa"/>
              <w:bottom w:w="30" w:type="dxa"/>
              <w:right w:w="30" w:type="dxa"/>
            </w:tcMar>
            <w:vAlign w:val="bottom"/>
            <w:hideMark/>
          </w:tcPr>
          <w:p w:rsidR="00000000" w:rsidRDefault="00546639">
            <w:pPr>
              <w:divId w:val="832374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6.20%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546639">
            <w:pPr>
              <w:divId w:val="1413118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August 24, 2015</w:t>
            </w:r>
          </w:p>
        </w:tc>
        <w:tc>
          <w:tcPr>
            <w:tcW w:w="0" w:type="auto"/>
            <w:shd w:val="clear" w:color="auto" w:fill="CCEEFF"/>
            <w:tcMar>
              <w:top w:w="30" w:type="dxa"/>
              <w:left w:w="30" w:type="dxa"/>
              <w:bottom w:w="30" w:type="dxa"/>
              <w:right w:w="30" w:type="dxa"/>
            </w:tcMar>
            <w:vAlign w:val="bottom"/>
            <w:hideMark/>
          </w:tcPr>
          <w:p w:rsidR="00000000" w:rsidRDefault="00546639">
            <w:pPr>
              <w:divId w:val="312685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6.20</w:t>
            </w:r>
          </w:p>
        </w:tc>
        <w:tc>
          <w:tcPr>
            <w:tcW w:w="0" w:type="auto"/>
            <w:shd w:val="clear" w:color="auto" w:fill="CCEEFF"/>
            <w:tcMar>
              <w:top w:w="30" w:type="dxa"/>
              <w:left w:w="30" w:type="dxa"/>
              <w:bottom w:w="30" w:type="dxa"/>
              <w:right w:w="30" w:type="dxa"/>
            </w:tcMar>
            <w:vAlign w:val="bottom"/>
            <w:hideMark/>
          </w:tcPr>
          <w:p w:rsidR="00000000" w:rsidRDefault="00546639">
            <w:pPr>
              <w:divId w:val="1738018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546639">
            <w:pPr>
              <w:divId w:val="1989047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b/>
                <w:bCs/>
                <w:sz w:val="18"/>
                <w:szCs w:val="18"/>
              </w:rPr>
              <w:t>15.50</w:t>
            </w:r>
          </w:p>
        </w:tc>
      </w:tr>
      <w:tr w:rsidR="00000000">
        <w:trPr>
          <w:divId w:val="1303386903"/>
        </w:trPr>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Series G</w:t>
            </w:r>
          </w:p>
        </w:tc>
        <w:tc>
          <w:tcPr>
            <w:tcW w:w="0" w:type="auto"/>
            <w:tcMar>
              <w:top w:w="30" w:type="dxa"/>
              <w:left w:w="30" w:type="dxa"/>
              <w:bottom w:w="30" w:type="dxa"/>
              <w:right w:w="30" w:type="dxa"/>
            </w:tcMar>
            <w:vAlign w:val="bottom"/>
            <w:hideMark/>
          </w:tcPr>
          <w:p w:rsidR="00000000" w:rsidRDefault="00546639">
            <w:pPr>
              <w:divId w:val="944384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5.20%</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546639">
            <w:pPr>
              <w:divId w:val="1931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July 29, 2016</w:t>
            </w:r>
          </w:p>
        </w:tc>
        <w:tc>
          <w:tcPr>
            <w:tcW w:w="0" w:type="auto"/>
            <w:tcMar>
              <w:top w:w="30" w:type="dxa"/>
              <w:left w:w="30" w:type="dxa"/>
              <w:bottom w:w="30" w:type="dxa"/>
              <w:right w:w="30" w:type="dxa"/>
            </w:tcMar>
            <w:vAlign w:val="bottom"/>
            <w:hideMark/>
          </w:tcPr>
          <w:p w:rsidR="00000000" w:rsidRDefault="00546639">
            <w:pPr>
              <w:divId w:val="36309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5.20</w:t>
            </w:r>
          </w:p>
        </w:tc>
        <w:tc>
          <w:tcPr>
            <w:tcW w:w="0" w:type="auto"/>
            <w:tcMar>
              <w:top w:w="30" w:type="dxa"/>
              <w:left w:w="30" w:type="dxa"/>
              <w:bottom w:w="30" w:type="dxa"/>
              <w:right w:w="30" w:type="dxa"/>
            </w:tcMar>
            <w:vAlign w:val="bottom"/>
            <w:hideMark/>
          </w:tcPr>
          <w:p w:rsidR="00000000" w:rsidRDefault="00546639">
            <w:pPr>
              <w:divId w:val="981541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546639">
            <w:pPr>
              <w:divId w:val="1738936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b/>
                <w:bCs/>
                <w:sz w:val="18"/>
                <w:szCs w:val="18"/>
              </w:rPr>
              <w:t>13.00</w:t>
            </w:r>
          </w:p>
        </w:tc>
      </w:tr>
      <w:tr w:rsidR="00000000">
        <w:trPr>
          <w:divId w:val="1303386903"/>
        </w:trPr>
        <w:tc>
          <w:tcPr>
            <w:tcW w:w="0" w:type="auto"/>
            <w:shd w:val="clear" w:color="auto" w:fill="CCEEFF"/>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Series H</w:t>
            </w:r>
          </w:p>
        </w:tc>
        <w:tc>
          <w:tcPr>
            <w:tcW w:w="0" w:type="auto"/>
            <w:shd w:val="clear" w:color="auto" w:fill="CCEEFF"/>
            <w:tcMar>
              <w:top w:w="30" w:type="dxa"/>
              <w:left w:w="30" w:type="dxa"/>
              <w:bottom w:w="30" w:type="dxa"/>
              <w:right w:w="30" w:type="dxa"/>
            </w:tcMar>
            <w:vAlign w:val="bottom"/>
            <w:hideMark/>
          </w:tcPr>
          <w:p w:rsidR="00000000" w:rsidRDefault="00546639">
            <w:pPr>
              <w:divId w:val="355231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546639">
            <w:pPr>
              <w:divId w:val="1557739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November 29, 2016</w:t>
            </w:r>
          </w:p>
        </w:tc>
        <w:tc>
          <w:tcPr>
            <w:tcW w:w="0" w:type="auto"/>
            <w:shd w:val="clear" w:color="auto" w:fill="CCEEFF"/>
            <w:tcMar>
              <w:top w:w="30" w:type="dxa"/>
              <w:left w:w="30" w:type="dxa"/>
              <w:bottom w:w="30" w:type="dxa"/>
              <w:right w:w="30" w:type="dxa"/>
            </w:tcMar>
            <w:vAlign w:val="bottom"/>
            <w:hideMark/>
          </w:tcPr>
          <w:p w:rsidR="00000000" w:rsidRDefault="00546639">
            <w:pPr>
              <w:divId w:val="1956406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rsidR="00000000" w:rsidRDefault="00546639">
            <w:pPr>
              <w:divId w:val="1101149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546639">
            <w:pPr>
              <w:divId w:val="1190022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b/>
                <w:bCs/>
                <w:sz w:val="18"/>
                <w:szCs w:val="18"/>
              </w:rPr>
              <w:t>15.00</w:t>
            </w:r>
          </w:p>
        </w:tc>
      </w:tr>
      <w:tr w:rsidR="00000000">
        <w:trPr>
          <w:divId w:val="1303386903"/>
        </w:trPr>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Series I</w:t>
            </w:r>
          </w:p>
        </w:tc>
        <w:tc>
          <w:tcPr>
            <w:tcW w:w="0" w:type="auto"/>
            <w:tcMar>
              <w:top w:w="30" w:type="dxa"/>
              <w:left w:w="30" w:type="dxa"/>
              <w:bottom w:w="30" w:type="dxa"/>
              <w:right w:w="30" w:type="dxa"/>
            </w:tcMar>
            <w:vAlign w:val="bottom"/>
            <w:hideMark/>
          </w:tcPr>
          <w:p w:rsidR="00000000" w:rsidRDefault="00546639">
            <w:pPr>
              <w:divId w:val="2079091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5.00%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546639">
            <w:pPr>
              <w:divId w:val="206321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September 11, 2019</w:t>
            </w:r>
          </w:p>
        </w:tc>
        <w:tc>
          <w:tcPr>
            <w:tcW w:w="0" w:type="auto"/>
            <w:tcMar>
              <w:top w:w="30" w:type="dxa"/>
              <w:left w:w="30" w:type="dxa"/>
              <w:bottom w:w="30" w:type="dxa"/>
              <w:right w:w="30" w:type="dxa"/>
            </w:tcMar>
            <w:vAlign w:val="bottom"/>
            <w:hideMark/>
          </w:tcPr>
          <w:p w:rsidR="00000000" w:rsidRDefault="00546639">
            <w:pPr>
              <w:divId w:val="2133010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5.00</w:t>
            </w:r>
          </w:p>
        </w:tc>
        <w:tc>
          <w:tcPr>
            <w:tcW w:w="0" w:type="auto"/>
            <w:tcMar>
              <w:top w:w="30" w:type="dxa"/>
              <w:left w:w="30" w:type="dxa"/>
              <w:bottom w:w="30" w:type="dxa"/>
              <w:right w:w="30" w:type="dxa"/>
            </w:tcMar>
            <w:vAlign w:val="bottom"/>
            <w:hideMark/>
          </w:tcPr>
          <w:p w:rsidR="00000000" w:rsidRDefault="00546639">
            <w:pPr>
              <w:divId w:val="1545681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546639">
            <w:pPr>
              <w:divId w:val="2028629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b/>
                <w:bCs/>
                <w:sz w:val="18"/>
                <w:szCs w:val="18"/>
              </w:rPr>
              <w:t>12.50</w:t>
            </w:r>
          </w:p>
        </w:tc>
      </w:tr>
      <w:tr w:rsidR="00000000">
        <w:trPr>
          <w:divId w:val="1303386903"/>
        </w:trPr>
        <w:tc>
          <w:tcPr>
            <w:tcW w:w="0" w:type="auto"/>
            <w:shd w:val="clear" w:color="auto" w:fill="CCEEFF"/>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Series J</w:t>
            </w:r>
          </w:p>
        </w:tc>
        <w:tc>
          <w:tcPr>
            <w:tcW w:w="0" w:type="auto"/>
            <w:shd w:val="clear" w:color="auto" w:fill="CCEEFF"/>
            <w:tcMar>
              <w:top w:w="30" w:type="dxa"/>
              <w:left w:w="30" w:type="dxa"/>
              <w:bottom w:w="30" w:type="dxa"/>
              <w:right w:w="30" w:type="dxa"/>
            </w:tcMar>
            <w:vAlign w:val="bottom"/>
            <w:hideMark/>
          </w:tcPr>
          <w:p w:rsidR="00000000" w:rsidRDefault="00546639">
            <w:pPr>
              <w:divId w:val="718943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4.80%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546639">
            <w:pPr>
              <w:divId w:val="783890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January 31, 2020</w:t>
            </w:r>
          </w:p>
        </w:tc>
        <w:tc>
          <w:tcPr>
            <w:tcW w:w="0" w:type="auto"/>
            <w:shd w:val="clear" w:color="auto" w:fill="CCEEFF"/>
            <w:tcMar>
              <w:top w:w="30" w:type="dxa"/>
              <w:left w:w="30" w:type="dxa"/>
              <w:bottom w:w="30" w:type="dxa"/>
              <w:right w:w="30" w:type="dxa"/>
            </w:tcMar>
            <w:vAlign w:val="bottom"/>
            <w:hideMark/>
          </w:tcPr>
          <w:p w:rsidR="00000000" w:rsidRDefault="00546639">
            <w:pPr>
              <w:divId w:val="819077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4.80</w:t>
            </w:r>
          </w:p>
        </w:tc>
        <w:tc>
          <w:tcPr>
            <w:tcW w:w="0" w:type="auto"/>
            <w:shd w:val="clear" w:color="auto" w:fill="CCEEFF"/>
            <w:tcMar>
              <w:top w:w="30" w:type="dxa"/>
              <w:left w:w="30" w:type="dxa"/>
              <w:bottom w:w="30" w:type="dxa"/>
              <w:right w:w="30" w:type="dxa"/>
            </w:tcMar>
            <w:vAlign w:val="bottom"/>
            <w:hideMark/>
          </w:tcPr>
          <w:p w:rsidR="00000000" w:rsidRDefault="00546639">
            <w:pPr>
              <w:divId w:val="943458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546639">
            <w:pPr>
              <w:divId w:val="1955600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b/>
                <w:bCs/>
                <w:sz w:val="18"/>
                <w:szCs w:val="18"/>
              </w:rPr>
              <w:t>—</w:t>
            </w:r>
          </w:p>
        </w:tc>
      </w:tr>
    </w:tbl>
    <w:p w:rsidR="00000000" w:rsidRDefault="00546639">
      <w:pPr>
        <w:spacing w:line="288" w:lineRule="auto"/>
        <w:divId w:val="152092622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893"/>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82244816"/>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546639">
            <w:pPr>
              <w:spacing w:line="288" w:lineRule="auto"/>
              <w:jc w:val="both"/>
              <w:rPr>
                <w:rFonts w:eastAsia="Times New Roman"/>
                <w:sz w:val="16"/>
                <w:szCs w:val="16"/>
              </w:rPr>
            </w:pPr>
            <w:r>
              <w:rPr>
                <w:rFonts w:ascii="inherit" w:eastAsia="Times New Roman" w:hAnsi="inherit"/>
                <w:sz w:val="16"/>
                <w:szCs w:val="16"/>
              </w:rPr>
              <w:t>On March 2, 2020, we redeemed all outstanding shares of our preferred stock Series B.</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declaration and payment of dividends to our stockholders, as well as the amount thereof, are subject to the discretion of our Board of Directors and depend upon our results of operations, financial condition, capital levels, cash requirements, future p</w:t>
      </w:r>
      <w:r>
        <w:rPr>
          <w:rFonts w:ascii="inherit" w:eastAsia="Times New Roman" w:hAnsi="inherit"/>
          <w:sz w:val="20"/>
          <w:szCs w:val="20"/>
        </w:rPr>
        <w:t>rospects and other factors deemed relevant by the Board of Directors. As a BHC, our ability to pay dividends is largely dependent upon the receipt of dividends or other payments from our subsidiaries. Regulatory restrictions exist that limit the ability of</w:t>
      </w:r>
      <w:r>
        <w:rPr>
          <w:rFonts w:ascii="inherit" w:eastAsia="Times New Roman" w:hAnsi="inherit"/>
          <w:sz w:val="20"/>
          <w:szCs w:val="20"/>
        </w:rPr>
        <w:t xml:space="preserve"> the Banks to transfer funds to our BHC. As of</w:t>
      </w:r>
      <w:r>
        <w:rPr>
          <w:rFonts w:ascii="inherit" w:eastAsia="Times New Roman" w:hAnsi="inherit"/>
          <w:sz w:val="20"/>
          <w:szCs w:val="20"/>
        </w:rPr>
        <w:t xml:space="preserve"> </w:t>
      </w:r>
      <w:r>
        <w:rPr>
          <w:rFonts w:ascii="inherit" w:eastAsia="Times New Roman" w:hAnsi="inherit"/>
          <w:sz w:val="20"/>
          <w:szCs w:val="20"/>
        </w:rPr>
        <w:t>March 31, 2020, funds available for dividend payments from COBNA and CONA were</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 billion, respectively. There can be no assurance that we will declare and pay any dividends to stockholders.</w:t>
      </w:r>
      <w:r>
        <w:rPr>
          <w:rFonts w:ascii="inherit" w:eastAsia="Times New Roman" w:hAnsi="inherit"/>
          <w:sz w:val="20"/>
          <w:szCs w:val="20"/>
        </w:rPr>
        <w:t xml:space="preserve"> Consistent with our 2019 Stock Repurchase Program which was announced on June 27, 2019, our Board of Directors authorized the repurchase of up to $2.2 billion of shares of common stock beginning in the third quarter of 2019 through the end of the second q</w:t>
      </w:r>
      <w:r>
        <w:rPr>
          <w:rFonts w:ascii="inherit" w:eastAsia="Times New Roman" w:hAnsi="inherit"/>
          <w:sz w:val="20"/>
          <w:szCs w:val="20"/>
        </w:rPr>
        <w:t>uarter of 2020.</w:t>
      </w:r>
      <w:r>
        <w:rPr>
          <w:rFonts w:ascii="inherit" w:eastAsia="Times New Roman" w:hAnsi="inherit"/>
          <w:sz w:val="20"/>
          <w:szCs w:val="20"/>
        </w:rPr>
        <w:t xml:space="preserve"> </w:t>
      </w:r>
      <w:r>
        <w:rPr>
          <w:rFonts w:ascii="inherit" w:eastAsia="Times New Roman" w:hAnsi="inherit"/>
          <w:sz w:val="20"/>
          <w:szCs w:val="20"/>
        </w:rPr>
        <w:t>During the first quarter of 2020, we repurchased approximately $312 million of shares of our common stock under the 2019 Stock Repurchase Program before suspending further repurchases on March 13, 2020 in response to the COVID-19 pandemic.</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timing and exact amount of any future common stock repurchases will depend on various factors, including regulatory approval, market conditions, opportunities for growth, our capital position and the amount of retained earnings. Our stock repurchase p</w:t>
      </w:r>
      <w:r>
        <w:rPr>
          <w:rFonts w:ascii="inherit" w:eastAsia="Times New Roman" w:hAnsi="inherit"/>
          <w:sz w:val="20"/>
          <w:szCs w:val="20"/>
        </w:rPr>
        <w:t>rogram does not include specific price targets, may be executed through open market purchases or privately negotiated transactions, including utilizing Rule 10b5-1 programs, and may be suspended at any time. For additional information on dividends and stoc</w:t>
      </w:r>
      <w:r>
        <w:rPr>
          <w:rFonts w:ascii="inherit" w:eastAsia="Times New Roman" w:hAnsi="inherit"/>
          <w:sz w:val="20"/>
          <w:szCs w:val="20"/>
        </w:rPr>
        <w:t>k</w:t>
      </w:r>
      <w:r>
        <w:rPr>
          <w:rFonts w:ascii="inherit" w:eastAsia="Times New Roman" w:hAnsi="inherit"/>
          <w:sz w:val="20"/>
          <w:szCs w:val="20"/>
        </w:rPr>
        <w:t xml:space="preserve"> </w:t>
      </w:r>
    </w:p>
    <w:p w:rsidR="00000000" w:rsidRDefault="00546639">
      <w:pPr>
        <w:divId w:val="5032822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31169048"/>
          <w:jc w:val="center"/>
        </w:trPr>
        <w:tc>
          <w:tcPr>
            <w:tcW w:w="0" w:type="auto"/>
            <w:gridSpan w:val="3"/>
            <w:vAlign w:val="center"/>
            <w:hideMark/>
          </w:tcPr>
          <w:p w:rsidR="00000000" w:rsidRDefault="00546639">
            <w:pPr>
              <w:rPr>
                <w:rFonts w:eastAsia="Times New Roman"/>
                <w:sz w:val="20"/>
                <w:szCs w:val="20"/>
              </w:rPr>
            </w:pPr>
          </w:p>
        </w:tc>
      </w:tr>
      <w:tr w:rsidR="00000000">
        <w:trPr>
          <w:divId w:val="113116904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131169048"/>
          <w:jc w:val="center"/>
        </w:trPr>
        <w:tc>
          <w:tcPr>
            <w:tcW w:w="0" w:type="auto"/>
            <w:gridSpan w:val="3"/>
            <w:tcMar>
              <w:top w:w="30" w:type="dxa"/>
              <w:left w:w="30" w:type="dxa"/>
              <w:bottom w:w="30" w:type="dxa"/>
              <w:right w:w="30" w:type="dxa"/>
            </w:tcMar>
            <w:vAlign w:val="bottom"/>
            <w:hideMark/>
          </w:tcPr>
          <w:p w:rsidR="00000000" w:rsidRDefault="00546639">
            <w:pPr>
              <w:divId w:val="1907760364"/>
              <w:rPr>
                <w:rFonts w:eastAsia="Times New Roman"/>
                <w:sz w:val="20"/>
                <w:szCs w:val="20"/>
              </w:rPr>
            </w:pPr>
            <w:r>
              <w:rPr>
                <w:rFonts w:ascii="inherit" w:eastAsia="Times New Roman" w:hAnsi="inherit"/>
                <w:sz w:val="20"/>
                <w:szCs w:val="20"/>
              </w:rPr>
              <w:t> </w:t>
            </w:r>
          </w:p>
        </w:tc>
      </w:tr>
      <w:tr w:rsidR="00000000">
        <w:trPr>
          <w:divId w:val="1131169048"/>
          <w:jc w:val="center"/>
        </w:trPr>
        <w:tc>
          <w:tcPr>
            <w:tcW w:w="0" w:type="auto"/>
            <w:tcMar>
              <w:top w:w="30" w:type="dxa"/>
              <w:left w:w="30" w:type="dxa"/>
              <w:bottom w:w="30" w:type="dxa"/>
              <w:right w:w="30" w:type="dxa"/>
            </w:tcMar>
            <w:vAlign w:val="bottom"/>
            <w:hideMark/>
          </w:tcPr>
          <w:p w:rsidR="00000000" w:rsidRDefault="00546639">
            <w:pPr>
              <w:divId w:val="326446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546639">
      <w:pPr>
        <w:spacing w:line="288" w:lineRule="auto"/>
        <w:jc w:val="both"/>
        <w:divId w:val="101117866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278952937"/>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repurchases,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Dividends, Stock Repurchases and Transfers of Funds”</w:t>
      </w:r>
      <w:r>
        <w:rPr>
          <w:rFonts w:ascii="inherit" w:eastAsia="Times New Roman" w:hAnsi="inherit"/>
          <w:sz w:val="20"/>
          <w:szCs w:val="20"/>
        </w:rPr>
        <w:t xml:space="preserve"> </w:t>
      </w:r>
      <w:r>
        <w:rPr>
          <w:rFonts w:ascii="inherit" w:eastAsia="Times New Roman" w:hAnsi="inherit"/>
          <w:sz w:val="20"/>
          <w:szCs w:val="20"/>
        </w:rPr>
        <w:t>in our 2019 Form 10-K.</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102094876"/>
          <w:jc w:val="center"/>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2102094876"/>
          <w:jc w:val="center"/>
        </w:trPr>
        <w:tc>
          <w:tcPr>
            <w:tcW w:w="5000" w:type="pct"/>
            <w:vAlign w:val="center"/>
            <w:hideMark/>
          </w:tcPr>
          <w:p w:rsidR="00000000" w:rsidRDefault="00546639">
            <w:pPr>
              <w:rPr>
                <w:rFonts w:eastAsia="Times New Roman"/>
                <w:sz w:val="20"/>
                <w:szCs w:val="20"/>
              </w:rPr>
            </w:pPr>
          </w:p>
        </w:tc>
      </w:tr>
      <w:tr w:rsidR="00000000">
        <w:trPr>
          <w:divId w:val="2102094876"/>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rsidR="00000000" w:rsidRDefault="00546639">
            <w:pPr>
              <w:rPr>
                <w:rFonts w:eastAsia="Times New Roman"/>
                <w:sz w:val="20"/>
                <w:szCs w:val="20"/>
              </w:rPr>
            </w:pPr>
            <w:r>
              <w:rPr>
                <w:rFonts w:eastAsia="Times New Roman"/>
                <w:b/>
                <w:bCs/>
                <w:color w:val="000000"/>
                <w:sz w:val="20"/>
                <w:szCs w:val="20"/>
              </w:rPr>
              <w:t>RISK MANAGEMENT</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Risk Management Framework</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Risk Management Framework (the</w:t>
      </w:r>
      <w:r>
        <w:rPr>
          <w:rFonts w:ascii="inherit" w:eastAsia="Times New Roman" w:hAnsi="inherit"/>
          <w:sz w:val="20"/>
          <w:szCs w:val="20"/>
        </w:rPr>
        <w:t xml:space="preserve"> </w:t>
      </w:r>
      <w:r>
        <w:rPr>
          <w:rFonts w:ascii="inherit" w:eastAsia="Times New Roman" w:hAnsi="inherit"/>
          <w:sz w:val="20"/>
          <w:szCs w:val="20"/>
        </w:rPr>
        <w:t>“Framework”</w:t>
      </w:r>
      <w:r>
        <w:rPr>
          <w:rFonts w:ascii="inherit" w:eastAsia="Times New Roman" w:hAnsi="inherit"/>
          <w:sz w:val="20"/>
          <w:szCs w:val="20"/>
        </w:rPr>
        <w:t>) sets consistent expectations for risk management across the Company. It also sets expectations for our</w:t>
      </w:r>
      <w:r>
        <w:rPr>
          <w:rFonts w:ascii="inherit" w:eastAsia="Times New Roman" w:hAnsi="inherit"/>
          <w:sz w:val="20"/>
          <w:szCs w:val="20"/>
        </w:rPr>
        <w:t xml:space="preserve"> </w:t>
      </w:r>
      <w:r>
        <w:rPr>
          <w:rFonts w:ascii="inherit" w:eastAsia="Times New Roman" w:hAnsi="inherit"/>
          <w:sz w:val="20"/>
          <w:szCs w:val="20"/>
        </w:rPr>
        <w:t>“Three Lines of Defense”</w:t>
      </w:r>
      <w:r>
        <w:rPr>
          <w:rFonts w:ascii="inherit" w:eastAsia="Times New Roman" w:hAnsi="inherit"/>
          <w:sz w:val="20"/>
          <w:szCs w:val="20"/>
        </w:rPr>
        <w:t xml:space="preserve"> </w:t>
      </w:r>
      <w:r>
        <w:rPr>
          <w:rFonts w:ascii="inherit" w:eastAsia="Times New Roman" w:hAnsi="inherit"/>
          <w:sz w:val="20"/>
          <w:szCs w:val="20"/>
        </w:rPr>
        <w:t>model, which defines the roles, responsibilities and accountabilities for taking and managing risk across the Company. Account</w:t>
      </w:r>
      <w:r>
        <w:rPr>
          <w:rFonts w:ascii="inherit" w:eastAsia="Times New Roman" w:hAnsi="inherit"/>
          <w:sz w:val="20"/>
          <w:szCs w:val="20"/>
        </w:rPr>
        <w:t>ability for overseeing an effective Framework resides with our Board of Directors either directly or through its committees.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“First Line of Defense”</w:t>
      </w:r>
      <w:r>
        <w:rPr>
          <w:rFonts w:ascii="inherit" w:eastAsia="Times New Roman" w:hAnsi="inherit"/>
          <w:sz w:val="20"/>
          <w:szCs w:val="20"/>
        </w:rPr>
        <w:t xml:space="preserve"> </w:t>
      </w:r>
      <w:r>
        <w:rPr>
          <w:rFonts w:ascii="inherit" w:eastAsia="Times New Roman" w:hAnsi="inherit"/>
          <w:sz w:val="20"/>
          <w:szCs w:val="20"/>
        </w:rPr>
        <w:t>consists of any line of business or function that is accountable for risk taking and is responsible fo</w:t>
      </w:r>
      <w:r>
        <w:rPr>
          <w:rFonts w:ascii="inherit" w:eastAsia="Times New Roman" w:hAnsi="inherit"/>
          <w:sz w:val="20"/>
          <w:szCs w:val="20"/>
        </w:rPr>
        <w:t xml:space="preserve">r: (i) engaging in activities designed to generate revenue or reduce expenses; (ii) providing operational support or servicing to any business function for the delivery of products or services to customers; or (iii) providing technology services in direct </w:t>
      </w:r>
      <w:r>
        <w:rPr>
          <w:rFonts w:ascii="inherit" w:eastAsia="Times New Roman" w:hAnsi="inherit"/>
          <w:sz w:val="20"/>
          <w:szCs w:val="20"/>
        </w:rPr>
        <w:t xml:space="preserve">support of first line business areas. Each line of business or first line function is responsible for managing the risks associated with their activities, including identifying, assessing, measuring, monitoring, controlling, and reporting the risks within </w:t>
      </w:r>
      <w:r>
        <w:rPr>
          <w:rFonts w:ascii="inherit" w:eastAsia="Times New Roman" w:hAnsi="inherit"/>
          <w:sz w:val="20"/>
          <w:szCs w:val="20"/>
        </w:rPr>
        <w:t>its business activities, consistent with the risk framework. The</w:t>
      </w:r>
      <w:r>
        <w:rPr>
          <w:rFonts w:ascii="inherit" w:eastAsia="Times New Roman" w:hAnsi="inherit"/>
          <w:sz w:val="20"/>
          <w:szCs w:val="20"/>
        </w:rPr>
        <w:t xml:space="preserve"> </w:t>
      </w:r>
      <w:r>
        <w:rPr>
          <w:rFonts w:ascii="inherit" w:eastAsia="Times New Roman" w:hAnsi="inherit"/>
          <w:sz w:val="20"/>
          <w:szCs w:val="20"/>
        </w:rPr>
        <w:t>“Second Line of Defense”</w:t>
      </w:r>
      <w:r>
        <w:rPr>
          <w:rFonts w:ascii="inherit" w:eastAsia="Times New Roman" w:hAnsi="inherit"/>
          <w:sz w:val="20"/>
          <w:szCs w:val="20"/>
        </w:rPr>
        <w:t xml:space="preserve"> </w:t>
      </w:r>
      <w:r>
        <w:rPr>
          <w:rFonts w:ascii="inherit" w:eastAsia="Times New Roman" w:hAnsi="inherit"/>
          <w:sz w:val="20"/>
          <w:szCs w:val="20"/>
        </w:rPr>
        <w:t>consists of two types of functions: Independent Risk Management (“IRM”) and Support Functions. IRM oversees risk-taking activities and assesses risks and issues indep</w:t>
      </w:r>
      <w:r>
        <w:rPr>
          <w:rFonts w:ascii="inherit" w:eastAsia="Times New Roman" w:hAnsi="inherit"/>
          <w:sz w:val="20"/>
          <w:szCs w:val="20"/>
        </w:rPr>
        <w:t>endent from the first line of defense. Support Functions are centers of specialized expertise (e.g., Human Resources, Accounting, Legal) that provide support services to the Company. The</w:t>
      </w:r>
      <w:r>
        <w:rPr>
          <w:rFonts w:ascii="inherit" w:eastAsia="Times New Roman" w:hAnsi="inherit"/>
          <w:sz w:val="20"/>
          <w:szCs w:val="20"/>
        </w:rPr>
        <w:t xml:space="preserve"> </w:t>
      </w:r>
      <w:r>
        <w:rPr>
          <w:rFonts w:ascii="inherit" w:eastAsia="Times New Roman" w:hAnsi="inherit"/>
          <w:sz w:val="20"/>
          <w:szCs w:val="20"/>
        </w:rPr>
        <w:t>“Third Line of Defense”</w:t>
      </w:r>
      <w:r>
        <w:rPr>
          <w:rFonts w:ascii="inherit" w:eastAsia="Times New Roman" w:hAnsi="inherit"/>
          <w:sz w:val="20"/>
          <w:szCs w:val="20"/>
        </w:rPr>
        <w:t xml:space="preserve"> </w:t>
      </w:r>
      <w:r>
        <w:rPr>
          <w:rFonts w:ascii="inherit" w:eastAsia="Times New Roman" w:hAnsi="inherit"/>
          <w:sz w:val="20"/>
          <w:szCs w:val="20"/>
        </w:rPr>
        <w:t>is comprised of the Internal Audit and Credit</w:t>
      </w:r>
      <w:r>
        <w:rPr>
          <w:rFonts w:ascii="inherit" w:eastAsia="Times New Roman" w:hAnsi="inherit"/>
          <w:sz w:val="20"/>
          <w:szCs w:val="20"/>
        </w:rPr>
        <w:t xml:space="preserve"> Review functions. The third line provides independent and objective assurance to senior management and to the Board of Directors that the first and second lines of defense have systems and governance processes which are well-designed and working as intend</w:t>
      </w:r>
      <w:r>
        <w:rPr>
          <w:rFonts w:ascii="inherit" w:eastAsia="Times New Roman" w:hAnsi="inherit"/>
          <w:sz w:val="20"/>
          <w:szCs w:val="20"/>
        </w:rPr>
        <w:t>ed, and that the Framework is appropriate for our size, complexity and risk profile.</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Framework consists of the following nine elements:</w:t>
      </w:r>
      <w:r>
        <w:rPr>
          <w:rFonts w:ascii="inherit" w:eastAsia="Times New Roman" w:hAnsi="inherit"/>
          <w:sz w:val="20"/>
          <w:szCs w:val="20"/>
        </w:rPr>
        <w:t xml:space="preserve"> </w:t>
      </w:r>
    </w:p>
    <w:tbl>
      <w:tblPr>
        <w:tblW w:w="4990" w:type="pct"/>
        <w:tblCellMar>
          <w:left w:w="0" w:type="dxa"/>
          <w:right w:w="0" w:type="dxa"/>
        </w:tblCellMar>
        <w:tblLook w:val="04A0" w:firstRow="1" w:lastRow="0" w:firstColumn="1" w:lastColumn="0" w:noHBand="0" w:noVBand="1"/>
      </w:tblPr>
      <w:tblGrid>
        <w:gridCol w:w="2055"/>
        <w:gridCol w:w="105"/>
        <w:gridCol w:w="1973"/>
        <w:gridCol w:w="105"/>
        <w:gridCol w:w="1973"/>
        <w:gridCol w:w="105"/>
        <w:gridCol w:w="1973"/>
      </w:tblGrid>
      <w:tr w:rsidR="00000000">
        <w:trPr>
          <w:divId w:val="1909919191"/>
        </w:trPr>
        <w:tc>
          <w:tcPr>
            <w:tcW w:w="0" w:type="auto"/>
            <w:gridSpan w:val="7"/>
            <w:vAlign w:val="center"/>
            <w:hideMark/>
          </w:tcPr>
          <w:p w:rsidR="00000000" w:rsidRDefault="00546639">
            <w:pPr>
              <w:spacing w:line="288" w:lineRule="auto"/>
              <w:jc w:val="both"/>
              <w:rPr>
                <w:rFonts w:eastAsia="Times New Roman"/>
                <w:sz w:val="20"/>
                <w:szCs w:val="20"/>
              </w:rPr>
            </w:pPr>
          </w:p>
        </w:tc>
      </w:tr>
      <w:tr w:rsidR="00000000">
        <w:trPr>
          <w:divId w:val="1909919191"/>
        </w:trPr>
        <w:tc>
          <w:tcPr>
            <w:tcW w:w="1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200" w:type="pct"/>
            <w:vAlign w:val="center"/>
            <w:hideMark/>
          </w:tcPr>
          <w:p w:rsidR="00000000" w:rsidRDefault="00546639">
            <w:pPr>
              <w:rPr>
                <w:rFonts w:eastAsia="Times New Roman"/>
                <w:sz w:val="20"/>
                <w:szCs w:val="20"/>
              </w:rPr>
            </w:pPr>
          </w:p>
        </w:tc>
      </w:tr>
      <w:tr w:rsidR="00000000">
        <w:trPr>
          <w:divId w:val="1909919191"/>
        </w:trPr>
        <w:tc>
          <w:tcPr>
            <w:tcW w:w="0" w:type="auto"/>
            <w:gridSpan w:val="7"/>
            <w:shd w:val="clear" w:color="auto" w:fill="004977"/>
            <w:tcMar>
              <w:top w:w="30" w:type="dxa"/>
              <w:left w:w="30" w:type="dxa"/>
              <w:bottom w:w="30" w:type="dxa"/>
              <w:right w:w="30" w:type="dxa"/>
            </w:tcMar>
            <w:vAlign w:val="center"/>
            <w:hideMark/>
          </w:tcPr>
          <w:p w:rsidR="00000000" w:rsidRDefault="00546639">
            <w:pPr>
              <w:jc w:val="center"/>
              <w:rPr>
                <w:rFonts w:eastAsia="Times New Roman"/>
                <w:sz w:val="18"/>
                <w:szCs w:val="18"/>
              </w:rPr>
            </w:pPr>
          </w:p>
          <w:p w:rsidR="00000000" w:rsidRDefault="00546639">
            <w:pPr>
              <w:jc w:val="center"/>
              <w:rPr>
                <w:rFonts w:eastAsia="Times New Roman"/>
                <w:sz w:val="18"/>
                <w:szCs w:val="18"/>
              </w:rPr>
            </w:pPr>
            <w:r>
              <w:rPr>
                <w:rFonts w:ascii="inherit" w:eastAsia="Times New Roman" w:hAnsi="inherit"/>
                <w:b/>
                <w:bCs/>
                <w:color w:val="FFFFFF"/>
                <w:sz w:val="18"/>
                <w:szCs w:val="18"/>
              </w:rPr>
              <w:t> Governance and Accountability</w:t>
            </w:r>
          </w:p>
          <w:p w:rsidR="00000000" w:rsidRDefault="00546639">
            <w:pPr>
              <w:jc w:val="center"/>
              <w:rPr>
                <w:rFonts w:eastAsia="Times New Roman"/>
                <w:sz w:val="18"/>
                <w:szCs w:val="18"/>
              </w:rPr>
            </w:pPr>
          </w:p>
        </w:tc>
      </w:tr>
      <w:tr w:rsidR="00000000">
        <w:trPr>
          <w:divId w:val="1909919191"/>
        </w:trPr>
        <w:tc>
          <w:tcPr>
            <w:tcW w:w="0" w:type="auto"/>
            <w:gridSpan w:val="7"/>
            <w:tcMar>
              <w:top w:w="30" w:type="dxa"/>
              <w:left w:w="30" w:type="dxa"/>
              <w:bottom w:w="30" w:type="dxa"/>
              <w:right w:w="30" w:type="dxa"/>
            </w:tcMar>
            <w:vAlign w:val="bottom"/>
            <w:hideMark/>
          </w:tcPr>
          <w:p w:rsidR="00000000" w:rsidRDefault="00546639">
            <w:pPr>
              <w:divId w:val="539392076"/>
              <w:rPr>
                <w:rFonts w:eastAsia="Times New Roman"/>
                <w:sz w:val="20"/>
                <w:szCs w:val="20"/>
              </w:rPr>
            </w:pPr>
            <w:r>
              <w:rPr>
                <w:rFonts w:ascii="inherit" w:eastAsia="Times New Roman" w:hAnsi="inherit"/>
                <w:sz w:val="20"/>
                <w:szCs w:val="20"/>
              </w:rPr>
              <w:t> </w:t>
            </w:r>
          </w:p>
        </w:tc>
      </w:tr>
      <w:tr w:rsidR="00000000">
        <w:trPr>
          <w:divId w:val="1909919191"/>
        </w:trPr>
        <w:tc>
          <w:tcPr>
            <w:tcW w:w="0" w:type="auto"/>
            <w:gridSpan w:val="7"/>
            <w:shd w:val="clear" w:color="auto" w:fill="004977"/>
            <w:tcMar>
              <w:top w:w="30" w:type="dxa"/>
              <w:left w:w="30" w:type="dxa"/>
              <w:bottom w:w="30" w:type="dxa"/>
              <w:right w:w="30" w:type="dxa"/>
            </w:tcMar>
            <w:vAlign w:val="center"/>
            <w:hideMark/>
          </w:tcPr>
          <w:p w:rsidR="00000000" w:rsidRDefault="00546639">
            <w:pPr>
              <w:jc w:val="center"/>
              <w:rPr>
                <w:rFonts w:eastAsia="Times New Roman"/>
                <w:sz w:val="18"/>
                <w:szCs w:val="18"/>
              </w:rPr>
            </w:pPr>
          </w:p>
          <w:p w:rsidR="00000000" w:rsidRDefault="00546639">
            <w:pPr>
              <w:jc w:val="center"/>
              <w:rPr>
                <w:rFonts w:eastAsia="Times New Roman"/>
                <w:sz w:val="18"/>
                <w:szCs w:val="18"/>
              </w:rPr>
            </w:pPr>
            <w:r>
              <w:rPr>
                <w:rFonts w:ascii="inherit" w:eastAsia="Times New Roman" w:hAnsi="inherit"/>
                <w:b/>
                <w:bCs/>
                <w:color w:val="FFFFFF"/>
                <w:sz w:val="18"/>
                <w:szCs w:val="18"/>
              </w:rPr>
              <w:t>Strategy and Risk Alignment</w:t>
            </w:r>
          </w:p>
          <w:p w:rsidR="00000000" w:rsidRDefault="00546639">
            <w:pPr>
              <w:jc w:val="center"/>
              <w:rPr>
                <w:rFonts w:eastAsia="Times New Roman"/>
                <w:sz w:val="18"/>
                <w:szCs w:val="18"/>
              </w:rPr>
            </w:pPr>
          </w:p>
        </w:tc>
      </w:tr>
      <w:tr w:rsidR="00000000">
        <w:trPr>
          <w:divId w:val="1909919191"/>
        </w:trPr>
        <w:tc>
          <w:tcPr>
            <w:tcW w:w="0" w:type="auto"/>
            <w:tcMar>
              <w:top w:w="30" w:type="dxa"/>
              <w:left w:w="30" w:type="dxa"/>
              <w:bottom w:w="30" w:type="dxa"/>
              <w:right w:w="30" w:type="dxa"/>
            </w:tcMar>
            <w:vAlign w:val="bottom"/>
            <w:hideMark/>
          </w:tcPr>
          <w:p w:rsidR="00000000" w:rsidRDefault="00546639">
            <w:pPr>
              <w:divId w:val="851144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93512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20493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90659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57226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6939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22398244"/>
              <w:rPr>
                <w:rFonts w:eastAsia="Times New Roman"/>
                <w:sz w:val="20"/>
                <w:szCs w:val="20"/>
              </w:rPr>
            </w:pPr>
            <w:r>
              <w:rPr>
                <w:rFonts w:ascii="inherit" w:eastAsia="Times New Roman" w:hAnsi="inherit"/>
                <w:sz w:val="20"/>
                <w:szCs w:val="20"/>
              </w:rPr>
              <w:t> </w:t>
            </w:r>
          </w:p>
        </w:tc>
      </w:tr>
      <w:tr w:rsidR="00000000">
        <w:trPr>
          <w:divId w:val="1909919191"/>
        </w:trPr>
        <w:tc>
          <w:tcPr>
            <w:tcW w:w="0" w:type="auto"/>
            <w:shd w:val="clear" w:color="auto" w:fill="004977"/>
            <w:tcMar>
              <w:top w:w="30" w:type="dxa"/>
              <w:left w:w="30" w:type="dxa"/>
              <w:bottom w:w="30" w:type="dxa"/>
              <w:right w:w="30" w:type="dxa"/>
            </w:tcMar>
            <w:vAlign w:val="center"/>
            <w:hideMark/>
          </w:tcPr>
          <w:p w:rsidR="00000000" w:rsidRDefault="00546639">
            <w:pPr>
              <w:jc w:val="center"/>
              <w:rPr>
                <w:rFonts w:eastAsia="Times New Roman"/>
                <w:sz w:val="18"/>
                <w:szCs w:val="18"/>
              </w:rPr>
            </w:pPr>
          </w:p>
          <w:p w:rsidR="00000000" w:rsidRDefault="00546639">
            <w:pPr>
              <w:jc w:val="center"/>
              <w:rPr>
                <w:rFonts w:eastAsia="Times New Roman"/>
                <w:sz w:val="18"/>
                <w:szCs w:val="18"/>
              </w:rPr>
            </w:pPr>
            <w:r>
              <w:rPr>
                <w:rFonts w:ascii="inherit" w:eastAsia="Times New Roman" w:hAnsi="inherit"/>
                <w:b/>
                <w:bCs/>
                <w:color w:val="FFFFFF"/>
                <w:sz w:val="18"/>
                <w:szCs w:val="18"/>
              </w:rPr>
              <w:t>Risk Identification</w:t>
            </w:r>
          </w:p>
          <w:p w:rsidR="00000000" w:rsidRDefault="00546639">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546639">
            <w:pPr>
              <w:divId w:val="1288505292"/>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546639">
            <w:pPr>
              <w:jc w:val="center"/>
              <w:rPr>
                <w:rFonts w:eastAsia="Times New Roman"/>
                <w:sz w:val="18"/>
                <w:szCs w:val="18"/>
              </w:rPr>
            </w:pPr>
          </w:p>
          <w:p w:rsidR="00000000" w:rsidRDefault="00546639">
            <w:pPr>
              <w:jc w:val="center"/>
              <w:rPr>
                <w:rFonts w:eastAsia="Times New Roman"/>
                <w:sz w:val="18"/>
                <w:szCs w:val="18"/>
              </w:rPr>
            </w:pPr>
            <w:r>
              <w:rPr>
                <w:rFonts w:ascii="inherit" w:eastAsia="Times New Roman" w:hAnsi="inherit"/>
                <w:b/>
                <w:bCs/>
                <w:color w:val="FFFFFF"/>
                <w:sz w:val="18"/>
                <w:szCs w:val="18"/>
              </w:rPr>
              <w:t>Assessment, Measurement</w:t>
            </w:r>
          </w:p>
          <w:p w:rsidR="00000000" w:rsidRDefault="00546639">
            <w:pPr>
              <w:jc w:val="center"/>
              <w:rPr>
                <w:rFonts w:eastAsia="Times New Roman"/>
                <w:sz w:val="18"/>
                <w:szCs w:val="18"/>
              </w:rPr>
            </w:pPr>
            <w:r>
              <w:rPr>
                <w:rFonts w:ascii="inherit" w:eastAsia="Times New Roman" w:hAnsi="inherit"/>
                <w:b/>
                <w:bCs/>
                <w:color w:val="FFFFFF"/>
                <w:sz w:val="18"/>
                <w:szCs w:val="18"/>
              </w:rPr>
              <w:t>and Response</w:t>
            </w:r>
          </w:p>
          <w:p w:rsidR="00000000" w:rsidRDefault="00546639">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546639">
            <w:pPr>
              <w:divId w:val="688289750"/>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546639">
            <w:pPr>
              <w:jc w:val="center"/>
              <w:rPr>
                <w:rFonts w:eastAsia="Times New Roman"/>
                <w:sz w:val="18"/>
                <w:szCs w:val="18"/>
              </w:rPr>
            </w:pPr>
          </w:p>
          <w:p w:rsidR="00000000" w:rsidRDefault="00546639">
            <w:pPr>
              <w:jc w:val="center"/>
              <w:rPr>
                <w:rFonts w:eastAsia="Times New Roman"/>
                <w:sz w:val="18"/>
                <w:szCs w:val="18"/>
              </w:rPr>
            </w:pPr>
            <w:r>
              <w:rPr>
                <w:rFonts w:ascii="inherit" w:eastAsia="Times New Roman" w:hAnsi="inherit"/>
                <w:b/>
                <w:bCs/>
                <w:color w:val="FFFFFF"/>
                <w:sz w:val="18"/>
                <w:szCs w:val="18"/>
              </w:rPr>
              <w:t>Monitoring and Testing</w:t>
            </w:r>
          </w:p>
          <w:p w:rsidR="00000000" w:rsidRDefault="00546639">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546639">
            <w:pPr>
              <w:divId w:val="1855610461"/>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546639">
            <w:pPr>
              <w:jc w:val="center"/>
              <w:rPr>
                <w:rFonts w:eastAsia="Times New Roman"/>
                <w:sz w:val="18"/>
                <w:szCs w:val="18"/>
              </w:rPr>
            </w:pPr>
          </w:p>
          <w:p w:rsidR="00000000" w:rsidRDefault="00546639">
            <w:pPr>
              <w:jc w:val="center"/>
              <w:rPr>
                <w:rFonts w:eastAsia="Times New Roman"/>
                <w:sz w:val="18"/>
                <w:szCs w:val="18"/>
              </w:rPr>
            </w:pPr>
            <w:r>
              <w:rPr>
                <w:rFonts w:ascii="inherit" w:eastAsia="Times New Roman" w:hAnsi="inherit"/>
                <w:b/>
                <w:bCs/>
                <w:color w:val="FFFFFF"/>
                <w:sz w:val="18"/>
                <w:szCs w:val="18"/>
              </w:rPr>
              <w:t>Aggregation, Reporting and Escalation</w:t>
            </w:r>
          </w:p>
          <w:p w:rsidR="00000000" w:rsidRDefault="00546639">
            <w:pPr>
              <w:jc w:val="center"/>
              <w:rPr>
                <w:rFonts w:eastAsia="Times New Roman"/>
                <w:sz w:val="18"/>
                <w:szCs w:val="18"/>
              </w:rPr>
            </w:pPr>
          </w:p>
        </w:tc>
      </w:tr>
      <w:tr w:rsidR="00000000">
        <w:trPr>
          <w:divId w:val="1909919191"/>
        </w:trPr>
        <w:tc>
          <w:tcPr>
            <w:tcW w:w="0" w:type="auto"/>
            <w:tcMar>
              <w:top w:w="30" w:type="dxa"/>
              <w:left w:w="30" w:type="dxa"/>
              <w:bottom w:w="30" w:type="dxa"/>
              <w:right w:w="30" w:type="dxa"/>
            </w:tcMar>
            <w:vAlign w:val="bottom"/>
            <w:hideMark/>
          </w:tcPr>
          <w:p w:rsidR="00000000" w:rsidRDefault="00546639">
            <w:pPr>
              <w:divId w:val="1139148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417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4103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79737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77260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61714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51867681"/>
              <w:rPr>
                <w:rFonts w:eastAsia="Times New Roman"/>
                <w:sz w:val="20"/>
                <w:szCs w:val="20"/>
              </w:rPr>
            </w:pPr>
            <w:r>
              <w:rPr>
                <w:rFonts w:ascii="inherit" w:eastAsia="Times New Roman" w:hAnsi="inherit"/>
                <w:sz w:val="20"/>
                <w:szCs w:val="20"/>
              </w:rPr>
              <w:t> </w:t>
            </w:r>
          </w:p>
        </w:tc>
      </w:tr>
      <w:tr w:rsidR="00000000">
        <w:trPr>
          <w:divId w:val="1909919191"/>
        </w:trPr>
        <w:tc>
          <w:tcPr>
            <w:tcW w:w="0" w:type="auto"/>
            <w:gridSpan w:val="7"/>
            <w:shd w:val="clear" w:color="auto" w:fill="004977"/>
            <w:tcMar>
              <w:top w:w="30" w:type="dxa"/>
              <w:left w:w="30" w:type="dxa"/>
              <w:bottom w:w="30" w:type="dxa"/>
              <w:right w:w="30" w:type="dxa"/>
            </w:tcMar>
            <w:vAlign w:val="center"/>
            <w:hideMark/>
          </w:tcPr>
          <w:p w:rsidR="00000000" w:rsidRDefault="00546639">
            <w:pPr>
              <w:jc w:val="center"/>
              <w:rPr>
                <w:rFonts w:eastAsia="Times New Roman"/>
                <w:sz w:val="18"/>
                <w:szCs w:val="18"/>
              </w:rPr>
            </w:pPr>
          </w:p>
          <w:p w:rsidR="00000000" w:rsidRDefault="00546639">
            <w:pPr>
              <w:jc w:val="center"/>
              <w:rPr>
                <w:rFonts w:eastAsia="Times New Roman"/>
                <w:sz w:val="18"/>
                <w:szCs w:val="18"/>
              </w:rPr>
            </w:pPr>
            <w:r>
              <w:rPr>
                <w:rFonts w:ascii="inherit" w:eastAsia="Times New Roman" w:hAnsi="inherit"/>
                <w:b/>
                <w:bCs/>
                <w:color w:val="FFFFFF"/>
                <w:sz w:val="18"/>
                <w:szCs w:val="18"/>
              </w:rPr>
              <w:t>Capital and Liquidity Management (including Stress Testing)</w:t>
            </w:r>
          </w:p>
          <w:p w:rsidR="00000000" w:rsidRDefault="00546639">
            <w:pPr>
              <w:jc w:val="center"/>
              <w:rPr>
                <w:rFonts w:eastAsia="Times New Roman"/>
                <w:sz w:val="18"/>
                <w:szCs w:val="18"/>
              </w:rPr>
            </w:pPr>
          </w:p>
        </w:tc>
      </w:tr>
      <w:tr w:rsidR="00000000">
        <w:trPr>
          <w:divId w:val="1909919191"/>
        </w:trPr>
        <w:tc>
          <w:tcPr>
            <w:tcW w:w="0" w:type="auto"/>
            <w:gridSpan w:val="7"/>
            <w:tcMar>
              <w:top w:w="30" w:type="dxa"/>
              <w:left w:w="30" w:type="dxa"/>
              <w:bottom w:w="30" w:type="dxa"/>
              <w:right w:w="30" w:type="dxa"/>
            </w:tcMar>
            <w:vAlign w:val="bottom"/>
            <w:hideMark/>
          </w:tcPr>
          <w:p w:rsidR="00000000" w:rsidRDefault="00546639">
            <w:pPr>
              <w:divId w:val="2023967201"/>
              <w:rPr>
                <w:rFonts w:eastAsia="Times New Roman"/>
                <w:sz w:val="20"/>
                <w:szCs w:val="20"/>
              </w:rPr>
            </w:pPr>
            <w:r>
              <w:rPr>
                <w:rFonts w:ascii="inherit" w:eastAsia="Times New Roman" w:hAnsi="inherit"/>
                <w:sz w:val="20"/>
                <w:szCs w:val="20"/>
              </w:rPr>
              <w:t> </w:t>
            </w:r>
          </w:p>
        </w:tc>
      </w:tr>
      <w:tr w:rsidR="00000000">
        <w:trPr>
          <w:divId w:val="1909919191"/>
        </w:trPr>
        <w:tc>
          <w:tcPr>
            <w:tcW w:w="0" w:type="auto"/>
            <w:gridSpan w:val="7"/>
            <w:shd w:val="clear" w:color="auto" w:fill="004977"/>
            <w:tcMar>
              <w:top w:w="30" w:type="dxa"/>
              <w:left w:w="30" w:type="dxa"/>
              <w:bottom w:w="30" w:type="dxa"/>
              <w:right w:w="30" w:type="dxa"/>
            </w:tcMar>
            <w:vAlign w:val="center"/>
            <w:hideMark/>
          </w:tcPr>
          <w:p w:rsidR="00000000" w:rsidRDefault="00546639">
            <w:pPr>
              <w:jc w:val="center"/>
              <w:rPr>
                <w:rFonts w:eastAsia="Times New Roman"/>
                <w:sz w:val="18"/>
                <w:szCs w:val="18"/>
              </w:rPr>
            </w:pPr>
          </w:p>
          <w:p w:rsidR="00000000" w:rsidRDefault="00546639">
            <w:pPr>
              <w:jc w:val="center"/>
              <w:rPr>
                <w:rFonts w:eastAsia="Times New Roman"/>
                <w:sz w:val="18"/>
                <w:szCs w:val="18"/>
              </w:rPr>
            </w:pPr>
            <w:r>
              <w:rPr>
                <w:rFonts w:ascii="inherit" w:eastAsia="Times New Roman" w:hAnsi="inherit"/>
                <w:b/>
                <w:bCs/>
                <w:color w:val="FFFFFF"/>
                <w:sz w:val="18"/>
                <w:szCs w:val="18"/>
              </w:rPr>
              <w:t>Risk Data and Enabling Technology</w:t>
            </w:r>
          </w:p>
          <w:p w:rsidR="00000000" w:rsidRDefault="00546639">
            <w:pPr>
              <w:jc w:val="center"/>
              <w:rPr>
                <w:rFonts w:eastAsia="Times New Roman"/>
                <w:sz w:val="18"/>
                <w:szCs w:val="18"/>
              </w:rPr>
            </w:pPr>
          </w:p>
        </w:tc>
      </w:tr>
      <w:tr w:rsidR="00000000">
        <w:trPr>
          <w:divId w:val="1909919191"/>
        </w:trPr>
        <w:tc>
          <w:tcPr>
            <w:tcW w:w="0" w:type="auto"/>
            <w:gridSpan w:val="7"/>
            <w:tcMar>
              <w:top w:w="30" w:type="dxa"/>
              <w:left w:w="30" w:type="dxa"/>
              <w:bottom w:w="30" w:type="dxa"/>
              <w:right w:w="30" w:type="dxa"/>
            </w:tcMar>
            <w:vAlign w:val="bottom"/>
            <w:hideMark/>
          </w:tcPr>
          <w:p w:rsidR="00000000" w:rsidRDefault="00546639">
            <w:pPr>
              <w:divId w:val="1624269366"/>
              <w:rPr>
                <w:rFonts w:eastAsia="Times New Roman"/>
                <w:sz w:val="20"/>
                <w:szCs w:val="20"/>
              </w:rPr>
            </w:pPr>
            <w:r>
              <w:rPr>
                <w:rFonts w:ascii="inherit" w:eastAsia="Times New Roman" w:hAnsi="inherit"/>
                <w:sz w:val="20"/>
                <w:szCs w:val="20"/>
              </w:rPr>
              <w:t> </w:t>
            </w:r>
          </w:p>
        </w:tc>
      </w:tr>
      <w:tr w:rsidR="00000000">
        <w:trPr>
          <w:divId w:val="1909919191"/>
        </w:trPr>
        <w:tc>
          <w:tcPr>
            <w:tcW w:w="0" w:type="auto"/>
            <w:gridSpan w:val="7"/>
            <w:shd w:val="clear" w:color="auto" w:fill="004977"/>
            <w:tcMar>
              <w:top w:w="30" w:type="dxa"/>
              <w:left w:w="30" w:type="dxa"/>
              <w:bottom w:w="30" w:type="dxa"/>
              <w:right w:w="30" w:type="dxa"/>
            </w:tcMar>
            <w:vAlign w:val="center"/>
            <w:hideMark/>
          </w:tcPr>
          <w:p w:rsidR="00000000" w:rsidRDefault="00546639">
            <w:pPr>
              <w:jc w:val="center"/>
              <w:rPr>
                <w:rFonts w:eastAsia="Times New Roman"/>
                <w:sz w:val="18"/>
                <w:szCs w:val="18"/>
              </w:rPr>
            </w:pPr>
          </w:p>
          <w:p w:rsidR="00000000" w:rsidRDefault="00546639">
            <w:pPr>
              <w:jc w:val="center"/>
              <w:rPr>
                <w:rFonts w:eastAsia="Times New Roman"/>
                <w:sz w:val="18"/>
                <w:szCs w:val="18"/>
              </w:rPr>
            </w:pPr>
            <w:r>
              <w:rPr>
                <w:rFonts w:ascii="inherit" w:eastAsia="Times New Roman" w:hAnsi="inherit"/>
                <w:b/>
                <w:bCs/>
                <w:color w:val="FFFFFF"/>
                <w:sz w:val="18"/>
                <w:szCs w:val="18"/>
              </w:rPr>
              <w:t>Culture and Talent Management</w:t>
            </w:r>
          </w:p>
          <w:p w:rsidR="00000000" w:rsidRDefault="00546639">
            <w:pPr>
              <w:jc w:val="center"/>
              <w:rPr>
                <w:rFonts w:eastAsia="Times New Roman"/>
                <w:sz w:val="18"/>
                <w:szCs w:val="18"/>
              </w:rPr>
            </w:pP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provide additional discussion of our risk management principles, roles and responsibilities, framework and risk appetite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Risk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r>
        <w:rPr>
          <w:rFonts w:ascii="inherit" w:eastAsia="Times New Roman" w:hAnsi="inherit"/>
          <w:sz w:val="20"/>
          <w:szCs w:val="20"/>
        </w:rPr>
        <w:t xml:space="preserve"> </w:t>
      </w:r>
    </w:p>
    <w:p w:rsidR="00000000" w:rsidRDefault="00546639">
      <w:pPr>
        <w:divId w:val="181718723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27312498"/>
          <w:jc w:val="center"/>
        </w:trPr>
        <w:tc>
          <w:tcPr>
            <w:tcW w:w="0" w:type="auto"/>
            <w:gridSpan w:val="3"/>
            <w:vAlign w:val="center"/>
            <w:hideMark/>
          </w:tcPr>
          <w:p w:rsidR="00000000" w:rsidRDefault="00546639">
            <w:pPr>
              <w:rPr>
                <w:rFonts w:eastAsia="Times New Roman"/>
                <w:sz w:val="20"/>
                <w:szCs w:val="20"/>
              </w:rPr>
            </w:pPr>
          </w:p>
        </w:tc>
      </w:tr>
      <w:tr w:rsidR="00000000">
        <w:trPr>
          <w:divId w:val="42731249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427312498"/>
          <w:jc w:val="center"/>
        </w:trPr>
        <w:tc>
          <w:tcPr>
            <w:tcW w:w="0" w:type="auto"/>
            <w:gridSpan w:val="3"/>
            <w:tcMar>
              <w:top w:w="30" w:type="dxa"/>
              <w:left w:w="30" w:type="dxa"/>
              <w:bottom w:w="30" w:type="dxa"/>
              <w:right w:w="30" w:type="dxa"/>
            </w:tcMar>
            <w:vAlign w:val="bottom"/>
            <w:hideMark/>
          </w:tcPr>
          <w:p w:rsidR="00000000" w:rsidRDefault="00546639">
            <w:pPr>
              <w:divId w:val="623922737"/>
              <w:rPr>
                <w:rFonts w:eastAsia="Times New Roman"/>
                <w:sz w:val="20"/>
                <w:szCs w:val="20"/>
              </w:rPr>
            </w:pPr>
            <w:r>
              <w:rPr>
                <w:rFonts w:ascii="inherit" w:eastAsia="Times New Roman" w:hAnsi="inherit"/>
                <w:sz w:val="20"/>
                <w:szCs w:val="20"/>
              </w:rPr>
              <w:t> </w:t>
            </w:r>
          </w:p>
        </w:tc>
      </w:tr>
      <w:tr w:rsidR="00000000">
        <w:trPr>
          <w:divId w:val="427312498"/>
          <w:jc w:val="center"/>
        </w:trPr>
        <w:tc>
          <w:tcPr>
            <w:tcW w:w="0" w:type="auto"/>
            <w:tcMar>
              <w:top w:w="30" w:type="dxa"/>
              <w:left w:w="30" w:type="dxa"/>
              <w:bottom w:w="30" w:type="dxa"/>
              <w:right w:w="30" w:type="dxa"/>
            </w:tcMar>
            <w:vAlign w:val="bottom"/>
            <w:hideMark/>
          </w:tcPr>
          <w:p w:rsidR="00000000" w:rsidRDefault="00546639">
            <w:pPr>
              <w:divId w:val="1310091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546639">
      <w:pPr>
        <w:spacing w:line="288" w:lineRule="auto"/>
        <w:jc w:val="both"/>
        <w:divId w:val="100755572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3194975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939601823"/>
        </w:trPr>
        <w:tc>
          <w:tcPr>
            <w:tcW w:w="0" w:type="auto"/>
            <w:vAlign w:val="center"/>
            <w:hideMark/>
          </w:tcPr>
          <w:p w:rsidR="00000000" w:rsidRDefault="00546639">
            <w:pPr>
              <w:rPr>
                <w:rFonts w:eastAsia="Times New Roman"/>
                <w:sz w:val="20"/>
                <w:szCs w:val="20"/>
              </w:rPr>
            </w:pPr>
          </w:p>
        </w:tc>
      </w:tr>
      <w:tr w:rsidR="00000000">
        <w:trPr>
          <w:divId w:val="939601823"/>
        </w:trPr>
        <w:tc>
          <w:tcPr>
            <w:tcW w:w="5000" w:type="pct"/>
            <w:vAlign w:val="center"/>
            <w:hideMark/>
          </w:tcPr>
          <w:p w:rsidR="00000000" w:rsidRDefault="00546639">
            <w:pPr>
              <w:rPr>
                <w:rFonts w:eastAsia="Times New Roman"/>
                <w:sz w:val="20"/>
                <w:szCs w:val="20"/>
              </w:rPr>
            </w:pPr>
          </w:p>
        </w:tc>
      </w:tr>
      <w:tr w:rsidR="00000000">
        <w:trPr>
          <w:divId w:val="93960182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CREDIT RISK PROFILE</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loan portfolio accounts for the substantial majority of our credit risk exposure. Our lending activities are governed under our credit policy and are subject to independent review and approval.</w:t>
      </w:r>
      <w:r>
        <w:rPr>
          <w:rFonts w:ascii="inherit" w:eastAsia="Times New Roman" w:hAnsi="inherit"/>
          <w:sz w:val="20"/>
          <w:szCs w:val="20"/>
        </w:rPr>
        <w:t xml:space="preserve"> </w:t>
      </w:r>
      <w:r>
        <w:rPr>
          <w:rFonts w:ascii="inherit" w:eastAsia="Times New Roman" w:hAnsi="inherit"/>
          <w:sz w:val="20"/>
          <w:szCs w:val="20"/>
        </w:rPr>
        <w:t xml:space="preserve">Below we provide information about the composition of our </w:t>
      </w:r>
      <w:r>
        <w:rPr>
          <w:rFonts w:ascii="inherit" w:eastAsia="Times New Roman" w:hAnsi="inherit"/>
          <w:sz w:val="20"/>
          <w:szCs w:val="20"/>
        </w:rPr>
        <w:t>loan portfolio, key concentrations and credit performance metrics.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also engage in certain non-lending activities that may give rise to credit and counterparty settlement risk, including purchasing securities for our investment securities portfolio, ente</w:t>
      </w:r>
      <w:r>
        <w:rPr>
          <w:rFonts w:ascii="inherit" w:eastAsia="Times New Roman" w:hAnsi="inherit"/>
          <w:sz w:val="20"/>
          <w:szCs w:val="20"/>
        </w:rPr>
        <w:t>ring into derivative transactions to manage our market risk exposure and to accommodate customers, extending short-term advances on syndication activity including bridge financing transactions we have underwritten, depositing certain operational cash balan</w:t>
      </w:r>
      <w:r>
        <w:rPr>
          <w:rFonts w:ascii="inherit" w:eastAsia="Times New Roman" w:hAnsi="inherit"/>
          <w:sz w:val="20"/>
          <w:szCs w:val="20"/>
        </w:rPr>
        <w:t>ces in other financial institutions, executing certain foreign exchange transactions and extending customer overdrafts.</w:t>
      </w:r>
      <w:r>
        <w:rPr>
          <w:rFonts w:ascii="inherit" w:eastAsia="Times New Roman" w:hAnsi="inherit"/>
          <w:sz w:val="20"/>
          <w:szCs w:val="20"/>
        </w:rPr>
        <w:t xml:space="preserve"> </w:t>
      </w:r>
      <w:r>
        <w:rPr>
          <w:rFonts w:ascii="inherit" w:eastAsia="Times New Roman" w:hAnsi="inherit"/>
          <w:sz w:val="20"/>
          <w:szCs w:val="20"/>
        </w:rPr>
        <w:t>We provide additional information related to our investment securities portfolio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Balance Sheets Analysis</w:t>
      </w:r>
      <w:r>
        <w:rPr>
          <w:rFonts w:ascii="inherit" w:eastAsia="Times New Roman" w:hAnsi="inherit"/>
          <w:sz w:val="20"/>
          <w:szCs w:val="20"/>
        </w:rPr>
        <w:t>—</w:t>
      </w:r>
      <w:r>
        <w:rPr>
          <w:rFonts w:eastAsia="Times New Roman"/>
          <w:sz w:val="20"/>
          <w:szCs w:val="20"/>
        </w:rPr>
        <w:t>Invest</w:t>
      </w:r>
      <w:r>
        <w:rPr>
          <w:rFonts w:eastAsia="Times New Roman"/>
          <w:sz w:val="20"/>
          <w:szCs w:val="20"/>
        </w:rPr>
        <w: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credit risk related to derivative transactions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8—Derivative Instruments and Hedging Activities</w:t>
      </w:r>
      <w:r>
        <w:rPr>
          <w:rFonts w:ascii="inherit" w:eastAsia="Times New Roman" w:hAnsi="inherit"/>
          <w:sz w:val="20"/>
          <w:szCs w:val="20"/>
        </w:rPr>
        <w:t>.”</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Portfolio Composition of Loans Held for Investment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We provide a variety of lending products. Our primary products include credit </w:t>
      </w:r>
      <w:r>
        <w:rPr>
          <w:rFonts w:ascii="inherit" w:eastAsia="Times New Roman" w:hAnsi="inherit"/>
          <w:sz w:val="20"/>
          <w:szCs w:val="20"/>
        </w:rPr>
        <w:t>cards, auto loans and commercial lending products. For information on our lending policies and procedures, including our underwriting criteria for our primary loan products, see</w:t>
      </w:r>
      <w:r>
        <w:rPr>
          <w:rFonts w:ascii="inherit" w:eastAsia="Times New Roman" w:hAnsi="inherit"/>
          <w:sz w:val="20"/>
          <w:szCs w:val="20"/>
        </w:rPr>
        <w:t xml:space="preserve"> </w:t>
      </w:r>
      <w:r>
        <w:rPr>
          <w:rFonts w:ascii="inherit" w:eastAsia="Times New Roman" w:hAnsi="inherit"/>
          <w:sz w:val="20"/>
          <w:szCs w:val="20"/>
        </w:rPr>
        <w:t>“MD&amp;A—Credit Risk Profile”</w:t>
      </w:r>
      <w:r>
        <w:rPr>
          <w:rFonts w:ascii="inherit" w:eastAsia="Times New Roman" w:hAnsi="inherit"/>
          <w:sz w:val="20"/>
          <w:szCs w:val="20"/>
        </w:rPr>
        <w:t xml:space="preserve"> </w:t>
      </w:r>
      <w:r>
        <w:rPr>
          <w:rFonts w:ascii="inherit" w:eastAsia="Times New Roman" w:hAnsi="inherit"/>
          <w:sz w:val="20"/>
          <w:szCs w:val="20"/>
        </w:rPr>
        <w:t>in our 2019 Form 10-K.</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Our loan portfolio consists </w:t>
      </w:r>
      <w:r>
        <w:rPr>
          <w:rFonts w:ascii="inherit" w:eastAsia="Times New Roman" w:hAnsi="inherit"/>
          <w:sz w:val="20"/>
          <w:szCs w:val="20"/>
        </w:rPr>
        <w:t>of loans held for investment, including loans held in our consolidated trusts, and loans held for sale. The information presented in this section exclude loans held for sale, which totaled</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2019, respectively.</w:t>
      </w:r>
      <w:r>
        <w:rPr>
          <w:rFonts w:ascii="inherit" w:eastAsia="Times New Roman" w:hAnsi="inherit"/>
          <w:sz w:val="16"/>
          <w:szCs w:val="16"/>
        </w:rPr>
        <w:t xml:space="preserve"> </w:t>
      </w:r>
      <w:r>
        <w:rPr>
          <w:rFonts w:eastAsia="Times New Roman"/>
          <w:sz w:val="20"/>
          <w:szCs w:val="20"/>
        </w:rPr>
        <w:t>Concurrent with our adoption of the CECL standard in the first quarter of 2020, we reclassified our finance charge and fee reserve to our allowance for credit losses, with a corresponding increase to credit card loans held for investme</w:t>
      </w:r>
      <w:r>
        <w:rPr>
          <w:rFonts w:eastAsia="Times New Roman"/>
          <w:sz w:val="20"/>
          <w:szCs w:val="20"/>
        </w:rPr>
        <w:t>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presents the composition of our portfolio of loans held for investment by portfolio segment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546639">
      <w:pPr>
        <w:spacing w:line="288" w:lineRule="auto"/>
        <w:divId w:val="1724064281"/>
        <w:rPr>
          <w:rFonts w:eastAsia="Times New Roman"/>
          <w:sz w:val="20"/>
          <w:szCs w:val="20"/>
        </w:rPr>
      </w:pPr>
      <w:r>
        <w:rPr>
          <w:rFonts w:eastAsia="Times New Roman"/>
          <w:b/>
          <w:bCs/>
          <w:color w:val="000000"/>
          <w:sz w:val="18"/>
          <w:szCs w:val="18"/>
        </w:rPr>
        <w:t xml:space="preserve">Table 17: </w:t>
      </w:r>
      <w:r>
        <w:rPr>
          <w:rFonts w:eastAsia="Times New Roman"/>
          <w:b/>
          <w:bCs/>
          <w:sz w:val="18"/>
          <w:szCs w:val="18"/>
        </w:rPr>
        <w:t>Portfolio Composition of Loans Held for Investment</w:t>
      </w:r>
      <w:r>
        <w:rPr>
          <w:rFonts w:eastAsia="Times New Roman"/>
          <w:b/>
          <w:bCs/>
          <w:color w:val="000000"/>
          <w:sz w:val="18"/>
          <w:szCs w:val="18"/>
        </w:rPr>
        <w:t xml:space="preserve"> </w:t>
      </w:r>
    </w:p>
    <w:tbl>
      <w:tblPr>
        <w:tblW w:w="5000" w:type="pct"/>
        <w:tblCellMar>
          <w:left w:w="0" w:type="dxa"/>
          <w:right w:w="0" w:type="dxa"/>
        </w:tblCellMar>
        <w:tblLook w:val="04A0" w:firstRow="1" w:lastRow="0" w:firstColumn="1" w:lastColumn="0" w:noHBand="0" w:noVBand="1"/>
      </w:tblPr>
      <w:tblGrid>
        <w:gridCol w:w="4945"/>
        <w:gridCol w:w="105"/>
        <w:gridCol w:w="128"/>
        <w:gridCol w:w="682"/>
        <w:gridCol w:w="6"/>
        <w:gridCol w:w="105"/>
        <w:gridCol w:w="499"/>
        <w:gridCol w:w="206"/>
        <w:gridCol w:w="105"/>
        <w:gridCol w:w="122"/>
        <w:gridCol w:w="635"/>
        <w:gridCol w:w="6"/>
        <w:gridCol w:w="105"/>
        <w:gridCol w:w="466"/>
        <w:gridCol w:w="191"/>
      </w:tblGrid>
      <w:tr w:rsidR="00000000">
        <w:trPr>
          <w:divId w:val="588806822"/>
        </w:trPr>
        <w:tc>
          <w:tcPr>
            <w:tcW w:w="0" w:type="auto"/>
            <w:gridSpan w:val="15"/>
            <w:vAlign w:val="center"/>
            <w:hideMark/>
          </w:tcPr>
          <w:p w:rsidR="00000000" w:rsidRDefault="00546639">
            <w:pPr>
              <w:spacing w:line="288" w:lineRule="auto"/>
              <w:rPr>
                <w:rFonts w:eastAsia="Times New Roman"/>
                <w:sz w:val="20"/>
                <w:szCs w:val="20"/>
              </w:rPr>
            </w:pPr>
          </w:p>
        </w:tc>
      </w:tr>
      <w:tr w:rsidR="00000000">
        <w:trPr>
          <w:divId w:val="588806822"/>
        </w:trPr>
        <w:tc>
          <w:tcPr>
            <w:tcW w:w="3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588806822"/>
        </w:trPr>
        <w:tc>
          <w:tcPr>
            <w:tcW w:w="0" w:type="auto"/>
            <w:tcMar>
              <w:top w:w="30" w:type="dxa"/>
              <w:left w:w="30" w:type="dxa"/>
              <w:bottom w:w="30" w:type="dxa"/>
              <w:right w:w="30" w:type="dxa"/>
            </w:tcMar>
            <w:vAlign w:val="bottom"/>
            <w:hideMark/>
          </w:tcPr>
          <w:p w:rsidR="00000000" w:rsidRDefault="00546639">
            <w:pPr>
              <w:divId w:val="1963730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5447562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202994292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588806822"/>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2968306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546639">
            <w:pPr>
              <w:divId w:val="1306084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546639">
            <w:pPr>
              <w:divId w:val="19839946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546639">
            <w:pPr>
              <w:divId w:val="422722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 Total</w:t>
            </w:r>
          </w:p>
        </w:tc>
      </w:tr>
      <w:tr w:rsidR="00000000">
        <w:trPr>
          <w:divId w:val="588806822"/>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3875820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8087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99167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32411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39951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64770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82187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1031300"/>
              <w:rPr>
                <w:rFonts w:eastAsia="Times New Roman"/>
                <w:sz w:val="20"/>
                <w:szCs w:val="20"/>
              </w:rPr>
            </w:pPr>
            <w:r>
              <w:rPr>
                <w:rFonts w:ascii="inherit" w:eastAsia="Times New Roman" w:hAnsi="inherit"/>
                <w:sz w:val="20"/>
                <w:szCs w:val="20"/>
              </w:rPr>
              <w:t> </w:t>
            </w:r>
          </w:p>
        </w:tc>
      </w:tr>
      <w:tr w:rsidR="00000000">
        <w:trPr>
          <w:divId w:val="588806822"/>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1805468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109,549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25014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441995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118,606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1305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58880682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360555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8,248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29650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10391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9,630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473824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88806822"/>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13513687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117,797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08459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44.8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9502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128,236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57370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48.2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588806822"/>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54741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12186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32950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39685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0542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25953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81102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47159734"/>
              <w:rPr>
                <w:rFonts w:eastAsia="Times New Roman"/>
                <w:sz w:val="20"/>
                <w:szCs w:val="20"/>
              </w:rPr>
            </w:pPr>
            <w:r>
              <w:rPr>
                <w:rFonts w:ascii="inherit" w:eastAsia="Times New Roman" w:hAnsi="inherit"/>
                <w:sz w:val="20"/>
                <w:szCs w:val="20"/>
              </w:rPr>
              <w:t> </w:t>
            </w:r>
          </w:p>
        </w:tc>
      </w:tr>
      <w:tr w:rsidR="00000000">
        <w:trPr>
          <w:divId w:val="588806822"/>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1748457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61,364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56353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33852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60,362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8856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22.7</w:t>
            </w:r>
          </w:p>
        </w:tc>
        <w:tc>
          <w:tcPr>
            <w:tcW w:w="0" w:type="auto"/>
            <w:vAlign w:val="bottom"/>
            <w:hideMark/>
          </w:tcPr>
          <w:p w:rsidR="00000000" w:rsidRDefault="00546639">
            <w:pPr>
              <w:rPr>
                <w:rFonts w:eastAsia="Times New Roman"/>
                <w:sz w:val="20"/>
                <w:szCs w:val="20"/>
              </w:rPr>
            </w:pPr>
          </w:p>
        </w:tc>
      </w:tr>
      <w:tr w:rsidR="00000000">
        <w:trPr>
          <w:divId w:val="58880682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442726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2,669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4407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3454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2,703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691177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88806822"/>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8020406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64,033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804557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471685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63,065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156991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588806822"/>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14659235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67699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70965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99089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16077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07467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13468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56105902"/>
              <w:rPr>
                <w:rFonts w:eastAsia="Times New Roman"/>
                <w:sz w:val="20"/>
                <w:szCs w:val="20"/>
              </w:rPr>
            </w:pPr>
            <w:r>
              <w:rPr>
                <w:rFonts w:ascii="inherit" w:eastAsia="Times New Roman" w:hAnsi="inherit"/>
                <w:sz w:val="20"/>
                <w:szCs w:val="20"/>
              </w:rPr>
              <w:t> </w:t>
            </w:r>
          </w:p>
        </w:tc>
      </w:tr>
      <w:tr w:rsidR="00000000">
        <w:trPr>
          <w:divId w:val="588806822"/>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546639">
            <w:pPr>
              <w:divId w:val="1913469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32,373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49449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86890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30,245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6334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11.4</w:t>
            </w:r>
          </w:p>
        </w:tc>
        <w:tc>
          <w:tcPr>
            <w:tcW w:w="0" w:type="auto"/>
            <w:vAlign w:val="bottom"/>
            <w:hideMark/>
          </w:tcPr>
          <w:p w:rsidR="00000000" w:rsidRDefault="00546639">
            <w:pPr>
              <w:rPr>
                <w:rFonts w:eastAsia="Times New Roman"/>
                <w:sz w:val="20"/>
                <w:szCs w:val="20"/>
              </w:rPr>
            </w:pPr>
          </w:p>
        </w:tc>
      </w:tr>
      <w:tr w:rsidR="00000000">
        <w:trPr>
          <w:divId w:val="58880682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461074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48,787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886436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18.6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37253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44,263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044098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88806822"/>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546639">
            <w:pPr>
              <w:divId w:val="7889316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81,160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7695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24040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815511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588806822"/>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2928570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262,990</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93183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463373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265,809</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220166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divId w:val="45694895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5757737"/>
          <w:jc w:val="center"/>
        </w:trPr>
        <w:tc>
          <w:tcPr>
            <w:tcW w:w="0" w:type="auto"/>
            <w:gridSpan w:val="3"/>
            <w:vAlign w:val="center"/>
            <w:hideMark/>
          </w:tcPr>
          <w:p w:rsidR="00000000" w:rsidRDefault="00546639">
            <w:pPr>
              <w:rPr>
                <w:rFonts w:eastAsia="Times New Roman"/>
                <w:sz w:val="20"/>
                <w:szCs w:val="20"/>
              </w:rPr>
            </w:pPr>
          </w:p>
        </w:tc>
      </w:tr>
      <w:tr w:rsidR="00000000">
        <w:trPr>
          <w:divId w:val="11575773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15757737"/>
          <w:jc w:val="center"/>
        </w:trPr>
        <w:tc>
          <w:tcPr>
            <w:tcW w:w="0" w:type="auto"/>
            <w:gridSpan w:val="3"/>
            <w:tcMar>
              <w:top w:w="30" w:type="dxa"/>
              <w:left w:w="30" w:type="dxa"/>
              <w:bottom w:w="30" w:type="dxa"/>
              <w:right w:w="30" w:type="dxa"/>
            </w:tcMar>
            <w:vAlign w:val="bottom"/>
            <w:hideMark/>
          </w:tcPr>
          <w:p w:rsidR="00000000" w:rsidRDefault="00546639">
            <w:pPr>
              <w:divId w:val="165439560"/>
              <w:rPr>
                <w:rFonts w:eastAsia="Times New Roman"/>
                <w:sz w:val="20"/>
                <w:szCs w:val="20"/>
              </w:rPr>
            </w:pPr>
            <w:r>
              <w:rPr>
                <w:rFonts w:ascii="inherit" w:eastAsia="Times New Roman" w:hAnsi="inherit"/>
                <w:sz w:val="20"/>
                <w:szCs w:val="20"/>
              </w:rPr>
              <w:t> </w:t>
            </w:r>
          </w:p>
        </w:tc>
      </w:tr>
      <w:tr w:rsidR="00000000">
        <w:trPr>
          <w:divId w:val="115757737"/>
          <w:jc w:val="center"/>
        </w:trPr>
        <w:tc>
          <w:tcPr>
            <w:tcW w:w="0" w:type="auto"/>
            <w:tcMar>
              <w:top w:w="30" w:type="dxa"/>
              <w:left w:w="30" w:type="dxa"/>
              <w:bottom w:w="30" w:type="dxa"/>
              <w:right w:w="30" w:type="dxa"/>
            </w:tcMar>
            <w:vAlign w:val="bottom"/>
            <w:hideMark/>
          </w:tcPr>
          <w:p w:rsidR="00000000" w:rsidRDefault="00546639">
            <w:pPr>
              <w:divId w:val="658264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546639">
      <w:pPr>
        <w:spacing w:line="288" w:lineRule="auto"/>
        <w:jc w:val="both"/>
        <w:divId w:val="121708086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469791521"/>
        <w:rPr>
          <w:rFonts w:eastAsia="Times New Roman"/>
          <w:sz w:val="20"/>
          <w:szCs w:val="20"/>
        </w:rPr>
      </w:pPr>
    </w:p>
    <w:p w:rsidR="00000000" w:rsidRDefault="00546639">
      <w:pPr>
        <w:spacing w:line="288" w:lineRule="auto"/>
        <w:divId w:val="1581400739"/>
        <w:rPr>
          <w:rFonts w:eastAsia="Times New Roman"/>
          <w:sz w:val="20"/>
          <w:szCs w:val="20"/>
        </w:rPr>
      </w:pPr>
      <w:r>
        <w:rPr>
          <w:rFonts w:ascii="inherit" w:eastAsia="Times New Roman" w:hAnsi="inherit"/>
          <w:b/>
          <w:bCs/>
          <w:sz w:val="20"/>
          <w:szCs w:val="20"/>
        </w:rPr>
        <w:t>Geographic Composition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market our credit card products throughout the United States, Canada and the United Kingdom. Our credit card loan portfolio is geographically diversified due to our product and marketing approach. The table below presents the geographic profile of our c</w:t>
      </w:r>
      <w:r>
        <w:rPr>
          <w:rFonts w:ascii="inherit" w:eastAsia="Times New Roman" w:hAnsi="inherit"/>
          <w:sz w:val="20"/>
          <w:szCs w:val="20"/>
        </w:rPr>
        <w:t>redit card loan portfolio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1190534381"/>
        <w:rPr>
          <w:rFonts w:eastAsia="Times New Roman"/>
          <w:sz w:val="20"/>
          <w:szCs w:val="20"/>
        </w:rPr>
      </w:pPr>
      <w:r>
        <w:rPr>
          <w:rFonts w:eastAsia="Times New Roman"/>
          <w:b/>
          <w:bCs/>
          <w:color w:val="000000"/>
          <w:sz w:val="18"/>
          <w:szCs w:val="18"/>
        </w:rPr>
        <w:t xml:space="preserve">Table 18: Credit Card Portfolio by Geographic Region </w:t>
      </w:r>
    </w:p>
    <w:tbl>
      <w:tblPr>
        <w:tblW w:w="5000" w:type="pct"/>
        <w:tblCellMar>
          <w:left w:w="0" w:type="dxa"/>
          <w:right w:w="0" w:type="dxa"/>
        </w:tblCellMar>
        <w:tblLook w:val="04A0" w:firstRow="1" w:lastRow="0" w:firstColumn="1" w:lastColumn="0" w:noHBand="0" w:noVBand="1"/>
      </w:tblPr>
      <w:tblGrid>
        <w:gridCol w:w="4650"/>
        <w:gridCol w:w="105"/>
        <w:gridCol w:w="128"/>
        <w:gridCol w:w="682"/>
        <w:gridCol w:w="6"/>
        <w:gridCol w:w="105"/>
        <w:gridCol w:w="657"/>
        <w:gridCol w:w="206"/>
        <w:gridCol w:w="105"/>
        <w:gridCol w:w="122"/>
        <w:gridCol w:w="635"/>
        <w:gridCol w:w="6"/>
        <w:gridCol w:w="105"/>
        <w:gridCol w:w="603"/>
        <w:gridCol w:w="191"/>
      </w:tblGrid>
      <w:tr w:rsidR="00000000">
        <w:trPr>
          <w:divId w:val="667095590"/>
        </w:trPr>
        <w:tc>
          <w:tcPr>
            <w:tcW w:w="0" w:type="auto"/>
            <w:gridSpan w:val="15"/>
            <w:vAlign w:val="center"/>
            <w:hideMark/>
          </w:tcPr>
          <w:p w:rsidR="00000000" w:rsidRDefault="00546639">
            <w:pPr>
              <w:spacing w:line="288" w:lineRule="auto"/>
              <w:rPr>
                <w:rFonts w:eastAsia="Times New Roman"/>
                <w:sz w:val="20"/>
                <w:szCs w:val="20"/>
              </w:rPr>
            </w:pPr>
          </w:p>
        </w:tc>
      </w:tr>
      <w:tr w:rsidR="00000000">
        <w:trPr>
          <w:divId w:val="667095590"/>
        </w:trPr>
        <w:tc>
          <w:tcPr>
            <w:tcW w:w="28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667095590"/>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3288681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64358155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667095590"/>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2052220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978146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12216696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534998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66709559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Domestic credit card:</w:t>
            </w:r>
          </w:p>
        </w:tc>
        <w:tc>
          <w:tcPr>
            <w:tcW w:w="0" w:type="auto"/>
            <w:shd w:val="clear" w:color="auto" w:fill="CCEEFF"/>
            <w:tcMar>
              <w:top w:w="30" w:type="dxa"/>
              <w:left w:w="30" w:type="dxa"/>
              <w:bottom w:w="30" w:type="dxa"/>
              <w:right w:w="30" w:type="dxa"/>
            </w:tcMar>
            <w:vAlign w:val="bottom"/>
            <w:hideMark/>
          </w:tcPr>
          <w:p w:rsidR="00000000" w:rsidRDefault="00546639">
            <w:pPr>
              <w:divId w:val="1348482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83983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8984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728337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41994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80169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80539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59447743"/>
              <w:rPr>
                <w:rFonts w:eastAsia="Times New Roman"/>
                <w:sz w:val="20"/>
                <w:szCs w:val="20"/>
              </w:rPr>
            </w:pPr>
            <w:r>
              <w:rPr>
                <w:rFonts w:ascii="inherit" w:eastAsia="Times New Roman" w:hAnsi="inherit"/>
                <w:sz w:val="20"/>
                <w:szCs w:val="20"/>
              </w:rPr>
              <w:t> </w:t>
            </w:r>
          </w:p>
        </w:tc>
      </w:tr>
      <w:tr w:rsidR="00000000">
        <w:trPr>
          <w:divId w:val="667095590"/>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California</w:t>
            </w:r>
          </w:p>
        </w:tc>
        <w:tc>
          <w:tcPr>
            <w:tcW w:w="0" w:type="auto"/>
            <w:tcMar>
              <w:top w:w="30" w:type="dxa"/>
              <w:left w:w="30" w:type="dxa"/>
              <w:bottom w:w="30" w:type="dxa"/>
              <w:right w:w="30" w:type="dxa"/>
            </w:tcMar>
            <w:vAlign w:val="bottom"/>
            <w:hideMark/>
          </w:tcPr>
          <w:p w:rsidR="00000000" w:rsidRDefault="00546639">
            <w:pPr>
              <w:divId w:val="877549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11,567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68509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33729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12,538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59017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9.8</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667095590"/>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rsidR="00000000" w:rsidRDefault="00546639">
            <w:pPr>
              <w:divId w:val="2137597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8,792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45139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89559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9,353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85516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667095590"/>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Florida</w:t>
            </w:r>
          </w:p>
        </w:tc>
        <w:tc>
          <w:tcPr>
            <w:tcW w:w="0" w:type="auto"/>
            <w:tcMar>
              <w:top w:w="30" w:type="dxa"/>
              <w:left w:w="30" w:type="dxa"/>
              <w:bottom w:w="30" w:type="dxa"/>
              <w:right w:w="30" w:type="dxa"/>
            </w:tcMar>
            <w:vAlign w:val="bottom"/>
            <w:hideMark/>
          </w:tcPr>
          <w:p w:rsidR="00000000" w:rsidRDefault="00546639">
            <w:pPr>
              <w:divId w:val="1425147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7,556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6200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35481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8,093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6066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6.3</w:t>
            </w:r>
          </w:p>
        </w:tc>
        <w:tc>
          <w:tcPr>
            <w:tcW w:w="0" w:type="auto"/>
            <w:vAlign w:val="bottom"/>
            <w:hideMark/>
          </w:tcPr>
          <w:p w:rsidR="00000000" w:rsidRDefault="00546639">
            <w:pPr>
              <w:rPr>
                <w:rFonts w:eastAsia="Times New Roman"/>
                <w:sz w:val="20"/>
                <w:szCs w:val="20"/>
              </w:rPr>
            </w:pPr>
          </w:p>
        </w:tc>
      </w:tr>
      <w:tr w:rsidR="00000000">
        <w:trPr>
          <w:divId w:val="667095590"/>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New York</w:t>
            </w:r>
          </w:p>
        </w:tc>
        <w:tc>
          <w:tcPr>
            <w:tcW w:w="0" w:type="auto"/>
            <w:shd w:val="clear" w:color="auto" w:fill="CCEEFF"/>
            <w:tcMar>
              <w:top w:w="30" w:type="dxa"/>
              <w:left w:w="30" w:type="dxa"/>
              <w:bottom w:w="30" w:type="dxa"/>
              <w:right w:w="30" w:type="dxa"/>
            </w:tcMar>
            <w:vAlign w:val="bottom"/>
            <w:hideMark/>
          </w:tcPr>
          <w:p w:rsidR="00000000" w:rsidRDefault="00546639">
            <w:pPr>
              <w:divId w:val="1725711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7,282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6701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5128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7,941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0382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667095590"/>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rsidR="00000000" w:rsidRDefault="00546639">
            <w:pPr>
              <w:divId w:val="1176849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4,752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08461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2585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5,195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1982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4.1</w:t>
            </w:r>
          </w:p>
        </w:tc>
        <w:tc>
          <w:tcPr>
            <w:tcW w:w="0" w:type="auto"/>
            <w:vAlign w:val="bottom"/>
            <w:hideMark/>
          </w:tcPr>
          <w:p w:rsidR="00000000" w:rsidRDefault="00546639">
            <w:pPr>
              <w:rPr>
                <w:rFonts w:eastAsia="Times New Roman"/>
                <w:sz w:val="20"/>
                <w:szCs w:val="20"/>
              </w:rPr>
            </w:pPr>
          </w:p>
        </w:tc>
      </w:tr>
      <w:tr w:rsidR="00000000">
        <w:trPr>
          <w:divId w:val="667095590"/>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rsidR="00000000" w:rsidRDefault="00546639">
            <w:pPr>
              <w:divId w:val="1542791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4,538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73171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4897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4,979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22703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667095590"/>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rsidR="00000000" w:rsidRDefault="00546639">
            <w:pPr>
              <w:divId w:val="2098550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3,989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19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99636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4,388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45494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3.4</w:t>
            </w:r>
          </w:p>
        </w:tc>
        <w:tc>
          <w:tcPr>
            <w:tcW w:w="0" w:type="auto"/>
            <w:vAlign w:val="bottom"/>
            <w:hideMark/>
          </w:tcPr>
          <w:p w:rsidR="00000000" w:rsidRDefault="00546639">
            <w:pPr>
              <w:rPr>
                <w:rFonts w:eastAsia="Times New Roman"/>
                <w:sz w:val="20"/>
                <w:szCs w:val="20"/>
              </w:rPr>
            </w:pPr>
          </w:p>
        </w:tc>
      </w:tr>
      <w:tr w:rsidR="00000000">
        <w:trPr>
          <w:divId w:val="667095590"/>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New Jersey</w:t>
            </w:r>
          </w:p>
        </w:tc>
        <w:tc>
          <w:tcPr>
            <w:tcW w:w="0" w:type="auto"/>
            <w:shd w:val="clear" w:color="auto" w:fill="CCEEFF"/>
            <w:tcMar>
              <w:top w:w="30" w:type="dxa"/>
              <w:left w:w="30" w:type="dxa"/>
              <w:bottom w:w="30" w:type="dxa"/>
              <w:right w:w="30" w:type="dxa"/>
            </w:tcMar>
            <w:vAlign w:val="bottom"/>
            <w:hideMark/>
          </w:tcPr>
          <w:p w:rsidR="00000000" w:rsidRDefault="00546639">
            <w:pPr>
              <w:divId w:val="615527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3,592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16901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7662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3,915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42247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667095590"/>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Michigan</w:t>
            </w:r>
          </w:p>
        </w:tc>
        <w:tc>
          <w:tcPr>
            <w:tcW w:w="0" w:type="auto"/>
            <w:tcMar>
              <w:top w:w="30" w:type="dxa"/>
              <w:left w:w="30" w:type="dxa"/>
              <w:bottom w:w="30" w:type="dxa"/>
              <w:right w:w="30" w:type="dxa"/>
            </w:tcMar>
            <w:vAlign w:val="bottom"/>
            <w:hideMark/>
          </w:tcPr>
          <w:p w:rsidR="00000000" w:rsidRDefault="00546639">
            <w:pPr>
              <w:divId w:val="1077482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3,474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73228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91714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3,811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7255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546639">
            <w:pPr>
              <w:rPr>
                <w:rFonts w:eastAsia="Times New Roman"/>
                <w:sz w:val="20"/>
                <w:szCs w:val="20"/>
              </w:rPr>
            </w:pPr>
          </w:p>
        </w:tc>
      </w:tr>
      <w:tr w:rsidR="00000000">
        <w:trPr>
          <w:divId w:val="667095590"/>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1783378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54,007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090173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2526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58,393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981422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45.4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667095590"/>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domestic credit card</w:t>
            </w:r>
          </w:p>
        </w:tc>
        <w:tc>
          <w:tcPr>
            <w:tcW w:w="0" w:type="auto"/>
            <w:tcMar>
              <w:top w:w="30" w:type="dxa"/>
              <w:left w:w="30" w:type="dxa"/>
              <w:bottom w:w="30" w:type="dxa"/>
              <w:right w:w="30" w:type="dxa"/>
            </w:tcMar>
            <w:vAlign w:val="bottom"/>
            <w:hideMark/>
          </w:tcPr>
          <w:p w:rsidR="00000000" w:rsidRDefault="00546639">
            <w:pPr>
              <w:divId w:val="3422442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109,549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416296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93.0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0757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118,606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77644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92.5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66709559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567038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68528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61290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103450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5612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4155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33545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449056281"/>
              <w:rPr>
                <w:rFonts w:eastAsia="Times New Roman"/>
                <w:sz w:val="20"/>
                <w:szCs w:val="20"/>
              </w:rPr>
            </w:pPr>
            <w:r>
              <w:rPr>
                <w:rFonts w:ascii="inherit" w:eastAsia="Times New Roman" w:hAnsi="inherit"/>
                <w:sz w:val="20"/>
                <w:szCs w:val="20"/>
              </w:rPr>
              <w:t> </w:t>
            </w:r>
          </w:p>
        </w:tc>
      </w:tr>
      <w:tr w:rsidR="00000000">
        <w:trPr>
          <w:divId w:val="667095590"/>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Canada</w:t>
            </w:r>
          </w:p>
        </w:tc>
        <w:tc>
          <w:tcPr>
            <w:tcW w:w="0" w:type="auto"/>
            <w:tcMar>
              <w:top w:w="30" w:type="dxa"/>
              <w:left w:w="30" w:type="dxa"/>
              <w:bottom w:w="30" w:type="dxa"/>
              <w:right w:w="30" w:type="dxa"/>
            </w:tcMar>
            <w:vAlign w:val="bottom"/>
            <w:hideMark/>
          </w:tcPr>
          <w:p w:rsidR="00000000" w:rsidRDefault="00546639">
            <w:pPr>
              <w:divId w:val="1377702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5,405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48722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2023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6,493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0122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546639">
            <w:pPr>
              <w:rPr>
                <w:rFonts w:eastAsia="Times New Roman"/>
                <w:sz w:val="20"/>
                <w:szCs w:val="20"/>
              </w:rPr>
            </w:pPr>
          </w:p>
        </w:tc>
      </w:tr>
      <w:tr w:rsidR="00000000">
        <w:trPr>
          <w:divId w:val="667095590"/>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United Kingdom</w:t>
            </w:r>
          </w:p>
        </w:tc>
        <w:tc>
          <w:tcPr>
            <w:tcW w:w="0" w:type="auto"/>
            <w:shd w:val="clear" w:color="auto" w:fill="CCEEFF"/>
            <w:tcMar>
              <w:top w:w="30" w:type="dxa"/>
              <w:left w:w="30" w:type="dxa"/>
              <w:bottom w:w="30" w:type="dxa"/>
              <w:right w:w="30" w:type="dxa"/>
            </w:tcMar>
            <w:vAlign w:val="bottom"/>
            <w:hideMark/>
          </w:tcPr>
          <w:p w:rsidR="00000000" w:rsidRDefault="00546639">
            <w:pPr>
              <w:divId w:val="475991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2,843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2385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5015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3,137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30984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667095590"/>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international card businesses</w:t>
            </w:r>
          </w:p>
        </w:tc>
        <w:tc>
          <w:tcPr>
            <w:tcW w:w="0" w:type="auto"/>
            <w:tcMar>
              <w:top w:w="30" w:type="dxa"/>
              <w:left w:w="30" w:type="dxa"/>
              <w:bottom w:w="30" w:type="dxa"/>
              <w:right w:w="30" w:type="dxa"/>
            </w:tcMar>
            <w:vAlign w:val="bottom"/>
            <w:hideMark/>
          </w:tcPr>
          <w:p w:rsidR="00000000" w:rsidRDefault="00546639">
            <w:pPr>
              <w:divId w:val="13499152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8,248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1497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3934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9,630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11845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66709559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shd w:val="clear" w:color="auto" w:fill="CCEEFF"/>
            <w:tcMar>
              <w:top w:w="30" w:type="dxa"/>
              <w:left w:w="30" w:type="dxa"/>
              <w:bottom w:w="30" w:type="dxa"/>
              <w:right w:w="30" w:type="dxa"/>
            </w:tcMar>
            <w:vAlign w:val="bottom"/>
            <w:hideMark/>
          </w:tcPr>
          <w:p w:rsidR="00000000" w:rsidRDefault="00546639">
            <w:pPr>
              <w:divId w:val="1007564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117,797</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72632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7789137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128,236</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7954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divId w:val="13318306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68563925"/>
          <w:jc w:val="center"/>
        </w:trPr>
        <w:tc>
          <w:tcPr>
            <w:tcW w:w="0" w:type="auto"/>
            <w:gridSpan w:val="3"/>
            <w:vAlign w:val="center"/>
            <w:hideMark/>
          </w:tcPr>
          <w:p w:rsidR="00000000" w:rsidRDefault="00546639">
            <w:pPr>
              <w:rPr>
                <w:rFonts w:eastAsia="Times New Roman"/>
                <w:sz w:val="20"/>
                <w:szCs w:val="20"/>
              </w:rPr>
            </w:pPr>
          </w:p>
        </w:tc>
      </w:tr>
      <w:tr w:rsidR="00000000">
        <w:trPr>
          <w:divId w:val="66856392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668563925"/>
          <w:jc w:val="center"/>
        </w:trPr>
        <w:tc>
          <w:tcPr>
            <w:tcW w:w="0" w:type="auto"/>
            <w:gridSpan w:val="3"/>
            <w:tcMar>
              <w:top w:w="30" w:type="dxa"/>
              <w:left w:w="30" w:type="dxa"/>
              <w:bottom w:w="30" w:type="dxa"/>
              <w:right w:w="30" w:type="dxa"/>
            </w:tcMar>
            <w:vAlign w:val="bottom"/>
            <w:hideMark/>
          </w:tcPr>
          <w:p w:rsidR="00000000" w:rsidRDefault="00546639">
            <w:pPr>
              <w:divId w:val="1963924024"/>
              <w:rPr>
                <w:rFonts w:eastAsia="Times New Roman"/>
                <w:sz w:val="20"/>
                <w:szCs w:val="20"/>
              </w:rPr>
            </w:pPr>
            <w:r>
              <w:rPr>
                <w:rFonts w:ascii="inherit" w:eastAsia="Times New Roman" w:hAnsi="inherit"/>
                <w:sz w:val="20"/>
                <w:szCs w:val="20"/>
              </w:rPr>
              <w:t> </w:t>
            </w:r>
          </w:p>
        </w:tc>
      </w:tr>
      <w:tr w:rsidR="00000000">
        <w:trPr>
          <w:divId w:val="668563925"/>
          <w:jc w:val="center"/>
        </w:trPr>
        <w:tc>
          <w:tcPr>
            <w:tcW w:w="0" w:type="auto"/>
            <w:tcMar>
              <w:top w:w="30" w:type="dxa"/>
              <w:left w:w="30" w:type="dxa"/>
              <w:bottom w:w="30" w:type="dxa"/>
              <w:right w:w="30" w:type="dxa"/>
            </w:tcMar>
            <w:vAlign w:val="bottom"/>
            <w:hideMark/>
          </w:tcPr>
          <w:p w:rsidR="00000000" w:rsidRDefault="00546639">
            <w:pPr>
              <w:divId w:val="1673217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39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546639">
      <w:pPr>
        <w:spacing w:line="288" w:lineRule="auto"/>
        <w:jc w:val="both"/>
        <w:divId w:val="51989931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872109736"/>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auto loan portfolio is geographically diversified in the United States due to our product and marketing approach. Retail banking includes small business loans and other consumer lending products originated through our branch network. The table below pr</w:t>
      </w:r>
      <w:r>
        <w:rPr>
          <w:rFonts w:ascii="inherit" w:eastAsia="Times New Roman" w:hAnsi="inherit"/>
          <w:sz w:val="20"/>
          <w:szCs w:val="20"/>
        </w:rPr>
        <w:t>esents the geographic profile of our auto loan and retail banking portfolios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1722902784"/>
        <w:rPr>
          <w:rFonts w:eastAsia="Times New Roman"/>
          <w:sz w:val="18"/>
          <w:szCs w:val="18"/>
        </w:rPr>
      </w:pPr>
      <w:r>
        <w:rPr>
          <w:rFonts w:eastAsia="Times New Roman"/>
          <w:b/>
          <w:bCs/>
          <w:color w:val="000000"/>
          <w:sz w:val="18"/>
          <w:szCs w:val="18"/>
        </w:rPr>
        <w:t xml:space="preserve">Table 19: Consumer Banking Portfolio by Geographic Region </w:t>
      </w:r>
    </w:p>
    <w:tbl>
      <w:tblPr>
        <w:tblW w:w="5000" w:type="pct"/>
        <w:jc w:val="center"/>
        <w:tblCellMar>
          <w:left w:w="0" w:type="dxa"/>
          <w:right w:w="0" w:type="dxa"/>
        </w:tblCellMar>
        <w:tblLook w:val="04A0" w:firstRow="1" w:lastRow="0" w:firstColumn="1" w:lastColumn="0" w:noHBand="0" w:noVBand="1"/>
      </w:tblPr>
      <w:tblGrid>
        <w:gridCol w:w="4926"/>
        <w:gridCol w:w="105"/>
        <w:gridCol w:w="128"/>
        <w:gridCol w:w="575"/>
        <w:gridCol w:w="6"/>
        <w:gridCol w:w="105"/>
        <w:gridCol w:w="575"/>
        <w:gridCol w:w="206"/>
        <w:gridCol w:w="105"/>
        <w:gridCol w:w="122"/>
        <w:gridCol w:w="536"/>
        <w:gridCol w:w="14"/>
        <w:gridCol w:w="105"/>
        <w:gridCol w:w="607"/>
        <w:gridCol w:w="191"/>
      </w:tblGrid>
      <w:tr w:rsidR="00000000">
        <w:trPr>
          <w:divId w:val="148715445"/>
          <w:jc w:val="center"/>
        </w:trPr>
        <w:tc>
          <w:tcPr>
            <w:tcW w:w="0" w:type="auto"/>
            <w:gridSpan w:val="15"/>
            <w:vAlign w:val="center"/>
            <w:hideMark/>
          </w:tcPr>
          <w:p w:rsidR="00000000" w:rsidRDefault="00546639">
            <w:pPr>
              <w:spacing w:line="288" w:lineRule="auto"/>
              <w:rPr>
                <w:rFonts w:eastAsia="Times New Roman"/>
                <w:sz w:val="18"/>
                <w:szCs w:val="18"/>
              </w:rPr>
            </w:pPr>
          </w:p>
        </w:tc>
      </w:tr>
      <w:tr w:rsidR="00000000">
        <w:trPr>
          <w:divId w:val="148715445"/>
          <w:jc w:val="center"/>
        </w:trPr>
        <w:tc>
          <w:tcPr>
            <w:tcW w:w="3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8715445"/>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5401638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7696487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w:t>
            </w:r>
            <w:r>
              <w:rPr>
                <w:rFonts w:ascii="inherit" w:eastAsia="Times New Roman" w:hAnsi="inherit"/>
                <w:b/>
                <w:bCs/>
                <w:sz w:val="16"/>
                <w:szCs w:val="16"/>
              </w:rPr>
              <w:t>31, 2019</w:t>
            </w:r>
          </w:p>
        </w:tc>
      </w:tr>
      <w:tr w:rsidR="00000000">
        <w:trPr>
          <w:divId w:val="14871544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1499795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796678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546639">
            <w:pPr>
              <w:divId w:val="1795439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148669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 Total</w:t>
            </w:r>
          </w:p>
        </w:tc>
      </w:tr>
      <w:tr w:rsidR="00000000">
        <w:trPr>
          <w:divId w:val="148715445"/>
          <w:jc w:val="center"/>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546639">
            <w:pPr>
              <w:divId w:val="18751457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57352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97414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498035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9234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17108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21320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37939333"/>
              <w:rPr>
                <w:rFonts w:eastAsia="Times New Roman"/>
                <w:sz w:val="20"/>
                <w:szCs w:val="20"/>
              </w:rPr>
            </w:pPr>
            <w:r>
              <w:rPr>
                <w:rFonts w:ascii="inherit" w:eastAsia="Times New Roman" w:hAnsi="inherit"/>
                <w:sz w:val="20"/>
                <w:szCs w:val="20"/>
              </w:rPr>
              <w:t> </w:t>
            </w:r>
          </w:p>
        </w:tc>
      </w:tr>
      <w:tr w:rsidR="00000000">
        <w:trPr>
          <w:divId w:val="148715445"/>
          <w:jc w:val="center"/>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Texas</w:t>
            </w:r>
          </w:p>
        </w:tc>
        <w:tc>
          <w:tcPr>
            <w:tcW w:w="0" w:type="auto"/>
            <w:tcMar>
              <w:top w:w="30" w:type="dxa"/>
              <w:left w:w="30" w:type="dxa"/>
              <w:bottom w:w="30" w:type="dxa"/>
              <w:right w:w="30" w:type="dxa"/>
            </w:tcMar>
            <w:vAlign w:val="bottom"/>
            <w:hideMark/>
          </w:tcPr>
          <w:p w:rsidR="00000000" w:rsidRDefault="00546639">
            <w:pPr>
              <w:divId w:val="393505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7,783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06022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485119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7,675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12184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12.2</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8715445"/>
          <w:jc w:val="center"/>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California</w:t>
            </w:r>
          </w:p>
        </w:tc>
        <w:tc>
          <w:tcPr>
            <w:tcW w:w="0" w:type="auto"/>
            <w:shd w:val="clear" w:color="auto" w:fill="CCEEFF"/>
            <w:tcMar>
              <w:top w:w="30" w:type="dxa"/>
              <w:left w:w="30" w:type="dxa"/>
              <w:bottom w:w="30" w:type="dxa"/>
              <w:right w:w="30" w:type="dxa"/>
            </w:tcMar>
            <w:vAlign w:val="bottom"/>
            <w:hideMark/>
          </w:tcPr>
          <w:p w:rsidR="00000000" w:rsidRDefault="00546639">
            <w:pPr>
              <w:divId w:val="1478258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7,066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83952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0315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6,918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77303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8715445"/>
          <w:jc w:val="center"/>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Florida</w:t>
            </w:r>
          </w:p>
        </w:tc>
        <w:tc>
          <w:tcPr>
            <w:tcW w:w="0" w:type="auto"/>
            <w:tcMar>
              <w:top w:w="30" w:type="dxa"/>
              <w:left w:w="30" w:type="dxa"/>
              <w:bottom w:w="30" w:type="dxa"/>
              <w:right w:w="30" w:type="dxa"/>
            </w:tcMar>
            <w:vAlign w:val="bottom"/>
            <w:hideMark/>
          </w:tcPr>
          <w:p w:rsidR="00000000" w:rsidRDefault="00546639">
            <w:pPr>
              <w:divId w:val="1323970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5,142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3637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32838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5,013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99295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7.9</w:t>
            </w:r>
          </w:p>
        </w:tc>
        <w:tc>
          <w:tcPr>
            <w:tcW w:w="0" w:type="auto"/>
            <w:vAlign w:val="bottom"/>
            <w:hideMark/>
          </w:tcPr>
          <w:p w:rsidR="00000000" w:rsidRDefault="00546639">
            <w:pPr>
              <w:rPr>
                <w:rFonts w:eastAsia="Times New Roman"/>
                <w:sz w:val="20"/>
                <w:szCs w:val="20"/>
              </w:rPr>
            </w:pPr>
          </w:p>
        </w:tc>
      </w:tr>
      <w:tr w:rsidR="00000000">
        <w:trPr>
          <w:divId w:val="148715445"/>
          <w:jc w:val="center"/>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Georgia</w:t>
            </w:r>
          </w:p>
        </w:tc>
        <w:tc>
          <w:tcPr>
            <w:tcW w:w="0" w:type="auto"/>
            <w:shd w:val="clear" w:color="auto" w:fill="CCEEFF"/>
            <w:tcMar>
              <w:top w:w="30" w:type="dxa"/>
              <w:left w:w="30" w:type="dxa"/>
              <w:bottom w:w="30" w:type="dxa"/>
              <w:right w:w="30" w:type="dxa"/>
            </w:tcMar>
            <w:vAlign w:val="bottom"/>
            <w:hideMark/>
          </w:tcPr>
          <w:p w:rsidR="00000000" w:rsidRDefault="00546639">
            <w:pPr>
              <w:divId w:val="2082755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2,791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59545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8587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2,757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46404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8715445"/>
          <w:jc w:val="center"/>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rsidR="00000000" w:rsidRDefault="00546639">
            <w:pPr>
              <w:divId w:val="971791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2,664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85095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6662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2,652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8106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4.2</w:t>
            </w:r>
          </w:p>
        </w:tc>
        <w:tc>
          <w:tcPr>
            <w:tcW w:w="0" w:type="auto"/>
            <w:vAlign w:val="bottom"/>
            <w:hideMark/>
          </w:tcPr>
          <w:p w:rsidR="00000000" w:rsidRDefault="00546639">
            <w:pPr>
              <w:rPr>
                <w:rFonts w:eastAsia="Times New Roman"/>
                <w:sz w:val="20"/>
                <w:szCs w:val="20"/>
              </w:rPr>
            </w:pPr>
          </w:p>
        </w:tc>
      </w:tr>
      <w:tr w:rsidR="00000000">
        <w:trPr>
          <w:divId w:val="148715445"/>
          <w:jc w:val="center"/>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rsidR="00000000" w:rsidRDefault="00546639">
            <w:pPr>
              <w:divId w:val="440878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2,366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89488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8045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2,334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9808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8715445"/>
          <w:jc w:val="center"/>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rsidR="00000000" w:rsidRDefault="00546639">
            <w:pPr>
              <w:divId w:val="51664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92503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53461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2,239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00092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3.6</w:t>
            </w:r>
          </w:p>
        </w:tc>
        <w:tc>
          <w:tcPr>
            <w:tcW w:w="0" w:type="auto"/>
            <w:vAlign w:val="bottom"/>
            <w:hideMark/>
          </w:tcPr>
          <w:p w:rsidR="00000000" w:rsidRDefault="00546639">
            <w:pPr>
              <w:rPr>
                <w:rFonts w:eastAsia="Times New Roman"/>
                <w:sz w:val="20"/>
                <w:szCs w:val="20"/>
              </w:rPr>
            </w:pPr>
          </w:p>
        </w:tc>
      </w:tr>
      <w:tr w:rsidR="00000000">
        <w:trPr>
          <w:divId w:val="148715445"/>
          <w:jc w:val="center"/>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North Carolina</w:t>
            </w:r>
          </w:p>
        </w:tc>
        <w:tc>
          <w:tcPr>
            <w:tcW w:w="0" w:type="auto"/>
            <w:shd w:val="clear" w:color="auto" w:fill="CCEEFF"/>
            <w:tcMar>
              <w:top w:w="30" w:type="dxa"/>
              <w:left w:w="30" w:type="dxa"/>
              <w:bottom w:w="30" w:type="dxa"/>
              <w:right w:w="30" w:type="dxa"/>
            </w:tcMar>
            <w:vAlign w:val="bottom"/>
            <w:hideMark/>
          </w:tcPr>
          <w:p w:rsidR="00000000" w:rsidRDefault="00546639">
            <w:pPr>
              <w:divId w:val="353306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2,107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02141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2808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2,060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4583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8715445"/>
          <w:jc w:val="center"/>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546639">
            <w:pPr>
              <w:divId w:val="517700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29,206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85662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47230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28,714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490579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45.4</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48715445"/>
          <w:jc w:val="center"/>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auto</w:t>
            </w:r>
          </w:p>
        </w:tc>
        <w:tc>
          <w:tcPr>
            <w:tcW w:w="0" w:type="auto"/>
            <w:shd w:val="clear" w:color="auto" w:fill="CCEEFF"/>
            <w:tcMar>
              <w:top w:w="30" w:type="dxa"/>
              <w:left w:w="30" w:type="dxa"/>
              <w:bottom w:w="30" w:type="dxa"/>
              <w:right w:w="30" w:type="dxa"/>
            </w:tcMar>
            <w:vAlign w:val="bottom"/>
            <w:hideMark/>
          </w:tcPr>
          <w:p w:rsidR="00000000" w:rsidRDefault="00546639">
            <w:pPr>
              <w:divId w:val="7438416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61,364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290733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95.8</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63150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60,362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881520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95.7</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8715445"/>
          <w:jc w:val="center"/>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Retail banking:</w:t>
            </w:r>
          </w:p>
        </w:tc>
        <w:tc>
          <w:tcPr>
            <w:tcW w:w="0" w:type="auto"/>
            <w:tcMar>
              <w:top w:w="30" w:type="dxa"/>
              <w:left w:w="30" w:type="dxa"/>
              <w:bottom w:w="30" w:type="dxa"/>
              <w:right w:w="30" w:type="dxa"/>
            </w:tcMar>
            <w:vAlign w:val="bottom"/>
            <w:hideMark/>
          </w:tcPr>
          <w:p w:rsidR="00000000" w:rsidRDefault="00546639">
            <w:pPr>
              <w:divId w:val="99766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22047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42724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029643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27143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11720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06887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589269677"/>
              <w:rPr>
                <w:rFonts w:eastAsia="Times New Roman"/>
                <w:sz w:val="20"/>
                <w:szCs w:val="20"/>
              </w:rPr>
            </w:pPr>
            <w:r>
              <w:rPr>
                <w:rFonts w:ascii="inherit" w:eastAsia="Times New Roman" w:hAnsi="inherit"/>
                <w:sz w:val="20"/>
                <w:szCs w:val="20"/>
              </w:rPr>
              <w:t> </w:t>
            </w:r>
          </w:p>
        </w:tc>
      </w:tr>
      <w:tr w:rsidR="00000000">
        <w:trPr>
          <w:divId w:val="148715445"/>
          <w:jc w:val="center"/>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New York</w:t>
            </w:r>
          </w:p>
        </w:tc>
        <w:tc>
          <w:tcPr>
            <w:tcW w:w="0" w:type="auto"/>
            <w:shd w:val="clear" w:color="auto" w:fill="CCEEFF"/>
            <w:tcMar>
              <w:top w:w="30" w:type="dxa"/>
              <w:left w:w="30" w:type="dxa"/>
              <w:bottom w:w="30" w:type="dxa"/>
              <w:right w:w="30" w:type="dxa"/>
            </w:tcMar>
            <w:vAlign w:val="bottom"/>
            <w:hideMark/>
          </w:tcPr>
          <w:p w:rsidR="00000000" w:rsidRDefault="00546639">
            <w:pPr>
              <w:divId w:val="480736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798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5819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29710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793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60792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8715445"/>
          <w:jc w:val="center"/>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Louisiana</w:t>
            </w:r>
          </w:p>
        </w:tc>
        <w:tc>
          <w:tcPr>
            <w:tcW w:w="0" w:type="auto"/>
            <w:tcMar>
              <w:top w:w="30" w:type="dxa"/>
              <w:left w:w="30" w:type="dxa"/>
              <w:bottom w:w="30" w:type="dxa"/>
              <w:right w:w="30" w:type="dxa"/>
            </w:tcMar>
            <w:vAlign w:val="bottom"/>
            <w:hideMark/>
          </w:tcPr>
          <w:p w:rsidR="00000000" w:rsidRDefault="00546639">
            <w:pPr>
              <w:divId w:val="1342779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684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05161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9946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708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89122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546639">
            <w:pPr>
              <w:rPr>
                <w:rFonts w:eastAsia="Times New Roman"/>
                <w:sz w:val="20"/>
                <w:szCs w:val="20"/>
              </w:rPr>
            </w:pPr>
          </w:p>
        </w:tc>
      </w:tr>
      <w:tr w:rsidR="00000000">
        <w:trPr>
          <w:divId w:val="148715445"/>
          <w:jc w:val="center"/>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rsidR="00000000" w:rsidRDefault="00546639">
            <w:pPr>
              <w:divId w:val="472597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581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14561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8198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595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66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8715445"/>
          <w:jc w:val="center"/>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New Jersey</w:t>
            </w:r>
          </w:p>
        </w:tc>
        <w:tc>
          <w:tcPr>
            <w:tcW w:w="0" w:type="auto"/>
            <w:tcMar>
              <w:top w:w="30" w:type="dxa"/>
              <w:left w:w="30" w:type="dxa"/>
              <w:bottom w:w="30" w:type="dxa"/>
              <w:right w:w="30" w:type="dxa"/>
            </w:tcMar>
            <w:vAlign w:val="bottom"/>
            <w:hideMark/>
          </w:tcPr>
          <w:p w:rsidR="00000000" w:rsidRDefault="00546639">
            <w:pPr>
              <w:divId w:val="1399136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3182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59612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194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32935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0.3</w:t>
            </w:r>
          </w:p>
        </w:tc>
        <w:tc>
          <w:tcPr>
            <w:tcW w:w="0" w:type="auto"/>
            <w:vAlign w:val="bottom"/>
            <w:hideMark/>
          </w:tcPr>
          <w:p w:rsidR="00000000" w:rsidRDefault="00546639">
            <w:pPr>
              <w:rPr>
                <w:rFonts w:eastAsia="Times New Roman"/>
                <w:sz w:val="20"/>
                <w:szCs w:val="20"/>
              </w:rPr>
            </w:pPr>
          </w:p>
        </w:tc>
      </w:tr>
      <w:tr w:rsidR="00000000">
        <w:trPr>
          <w:divId w:val="148715445"/>
          <w:jc w:val="center"/>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Maryland</w:t>
            </w:r>
          </w:p>
        </w:tc>
        <w:tc>
          <w:tcPr>
            <w:tcW w:w="0" w:type="auto"/>
            <w:shd w:val="clear" w:color="auto" w:fill="CCEEFF"/>
            <w:tcMar>
              <w:top w:w="30" w:type="dxa"/>
              <w:left w:w="30" w:type="dxa"/>
              <w:bottom w:w="30" w:type="dxa"/>
              <w:right w:w="30" w:type="dxa"/>
            </w:tcMar>
            <w:vAlign w:val="bottom"/>
            <w:hideMark/>
          </w:tcPr>
          <w:p w:rsidR="00000000" w:rsidRDefault="00546639">
            <w:pPr>
              <w:divId w:val="1418747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9202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15186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155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06084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8715445"/>
          <w:jc w:val="center"/>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Virginia</w:t>
            </w:r>
          </w:p>
        </w:tc>
        <w:tc>
          <w:tcPr>
            <w:tcW w:w="0" w:type="auto"/>
            <w:tcMar>
              <w:top w:w="30" w:type="dxa"/>
              <w:left w:w="30" w:type="dxa"/>
              <w:bottom w:w="30" w:type="dxa"/>
              <w:right w:w="30" w:type="dxa"/>
            </w:tcMar>
            <w:vAlign w:val="bottom"/>
            <w:hideMark/>
          </w:tcPr>
          <w:p w:rsidR="00000000" w:rsidRDefault="00546639">
            <w:pPr>
              <w:divId w:val="166955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57570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62984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67415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0.2</w:t>
            </w:r>
          </w:p>
        </w:tc>
        <w:tc>
          <w:tcPr>
            <w:tcW w:w="0" w:type="auto"/>
            <w:vAlign w:val="bottom"/>
            <w:hideMark/>
          </w:tcPr>
          <w:p w:rsidR="00000000" w:rsidRDefault="00546639">
            <w:pPr>
              <w:rPr>
                <w:rFonts w:eastAsia="Times New Roman"/>
                <w:sz w:val="20"/>
                <w:szCs w:val="20"/>
              </w:rPr>
            </w:pPr>
          </w:p>
        </w:tc>
      </w:tr>
      <w:tr w:rsidR="00000000">
        <w:trPr>
          <w:divId w:val="148715445"/>
          <w:jc w:val="center"/>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1706247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97002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4140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41442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8715445"/>
          <w:jc w:val="center"/>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retail banking</w:t>
            </w:r>
          </w:p>
        </w:tc>
        <w:tc>
          <w:tcPr>
            <w:tcW w:w="0" w:type="auto"/>
            <w:tcMar>
              <w:top w:w="30" w:type="dxa"/>
              <w:left w:w="30" w:type="dxa"/>
              <w:bottom w:w="30" w:type="dxa"/>
              <w:right w:w="30" w:type="dxa"/>
            </w:tcMar>
            <w:vAlign w:val="bottom"/>
            <w:hideMark/>
          </w:tcPr>
          <w:p w:rsidR="00000000" w:rsidRDefault="00546639">
            <w:pPr>
              <w:divId w:val="17841087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2,669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220694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67504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2,703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049609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48715445"/>
          <w:jc w:val="center"/>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12224067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64,033</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675800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3628320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63,065</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627019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originate commercial loans in most regions of the United States. The table below presents the geographic profile of our commercial loan portfolio by segment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1053313392"/>
        <w:rPr>
          <w:rFonts w:eastAsia="Times New Roman"/>
          <w:sz w:val="20"/>
          <w:szCs w:val="20"/>
        </w:rPr>
      </w:pPr>
      <w:r>
        <w:rPr>
          <w:rFonts w:eastAsia="Times New Roman"/>
          <w:b/>
          <w:bCs/>
          <w:color w:val="000000"/>
          <w:sz w:val="18"/>
          <w:szCs w:val="18"/>
        </w:rPr>
        <w:t>Table 20: Commercial Banking Portfolio by Geographic</w:t>
      </w:r>
      <w:r>
        <w:rPr>
          <w:rFonts w:eastAsia="Times New Roman"/>
          <w:b/>
          <w:bCs/>
          <w:color w:val="000000"/>
          <w:sz w:val="18"/>
          <w:szCs w:val="18"/>
        </w:rPr>
        <w:t xml:space="preserve"> Region </w:t>
      </w:r>
    </w:p>
    <w:tbl>
      <w:tblPr>
        <w:tblW w:w="5000" w:type="pct"/>
        <w:tblCellMar>
          <w:left w:w="0" w:type="dxa"/>
          <w:right w:w="0" w:type="dxa"/>
        </w:tblCellMar>
        <w:tblLook w:val="04A0" w:firstRow="1" w:lastRow="0" w:firstColumn="1" w:lastColumn="0" w:noHBand="0" w:noVBand="1"/>
      </w:tblPr>
      <w:tblGrid>
        <w:gridCol w:w="2369"/>
        <w:gridCol w:w="105"/>
        <w:gridCol w:w="129"/>
        <w:gridCol w:w="802"/>
        <w:gridCol w:w="72"/>
        <w:gridCol w:w="105"/>
        <w:gridCol w:w="558"/>
        <w:gridCol w:w="206"/>
        <w:gridCol w:w="105"/>
        <w:gridCol w:w="129"/>
        <w:gridCol w:w="802"/>
        <w:gridCol w:w="72"/>
        <w:gridCol w:w="105"/>
        <w:gridCol w:w="561"/>
        <w:gridCol w:w="206"/>
        <w:gridCol w:w="105"/>
        <w:gridCol w:w="129"/>
        <w:gridCol w:w="802"/>
        <w:gridCol w:w="72"/>
        <w:gridCol w:w="105"/>
        <w:gridCol w:w="561"/>
        <w:gridCol w:w="206"/>
      </w:tblGrid>
      <w:tr w:rsidR="00000000">
        <w:trPr>
          <w:divId w:val="1504935232"/>
        </w:trPr>
        <w:tc>
          <w:tcPr>
            <w:tcW w:w="0" w:type="auto"/>
            <w:gridSpan w:val="22"/>
            <w:vAlign w:val="center"/>
            <w:hideMark/>
          </w:tcPr>
          <w:p w:rsidR="00000000" w:rsidRDefault="00546639">
            <w:pPr>
              <w:spacing w:line="288" w:lineRule="auto"/>
              <w:rPr>
                <w:rFonts w:eastAsia="Times New Roman"/>
                <w:sz w:val="20"/>
                <w:szCs w:val="20"/>
              </w:rPr>
            </w:pPr>
          </w:p>
        </w:tc>
      </w:tr>
      <w:tr w:rsidR="00000000">
        <w:trPr>
          <w:divId w:val="1504935232"/>
        </w:trPr>
        <w:tc>
          <w:tcPr>
            <w:tcW w:w="11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504935232"/>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546639">
            <w:pPr>
              <w:divId w:val="1064724016"/>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1504935232"/>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6894534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Multifamily</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546639">
            <w:pPr>
              <w:divId w:val="131294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256986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Industrial</w:t>
            </w:r>
          </w:p>
        </w:tc>
        <w:tc>
          <w:tcPr>
            <w:tcW w:w="0" w:type="auto"/>
            <w:tcMar>
              <w:top w:w="30" w:type="dxa"/>
              <w:left w:w="30" w:type="dxa"/>
              <w:bottom w:w="30" w:type="dxa"/>
              <w:right w:w="30" w:type="dxa"/>
            </w:tcMar>
            <w:vAlign w:val="bottom"/>
            <w:hideMark/>
          </w:tcPr>
          <w:p w:rsidR="00000000" w:rsidRDefault="00546639">
            <w:pPr>
              <w:divId w:val="850922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2816926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546639">
            <w:pPr>
              <w:divId w:val="312375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r>
      <w:tr w:rsidR="00000000">
        <w:trPr>
          <w:divId w:val="1504935232"/>
        </w:trPr>
        <w:tc>
          <w:tcPr>
            <w:tcW w:w="0" w:type="auto"/>
            <w:shd w:val="clear" w:color="auto" w:fill="CCEEFF"/>
            <w:tcMar>
              <w:top w:w="30" w:type="dxa"/>
              <w:left w:w="30" w:type="dxa"/>
              <w:bottom w:w="30" w:type="dxa"/>
              <w:right w:w="30" w:type="dxa"/>
            </w:tcMar>
            <w:vAlign w:val="bottom"/>
            <w:hideMark/>
          </w:tcPr>
          <w:p w:rsidR="00000000" w:rsidRDefault="00546639">
            <w:pPr>
              <w:divId w:val="933131206"/>
              <w:rPr>
                <w:rFonts w:eastAsia="Times New Roman"/>
                <w:sz w:val="18"/>
                <w:szCs w:val="18"/>
              </w:rPr>
            </w:pPr>
            <w:r>
              <w:rPr>
                <w:rFonts w:ascii="inherit" w:eastAsia="Times New Roman" w:hAnsi="inherit"/>
                <w:b/>
                <w:bCs/>
                <w:sz w:val="18"/>
                <w:szCs w:val="18"/>
              </w:rPr>
              <w:t>Geographic 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649674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31308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71076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773592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740040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73588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75985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45725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98524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28852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02363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88585738"/>
              <w:rPr>
                <w:rFonts w:eastAsia="Times New Roman"/>
                <w:sz w:val="20"/>
                <w:szCs w:val="20"/>
              </w:rPr>
            </w:pPr>
            <w:r>
              <w:rPr>
                <w:rFonts w:ascii="inherit" w:eastAsia="Times New Roman" w:hAnsi="inherit"/>
                <w:sz w:val="20"/>
                <w:szCs w:val="20"/>
              </w:rPr>
              <w:t> </w:t>
            </w:r>
          </w:p>
        </w:tc>
      </w:tr>
      <w:tr w:rsidR="00000000">
        <w:trPr>
          <w:divId w:val="1504935232"/>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rsidR="00000000" w:rsidRDefault="00546639">
            <w:pPr>
              <w:divId w:val="1359160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18,516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7832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57.2</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97028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9,026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85506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18.5</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706371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27,542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32614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33.9</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50493523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rsidR="00000000" w:rsidRDefault="00546639">
            <w:pPr>
              <w:divId w:val="1038506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3,188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28801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02002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6,452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50823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13.2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47230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9,640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76363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11.9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04935232"/>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rsidR="00000000" w:rsidRDefault="00546639">
            <w:pPr>
              <w:divId w:val="2010251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4,159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86147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61094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17,577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2621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36.0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0735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21,736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1290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26.8</w:t>
            </w:r>
          </w:p>
        </w:tc>
        <w:tc>
          <w:tcPr>
            <w:tcW w:w="0" w:type="auto"/>
            <w:vAlign w:val="bottom"/>
            <w:hideMark/>
          </w:tcPr>
          <w:p w:rsidR="00000000" w:rsidRDefault="00546639">
            <w:pPr>
              <w:rPr>
                <w:rFonts w:eastAsia="Times New Roman"/>
                <w:sz w:val="20"/>
                <w:szCs w:val="20"/>
              </w:rPr>
            </w:pPr>
          </w:p>
        </w:tc>
      </w:tr>
      <w:tr w:rsidR="00000000">
        <w:trPr>
          <w:divId w:val="150493523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1517574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6,510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73884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20.1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03009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15,732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32576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32.3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45938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22,242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33936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27.4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04935232"/>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339741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32,373</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40458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89629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48,787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280604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2874679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81,160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40824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r>
    </w:tbl>
    <w:p w:rsidR="00000000" w:rsidRDefault="00546639">
      <w:pPr>
        <w:divId w:val="15158746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84826581"/>
          <w:jc w:val="center"/>
        </w:trPr>
        <w:tc>
          <w:tcPr>
            <w:tcW w:w="0" w:type="auto"/>
            <w:gridSpan w:val="3"/>
            <w:vAlign w:val="center"/>
            <w:hideMark/>
          </w:tcPr>
          <w:p w:rsidR="00000000" w:rsidRDefault="00546639">
            <w:pPr>
              <w:rPr>
                <w:rFonts w:eastAsia="Times New Roman"/>
                <w:sz w:val="20"/>
                <w:szCs w:val="20"/>
              </w:rPr>
            </w:pPr>
          </w:p>
        </w:tc>
      </w:tr>
      <w:tr w:rsidR="00000000">
        <w:trPr>
          <w:divId w:val="118482658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184826581"/>
          <w:jc w:val="center"/>
        </w:trPr>
        <w:tc>
          <w:tcPr>
            <w:tcW w:w="0" w:type="auto"/>
            <w:gridSpan w:val="3"/>
            <w:tcMar>
              <w:top w:w="30" w:type="dxa"/>
              <w:left w:w="30" w:type="dxa"/>
              <w:bottom w:w="30" w:type="dxa"/>
              <w:right w:w="30" w:type="dxa"/>
            </w:tcMar>
            <w:vAlign w:val="bottom"/>
            <w:hideMark/>
          </w:tcPr>
          <w:p w:rsidR="00000000" w:rsidRDefault="00546639">
            <w:pPr>
              <w:divId w:val="1553805651"/>
              <w:rPr>
                <w:rFonts w:eastAsia="Times New Roman"/>
                <w:sz w:val="20"/>
                <w:szCs w:val="20"/>
              </w:rPr>
            </w:pPr>
            <w:r>
              <w:rPr>
                <w:rFonts w:ascii="inherit" w:eastAsia="Times New Roman" w:hAnsi="inherit"/>
                <w:sz w:val="20"/>
                <w:szCs w:val="20"/>
              </w:rPr>
              <w:t> </w:t>
            </w:r>
          </w:p>
        </w:tc>
      </w:tr>
      <w:tr w:rsidR="00000000">
        <w:trPr>
          <w:divId w:val="1184826581"/>
          <w:jc w:val="center"/>
        </w:trPr>
        <w:tc>
          <w:tcPr>
            <w:tcW w:w="0" w:type="auto"/>
            <w:tcMar>
              <w:top w:w="30" w:type="dxa"/>
              <w:left w:w="30" w:type="dxa"/>
              <w:bottom w:w="30" w:type="dxa"/>
              <w:right w:w="30" w:type="dxa"/>
            </w:tcMar>
            <w:vAlign w:val="bottom"/>
            <w:hideMark/>
          </w:tcPr>
          <w:p w:rsidR="00000000" w:rsidRDefault="00546639">
            <w:pPr>
              <w:divId w:val="1519466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546639">
      <w:pPr>
        <w:spacing w:line="288" w:lineRule="auto"/>
        <w:jc w:val="both"/>
        <w:divId w:val="179891091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20956392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69"/>
        <w:gridCol w:w="105"/>
        <w:gridCol w:w="123"/>
        <w:gridCol w:w="802"/>
        <w:gridCol w:w="72"/>
        <w:gridCol w:w="105"/>
        <w:gridCol w:w="579"/>
        <w:gridCol w:w="191"/>
        <w:gridCol w:w="105"/>
        <w:gridCol w:w="123"/>
        <w:gridCol w:w="802"/>
        <w:gridCol w:w="72"/>
        <w:gridCol w:w="105"/>
        <w:gridCol w:w="582"/>
        <w:gridCol w:w="191"/>
        <w:gridCol w:w="105"/>
        <w:gridCol w:w="123"/>
        <w:gridCol w:w="802"/>
        <w:gridCol w:w="72"/>
        <w:gridCol w:w="105"/>
        <w:gridCol w:w="582"/>
        <w:gridCol w:w="191"/>
      </w:tblGrid>
      <w:tr w:rsidR="00000000">
        <w:trPr>
          <w:divId w:val="117917500"/>
        </w:trPr>
        <w:tc>
          <w:tcPr>
            <w:tcW w:w="0" w:type="auto"/>
            <w:gridSpan w:val="22"/>
            <w:vAlign w:val="center"/>
            <w:hideMark/>
          </w:tcPr>
          <w:p w:rsidR="00000000" w:rsidRDefault="00546639">
            <w:pPr>
              <w:rPr>
                <w:rFonts w:eastAsia="Times New Roman"/>
                <w:sz w:val="20"/>
                <w:szCs w:val="20"/>
              </w:rPr>
            </w:pPr>
          </w:p>
        </w:tc>
      </w:tr>
      <w:tr w:rsidR="00000000">
        <w:trPr>
          <w:divId w:val="117917500"/>
        </w:trPr>
        <w:tc>
          <w:tcPr>
            <w:tcW w:w="11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17917500"/>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546639">
            <w:pPr>
              <w:divId w:val="12656666"/>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17917500"/>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14176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Multifamily</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546639">
            <w:pPr>
              <w:divId w:val="1118334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2008701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Industrial</w:t>
            </w:r>
          </w:p>
        </w:tc>
        <w:tc>
          <w:tcPr>
            <w:tcW w:w="0" w:type="auto"/>
            <w:tcMar>
              <w:top w:w="30" w:type="dxa"/>
              <w:left w:w="30" w:type="dxa"/>
              <w:bottom w:w="30" w:type="dxa"/>
              <w:right w:w="30" w:type="dxa"/>
            </w:tcMar>
            <w:vAlign w:val="bottom"/>
            <w:hideMark/>
          </w:tcPr>
          <w:p w:rsidR="00000000" w:rsidRDefault="00546639">
            <w:pPr>
              <w:divId w:val="1084958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958024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546639">
            <w:pPr>
              <w:divId w:val="302122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r>
      <w:tr w:rsidR="00000000">
        <w:trPr>
          <w:divId w:val="117917500"/>
        </w:trPr>
        <w:tc>
          <w:tcPr>
            <w:tcW w:w="0" w:type="auto"/>
            <w:shd w:val="clear" w:color="auto" w:fill="CCEEFF"/>
            <w:tcMar>
              <w:top w:w="30" w:type="dxa"/>
              <w:left w:w="30" w:type="dxa"/>
              <w:bottom w:w="30" w:type="dxa"/>
              <w:right w:w="30" w:type="dxa"/>
            </w:tcMar>
            <w:vAlign w:val="bottom"/>
            <w:hideMark/>
          </w:tcPr>
          <w:p w:rsidR="00000000" w:rsidRDefault="00546639">
            <w:pPr>
              <w:divId w:val="2045010216"/>
              <w:rPr>
                <w:rFonts w:eastAsia="Times New Roman"/>
                <w:sz w:val="18"/>
                <w:szCs w:val="18"/>
              </w:rPr>
            </w:pPr>
            <w:r>
              <w:rPr>
                <w:rFonts w:ascii="inherit" w:eastAsia="Times New Roman" w:hAnsi="inherit"/>
                <w:b/>
                <w:bCs/>
                <w:sz w:val="18"/>
                <w:szCs w:val="18"/>
              </w:rPr>
              <w:t>Geographic 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618484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65282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48305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515261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00143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63012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59350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073819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62391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55516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47713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5146716"/>
              <w:rPr>
                <w:rFonts w:eastAsia="Times New Roman"/>
                <w:sz w:val="20"/>
                <w:szCs w:val="20"/>
              </w:rPr>
            </w:pPr>
            <w:r>
              <w:rPr>
                <w:rFonts w:ascii="inherit" w:eastAsia="Times New Roman" w:hAnsi="inherit"/>
                <w:sz w:val="20"/>
                <w:szCs w:val="20"/>
              </w:rPr>
              <w:t> </w:t>
            </w:r>
          </w:p>
        </w:tc>
      </w:tr>
      <w:tr w:rsidR="00000000">
        <w:trPr>
          <w:divId w:val="117917500"/>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rsidR="00000000" w:rsidRDefault="00546639">
            <w:pPr>
              <w:divId w:val="1007243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17,139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07878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56.7</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197280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7,899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31977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17.8</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596208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25,038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53720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33.6</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17917500"/>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rsidR="00000000" w:rsidRDefault="00546639">
            <w:pPr>
              <w:divId w:val="1587105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3,024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94367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1592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5,927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9843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73114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8,951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6147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7917500"/>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rsidR="00000000" w:rsidRDefault="00546639">
            <w:pPr>
              <w:divId w:val="94374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4,087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80934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18833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16,403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53116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37.1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79213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20,490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86053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27.5</w:t>
            </w:r>
          </w:p>
        </w:tc>
        <w:tc>
          <w:tcPr>
            <w:tcW w:w="0" w:type="auto"/>
            <w:vAlign w:val="bottom"/>
            <w:hideMark/>
          </w:tcPr>
          <w:p w:rsidR="00000000" w:rsidRDefault="00546639">
            <w:pPr>
              <w:rPr>
                <w:rFonts w:eastAsia="Times New Roman"/>
                <w:sz w:val="20"/>
                <w:szCs w:val="20"/>
              </w:rPr>
            </w:pPr>
          </w:p>
        </w:tc>
      </w:tr>
      <w:tr w:rsidR="00000000">
        <w:trPr>
          <w:divId w:val="117917500"/>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1163400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5,995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9973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19.8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82858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14,034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41245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2466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20,029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11664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26.9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7917500"/>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1336614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30,245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18514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943611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44,263</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22116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928395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7719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1711648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Geographic concentration is generally determined by the location of the borrower’</w:t>
            </w:r>
            <w:r>
              <w:rPr>
                <w:rFonts w:eastAsia="Times New Roman"/>
                <w:color w:val="000000"/>
                <w:sz w:val="16"/>
                <w:szCs w:val="16"/>
              </w:rPr>
              <w:t>s business or the location of the collateral associated with the loan. Northeast consists of CT, MA, ME, NH, NJ, NY, PA and VT. Mid-Atlantic consists of DC, DE, MD, VA and WV. South consists of AL, AR, FL, GA, KY, LA, MO, MS, NC, SC, TN and TX.</w:t>
            </w:r>
          </w:p>
        </w:tc>
      </w:tr>
    </w:tbl>
    <w:p w:rsidR="00000000" w:rsidRDefault="00546639">
      <w:pPr>
        <w:spacing w:line="288" w:lineRule="auto"/>
        <w:divId w:val="277688606"/>
        <w:rPr>
          <w:rFonts w:eastAsia="Times New Roman"/>
          <w:sz w:val="20"/>
          <w:szCs w:val="20"/>
        </w:rPr>
      </w:pPr>
      <w:r>
        <w:rPr>
          <w:rFonts w:ascii="inherit" w:eastAsia="Times New Roman" w:hAnsi="inherit"/>
          <w:b/>
          <w:bCs/>
          <w:sz w:val="20"/>
          <w:szCs w:val="20"/>
        </w:rPr>
        <w:t>Commercial</w:t>
      </w:r>
      <w:r>
        <w:rPr>
          <w:rFonts w:ascii="inherit" w:eastAsia="Times New Roman" w:hAnsi="inherit"/>
          <w:b/>
          <w:bCs/>
          <w:sz w:val="20"/>
          <w:szCs w:val="20"/>
        </w:rPr>
        <w:t xml:space="preserve"> Loans by Industry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summarizes our commercial loans held for investment portfolio by industry classification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Industry classifications below are based on our interpretation of the North American Industry C</w:t>
      </w:r>
      <w:r>
        <w:rPr>
          <w:rFonts w:ascii="inherit" w:eastAsia="Times New Roman" w:hAnsi="inherit"/>
          <w:sz w:val="20"/>
          <w:szCs w:val="20"/>
        </w:rPr>
        <w:t>lassification System codes as they pertain to each individual loan.</w:t>
      </w:r>
    </w:p>
    <w:p w:rsidR="00000000" w:rsidRDefault="00546639">
      <w:pPr>
        <w:spacing w:line="288" w:lineRule="auto"/>
        <w:divId w:val="834490331"/>
        <w:rPr>
          <w:rFonts w:eastAsia="Times New Roman"/>
          <w:sz w:val="20"/>
          <w:szCs w:val="20"/>
        </w:rPr>
      </w:pPr>
      <w:r>
        <w:rPr>
          <w:rFonts w:eastAsia="Times New Roman"/>
          <w:b/>
          <w:bCs/>
          <w:color w:val="000000"/>
          <w:sz w:val="18"/>
          <w:szCs w:val="18"/>
        </w:rPr>
        <w:t>Table 21: Commercial Loans by Industry</w:t>
      </w:r>
    </w:p>
    <w:tbl>
      <w:tblPr>
        <w:tblW w:w="5000" w:type="pct"/>
        <w:tblCellMar>
          <w:left w:w="0" w:type="dxa"/>
          <w:right w:w="0" w:type="dxa"/>
        </w:tblCellMar>
        <w:tblLook w:val="04A0" w:firstRow="1" w:lastRow="0" w:firstColumn="1" w:lastColumn="0" w:noHBand="0" w:noVBand="1"/>
      </w:tblPr>
      <w:tblGrid>
        <w:gridCol w:w="5972"/>
        <w:gridCol w:w="105"/>
        <w:gridCol w:w="740"/>
        <w:gridCol w:w="206"/>
        <w:gridCol w:w="105"/>
        <w:gridCol w:w="987"/>
        <w:gridCol w:w="191"/>
      </w:tblGrid>
      <w:tr w:rsidR="00000000">
        <w:trPr>
          <w:divId w:val="1183784793"/>
        </w:trPr>
        <w:tc>
          <w:tcPr>
            <w:tcW w:w="0" w:type="auto"/>
            <w:gridSpan w:val="7"/>
            <w:vAlign w:val="center"/>
            <w:hideMark/>
          </w:tcPr>
          <w:p w:rsidR="00000000" w:rsidRDefault="00546639">
            <w:pPr>
              <w:spacing w:line="288" w:lineRule="auto"/>
              <w:rPr>
                <w:rFonts w:eastAsia="Times New Roman"/>
                <w:sz w:val="20"/>
                <w:szCs w:val="20"/>
              </w:rPr>
            </w:pPr>
          </w:p>
        </w:tc>
      </w:tr>
      <w:tr w:rsidR="00000000">
        <w:trPr>
          <w:divId w:val="1183784793"/>
        </w:trPr>
        <w:tc>
          <w:tcPr>
            <w:tcW w:w="3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183784793"/>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rsidR="00000000" w:rsidRDefault="00546639">
            <w:pPr>
              <w:divId w:val="1390567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897325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183784793"/>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Real estate</w:t>
            </w:r>
          </w:p>
        </w:tc>
        <w:tc>
          <w:tcPr>
            <w:tcW w:w="0" w:type="auto"/>
            <w:shd w:val="clear" w:color="auto" w:fill="CCEEFF"/>
            <w:tcMar>
              <w:top w:w="30" w:type="dxa"/>
              <w:left w:w="30" w:type="dxa"/>
              <w:bottom w:w="30" w:type="dxa"/>
              <w:right w:w="30" w:type="dxa"/>
            </w:tcMar>
            <w:vAlign w:val="bottom"/>
            <w:hideMark/>
          </w:tcPr>
          <w:p w:rsidR="00000000" w:rsidRDefault="00546639">
            <w:pPr>
              <w:divId w:val="18744159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4173658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18378479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Finance</w:t>
            </w:r>
          </w:p>
        </w:tc>
        <w:tc>
          <w:tcPr>
            <w:tcW w:w="0" w:type="auto"/>
            <w:tcMar>
              <w:top w:w="30" w:type="dxa"/>
              <w:left w:w="30" w:type="dxa"/>
              <w:bottom w:w="30" w:type="dxa"/>
              <w:right w:w="30" w:type="dxa"/>
            </w:tcMar>
            <w:vAlign w:val="bottom"/>
            <w:hideMark/>
          </w:tcPr>
          <w:p w:rsidR="00000000" w:rsidRDefault="00546639">
            <w:pPr>
              <w:divId w:val="306788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3037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546639">
            <w:pPr>
              <w:rPr>
                <w:rFonts w:eastAsia="Times New Roman"/>
                <w:sz w:val="20"/>
                <w:szCs w:val="20"/>
              </w:rPr>
            </w:pPr>
          </w:p>
        </w:tc>
      </w:tr>
      <w:tr w:rsidR="00000000">
        <w:trPr>
          <w:divId w:val="11837847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Healthcare</w:t>
            </w:r>
          </w:p>
        </w:tc>
        <w:tc>
          <w:tcPr>
            <w:tcW w:w="0" w:type="auto"/>
            <w:shd w:val="clear" w:color="auto" w:fill="CCEEFF"/>
            <w:tcMar>
              <w:top w:w="30" w:type="dxa"/>
              <w:left w:w="30" w:type="dxa"/>
              <w:bottom w:w="30" w:type="dxa"/>
              <w:right w:w="30" w:type="dxa"/>
            </w:tcMar>
            <w:vAlign w:val="bottom"/>
            <w:hideMark/>
          </w:tcPr>
          <w:p w:rsidR="00000000" w:rsidRDefault="00546639">
            <w:pPr>
              <w:divId w:val="2065640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61321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8378479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Business services</w:t>
            </w:r>
          </w:p>
        </w:tc>
        <w:tc>
          <w:tcPr>
            <w:tcW w:w="0" w:type="auto"/>
            <w:tcMar>
              <w:top w:w="30" w:type="dxa"/>
              <w:left w:w="30" w:type="dxa"/>
              <w:bottom w:w="30" w:type="dxa"/>
              <w:right w:w="30" w:type="dxa"/>
            </w:tcMar>
            <w:vAlign w:val="bottom"/>
            <w:hideMark/>
          </w:tcPr>
          <w:p w:rsidR="00000000" w:rsidRDefault="00546639">
            <w:pPr>
              <w:divId w:val="1562516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28575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546639">
            <w:pPr>
              <w:rPr>
                <w:rFonts w:eastAsia="Times New Roman"/>
                <w:sz w:val="20"/>
                <w:szCs w:val="20"/>
              </w:rPr>
            </w:pPr>
          </w:p>
        </w:tc>
      </w:tr>
      <w:tr w:rsidR="00000000">
        <w:trPr>
          <w:divId w:val="11837847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Oil and gas</w:t>
            </w:r>
          </w:p>
        </w:tc>
        <w:tc>
          <w:tcPr>
            <w:tcW w:w="0" w:type="auto"/>
            <w:shd w:val="clear" w:color="auto" w:fill="CCEEFF"/>
            <w:tcMar>
              <w:top w:w="30" w:type="dxa"/>
              <w:left w:w="30" w:type="dxa"/>
              <w:bottom w:w="30" w:type="dxa"/>
              <w:right w:w="30" w:type="dxa"/>
            </w:tcMar>
            <w:vAlign w:val="bottom"/>
            <w:hideMark/>
          </w:tcPr>
          <w:p w:rsidR="00000000" w:rsidRDefault="00546639">
            <w:pPr>
              <w:divId w:val="1122381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17193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8378479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Public administration</w:t>
            </w:r>
          </w:p>
        </w:tc>
        <w:tc>
          <w:tcPr>
            <w:tcW w:w="0" w:type="auto"/>
            <w:tcMar>
              <w:top w:w="30" w:type="dxa"/>
              <w:left w:w="30" w:type="dxa"/>
              <w:bottom w:w="30" w:type="dxa"/>
              <w:right w:w="30" w:type="dxa"/>
            </w:tcMar>
            <w:vAlign w:val="bottom"/>
            <w:hideMark/>
          </w:tcPr>
          <w:p w:rsidR="00000000" w:rsidRDefault="00546639">
            <w:pPr>
              <w:divId w:val="1578176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96691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546639">
            <w:pPr>
              <w:rPr>
                <w:rFonts w:eastAsia="Times New Roman"/>
                <w:sz w:val="20"/>
                <w:szCs w:val="20"/>
              </w:rPr>
            </w:pPr>
          </w:p>
        </w:tc>
      </w:tr>
      <w:tr w:rsidR="00000000">
        <w:trPr>
          <w:divId w:val="11837847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Educational services</w:t>
            </w:r>
          </w:p>
        </w:tc>
        <w:tc>
          <w:tcPr>
            <w:tcW w:w="0" w:type="auto"/>
            <w:shd w:val="clear" w:color="auto" w:fill="CCEEFF"/>
            <w:tcMar>
              <w:top w:w="30" w:type="dxa"/>
              <w:left w:w="30" w:type="dxa"/>
              <w:bottom w:w="30" w:type="dxa"/>
              <w:right w:w="30" w:type="dxa"/>
            </w:tcMar>
            <w:vAlign w:val="bottom"/>
            <w:hideMark/>
          </w:tcPr>
          <w:p w:rsidR="00000000" w:rsidRDefault="00546639">
            <w:pPr>
              <w:divId w:val="415984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80471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8378479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Retail trade</w:t>
            </w:r>
          </w:p>
        </w:tc>
        <w:tc>
          <w:tcPr>
            <w:tcW w:w="0" w:type="auto"/>
            <w:tcMar>
              <w:top w:w="30" w:type="dxa"/>
              <w:left w:w="30" w:type="dxa"/>
              <w:bottom w:w="30" w:type="dxa"/>
              <w:right w:w="30" w:type="dxa"/>
            </w:tcMar>
            <w:vAlign w:val="bottom"/>
            <w:hideMark/>
          </w:tcPr>
          <w:p w:rsidR="00000000" w:rsidRDefault="00546639">
            <w:pPr>
              <w:divId w:val="1835683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7430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546639">
            <w:pPr>
              <w:rPr>
                <w:rFonts w:eastAsia="Times New Roman"/>
                <w:sz w:val="20"/>
                <w:szCs w:val="20"/>
              </w:rPr>
            </w:pPr>
          </w:p>
        </w:tc>
      </w:tr>
      <w:tr w:rsidR="00000000">
        <w:trPr>
          <w:divId w:val="11837847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Construction and land</w:t>
            </w:r>
          </w:p>
        </w:tc>
        <w:tc>
          <w:tcPr>
            <w:tcW w:w="0" w:type="auto"/>
            <w:shd w:val="clear" w:color="auto" w:fill="CCEEFF"/>
            <w:tcMar>
              <w:top w:w="30" w:type="dxa"/>
              <w:left w:w="30" w:type="dxa"/>
              <w:bottom w:w="30" w:type="dxa"/>
              <w:right w:w="30" w:type="dxa"/>
            </w:tcMar>
            <w:vAlign w:val="bottom"/>
            <w:hideMark/>
          </w:tcPr>
          <w:p w:rsidR="00000000" w:rsidRDefault="00546639">
            <w:pPr>
              <w:divId w:val="1913154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79921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8378479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546639">
            <w:pPr>
              <w:divId w:val="1697927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28806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546639">
            <w:pPr>
              <w:rPr>
                <w:rFonts w:eastAsia="Times New Roman"/>
                <w:sz w:val="20"/>
                <w:szCs w:val="20"/>
              </w:rPr>
            </w:pPr>
          </w:p>
        </w:tc>
      </w:tr>
      <w:tr w:rsidR="00000000">
        <w:trPr>
          <w:divId w:val="11837847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6008429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599161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Credit Risk Measurement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closely monitor economic conditions and loan performance trends to assess and manage our exposure to credit risk.</w:t>
      </w:r>
      <w:r>
        <w:rPr>
          <w:rFonts w:ascii="inherit" w:eastAsia="Times New Roman" w:hAnsi="inherit"/>
          <w:sz w:val="20"/>
          <w:szCs w:val="20"/>
        </w:rPr>
        <w:t xml:space="preserve"> </w:t>
      </w:r>
      <w:r>
        <w:rPr>
          <w:rFonts w:ascii="inherit" w:eastAsia="Times New Roman" w:hAnsi="inherit"/>
          <w:sz w:val="20"/>
          <w:szCs w:val="20"/>
        </w:rPr>
        <w:t>Trends in delinquency rates are the key credit quality indicator for our credit card and retail banking loan port</w:t>
      </w:r>
      <w:r>
        <w:rPr>
          <w:rFonts w:ascii="inherit" w:eastAsia="Times New Roman" w:hAnsi="inherit"/>
          <w:sz w:val="20"/>
          <w:szCs w:val="20"/>
        </w:rPr>
        <w:t>folios as changes in delinquency rates can provide an early warning of changes in potential future credit losses. The key indicator we monitor when assessing the credit quality and risk of our auto loan portfolio is borrower credit scores as they provide i</w:t>
      </w:r>
      <w:r>
        <w:rPr>
          <w:rFonts w:ascii="inherit" w:eastAsia="Times New Roman" w:hAnsi="inherit"/>
          <w:sz w:val="20"/>
          <w:szCs w:val="20"/>
        </w:rPr>
        <w:t>nsight into borrower risk profiles, which</w:t>
      </w:r>
      <w:r>
        <w:rPr>
          <w:rFonts w:ascii="inherit" w:eastAsia="Times New Roman" w:hAnsi="inherit"/>
          <w:sz w:val="20"/>
          <w:szCs w:val="20"/>
        </w:rPr>
        <w:t xml:space="preserve"> </w:t>
      </w:r>
      <w:r>
        <w:rPr>
          <w:rFonts w:ascii="inherit" w:eastAsia="Times New Roman" w:hAnsi="inherit"/>
          <w:sz w:val="20"/>
          <w:szCs w:val="20"/>
        </w:rPr>
        <w:t>give indications of potential future credit losses. The key credit quality indicator for our commercial loan portfolios is our internal risk ratings as we generally classify loans that have been delinquent for an e</w:t>
      </w:r>
      <w:r>
        <w:rPr>
          <w:rFonts w:ascii="inherit" w:eastAsia="Times New Roman" w:hAnsi="inherit"/>
          <w:sz w:val="20"/>
          <w:szCs w:val="20"/>
        </w:rPr>
        <w:t>xtended period of time and other loans with significant risk of loss as nonperforming. In addition to these credit quality indicators, we also manage and monitor other credit quality metrics such as level of nonperforming loans and net charge-off rates.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w:t>
      </w:r>
      <w:r>
        <w:rPr>
          <w:rFonts w:ascii="inherit" w:eastAsia="Times New Roman" w:hAnsi="inherit"/>
          <w:sz w:val="20"/>
          <w:szCs w:val="20"/>
        </w:rPr>
        <w:t xml:space="preserve">e underwrite most consumer loans using proprietary models, which typically include credit bureau data, such as borrower credit scores, application information and, where applicable, collateral and deal structure data. We continuously adjust our management </w:t>
      </w:r>
      <w:r>
        <w:rPr>
          <w:rFonts w:ascii="inherit" w:eastAsia="Times New Roman" w:hAnsi="inherit"/>
          <w:sz w:val="20"/>
          <w:szCs w:val="20"/>
        </w:rPr>
        <w:t>of credit lines and collection strategies based on customer behavior and risk profile changes. We also use borrower credit scores for subprime classification, for competitive benchmarking and, in some cases, to drive product segmentation decisions. </w:t>
      </w:r>
    </w:p>
    <w:p w:rsidR="00000000" w:rsidRDefault="00546639">
      <w:pPr>
        <w:divId w:val="4726732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48911240"/>
          <w:jc w:val="center"/>
        </w:trPr>
        <w:tc>
          <w:tcPr>
            <w:tcW w:w="0" w:type="auto"/>
            <w:gridSpan w:val="3"/>
            <w:vAlign w:val="center"/>
            <w:hideMark/>
          </w:tcPr>
          <w:p w:rsidR="00000000" w:rsidRDefault="00546639">
            <w:pPr>
              <w:rPr>
                <w:rFonts w:eastAsia="Times New Roman"/>
                <w:sz w:val="20"/>
                <w:szCs w:val="20"/>
              </w:rPr>
            </w:pPr>
          </w:p>
        </w:tc>
      </w:tr>
      <w:tr w:rsidR="00000000">
        <w:trPr>
          <w:divId w:val="84891124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848911240"/>
          <w:jc w:val="center"/>
        </w:trPr>
        <w:tc>
          <w:tcPr>
            <w:tcW w:w="0" w:type="auto"/>
            <w:gridSpan w:val="3"/>
            <w:tcMar>
              <w:top w:w="30" w:type="dxa"/>
              <w:left w:w="30" w:type="dxa"/>
              <w:bottom w:w="30" w:type="dxa"/>
              <w:right w:w="30" w:type="dxa"/>
            </w:tcMar>
            <w:vAlign w:val="bottom"/>
            <w:hideMark/>
          </w:tcPr>
          <w:p w:rsidR="00000000" w:rsidRDefault="00546639">
            <w:pPr>
              <w:divId w:val="1779642388"/>
              <w:rPr>
                <w:rFonts w:eastAsia="Times New Roman"/>
                <w:sz w:val="20"/>
                <w:szCs w:val="20"/>
              </w:rPr>
            </w:pPr>
            <w:r>
              <w:rPr>
                <w:rFonts w:ascii="inherit" w:eastAsia="Times New Roman" w:hAnsi="inherit"/>
                <w:sz w:val="20"/>
                <w:szCs w:val="20"/>
              </w:rPr>
              <w:t> </w:t>
            </w:r>
          </w:p>
        </w:tc>
      </w:tr>
      <w:tr w:rsidR="00000000">
        <w:trPr>
          <w:divId w:val="848911240"/>
          <w:jc w:val="center"/>
        </w:trPr>
        <w:tc>
          <w:tcPr>
            <w:tcW w:w="0" w:type="auto"/>
            <w:tcMar>
              <w:top w:w="30" w:type="dxa"/>
              <w:left w:w="30" w:type="dxa"/>
              <w:bottom w:w="30" w:type="dxa"/>
              <w:right w:w="30" w:type="dxa"/>
            </w:tcMar>
            <w:vAlign w:val="bottom"/>
            <w:hideMark/>
          </w:tcPr>
          <w:p w:rsidR="00000000" w:rsidRDefault="00546639">
            <w:pPr>
              <w:divId w:val="2062704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546639">
      <w:pPr>
        <w:spacing w:line="288" w:lineRule="auto"/>
        <w:jc w:val="both"/>
        <w:divId w:val="53315660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207378700"/>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provides details on the credit scores of our domestic credit card and auto loan portfolios as of</w:t>
      </w:r>
      <w:r>
        <w:rPr>
          <w:rFonts w:ascii="inherit" w:eastAsia="Times New Roman" w:hAnsi="inherit"/>
          <w:sz w:val="20"/>
          <w:szCs w:val="20"/>
        </w:rPr>
        <w:t xml:space="preserve"> </w:t>
      </w:r>
      <w:r>
        <w:rPr>
          <w:rFonts w:eastAsia="Times New Roman"/>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2081512050"/>
        <w:rPr>
          <w:rFonts w:eastAsia="Times New Roman"/>
          <w:sz w:val="20"/>
          <w:szCs w:val="20"/>
        </w:rPr>
      </w:pPr>
      <w:r>
        <w:rPr>
          <w:rFonts w:eastAsia="Times New Roman"/>
          <w:b/>
          <w:bCs/>
          <w:color w:val="000000"/>
          <w:sz w:val="18"/>
          <w:szCs w:val="18"/>
        </w:rPr>
        <w:t>Table 22: Credit Score Distribution</w:t>
      </w:r>
    </w:p>
    <w:tbl>
      <w:tblPr>
        <w:tblW w:w="5000" w:type="pct"/>
        <w:tblCellMar>
          <w:left w:w="0" w:type="dxa"/>
          <w:right w:w="0" w:type="dxa"/>
        </w:tblCellMar>
        <w:tblLook w:val="04A0" w:firstRow="1" w:lastRow="0" w:firstColumn="1" w:lastColumn="0" w:noHBand="0" w:noVBand="1"/>
      </w:tblPr>
      <w:tblGrid>
        <w:gridCol w:w="6003"/>
        <w:gridCol w:w="105"/>
        <w:gridCol w:w="717"/>
        <w:gridCol w:w="206"/>
        <w:gridCol w:w="105"/>
        <w:gridCol w:w="979"/>
        <w:gridCol w:w="191"/>
      </w:tblGrid>
      <w:tr w:rsidR="00000000">
        <w:trPr>
          <w:divId w:val="1390420120"/>
        </w:trPr>
        <w:tc>
          <w:tcPr>
            <w:tcW w:w="0" w:type="auto"/>
            <w:gridSpan w:val="7"/>
            <w:vAlign w:val="center"/>
            <w:hideMark/>
          </w:tcPr>
          <w:p w:rsidR="00000000" w:rsidRDefault="00546639">
            <w:pPr>
              <w:spacing w:line="288" w:lineRule="auto"/>
              <w:rPr>
                <w:rFonts w:eastAsia="Times New Roman"/>
                <w:sz w:val="20"/>
                <w:szCs w:val="20"/>
              </w:rPr>
            </w:pPr>
          </w:p>
        </w:tc>
      </w:tr>
      <w:tr w:rsidR="00000000">
        <w:trPr>
          <w:divId w:val="1390420120"/>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390420120"/>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1265655593"/>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rsidR="00000000" w:rsidRDefault="00546639">
            <w:pPr>
              <w:divId w:val="1117018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1122847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39042012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462622259"/>
              <w:rPr>
                <w:rFonts w:eastAsia="Times New Roman"/>
                <w:sz w:val="18"/>
                <w:szCs w:val="18"/>
              </w:rPr>
            </w:pPr>
            <w:r>
              <w:rPr>
                <w:rFonts w:ascii="inherit" w:eastAsia="Times New Roman" w:hAnsi="inherit"/>
                <w:b/>
                <w:bCs/>
                <w:sz w:val="18"/>
                <w:szCs w:val="18"/>
              </w:rPr>
              <w:t>Domestic credit card—Refreshed FICO scores:</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9537549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2065829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42651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728528000"/>
              <w:rPr>
                <w:rFonts w:eastAsia="Times New Roman"/>
                <w:sz w:val="20"/>
                <w:szCs w:val="20"/>
              </w:rPr>
            </w:pPr>
            <w:r>
              <w:rPr>
                <w:rFonts w:ascii="inherit" w:eastAsia="Times New Roman" w:hAnsi="inherit"/>
                <w:sz w:val="20"/>
                <w:szCs w:val="20"/>
              </w:rPr>
              <w:t> </w:t>
            </w:r>
          </w:p>
        </w:tc>
      </w:tr>
      <w:tr w:rsidR="00000000">
        <w:trPr>
          <w:divId w:val="1390420120"/>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rsidR="00000000" w:rsidRDefault="00546639">
            <w:pPr>
              <w:divId w:val="1393310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65</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848325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390420120"/>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660 or below</w:t>
            </w:r>
          </w:p>
        </w:tc>
        <w:tc>
          <w:tcPr>
            <w:tcW w:w="0" w:type="auto"/>
            <w:shd w:val="clear" w:color="auto" w:fill="CCEEFF"/>
            <w:tcMar>
              <w:top w:w="30" w:type="dxa"/>
              <w:left w:w="30" w:type="dxa"/>
              <w:bottom w:w="30" w:type="dxa"/>
              <w:right w:w="30" w:type="dxa"/>
            </w:tcMar>
            <w:vAlign w:val="bottom"/>
            <w:hideMark/>
          </w:tcPr>
          <w:p w:rsidR="00000000" w:rsidRDefault="00546639">
            <w:pPr>
              <w:divId w:val="4663163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69001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390420120"/>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15408257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002544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390420120"/>
        </w:trPr>
        <w:tc>
          <w:tcPr>
            <w:tcW w:w="0" w:type="auto"/>
            <w:shd w:val="clear" w:color="auto" w:fill="CCEEFF"/>
            <w:tcMar>
              <w:top w:w="30" w:type="dxa"/>
              <w:left w:w="30" w:type="dxa"/>
              <w:bottom w:w="30" w:type="dxa"/>
              <w:right w:w="30" w:type="dxa"/>
            </w:tcMar>
            <w:vAlign w:val="bottom"/>
            <w:hideMark/>
          </w:tcPr>
          <w:p w:rsidR="00000000" w:rsidRDefault="00546639">
            <w:pPr>
              <w:divId w:val="743181549"/>
              <w:rPr>
                <w:rFonts w:eastAsia="Times New Roman"/>
                <w:sz w:val="18"/>
                <w:szCs w:val="18"/>
              </w:rPr>
            </w:pPr>
            <w:r>
              <w:rPr>
                <w:rFonts w:ascii="inherit" w:eastAsia="Times New Roman" w:hAnsi="inherit"/>
                <w:b/>
                <w:bCs/>
                <w:sz w:val="18"/>
                <w:szCs w:val="18"/>
              </w:rPr>
              <w:t>Auto</w:t>
            </w:r>
            <w:r>
              <w:rPr>
                <w:rFonts w:ascii="inherit" w:eastAsia="Times New Roman" w:hAnsi="inherit"/>
                <w:sz w:val="18"/>
                <w:szCs w:val="18"/>
              </w:rPr>
              <w:t>—</w:t>
            </w:r>
            <w:r>
              <w:rPr>
                <w:rFonts w:ascii="inherit" w:eastAsia="Times New Roman" w:hAnsi="inherit"/>
                <w:b/>
                <w:bCs/>
                <w:sz w:val="18"/>
                <w:szCs w:val="18"/>
              </w:rPr>
              <w:t>At origination FICO scores:</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2107118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30711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10615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97032962"/>
              <w:rPr>
                <w:rFonts w:eastAsia="Times New Roman"/>
                <w:sz w:val="20"/>
                <w:szCs w:val="20"/>
              </w:rPr>
            </w:pPr>
            <w:r>
              <w:rPr>
                <w:rFonts w:ascii="inherit" w:eastAsia="Times New Roman" w:hAnsi="inherit"/>
                <w:sz w:val="20"/>
                <w:szCs w:val="20"/>
              </w:rPr>
              <w:t> </w:t>
            </w:r>
          </w:p>
        </w:tc>
      </w:tr>
      <w:tr w:rsidR="00000000">
        <w:trPr>
          <w:divId w:val="1390420120"/>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rsidR="00000000" w:rsidRDefault="00546639">
            <w:pPr>
              <w:divId w:val="1096749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990355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390420120"/>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621 - 660</w:t>
            </w:r>
          </w:p>
        </w:tc>
        <w:tc>
          <w:tcPr>
            <w:tcW w:w="0" w:type="auto"/>
            <w:shd w:val="clear" w:color="auto" w:fill="CCEEFF"/>
            <w:tcMar>
              <w:top w:w="30" w:type="dxa"/>
              <w:left w:w="30" w:type="dxa"/>
              <w:bottom w:w="30" w:type="dxa"/>
              <w:right w:w="30" w:type="dxa"/>
            </w:tcMar>
            <w:vAlign w:val="bottom"/>
            <w:hideMark/>
          </w:tcPr>
          <w:p w:rsidR="00000000" w:rsidRDefault="00546639">
            <w:pPr>
              <w:divId w:val="227154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18516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90420120"/>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620 or below</w:t>
            </w:r>
          </w:p>
        </w:tc>
        <w:tc>
          <w:tcPr>
            <w:tcW w:w="0" w:type="auto"/>
            <w:tcMar>
              <w:top w:w="30" w:type="dxa"/>
              <w:left w:w="30" w:type="dxa"/>
              <w:bottom w:w="30" w:type="dxa"/>
              <w:right w:w="30" w:type="dxa"/>
            </w:tcMar>
            <w:vAlign w:val="bottom"/>
            <w:hideMark/>
          </w:tcPr>
          <w:p w:rsidR="00000000" w:rsidRDefault="00546639">
            <w:pPr>
              <w:divId w:val="2626106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0616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32</w:t>
            </w:r>
          </w:p>
        </w:tc>
        <w:tc>
          <w:tcPr>
            <w:tcW w:w="0" w:type="auto"/>
            <w:vAlign w:val="bottom"/>
            <w:hideMark/>
          </w:tcPr>
          <w:p w:rsidR="00000000" w:rsidRDefault="00546639">
            <w:pPr>
              <w:rPr>
                <w:rFonts w:eastAsia="Times New Roman"/>
                <w:sz w:val="20"/>
                <w:szCs w:val="20"/>
              </w:rPr>
            </w:pPr>
          </w:p>
        </w:tc>
      </w:tr>
      <w:tr w:rsidR="00000000">
        <w:trPr>
          <w:divId w:val="1390420120"/>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134836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62024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208151205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4054699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sz w:val="16"/>
                <w:szCs w:val="16"/>
              </w:rPr>
              <w:t>hereafter. We approximate non-FICO credit scores to comparable FICO scores for consistency purposes. Balances for which no credit score is available or the credit score is invalid are included in the 660 or below category.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82650842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Auto credit scores generally represent average FICO scores obtained from three credit bureaus at the time of application and are not refreshed thereafter. Balances fo</w:t>
            </w:r>
            <w:r>
              <w:rPr>
                <w:rFonts w:eastAsia="Times New Roman"/>
                <w:sz w:val="16"/>
                <w:szCs w:val="16"/>
              </w:rPr>
              <w:t>r which no credit score is available or the credit score is invalid are included in the 620 or below category.</w:t>
            </w:r>
            <w:r>
              <w:rPr>
                <w:rFonts w:ascii="inherit" w:eastAsia="Times New Roman" w:hAnsi="inherit"/>
                <w:sz w:val="16"/>
                <w:szCs w:val="16"/>
              </w:rPr>
              <w:t xml:space="preserve"> </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present information in the section below on the credit performance of our loan portfolio, including the key metrics we use in tracking changes in the credit quality of our loan portfolio.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for additional credit quality information and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our accounting policies for delinquent and nonperforming loans, charge-offs and troubled debt restructurings (“TDRs”) for each of our loan categories.</w:t>
      </w:r>
    </w:p>
    <w:p w:rsidR="00000000" w:rsidRDefault="00546639">
      <w:pPr>
        <w:spacing w:line="288" w:lineRule="auto"/>
        <w:divId w:val="2033070455"/>
        <w:rPr>
          <w:rFonts w:eastAsia="Times New Roman"/>
          <w:sz w:val="20"/>
          <w:szCs w:val="20"/>
        </w:rPr>
      </w:pPr>
      <w:r>
        <w:rPr>
          <w:rFonts w:ascii="inherit" w:eastAsia="Times New Roman" w:hAnsi="inherit"/>
          <w:b/>
          <w:bCs/>
          <w:i/>
          <w:iCs/>
          <w:sz w:val="20"/>
          <w:szCs w:val="20"/>
        </w:rPr>
        <w:t>Delinquency Rates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We consider </w:t>
      </w:r>
      <w:r>
        <w:rPr>
          <w:rFonts w:ascii="inherit" w:eastAsia="Times New Roman" w:hAnsi="inherit"/>
          <w:sz w:val="20"/>
          <w:szCs w:val="20"/>
        </w:rPr>
        <w:t>the entire balance of an account to be delinquent if the minimum required payment is not received by the customer’s due date, measured at each balance sheet date. Our 30+ day delinquency metrics include all loans held for investment that are 30 or more day</w:t>
      </w:r>
      <w:r>
        <w:rPr>
          <w:rFonts w:ascii="inherit" w:eastAsia="Times New Roman" w:hAnsi="inherit"/>
          <w:sz w:val="20"/>
          <w:szCs w:val="20"/>
        </w:rPr>
        <w:t>s past due, whereas our 30+ day performing delinquency metrics include loans that are 30 or more days past due but are currently classified as performing and accruing interest. The 30+ day delinquency and 30+ day performing delinquency metrics are the same</w:t>
      </w:r>
      <w:r>
        <w:rPr>
          <w:rFonts w:ascii="inherit" w:eastAsia="Times New Roman" w:hAnsi="inherit"/>
          <w:sz w:val="20"/>
          <w:szCs w:val="20"/>
        </w:rPr>
        <w:t xml:space="preserve"> for domestic credit card loans, as we continue to classify these loans as performing until the account is charged off, typically when the account is 180 days past due.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our policies</w:t>
      </w:r>
      <w:r>
        <w:rPr>
          <w:rFonts w:ascii="inherit" w:eastAsia="Times New Roman" w:hAnsi="inherit"/>
          <w:sz w:val="20"/>
          <w:szCs w:val="20"/>
        </w:rPr>
        <w:t xml:space="preserve"> for classifying loans as nonperforming for each of our loan categories. We provide additional information on our credit quality metrics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Amounts as of March 31, 2020, include the impacts of COVID-19 custome</w:t>
      </w:r>
      <w:r>
        <w:rPr>
          <w:rFonts w:ascii="inherit" w:eastAsia="Times New Roman" w:hAnsi="inherit"/>
          <w:sz w:val="20"/>
          <w:szCs w:val="20"/>
        </w:rPr>
        <w:t>r assistance programs where applicable.</w:t>
      </w:r>
    </w:p>
    <w:p w:rsidR="00000000" w:rsidRDefault="00546639">
      <w:pPr>
        <w:divId w:val="71751071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00325573"/>
          <w:jc w:val="center"/>
        </w:trPr>
        <w:tc>
          <w:tcPr>
            <w:tcW w:w="0" w:type="auto"/>
            <w:gridSpan w:val="3"/>
            <w:vAlign w:val="center"/>
            <w:hideMark/>
          </w:tcPr>
          <w:p w:rsidR="00000000" w:rsidRDefault="00546639">
            <w:pPr>
              <w:rPr>
                <w:rFonts w:eastAsia="Times New Roman"/>
                <w:sz w:val="20"/>
                <w:szCs w:val="20"/>
              </w:rPr>
            </w:pPr>
          </w:p>
        </w:tc>
      </w:tr>
      <w:tr w:rsidR="00000000">
        <w:trPr>
          <w:divId w:val="40032557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400325573"/>
          <w:jc w:val="center"/>
        </w:trPr>
        <w:tc>
          <w:tcPr>
            <w:tcW w:w="0" w:type="auto"/>
            <w:gridSpan w:val="3"/>
            <w:tcMar>
              <w:top w:w="30" w:type="dxa"/>
              <w:left w:w="30" w:type="dxa"/>
              <w:bottom w:w="30" w:type="dxa"/>
              <w:right w:w="30" w:type="dxa"/>
            </w:tcMar>
            <w:vAlign w:val="bottom"/>
            <w:hideMark/>
          </w:tcPr>
          <w:p w:rsidR="00000000" w:rsidRDefault="00546639">
            <w:pPr>
              <w:divId w:val="1567102683"/>
              <w:rPr>
                <w:rFonts w:eastAsia="Times New Roman"/>
                <w:sz w:val="20"/>
                <w:szCs w:val="20"/>
              </w:rPr>
            </w:pPr>
            <w:r>
              <w:rPr>
                <w:rFonts w:ascii="inherit" w:eastAsia="Times New Roman" w:hAnsi="inherit"/>
                <w:sz w:val="20"/>
                <w:szCs w:val="20"/>
              </w:rPr>
              <w:t> </w:t>
            </w:r>
          </w:p>
        </w:tc>
      </w:tr>
      <w:tr w:rsidR="00000000">
        <w:trPr>
          <w:divId w:val="400325573"/>
          <w:jc w:val="center"/>
        </w:trPr>
        <w:tc>
          <w:tcPr>
            <w:tcW w:w="0" w:type="auto"/>
            <w:tcMar>
              <w:top w:w="30" w:type="dxa"/>
              <w:left w:w="30" w:type="dxa"/>
              <w:bottom w:w="30" w:type="dxa"/>
              <w:right w:w="30" w:type="dxa"/>
            </w:tcMar>
            <w:vAlign w:val="bottom"/>
            <w:hideMark/>
          </w:tcPr>
          <w:p w:rsidR="00000000" w:rsidRDefault="00546639">
            <w:pPr>
              <w:divId w:val="1694569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546639">
      <w:pPr>
        <w:spacing w:line="288" w:lineRule="auto"/>
        <w:jc w:val="both"/>
        <w:divId w:val="176903498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493987798"/>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presents our 30+ day performing delinquency rates and 30+ day delinquency rates of our portfolio of loans held for investment, by portf</w:t>
      </w:r>
      <w:r>
        <w:rPr>
          <w:rFonts w:ascii="inherit" w:eastAsia="Times New Roman" w:hAnsi="inherit"/>
          <w:sz w:val="20"/>
          <w:szCs w:val="20"/>
        </w:rPr>
        <w:t>olio segment,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578178725"/>
        <w:rPr>
          <w:rFonts w:eastAsia="Times New Roman"/>
          <w:sz w:val="20"/>
          <w:szCs w:val="20"/>
        </w:rPr>
      </w:pPr>
      <w:r>
        <w:rPr>
          <w:rFonts w:eastAsia="Times New Roman"/>
          <w:b/>
          <w:bCs/>
          <w:color w:val="000000"/>
          <w:sz w:val="18"/>
          <w:szCs w:val="18"/>
        </w:rPr>
        <w:t>Table 23: 30+ Day Delinquencies</w:t>
      </w:r>
    </w:p>
    <w:tbl>
      <w:tblPr>
        <w:tblW w:w="5000" w:type="pct"/>
        <w:tblCellMar>
          <w:left w:w="0" w:type="dxa"/>
          <w:right w:w="0" w:type="dxa"/>
        </w:tblCellMar>
        <w:tblLook w:val="04A0" w:firstRow="1" w:lastRow="0" w:firstColumn="1" w:lastColumn="0" w:noHBand="0" w:noVBand="1"/>
      </w:tblPr>
      <w:tblGrid>
        <w:gridCol w:w="2416"/>
        <w:gridCol w:w="105"/>
        <w:gridCol w:w="129"/>
        <w:gridCol w:w="470"/>
        <w:gridCol w:w="92"/>
        <w:gridCol w:w="105"/>
        <w:gridCol w:w="392"/>
        <w:gridCol w:w="206"/>
        <w:gridCol w:w="105"/>
        <w:gridCol w:w="129"/>
        <w:gridCol w:w="470"/>
        <w:gridCol w:w="92"/>
        <w:gridCol w:w="105"/>
        <w:gridCol w:w="392"/>
        <w:gridCol w:w="206"/>
        <w:gridCol w:w="105"/>
        <w:gridCol w:w="123"/>
        <w:gridCol w:w="464"/>
        <w:gridCol w:w="92"/>
        <w:gridCol w:w="105"/>
        <w:gridCol w:w="366"/>
        <w:gridCol w:w="191"/>
        <w:gridCol w:w="105"/>
        <w:gridCol w:w="123"/>
        <w:gridCol w:w="464"/>
        <w:gridCol w:w="92"/>
        <w:gridCol w:w="105"/>
        <w:gridCol w:w="366"/>
        <w:gridCol w:w="191"/>
      </w:tblGrid>
      <w:tr w:rsidR="00000000">
        <w:trPr>
          <w:divId w:val="1661882431"/>
        </w:trPr>
        <w:tc>
          <w:tcPr>
            <w:tcW w:w="0" w:type="auto"/>
            <w:gridSpan w:val="29"/>
            <w:vAlign w:val="center"/>
            <w:hideMark/>
          </w:tcPr>
          <w:p w:rsidR="00000000" w:rsidRDefault="00546639">
            <w:pPr>
              <w:spacing w:line="288" w:lineRule="auto"/>
              <w:rPr>
                <w:rFonts w:eastAsia="Times New Roman"/>
                <w:sz w:val="20"/>
                <w:szCs w:val="20"/>
              </w:rPr>
            </w:pPr>
          </w:p>
        </w:tc>
      </w:tr>
      <w:tr w:rsidR="00000000">
        <w:trPr>
          <w:divId w:val="1661882431"/>
        </w:trPr>
        <w:tc>
          <w:tcPr>
            <w:tcW w:w="1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661882431"/>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53580210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28045231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661882431"/>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31942787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75866854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30+ Day Delinquencies</w:t>
            </w:r>
          </w:p>
        </w:tc>
        <w:tc>
          <w:tcPr>
            <w:tcW w:w="0" w:type="auto"/>
            <w:tcMar>
              <w:top w:w="30" w:type="dxa"/>
              <w:left w:w="30" w:type="dxa"/>
              <w:bottom w:w="30" w:type="dxa"/>
              <w:right w:w="30" w:type="dxa"/>
            </w:tcMar>
            <w:vAlign w:val="bottom"/>
            <w:hideMark/>
          </w:tcPr>
          <w:p w:rsidR="00000000" w:rsidRDefault="00546639">
            <w:pPr>
              <w:divId w:val="35207823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46893778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30+ Day Delinquencies</w:t>
            </w:r>
          </w:p>
        </w:tc>
      </w:tr>
      <w:tr w:rsidR="00000000">
        <w:trPr>
          <w:divId w:val="166188243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76425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20692566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21368743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643346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652836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4298876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1845183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411465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166188243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444885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59880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97584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34375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14751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18775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6732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46175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1846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16393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62092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08048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44842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37461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98817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88857848"/>
              <w:rPr>
                <w:rFonts w:eastAsia="Times New Roman"/>
                <w:sz w:val="20"/>
                <w:szCs w:val="20"/>
              </w:rPr>
            </w:pPr>
            <w:r>
              <w:rPr>
                <w:rFonts w:ascii="inherit" w:eastAsia="Times New Roman" w:hAnsi="inherit"/>
                <w:sz w:val="20"/>
                <w:szCs w:val="20"/>
              </w:rPr>
              <w:t> </w:t>
            </w:r>
          </w:p>
        </w:tc>
      </w:tr>
      <w:tr w:rsidR="00000000">
        <w:trPr>
          <w:divId w:val="1661882431"/>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27486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86933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56928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39623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364480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4,656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29641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371807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4,656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13617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661882431"/>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1655793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8596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73091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0878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07253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51140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3.47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33134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353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54969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3.66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66188243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5114518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4,348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267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94064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4,364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60068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410929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4,991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72784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36923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5,009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2966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3.91</w:t>
            </w:r>
          </w:p>
        </w:tc>
        <w:tc>
          <w:tcPr>
            <w:tcW w:w="0" w:type="auto"/>
            <w:vAlign w:val="bottom"/>
            <w:hideMark/>
          </w:tcPr>
          <w:p w:rsidR="00000000" w:rsidRDefault="00546639">
            <w:pPr>
              <w:rPr>
                <w:rFonts w:eastAsia="Times New Roman"/>
                <w:sz w:val="20"/>
                <w:szCs w:val="20"/>
              </w:rPr>
            </w:pPr>
          </w:p>
        </w:tc>
      </w:tr>
      <w:tr w:rsidR="00000000">
        <w:trPr>
          <w:divId w:val="166188243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1967731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82253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55397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118984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162337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33836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07190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20241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9569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91628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04932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506166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90980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81035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46250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2254328"/>
              <w:rPr>
                <w:rFonts w:eastAsia="Times New Roman"/>
                <w:sz w:val="20"/>
                <w:szCs w:val="20"/>
              </w:rPr>
            </w:pPr>
            <w:r>
              <w:rPr>
                <w:rFonts w:ascii="inherit" w:eastAsia="Times New Roman" w:hAnsi="inherit"/>
                <w:sz w:val="20"/>
                <w:szCs w:val="20"/>
              </w:rPr>
              <w:t> </w:t>
            </w:r>
          </w:p>
        </w:tc>
      </w:tr>
      <w:tr w:rsidR="00000000">
        <w:trPr>
          <w:divId w:val="1661882431"/>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846865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43342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5.29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6687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23469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5.81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10238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4,154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43218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6.88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2736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4,584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86299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7.59</w:t>
            </w:r>
          </w:p>
        </w:tc>
        <w:tc>
          <w:tcPr>
            <w:tcW w:w="0" w:type="auto"/>
            <w:vAlign w:val="bottom"/>
            <w:hideMark/>
          </w:tcPr>
          <w:p w:rsidR="00000000" w:rsidRDefault="00546639">
            <w:pPr>
              <w:rPr>
                <w:rFonts w:eastAsia="Times New Roman"/>
                <w:sz w:val="20"/>
                <w:szCs w:val="20"/>
              </w:rPr>
            </w:pPr>
          </w:p>
        </w:tc>
      </w:tr>
      <w:tr w:rsidR="00000000">
        <w:trPr>
          <w:divId w:val="1661882431"/>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1333874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57334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76959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39748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1.89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92580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21945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66134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80629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66188243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20618304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3,280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58250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9691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3,616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49914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56995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4,182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6419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6.63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16915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4,627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7426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7.34</w:t>
            </w:r>
          </w:p>
        </w:tc>
        <w:tc>
          <w:tcPr>
            <w:tcW w:w="0" w:type="auto"/>
            <w:vAlign w:val="bottom"/>
            <w:hideMark/>
          </w:tcPr>
          <w:p w:rsidR="00000000" w:rsidRDefault="00546639">
            <w:pPr>
              <w:rPr>
                <w:rFonts w:eastAsia="Times New Roman"/>
                <w:sz w:val="20"/>
                <w:szCs w:val="20"/>
              </w:rPr>
            </w:pPr>
          </w:p>
        </w:tc>
      </w:tr>
      <w:tr w:rsidR="00000000">
        <w:trPr>
          <w:divId w:val="166188243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938755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63142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88262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765804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57605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23625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60677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10655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495133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99580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23133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433864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02511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30112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39503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553585386"/>
              <w:rPr>
                <w:rFonts w:eastAsia="Times New Roman"/>
                <w:sz w:val="20"/>
                <w:szCs w:val="20"/>
              </w:rPr>
            </w:pPr>
            <w:r>
              <w:rPr>
                <w:rFonts w:ascii="inherit" w:eastAsia="Times New Roman" w:hAnsi="inherit"/>
                <w:sz w:val="20"/>
                <w:szCs w:val="20"/>
              </w:rPr>
              <w:t> </w:t>
            </w:r>
          </w:p>
        </w:tc>
      </w:tr>
      <w:tr w:rsidR="00000000">
        <w:trPr>
          <w:divId w:val="1661882431"/>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546639">
            <w:pPr>
              <w:divId w:val="1044794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61984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0.35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85721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7150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0.40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9488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28654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0.21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22437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6990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0.22</w:t>
            </w:r>
          </w:p>
        </w:tc>
        <w:tc>
          <w:tcPr>
            <w:tcW w:w="0" w:type="auto"/>
            <w:vAlign w:val="bottom"/>
            <w:hideMark/>
          </w:tcPr>
          <w:p w:rsidR="00000000" w:rsidRDefault="00546639">
            <w:pPr>
              <w:rPr>
                <w:rFonts w:eastAsia="Times New Roman"/>
                <w:sz w:val="20"/>
                <w:szCs w:val="20"/>
              </w:rPr>
            </w:pPr>
          </w:p>
        </w:tc>
      </w:tr>
      <w:tr w:rsidR="00000000">
        <w:trPr>
          <w:divId w:val="1661882431"/>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1654941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0707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55175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34191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0.43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94943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92183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0.23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68615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4276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0.55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66188243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546639">
            <w:pPr>
              <w:divId w:val="3603230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1344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0.18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71640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66801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0.42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01421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1552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11308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5508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0.42</w:t>
            </w:r>
          </w:p>
        </w:tc>
        <w:tc>
          <w:tcPr>
            <w:tcW w:w="0" w:type="auto"/>
            <w:vAlign w:val="bottom"/>
            <w:hideMark/>
          </w:tcPr>
          <w:p w:rsidR="00000000" w:rsidRDefault="00546639">
            <w:pPr>
              <w:rPr>
                <w:rFonts w:eastAsia="Times New Roman"/>
                <w:sz w:val="20"/>
                <w:szCs w:val="20"/>
              </w:rPr>
            </w:pPr>
          </w:p>
        </w:tc>
      </w:tr>
      <w:tr w:rsidR="00546639">
        <w:trPr>
          <w:divId w:val="166188243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1861625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7,770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46271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3562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8,321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7480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28947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9,337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3161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9665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54939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3.74</w:t>
            </w:r>
          </w:p>
        </w:tc>
        <w:tc>
          <w:tcPr>
            <w:tcW w:w="0" w:type="auto"/>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57817872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9823293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presents our 30+ day delinquent loans, by aging and geography,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157575059"/>
        <w:rPr>
          <w:rFonts w:eastAsia="Times New Roman"/>
          <w:sz w:val="20"/>
          <w:szCs w:val="20"/>
        </w:rPr>
      </w:pPr>
      <w:r>
        <w:rPr>
          <w:rFonts w:eastAsia="Times New Roman"/>
          <w:b/>
          <w:bCs/>
          <w:color w:val="000000"/>
          <w:sz w:val="18"/>
          <w:szCs w:val="18"/>
        </w:rPr>
        <w:t>Table 24: Aging and Geography of 30+ Day Delinquent Loans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1086652546"/>
        </w:trPr>
        <w:tc>
          <w:tcPr>
            <w:tcW w:w="0" w:type="auto"/>
            <w:gridSpan w:val="15"/>
            <w:vAlign w:val="center"/>
            <w:hideMark/>
          </w:tcPr>
          <w:p w:rsidR="00000000" w:rsidRDefault="00546639">
            <w:pPr>
              <w:spacing w:line="288" w:lineRule="auto"/>
              <w:rPr>
                <w:rFonts w:eastAsia="Times New Roman"/>
                <w:sz w:val="20"/>
                <w:szCs w:val="20"/>
              </w:rPr>
            </w:pPr>
          </w:p>
        </w:tc>
      </w:tr>
      <w:tr w:rsidR="00000000">
        <w:trPr>
          <w:divId w:val="1086652546"/>
        </w:trPr>
        <w:tc>
          <w:tcPr>
            <w:tcW w:w="2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086652546"/>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36340974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51774383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086652546"/>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3225378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474418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488063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529760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108665254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Delinquency status:</w:t>
            </w:r>
          </w:p>
        </w:tc>
        <w:tc>
          <w:tcPr>
            <w:tcW w:w="0" w:type="auto"/>
            <w:shd w:val="clear" w:color="auto" w:fill="CCEEFF"/>
            <w:tcMar>
              <w:top w:w="30" w:type="dxa"/>
              <w:left w:w="30" w:type="dxa"/>
              <w:bottom w:w="30" w:type="dxa"/>
              <w:right w:w="30" w:type="dxa"/>
            </w:tcMar>
            <w:vAlign w:val="bottom"/>
            <w:hideMark/>
          </w:tcPr>
          <w:p w:rsidR="00000000" w:rsidRDefault="00546639">
            <w:pPr>
              <w:divId w:val="587806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35910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69066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81058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597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60060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11461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89645924"/>
              <w:rPr>
                <w:rFonts w:eastAsia="Times New Roman"/>
                <w:sz w:val="20"/>
                <w:szCs w:val="20"/>
              </w:rPr>
            </w:pPr>
            <w:r>
              <w:rPr>
                <w:rFonts w:ascii="inherit" w:eastAsia="Times New Roman" w:hAnsi="inherit"/>
                <w:sz w:val="20"/>
                <w:szCs w:val="20"/>
              </w:rPr>
              <w:t> </w:t>
            </w:r>
          </w:p>
        </w:tc>
      </w:tr>
      <w:tr w:rsidR="00000000">
        <w:trPr>
          <w:divId w:val="1086652546"/>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30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59 days</w:t>
            </w:r>
          </w:p>
        </w:tc>
        <w:tc>
          <w:tcPr>
            <w:tcW w:w="0" w:type="auto"/>
            <w:tcMar>
              <w:top w:w="30" w:type="dxa"/>
              <w:left w:w="30" w:type="dxa"/>
              <w:bottom w:w="30" w:type="dxa"/>
              <w:right w:w="30" w:type="dxa"/>
            </w:tcMar>
            <w:vAlign w:val="bottom"/>
            <w:hideMark/>
          </w:tcPr>
          <w:p w:rsidR="00000000" w:rsidRDefault="00546639">
            <w:pPr>
              <w:divId w:val="1972248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3,654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5626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40414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4,444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69199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086652546"/>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60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89 days</w:t>
            </w:r>
          </w:p>
        </w:tc>
        <w:tc>
          <w:tcPr>
            <w:tcW w:w="0" w:type="auto"/>
            <w:shd w:val="clear" w:color="auto" w:fill="CCEEFF"/>
            <w:tcMar>
              <w:top w:w="30" w:type="dxa"/>
              <w:left w:w="30" w:type="dxa"/>
              <w:bottom w:w="30" w:type="dxa"/>
              <w:right w:w="30" w:type="dxa"/>
            </w:tcMar>
            <w:vAlign w:val="bottom"/>
            <w:hideMark/>
          </w:tcPr>
          <w:p w:rsidR="00000000" w:rsidRDefault="00546639">
            <w:pPr>
              <w:divId w:val="1135177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1,977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3924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0.75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93125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04903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0.95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86652546"/>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u w:val="single"/>
              </w:rPr>
              <w:t>&gt;</w:t>
            </w:r>
            <w:r>
              <w:rPr>
                <w:rFonts w:ascii="inherit" w:eastAsia="Times New Roman" w:hAnsi="inherit"/>
                <w:sz w:val="18"/>
                <w:szCs w:val="18"/>
              </w:rPr>
              <w:t> 90 days</w:t>
            </w:r>
          </w:p>
        </w:tc>
        <w:tc>
          <w:tcPr>
            <w:tcW w:w="0" w:type="auto"/>
            <w:tcMar>
              <w:top w:w="30" w:type="dxa"/>
              <w:left w:w="30" w:type="dxa"/>
              <w:bottom w:w="30" w:type="dxa"/>
              <w:right w:w="30" w:type="dxa"/>
            </w:tcMar>
            <w:vAlign w:val="bottom"/>
            <w:hideMark/>
          </w:tcPr>
          <w:p w:rsidR="00000000" w:rsidRDefault="00546639">
            <w:pPr>
              <w:divId w:val="1259408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2,690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756436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1.02</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10588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2,966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76710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1.12</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08665254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137771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8,321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34376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339238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2614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086652546"/>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Geographic region:</w:t>
            </w:r>
          </w:p>
        </w:tc>
        <w:tc>
          <w:tcPr>
            <w:tcW w:w="0" w:type="auto"/>
            <w:tcMar>
              <w:top w:w="30" w:type="dxa"/>
              <w:left w:w="30" w:type="dxa"/>
              <w:bottom w:w="30" w:type="dxa"/>
              <w:right w:w="30" w:type="dxa"/>
            </w:tcMar>
            <w:vAlign w:val="bottom"/>
            <w:hideMark/>
          </w:tcPr>
          <w:p w:rsidR="00000000" w:rsidRDefault="00546639">
            <w:pPr>
              <w:divId w:val="26686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46022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14686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2078701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61154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7656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49223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943300244"/>
              <w:rPr>
                <w:rFonts w:eastAsia="Times New Roman"/>
                <w:sz w:val="20"/>
                <w:szCs w:val="20"/>
              </w:rPr>
            </w:pPr>
            <w:r>
              <w:rPr>
                <w:rFonts w:ascii="inherit" w:eastAsia="Times New Roman" w:hAnsi="inherit"/>
                <w:sz w:val="20"/>
                <w:szCs w:val="20"/>
              </w:rPr>
              <w:t> </w:t>
            </w:r>
          </w:p>
        </w:tc>
      </w:tr>
      <w:tr w:rsidR="00000000">
        <w:trPr>
          <w:divId w:val="1086652546"/>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Domestic</w:t>
            </w:r>
          </w:p>
        </w:tc>
        <w:tc>
          <w:tcPr>
            <w:tcW w:w="0" w:type="auto"/>
            <w:shd w:val="clear" w:color="auto" w:fill="CCEEFF"/>
            <w:tcMar>
              <w:top w:w="30" w:type="dxa"/>
              <w:left w:w="30" w:type="dxa"/>
              <w:bottom w:w="30" w:type="dxa"/>
              <w:right w:w="30" w:type="dxa"/>
            </w:tcMar>
            <w:vAlign w:val="bottom"/>
            <w:hideMark/>
          </w:tcPr>
          <w:p w:rsidR="00000000" w:rsidRDefault="00546639">
            <w:pPr>
              <w:divId w:val="624429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8,003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42900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317537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9,594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61335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3.61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086652546"/>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International</w:t>
            </w:r>
          </w:p>
        </w:tc>
        <w:tc>
          <w:tcPr>
            <w:tcW w:w="0" w:type="auto"/>
            <w:tcMar>
              <w:top w:w="30" w:type="dxa"/>
              <w:left w:w="30" w:type="dxa"/>
              <w:bottom w:w="30" w:type="dxa"/>
              <w:right w:w="30" w:type="dxa"/>
            </w:tcMar>
            <w:vAlign w:val="bottom"/>
            <w:hideMark/>
          </w:tcPr>
          <w:p w:rsidR="00000000" w:rsidRDefault="00546639">
            <w:pPr>
              <w:divId w:val="1084301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472179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0.12</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87273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353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9891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0.13</w:t>
            </w:r>
          </w:p>
        </w:tc>
        <w:tc>
          <w:tcPr>
            <w:tcW w:w="0" w:type="auto"/>
            <w:vAlign w:val="bottom"/>
            <w:hideMark/>
          </w:tcPr>
          <w:p w:rsidR="00000000" w:rsidRDefault="00546639">
            <w:pPr>
              <w:rPr>
                <w:rFonts w:eastAsia="Times New Roman"/>
                <w:sz w:val="20"/>
                <w:szCs w:val="20"/>
              </w:rPr>
            </w:pPr>
          </w:p>
        </w:tc>
      </w:tr>
      <w:tr w:rsidR="00000000">
        <w:trPr>
          <w:divId w:val="108665254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332419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8,321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955675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8904113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88966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15757505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221"/>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9449793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total period-end loans held for investment.</w:t>
            </w:r>
          </w:p>
        </w:tc>
      </w:tr>
    </w:tbl>
    <w:p w:rsidR="00000000" w:rsidRDefault="00546639">
      <w:pPr>
        <w:divId w:val="8415095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06109857"/>
          <w:jc w:val="center"/>
        </w:trPr>
        <w:tc>
          <w:tcPr>
            <w:tcW w:w="0" w:type="auto"/>
            <w:gridSpan w:val="3"/>
            <w:vAlign w:val="center"/>
            <w:hideMark/>
          </w:tcPr>
          <w:p w:rsidR="00000000" w:rsidRDefault="00546639">
            <w:pPr>
              <w:rPr>
                <w:rFonts w:eastAsia="Times New Roman"/>
                <w:sz w:val="20"/>
                <w:szCs w:val="20"/>
              </w:rPr>
            </w:pPr>
          </w:p>
        </w:tc>
      </w:tr>
      <w:tr w:rsidR="00000000">
        <w:trPr>
          <w:divId w:val="160610985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606109857"/>
          <w:jc w:val="center"/>
        </w:trPr>
        <w:tc>
          <w:tcPr>
            <w:tcW w:w="0" w:type="auto"/>
            <w:gridSpan w:val="3"/>
            <w:tcMar>
              <w:top w:w="30" w:type="dxa"/>
              <w:left w:w="30" w:type="dxa"/>
              <w:bottom w:w="30" w:type="dxa"/>
              <w:right w:w="30" w:type="dxa"/>
            </w:tcMar>
            <w:vAlign w:val="bottom"/>
            <w:hideMark/>
          </w:tcPr>
          <w:p w:rsidR="00000000" w:rsidRDefault="00546639">
            <w:pPr>
              <w:divId w:val="429543958"/>
              <w:rPr>
                <w:rFonts w:eastAsia="Times New Roman"/>
                <w:sz w:val="20"/>
                <w:szCs w:val="20"/>
              </w:rPr>
            </w:pPr>
            <w:r>
              <w:rPr>
                <w:rFonts w:ascii="inherit" w:eastAsia="Times New Roman" w:hAnsi="inherit"/>
                <w:sz w:val="20"/>
                <w:szCs w:val="20"/>
              </w:rPr>
              <w:t> </w:t>
            </w:r>
          </w:p>
        </w:tc>
      </w:tr>
      <w:tr w:rsidR="00000000">
        <w:trPr>
          <w:divId w:val="1606109857"/>
          <w:jc w:val="center"/>
        </w:trPr>
        <w:tc>
          <w:tcPr>
            <w:tcW w:w="0" w:type="auto"/>
            <w:tcMar>
              <w:top w:w="30" w:type="dxa"/>
              <w:left w:w="30" w:type="dxa"/>
              <w:bottom w:w="30" w:type="dxa"/>
              <w:right w:w="30" w:type="dxa"/>
            </w:tcMar>
            <w:vAlign w:val="bottom"/>
            <w:hideMark/>
          </w:tcPr>
          <w:p w:rsidR="00000000" w:rsidRDefault="00546639">
            <w:pPr>
              <w:divId w:val="846939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546639">
      <w:pPr>
        <w:spacing w:line="288" w:lineRule="auto"/>
        <w:jc w:val="both"/>
        <w:divId w:val="42765505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938323912"/>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summarizes loans that were 90+ days delinquent as to interest or principal, and still accruing interest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w:t>
      </w:r>
      <w:r>
        <w:rPr>
          <w:rFonts w:ascii="inherit" w:eastAsia="Times New Roman" w:hAnsi="inherit"/>
          <w:sz w:val="20"/>
          <w:szCs w:val="20"/>
        </w:rPr>
        <w:t>er 31, 2019. These loans consist primarily of credit card accounts between 90 days and 179 days past due. As permitted by regulatory guidance issued by the Federal Financial Institutions Examination Council, we continue to accrue interest and fees on domes</w:t>
      </w:r>
      <w:r>
        <w:rPr>
          <w:rFonts w:ascii="inherit" w:eastAsia="Times New Roman" w:hAnsi="inherit"/>
          <w:sz w:val="20"/>
          <w:szCs w:val="20"/>
        </w:rPr>
        <w:t>tic credit card loans through the date of charge off, which is typically in the period the account becomes 180 days past due.</w:t>
      </w:r>
    </w:p>
    <w:p w:rsidR="00000000" w:rsidRDefault="00546639">
      <w:pPr>
        <w:spacing w:line="288" w:lineRule="auto"/>
        <w:divId w:val="2128965725"/>
        <w:rPr>
          <w:rFonts w:eastAsia="Times New Roman"/>
          <w:sz w:val="20"/>
          <w:szCs w:val="20"/>
        </w:rPr>
      </w:pPr>
      <w:r>
        <w:rPr>
          <w:rFonts w:eastAsia="Times New Roman"/>
          <w:b/>
          <w:bCs/>
          <w:color w:val="000000"/>
          <w:sz w:val="18"/>
          <w:szCs w:val="18"/>
        </w:rPr>
        <w:t>Table 25: 90+ Day Delinquent Loans Accruing Interest</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275799050"/>
        </w:trPr>
        <w:tc>
          <w:tcPr>
            <w:tcW w:w="0" w:type="auto"/>
            <w:gridSpan w:val="15"/>
            <w:vAlign w:val="center"/>
            <w:hideMark/>
          </w:tcPr>
          <w:p w:rsidR="00000000" w:rsidRDefault="00546639">
            <w:pPr>
              <w:spacing w:line="288" w:lineRule="auto"/>
              <w:rPr>
                <w:rFonts w:eastAsia="Times New Roman"/>
                <w:sz w:val="20"/>
                <w:szCs w:val="20"/>
              </w:rPr>
            </w:pPr>
          </w:p>
        </w:tc>
      </w:tr>
      <w:tr w:rsidR="00000000">
        <w:trPr>
          <w:divId w:val="275799050"/>
        </w:trPr>
        <w:tc>
          <w:tcPr>
            <w:tcW w:w="2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75799050"/>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7551754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2099766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275799050"/>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8075085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5289855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795713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241283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27579905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Loan category:</w:t>
            </w:r>
          </w:p>
        </w:tc>
        <w:tc>
          <w:tcPr>
            <w:tcW w:w="0" w:type="auto"/>
            <w:shd w:val="clear" w:color="auto" w:fill="CCEEFF"/>
            <w:tcMar>
              <w:top w:w="30" w:type="dxa"/>
              <w:left w:w="30" w:type="dxa"/>
              <w:bottom w:w="30" w:type="dxa"/>
              <w:right w:w="30" w:type="dxa"/>
            </w:tcMar>
            <w:vAlign w:val="bottom"/>
            <w:hideMark/>
          </w:tcPr>
          <w:p w:rsidR="00000000" w:rsidRDefault="00546639">
            <w:pPr>
              <w:divId w:val="441728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63547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25265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041706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18514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54510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32298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41740346"/>
              <w:rPr>
                <w:rFonts w:eastAsia="Times New Roman"/>
                <w:sz w:val="20"/>
                <w:szCs w:val="20"/>
              </w:rPr>
            </w:pPr>
            <w:r>
              <w:rPr>
                <w:rFonts w:ascii="inherit" w:eastAsia="Times New Roman" w:hAnsi="inherit"/>
                <w:sz w:val="20"/>
                <w:szCs w:val="20"/>
              </w:rPr>
              <w:t> </w:t>
            </w:r>
          </w:p>
        </w:tc>
      </w:tr>
      <w:tr w:rsidR="00000000">
        <w:trPr>
          <w:divId w:val="275799050"/>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Credit card</w:t>
            </w:r>
          </w:p>
        </w:tc>
        <w:tc>
          <w:tcPr>
            <w:tcW w:w="0" w:type="auto"/>
            <w:tcMar>
              <w:top w:w="30" w:type="dxa"/>
              <w:left w:w="30" w:type="dxa"/>
              <w:bottom w:w="30" w:type="dxa"/>
              <w:right w:w="30" w:type="dxa"/>
            </w:tcMar>
            <w:vAlign w:val="bottom"/>
            <w:hideMark/>
          </w:tcPr>
          <w:p w:rsidR="00000000" w:rsidRDefault="00546639">
            <w:pPr>
              <w:divId w:val="1078552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5209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986208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2,407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89454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7579905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Geographic region:</w:t>
            </w:r>
          </w:p>
        </w:tc>
        <w:tc>
          <w:tcPr>
            <w:tcW w:w="0" w:type="auto"/>
            <w:shd w:val="clear" w:color="auto" w:fill="CCEEFF"/>
            <w:tcMar>
              <w:top w:w="30" w:type="dxa"/>
              <w:left w:w="30" w:type="dxa"/>
              <w:bottom w:w="30" w:type="dxa"/>
              <w:right w:w="30" w:type="dxa"/>
            </w:tcMar>
            <w:vAlign w:val="bottom"/>
            <w:hideMark/>
          </w:tcPr>
          <w:p w:rsidR="00000000" w:rsidRDefault="00546639">
            <w:pPr>
              <w:divId w:val="20016123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436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55011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97114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96328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05463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2575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99860147"/>
              <w:rPr>
                <w:rFonts w:eastAsia="Times New Roman"/>
                <w:sz w:val="20"/>
                <w:szCs w:val="20"/>
              </w:rPr>
            </w:pPr>
            <w:r>
              <w:rPr>
                <w:rFonts w:ascii="inherit" w:eastAsia="Times New Roman" w:hAnsi="inherit"/>
                <w:sz w:val="20"/>
                <w:szCs w:val="20"/>
              </w:rPr>
              <w:t> </w:t>
            </w:r>
          </w:p>
        </w:tc>
      </w:tr>
      <w:tr w:rsidR="00000000">
        <w:trPr>
          <w:divId w:val="275799050"/>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Domestic</w:t>
            </w:r>
          </w:p>
        </w:tc>
        <w:tc>
          <w:tcPr>
            <w:tcW w:w="0" w:type="auto"/>
            <w:tcMar>
              <w:top w:w="30" w:type="dxa"/>
              <w:left w:w="30" w:type="dxa"/>
              <w:bottom w:w="30" w:type="dxa"/>
              <w:right w:w="30" w:type="dxa"/>
            </w:tcMar>
            <w:vAlign w:val="bottom"/>
            <w:hideMark/>
          </w:tcPr>
          <w:p w:rsidR="00000000" w:rsidRDefault="00546639">
            <w:pPr>
              <w:divId w:val="154959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2,140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6646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0.84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658991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2,277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85293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0.89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75799050"/>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International</w:t>
            </w:r>
          </w:p>
        </w:tc>
        <w:tc>
          <w:tcPr>
            <w:tcW w:w="0" w:type="auto"/>
            <w:shd w:val="clear" w:color="auto" w:fill="CCEEFF"/>
            <w:tcMar>
              <w:top w:w="30" w:type="dxa"/>
              <w:left w:w="30" w:type="dxa"/>
              <w:bottom w:w="30" w:type="dxa"/>
              <w:right w:w="30" w:type="dxa"/>
            </w:tcMar>
            <w:vAlign w:val="bottom"/>
            <w:hideMark/>
          </w:tcPr>
          <w:p w:rsidR="00000000" w:rsidRDefault="00546639">
            <w:pPr>
              <w:divId w:val="2141335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91533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81960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37862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75799050"/>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1175308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2,261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14456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0.86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109932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2,407</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26438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0.91</w:t>
            </w:r>
          </w:p>
        </w:tc>
        <w:tc>
          <w:tcPr>
            <w:tcW w:w="0" w:type="auto"/>
            <w:vAlign w:val="bottom"/>
            <w:hideMark/>
          </w:tcPr>
          <w:p w:rsidR="00000000" w:rsidRDefault="00546639">
            <w:pPr>
              <w:rPr>
                <w:rFonts w:eastAsia="Times New Roman"/>
                <w:sz w:val="20"/>
                <w:szCs w:val="20"/>
              </w:rPr>
            </w:pPr>
          </w:p>
        </w:tc>
      </w:tr>
    </w:tbl>
    <w:p w:rsidR="00000000" w:rsidRDefault="00546639">
      <w:pPr>
        <w:spacing w:line="288" w:lineRule="auto"/>
        <w:divId w:val="2128965725"/>
        <w:rPr>
          <w:rFonts w:eastAsia="Times New Roman"/>
          <w:sz w:val="20"/>
          <w:szCs w:val="20"/>
        </w:rPr>
      </w:pPr>
      <w:r>
        <w:rPr>
          <w:rFonts w:eastAsia="Times New Roman"/>
          <w:color w:val="000000"/>
          <w:sz w:val="20"/>
          <w:szCs w:val="20"/>
        </w:rPr>
        <w:t xml:space="preserve">__________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1965904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w:t>
            </w:r>
          </w:p>
        </w:tc>
      </w:tr>
    </w:tbl>
    <w:p w:rsidR="00000000" w:rsidRDefault="00546639">
      <w:pPr>
        <w:spacing w:line="288" w:lineRule="auto"/>
        <w:divId w:val="1306202196"/>
        <w:rPr>
          <w:rFonts w:eastAsia="Times New Roman"/>
          <w:sz w:val="20"/>
          <w:szCs w:val="20"/>
        </w:rPr>
      </w:pPr>
      <w:r>
        <w:rPr>
          <w:rFonts w:ascii="inherit" w:eastAsia="Times New Roman" w:hAnsi="inherit"/>
          <w:b/>
          <w:bCs/>
          <w:i/>
          <w:iCs/>
          <w:sz w:val="20"/>
          <w:szCs w:val="20"/>
        </w:rPr>
        <w:t>Nonperforming Loans and Nonperforming Assets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Nonperforming assets consist of nonperforming loans, repossessed assets</w:t>
      </w:r>
      <w:r>
        <w:rPr>
          <w:rFonts w:ascii="inherit" w:eastAsia="Times New Roman" w:hAnsi="inherit"/>
          <w:sz w:val="20"/>
          <w:szCs w:val="20"/>
        </w:rPr>
        <w:t xml:space="preserve"> and other foreclosed assets. Nonperforming</w:t>
      </w:r>
      <w:r>
        <w:rPr>
          <w:rFonts w:ascii="inherit" w:eastAsia="Times New Roman" w:hAnsi="inherit"/>
          <w:sz w:val="20"/>
          <w:szCs w:val="20"/>
        </w:rPr>
        <w:t xml:space="preserve"> </w:t>
      </w:r>
      <w:r>
        <w:rPr>
          <w:rFonts w:ascii="inherit" w:eastAsia="Times New Roman" w:hAnsi="inherit"/>
          <w:sz w:val="20"/>
          <w:szCs w:val="20"/>
        </w:rPr>
        <w:t>loans include loans that have been placed on nonaccrual status.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for information on our policies for classifying loans as nonperforming for each of our loan </w:t>
      </w:r>
      <w:r>
        <w:rPr>
          <w:rFonts w:ascii="inherit" w:eastAsia="Times New Roman" w:hAnsi="inherit"/>
          <w:sz w:val="20"/>
          <w:szCs w:val="20"/>
        </w:rPr>
        <w:t>categories.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presents our nonperforming loans, by portfolio segment, and other nonperforming assets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We do not classify loans held for sale as nonperforming. We provide additional information on our credit quality metrics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p>
    <w:p w:rsidR="00000000" w:rsidRDefault="00546639">
      <w:pPr>
        <w:spacing w:line="288" w:lineRule="auto"/>
        <w:divId w:val="1464344705"/>
        <w:rPr>
          <w:rFonts w:eastAsia="Times New Roman"/>
          <w:sz w:val="20"/>
          <w:szCs w:val="20"/>
        </w:rPr>
      </w:pPr>
      <w:r>
        <w:rPr>
          <w:rFonts w:eastAsia="Times New Roman"/>
          <w:b/>
          <w:bCs/>
          <w:color w:val="000000"/>
          <w:sz w:val="18"/>
          <w:szCs w:val="18"/>
        </w:rPr>
        <w:t>Table 26: Nonperforming Loans and Other Nonperforming Assets</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1697734231"/>
        </w:trPr>
        <w:tc>
          <w:tcPr>
            <w:tcW w:w="0" w:type="auto"/>
            <w:gridSpan w:val="15"/>
            <w:vAlign w:val="center"/>
            <w:hideMark/>
          </w:tcPr>
          <w:p w:rsidR="00000000" w:rsidRDefault="00546639">
            <w:pPr>
              <w:spacing w:line="288" w:lineRule="auto"/>
              <w:rPr>
                <w:rFonts w:eastAsia="Times New Roman"/>
                <w:sz w:val="20"/>
                <w:szCs w:val="20"/>
              </w:rPr>
            </w:pPr>
          </w:p>
        </w:tc>
      </w:tr>
      <w:tr w:rsidR="00000000">
        <w:trPr>
          <w:divId w:val="1697734231"/>
        </w:trPr>
        <w:tc>
          <w:tcPr>
            <w:tcW w:w="2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697734231"/>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87630471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214430389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69773423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6964718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5003906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p>
        </w:tc>
        <w:tc>
          <w:tcPr>
            <w:tcW w:w="0" w:type="auto"/>
            <w:tcMar>
              <w:top w:w="30" w:type="dxa"/>
              <w:left w:w="30" w:type="dxa"/>
              <w:bottom w:w="30" w:type="dxa"/>
              <w:right w:w="30" w:type="dxa"/>
            </w:tcMar>
            <w:vAlign w:val="bottom"/>
            <w:hideMark/>
          </w:tcPr>
          <w:p w:rsidR="00000000" w:rsidRDefault="00546639">
            <w:pPr>
              <w:divId w:val="1133311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248344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p>
        </w:tc>
      </w:tr>
      <w:tr w:rsidR="00000000">
        <w:trPr>
          <w:divId w:val="1697734231"/>
        </w:trPr>
        <w:tc>
          <w:tcPr>
            <w:tcW w:w="0" w:type="auto"/>
            <w:shd w:val="clear" w:color="auto" w:fill="CCEEFF"/>
            <w:tcMar>
              <w:top w:w="30" w:type="dxa"/>
              <w:left w:w="30" w:type="dxa"/>
              <w:bottom w:w="30" w:type="dxa"/>
              <w:right w:w="30" w:type="dxa"/>
            </w:tcMar>
            <w:vAlign w:val="center"/>
            <w:hideMark/>
          </w:tcPr>
          <w:p w:rsidR="00000000" w:rsidRDefault="00546639">
            <w:pPr>
              <w:divId w:val="959798667"/>
              <w:rPr>
                <w:rFonts w:eastAsia="Times New Roman"/>
                <w:sz w:val="18"/>
                <w:szCs w:val="18"/>
              </w:rPr>
            </w:pPr>
            <w:r>
              <w:rPr>
                <w:rFonts w:ascii="inherit" w:eastAsia="Times New Roman" w:hAnsi="inherit"/>
                <w:b/>
                <w:bCs/>
                <w:sz w:val="18"/>
                <w:szCs w:val="18"/>
              </w:rPr>
              <w:t>Nonperforming loans held for investment:</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790906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00806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29337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796533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23967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61320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15194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165316774"/>
              <w:rPr>
                <w:rFonts w:eastAsia="Times New Roman"/>
                <w:sz w:val="20"/>
                <w:szCs w:val="20"/>
              </w:rPr>
            </w:pPr>
            <w:r>
              <w:rPr>
                <w:rFonts w:ascii="inherit" w:eastAsia="Times New Roman" w:hAnsi="inherit"/>
                <w:sz w:val="20"/>
                <w:szCs w:val="20"/>
              </w:rPr>
              <w:t> </w:t>
            </w:r>
          </w:p>
        </w:tc>
      </w:tr>
      <w:tr w:rsidR="00000000">
        <w:trPr>
          <w:divId w:val="169773423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tcMar>
              <w:top w:w="30" w:type="dxa"/>
              <w:left w:w="30" w:type="dxa"/>
              <w:bottom w:w="30" w:type="dxa"/>
              <w:right w:w="30" w:type="dxa"/>
            </w:tcMar>
            <w:vAlign w:val="bottom"/>
            <w:hideMark/>
          </w:tcPr>
          <w:p w:rsidR="00000000" w:rsidRDefault="00546639">
            <w:pPr>
              <w:divId w:val="1184170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74932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96391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288440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54019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89539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95097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437989486"/>
              <w:rPr>
                <w:rFonts w:eastAsia="Times New Roman"/>
                <w:sz w:val="20"/>
                <w:szCs w:val="20"/>
              </w:rPr>
            </w:pPr>
            <w:r>
              <w:rPr>
                <w:rFonts w:ascii="inherit" w:eastAsia="Times New Roman" w:hAnsi="inherit"/>
                <w:sz w:val="20"/>
                <w:szCs w:val="20"/>
              </w:rPr>
              <w:t> </w:t>
            </w:r>
          </w:p>
        </w:tc>
      </w:tr>
      <w:tr w:rsidR="00000000">
        <w:trPr>
          <w:divId w:val="169773423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1943877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53604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0.29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02901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4045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0.26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69773423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1208183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04971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09474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85728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0.02</w:t>
            </w:r>
          </w:p>
        </w:tc>
        <w:tc>
          <w:tcPr>
            <w:tcW w:w="0" w:type="auto"/>
            <w:vAlign w:val="bottom"/>
            <w:hideMark/>
          </w:tcPr>
          <w:p w:rsidR="00000000" w:rsidRDefault="00546639">
            <w:pPr>
              <w:rPr>
                <w:rFonts w:eastAsia="Times New Roman"/>
                <w:sz w:val="20"/>
                <w:szCs w:val="20"/>
              </w:rPr>
            </w:pPr>
          </w:p>
        </w:tc>
      </w:tr>
      <w:tr w:rsidR="00000000">
        <w:trPr>
          <w:divId w:val="169773423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1110776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23034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59033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20216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299248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30958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38738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71730368"/>
              <w:rPr>
                <w:rFonts w:eastAsia="Times New Roman"/>
                <w:sz w:val="20"/>
                <w:szCs w:val="20"/>
              </w:rPr>
            </w:pPr>
            <w:r>
              <w:rPr>
                <w:rFonts w:ascii="inherit" w:eastAsia="Times New Roman" w:hAnsi="inherit"/>
                <w:sz w:val="20"/>
                <w:szCs w:val="20"/>
              </w:rPr>
              <w:t> </w:t>
            </w:r>
          </w:p>
        </w:tc>
      </w:tr>
      <w:tr w:rsidR="00000000">
        <w:trPr>
          <w:divId w:val="169773423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2137916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38974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0.62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5876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487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09803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546639">
            <w:pPr>
              <w:rPr>
                <w:rFonts w:eastAsia="Times New Roman"/>
                <w:sz w:val="20"/>
                <w:szCs w:val="20"/>
              </w:rPr>
            </w:pPr>
          </w:p>
        </w:tc>
      </w:tr>
      <w:tr w:rsidR="00000000">
        <w:trPr>
          <w:divId w:val="169773423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1006515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94399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0.88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6401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92637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0.87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69773423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2599925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06254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0.63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6943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510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59168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546639">
            <w:pPr>
              <w:rPr>
                <w:rFonts w:eastAsia="Times New Roman"/>
                <w:sz w:val="20"/>
                <w:szCs w:val="20"/>
              </w:rPr>
            </w:pPr>
          </w:p>
        </w:tc>
      </w:tr>
      <w:tr w:rsidR="00000000">
        <w:trPr>
          <w:divId w:val="169773423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2068912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78481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94224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898713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22378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18005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74980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596356663"/>
              <w:rPr>
                <w:rFonts w:eastAsia="Times New Roman"/>
                <w:sz w:val="20"/>
                <w:szCs w:val="20"/>
              </w:rPr>
            </w:pPr>
            <w:r>
              <w:rPr>
                <w:rFonts w:ascii="inherit" w:eastAsia="Times New Roman" w:hAnsi="inherit"/>
                <w:sz w:val="20"/>
                <w:szCs w:val="20"/>
              </w:rPr>
              <w:t> </w:t>
            </w:r>
          </w:p>
        </w:tc>
      </w:tr>
      <w:tr w:rsidR="00000000">
        <w:trPr>
          <w:divId w:val="169773423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546639">
            <w:pPr>
              <w:divId w:val="1971015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76668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2214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97529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0.12</w:t>
            </w:r>
          </w:p>
        </w:tc>
        <w:tc>
          <w:tcPr>
            <w:tcW w:w="0" w:type="auto"/>
            <w:vAlign w:val="bottom"/>
            <w:hideMark/>
          </w:tcPr>
          <w:p w:rsidR="00000000" w:rsidRDefault="00546639">
            <w:pPr>
              <w:rPr>
                <w:rFonts w:eastAsia="Times New Roman"/>
                <w:sz w:val="20"/>
                <w:szCs w:val="20"/>
              </w:rPr>
            </w:pPr>
          </w:p>
        </w:tc>
      </w:tr>
      <w:tr w:rsidR="00000000">
        <w:trPr>
          <w:divId w:val="169773423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1070811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423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2647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93322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77653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0.93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69773423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546639">
            <w:pPr>
              <w:divId w:val="1957759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494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26550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78202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38363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0.60</w:t>
            </w:r>
          </w:p>
        </w:tc>
        <w:tc>
          <w:tcPr>
            <w:tcW w:w="0" w:type="auto"/>
            <w:vAlign w:val="bottom"/>
            <w:hideMark/>
          </w:tcPr>
          <w:p w:rsidR="00000000" w:rsidRDefault="00546639">
            <w:pPr>
              <w:rPr>
                <w:rFonts w:eastAsia="Times New Roman"/>
                <w:sz w:val="20"/>
                <w:szCs w:val="20"/>
              </w:rPr>
            </w:pPr>
          </w:p>
        </w:tc>
      </w:tr>
      <w:tr w:rsidR="00000000">
        <w:trPr>
          <w:divId w:val="169773423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nonperforming loans held for investment</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546639">
            <w:pPr>
              <w:divId w:val="1091972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923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39863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0.35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362704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983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79401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0.37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69773423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nonperforming assets</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546639">
            <w:pPr>
              <w:divId w:val="1325821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58714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0742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7509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0.02</w:t>
            </w:r>
          </w:p>
        </w:tc>
        <w:tc>
          <w:tcPr>
            <w:tcW w:w="0" w:type="auto"/>
            <w:vAlign w:val="bottom"/>
            <w:hideMark/>
          </w:tcPr>
          <w:p w:rsidR="00000000" w:rsidRDefault="00546639">
            <w:pPr>
              <w:rPr>
                <w:rFonts w:eastAsia="Times New Roman"/>
                <w:sz w:val="20"/>
                <w:szCs w:val="20"/>
              </w:rPr>
            </w:pPr>
          </w:p>
        </w:tc>
      </w:tr>
      <w:tr w:rsidR="00000000">
        <w:trPr>
          <w:divId w:val="169773423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nonperforming assets</w:t>
            </w:r>
          </w:p>
        </w:tc>
        <w:tc>
          <w:tcPr>
            <w:tcW w:w="0" w:type="auto"/>
            <w:shd w:val="clear" w:color="auto" w:fill="CCEEFF"/>
            <w:tcMar>
              <w:top w:w="30" w:type="dxa"/>
              <w:left w:w="30" w:type="dxa"/>
              <w:bottom w:w="30" w:type="dxa"/>
              <w:right w:w="30" w:type="dxa"/>
            </w:tcMar>
            <w:vAlign w:val="bottom"/>
            <w:hideMark/>
          </w:tcPr>
          <w:p w:rsidR="00000000" w:rsidRDefault="00546639">
            <w:pPr>
              <w:divId w:val="1979794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976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58309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471606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1,046</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28451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0.39</w:t>
            </w:r>
          </w:p>
        </w:tc>
        <w:tc>
          <w:tcPr>
            <w:tcW w:w="0" w:type="auto"/>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6434470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6242428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We recognized interest income for loans classified as nonperforming of $2 million in both the first quarters of 2020 and 2019</w:t>
            </w:r>
            <w:r>
              <w:rPr>
                <w:rFonts w:eastAsia="Times New Roman"/>
                <w:color w:val="000000"/>
                <w:sz w:val="16"/>
                <w:szCs w:val="16"/>
              </w:rPr>
              <w:t xml:space="preserve">. Interest income foregone related to nonperforming loans was $24 million and $22 million in the first quarters of 2020 and 2019, respectively. Foregone interest income represents the amount of interest income </w:t>
            </w:r>
            <w:r>
              <w:rPr>
                <w:rFonts w:ascii="inherit" w:eastAsia="Times New Roman" w:hAnsi="inherit"/>
                <w:sz w:val="16"/>
                <w:szCs w:val="16"/>
              </w:rPr>
              <w:t>in excess of recognized interest income</w:t>
            </w:r>
            <w:r>
              <w:rPr>
                <w:rFonts w:ascii="inherit" w:eastAsia="Times New Roman" w:hAnsi="inherit"/>
                <w:sz w:val="16"/>
                <w:szCs w:val="16"/>
              </w:rPr>
              <w:t xml:space="preserve"> </w:t>
            </w:r>
            <w:r>
              <w:rPr>
                <w:rFonts w:eastAsia="Times New Roman"/>
                <w:color w:val="000000"/>
                <w:sz w:val="16"/>
                <w:szCs w:val="16"/>
              </w:rPr>
              <w:t>that w</w:t>
            </w:r>
            <w:r>
              <w:rPr>
                <w:rFonts w:eastAsia="Times New Roman"/>
                <w:color w:val="000000"/>
                <w:sz w:val="16"/>
                <w:szCs w:val="16"/>
              </w:rPr>
              <w:t>ould have been recorded during the period for nonperforming loans as of the end of the period had the loans performed according to their contractual terms.</w:t>
            </w:r>
          </w:p>
        </w:tc>
      </w:tr>
    </w:tbl>
    <w:p w:rsidR="00000000" w:rsidRDefault="00546639">
      <w:pPr>
        <w:divId w:val="10886197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91347843"/>
          <w:jc w:val="center"/>
        </w:trPr>
        <w:tc>
          <w:tcPr>
            <w:tcW w:w="0" w:type="auto"/>
            <w:gridSpan w:val="3"/>
            <w:vAlign w:val="center"/>
            <w:hideMark/>
          </w:tcPr>
          <w:p w:rsidR="00000000" w:rsidRDefault="00546639">
            <w:pPr>
              <w:rPr>
                <w:rFonts w:eastAsia="Times New Roman"/>
                <w:sz w:val="20"/>
                <w:szCs w:val="20"/>
              </w:rPr>
            </w:pPr>
          </w:p>
        </w:tc>
      </w:tr>
      <w:tr w:rsidR="00000000">
        <w:trPr>
          <w:divId w:val="39134784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91347843"/>
          <w:jc w:val="center"/>
        </w:trPr>
        <w:tc>
          <w:tcPr>
            <w:tcW w:w="0" w:type="auto"/>
            <w:gridSpan w:val="3"/>
            <w:tcMar>
              <w:top w:w="30" w:type="dxa"/>
              <w:left w:w="30" w:type="dxa"/>
              <w:bottom w:w="30" w:type="dxa"/>
              <w:right w:w="30" w:type="dxa"/>
            </w:tcMar>
            <w:vAlign w:val="bottom"/>
            <w:hideMark/>
          </w:tcPr>
          <w:p w:rsidR="00000000" w:rsidRDefault="00546639">
            <w:pPr>
              <w:divId w:val="532040363"/>
              <w:rPr>
                <w:rFonts w:eastAsia="Times New Roman"/>
                <w:sz w:val="20"/>
                <w:szCs w:val="20"/>
              </w:rPr>
            </w:pPr>
            <w:r>
              <w:rPr>
                <w:rFonts w:ascii="inherit" w:eastAsia="Times New Roman" w:hAnsi="inherit"/>
                <w:sz w:val="20"/>
                <w:szCs w:val="20"/>
              </w:rPr>
              <w:t> </w:t>
            </w:r>
          </w:p>
        </w:tc>
      </w:tr>
      <w:tr w:rsidR="00000000">
        <w:trPr>
          <w:divId w:val="391347843"/>
          <w:jc w:val="center"/>
        </w:trPr>
        <w:tc>
          <w:tcPr>
            <w:tcW w:w="0" w:type="auto"/>
            <w:tcMar>
              <w:top w:w="30" w:type="dxa"/>
              <w:left w:w="30" w:type="dxa"/>
              <w:bottom w:w="30" w:type="dxa"/>
              <w:right w:w="30" w:type="dxa"/>
            </w:tcMar>
            <w:vAlign w:val="bottom"/>
            <w:hideMark/>
          </w:tcPr>
          <w:p w:rsidR="00000000" w:rsidRDefault="00546639">
            <w:pPr>
              <w:divId w:val="764889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546639">
      <w:pPr>
        <w:spacing w:line="288" w:lineRule="auto"/>
        <w:jc w:val="both"/>
        <w:divId w:val="23671704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572812009"/>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0837861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Nonperforming loan rates are calc</w:t>
            </w:r>
            <w:r>
              <w:rPr>
                <w:rFonts w:eastAsia="Times New Roman"/>
                <w:color w:val="000000"/>
                <w:sz w:val="16"/>
                <w:szCs w:val="16"/>
              </w:rPr>
              <w:t>ulated based on nonperforming loans for each category divided by period-end total loans held for investment for each respective category.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86696406"/>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Excluding the impact of domestic credit card loans, nonperforming loans as a percentage of total loans held </w:t>
            </w:r>
            <w:r>
              <w:rPr>
                <w:rFonts w:eastAsia="Times New Roman"/>
                <w:color w:val="000000"/>
                <w:sz w:val="16"/>
                <w:szCs w:val="16"/>
              </w:rPr>
              <w:t>for investment was 0.60% and 0.67% as of March 31, 2020 and December 31, 2019, respectively.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15354999"/>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The denominators used in calculating nonperforming asset rates consist of total loans held for investment and other nonperforming assets.</w:t>
            </w:r>
            <w:r>
              <w:rPr>
                <w:rFonts w:ascii="inherit" w:eastAsia="Times New Roman" w:hAnsi="inherit"/>
                <w:sz w:val="16"/>
                <w:szCs w:val="16"/>
              </w:rPr>
              <w:t xml:space="preserve"> </w:t>
            </w:r>
          </w:p>
        </w:tc>
      </w:tr>
    </w:tbl>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Net Charge-Of</w:t>
      </w:r>
      <w:r>
        <w:rPr>
          <w:rFonts w:ascii="inherit" w:eastAsia="Times New Roman" w:hAnsi="inherit"/>
          <w:b/>
          <w:bCs/>
          <w:i/>
          <w:iCs/>
          <w:sz w:val="20"/>
          <w:szCs w:val="20"/>
        </w:rPr>
        <w:t>fs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Net charge-offs consist of the amortized cost basis, excluding accrued interest, of loans held for investment that we determine to be uncollectible, net of recovered amounts.</w:t>
      </w:r>
      <w:r>
        <w:rPr>
          <w:rFonts w:ascii="inherit" w:eastAsia="Times New Roman" w:hAnsi="inherit"/>
          <w:sz w:val="20"/>
          <w:szCs w:val="20"/>
        </w:rPr>
        <w:t xml:space="preserve"> </w:t>
      </w:r>
      <w:r>
        <w:rPr>
          <w:rFonts w:ascii="inherit" w:eastAsia="Times New Roman" w:hAnsi="inherit"/>
          <w:sz w:val="20"/>
          <w:szCs w:val="20"/>
        </w:rPr>
        <w:t xml:space="preserve">We charge off loans as a reduction to the allowance for credit losses when we </w:t>
      </w:r>
      <w:r>
        <w:rPr>
          <w:rFonts w:ascii="inherit" w:eastAsia="Times New Roman" w:hAnsi="inherit"/>
          <w:sz w:val="20"/>
          <w:szCs w:val="20"/>
        </w:rPr>
        <w:t>determine the loan is uncollectible and record subsequent recoveries of previously charged off amounts as increases to the allowance for credit losses. Uncollectible finance charges and fees are reversed through revenue and certain fraud losses are recorde</w:t>
      </w:r>
      <w:r>
        <w:rPr>
          <w:rFonts w:ascii="inherit" w:eastAsia="Times New Roman" w:hAnsi="inherit"/>
          <w:sz w:val="20"/>
          <w:szCs w:val="20"/>
        </w:rPr>
        <w:t>d in other non-interest expense. Generally, costs to recover charged-off loans are recorded as collection expenses as incurred and included in our consolidated statements of income as a component of other non-interest expense. Our charge-off policy for loa</w:t>
      </w:r>
      <w:r>
        <w:rPr>
          <w:rFonts w:ascii="inherit" w:eastAsia="Times New Roman" w:hAnsi="inherit"/>
          <w:sz w:val="20"/>
          <w:szCs w:val="20"/>
        </w:rPr>
        <w:t>ns varies based on the loan type.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our charge-off policy for each of our loan categories.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presents our net charge-off amounts and rates, by portfolio segment, in</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546639">
      <w:pPr>
        <w:spacing w:line="288" w:lineRule="auto"/>
        <w:divId w:val="1937977636"/>
        <w:rPr>
          <w:rFonts w:eastAsia="Times New Roman"/>
          <w:sz w:val="20"/>
          <w:szCs w:val="20"/>
        </w:rPr>
      </w:pPr>
      <w:r>
        <w:rPr>
          <w:rFonts w:eastAsia="Times New Roman"/>
          <w:b/>
          <w:bCs/>
          <w:color w:val="000000"/>
          <w:sz w:val="18"/>
          <w:szCs w:val="18"/>
        </w:rPr>
        <w:t>Table 27: Net Charge-Offs</w:t>
      </w:r>
    </w:p>
    <w:tbl>
      <w:tblPr>
        <w:tblW w:w="5000" w:type="pct"/>
        <w:tblCellMar>
          <w:left w:w="0" w:type="dxa"/>
          <w:right w:w="0" w:type="dxa"/>
        </w:tblCellMar>
        <w:tblLook w:val="04A0" w:firstRow="1" w:lastRow="0" w:firstColumn="1" w:lastColumn="0" w:noHBand="0" w:noVBand="1"/>
      </w:tblPr>
      <w:tblGrid>
        <w:gridCol w:w="5152"/>
        <w:gridCol w:w="105"/>
        <w:gridCol w:w="128"/>
        <w:gridCol w:w="682"/>
        <w:gridCol w:w="6"/>
        <w:gridCol w:w="105"/>
        <w:gridCol w:w="392"/>
        <w:gridCol w:w="206"/>
        <w:gridCol w:w="105"/>
        <w:gridCol w:w="122"/>
        <w:gridCol w:w="635"/>
        <w:gridCol w:w="6"/>
        <w:gridCol w:w="105"/>
        <w:gridCol w:w="366"/>
        <w:gridCol w:w="191"/>
      </w:tblGrid>
      <w:tr w:rsidR="00000000">
        <w:trPr>
          <w:divId w:val="76874885"/>
        </w:trPr>
        <w:tc>
          <w:tcPr>
            <w:tcW w:w="0" w:type="auto"/>
            <w:gridSpan w:val="15"/>
            <w:vAlign w:val="center"/>
            <w:hideMark/>
          </w:tcPr>
          <w:p w:rsidR="00000000" w:rsidRDefault="00546639">
            <w:pPr>
              <w:spacing w:line="288" w:lineRule="auto"/>
              <w:rPr>
                <w:rFonts w:eastAsia="Times New Roman"/>
                <w:sz w:val="20"/>
                <w:szCs w:val="20"/>
              </w:rPr>
            </w:pPr>
          </w:p>
        </w:tc>
      </w:tr>
      <w:tr w:rsidR="00000000">
        <w:trPr>
          <w:divId w:val="76874885"/>
        </w:trPr>
        <w:tc>
          <w:tcPr>
            <w:tcW w:w="3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7687488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905143860"/>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7687488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56906886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3687717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7687488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2060176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724840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715159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357927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76874885"/>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502309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58928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39174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90552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705923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99388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69768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743531140"/>
              <w:rPr>
                <w:rFonts w:eastAsia="Times New Roman"/>
                <w:sz w:val="20"/>
                <w:szCs w:val="20"/>
              </w:rPr>
            </w:pPr>
            <w:r>
              <w:rPr>
                <w:rFonts w:ascii="inherit" w:eastAsia="Times New Roman" w:hAnsi="inherit"/>
                <w:sz w:val="20"/>
                <w:szCs w:val="20"/>
              </w:rPr>
              <w:t> </w:t>
            </w:r>
          </w:p>
        </w:tc>
      </w:tr>
      <w:tr w:rsidR="00000000">
        <w:trPr>
          <w:divId w:val="7687488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152066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1,331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35092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79469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1,294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5579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7687488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1669357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78417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73445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8745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3.20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68748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12461812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1,436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43619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93515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1,364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04215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4.90</w:t>
            </w:r>
          </w:p>
        </w:tc>
        <w:tc>
          <w:tcPr>
            <w:tcW w:w="0" w:type="auto"/>
            <w:vAlign w:val="bottom"/>
            <w:hideMark/>
          </w:tcPr>
          <w:p w:rsidR="00000000" w:rsidRDefault="00546639">
            <w:pPr>
              <w:rPr>
                <w:rFonts w:eastAsia="Times New Roman"/>
                <w:sz w:val="20"/>
                <w:szCs w:val="20"/>
              </w:rPr>
            </w:pPr>
          </w:p>
        </w:tc>
      </w:tr>
      <w:tr w:rsidR="00000000">
        <w:trPr>
          <w:divId w:val="768748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956957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70016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51258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04583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42436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45914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4450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75621951"/>
              <w:rPr>
                <w:rFonts w:eastAsia="Times New Roman"/>
                <w:sz w:val="20"/>
                <w:szCs w:val="20"/>
              </w:rPr>
            </w:pPr>
            <w:r>
              <w:rPr>
                <w:rFonts w:ascii="inherit" w:eastAsia="Times New Roman" w:hAnsi="inherit"/>
                <w:sz w:val="20"/>
                <w:szCs w:val="20"/>
              </w:rPr>
              <w:t> </w:t>
            </w:r>
          </w:p>
        </w:tc>
      </w:tr>
      <w:tr w:rsidR="00000000">
        <w:trPr>
          <w:divId w:val="7687488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661661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148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4581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38990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1.44</w:t>
            </w:r>
          </w:p>
        </w:tc>
        <w:tc>
          <w:tcPr>
            <w:tcW w:w="0" w:type="auto"/>
            <w:vAlign w:val="bottom"/>
            <w:hideMark/>
          </w:tcPr>
          <w:p w:rsidR="00000000" w:rsidRDefault="00546639">
            <w:pPr>
              <w:rPr>
                <w:rFonts w:eastAsia="Times New Roman"/>
                <w:sz w:val="20"/>
                <w:szCs w:val="20"/>
              </w:rPr>
            </w:pPr>
          </w:p>
        </w:tc>
      </w:tr>
      <w:tr w:rsidR="00000000">
        <w:trPr>
          <w:divId w:val="7687488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1635404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7461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25601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70852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68748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209269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4176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834819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11514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1.49</w:t>
            </w:r>
          </w:p>
        </w:tc>
        <w:tc>
          <w:tcPr>
            <w:tcW w:w="0" w:type="auto"/>
            <w:vAlign w:val="bottom"/>
            <w:hideMark/>
          </w:tcPr>
          <w:p w:rsidR="00000000" w:rsidRDefault="00546639">
            <w:pPr>
              <w:rPr>
                <w:rFonts w:eastAsia="Times New Roman"/>
                <w:sz w:val="20"/>
                <w:szCs w:val="20"/>
              </w:rPr>
            </w:pPr>
          </w:p>
        </w:tc>
      </w:tr>
      <w:tr w:rsidR="00000000">
        <w:trPr>
          <w:divId w:val="768748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2085687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13452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42912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74766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83368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51409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88426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96081176"/>
              <w:rPr>
                <w:rFonts w:eastAsia="Times New Roman"/>
                <w:sz w:val="20"/>
                <w:szCs w:val="20"/>
              </w:rPr>
            </w:pPr>
            <w:r>
              <w:rPr>
                <w:rFonts w:ascii="inherit" w:eastAsia="Times New Roman" w:hAnsi="inherit"/>
                <w:sz w:val="20"/>
                <w:szCs w:val="20"/>
              </w:rPr>
              <w:t> </w:t>
            </w:r>
          </w:p>
        </w:tc>
      </w:tr>
      <w:tr w:rsidR="00000000">
        <w:trPr>
          <w:divId w:val="7687488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546639">
            <w:pPr>
              <w:divId w:val="1006976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29985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0.96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27218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3771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0.13</w:t>
            </w:r>
          </w:p>
        </w:tc>
        <w:tc>
          <w:tcPr>
            <w:tcW w:w="0" w:type="auto"/>
            <w:vAlign w:val="bottom"/>
            <w:hideMark/>
          </w:tcPr>
          <w:p w:rsidR="00000000" w:rsidRDefault="00546639">
            <w:pPr>
              <w:rPr>
                <w:rFonts w:eastAsia="Times New Roman"/>
                <w:sz w:val="20"/>
                <w:szCs w:val="20"/>
              </w:rPr>
            </w:pPr>
          </w:p>
        </w:tc>
      </w:tr>
      <w:tr w:rsidR="00000000">
        <w:trPr>
          <w:divId w:val="768748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5483472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82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0.57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182901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32943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687488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net charge-offs</w:t>
            </w:r>
          </w:p>
        </w:tc>
        <w:tc>
          <w:tcPr>
            <w:tcW w:w="0" w:type="auto"/>
            <w:tcMar>
              <w:top w:w="30" w:type="dxa"/>
              <w:left w:w="30" w:type="dxa"/>
              <w:bottom w:w="30" w:type="dxa"/>
              <w:right w:w="30" w:type="dxa"/>
            </w:tcMar>
            <w:vAlign w:val="bottom"/>
            <w:hideMark/>
          </w:tcPr>
          <w:p w:rsidR="00000000" w:rsidRDefault="00546639">
            <w:pPr>
              <w:divId w:val="698314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1,791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93855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56670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1,599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88408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2.64</w:t>
            </w:r>
          </w:p>
        </w:tc>
        <w:tc>
          <w:tcPr>
            <w:tcW w:w="0" w:type="auto"/>
            <w:vAlign w:val="bottom"/>
            <w:hideMark/>
          </w:tcPr>
          <w:p w:rsidR="00000000" w:rsidRDefault="00546639">
            <w:pPr>
              <w:rPr>
                <w:rFonts w:eastAsia="Times New Roman"/>
                <w:sz w:val="20"/>
                <w:szCs w:val="20"/>
              </w:rPr>
            </w:pPr>
          </w:p>
        </w:tc>
      </w:tr>
      <w:tr w:rsidR="00000000">
        <w:trPr>
          <w:divId w:val="7687488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79617198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262,889</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31610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5880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3170299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241,959</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1190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59675300"/>
              <w:rPr>
                <w:rFonts w:eastAsia="Times New Roman"/>
                <w:sz w:val="20"/>
                <w:szCs w:val="20"/>
              </w:rPr>
            </w:pPr>
            <w:r>
              <w:rPr>
                <w:rFonts w:ascii="inherit" w:eastAsia="Times New Roman" w:hAnsi="inherit"/>
                <w:sz w:val="20"/>
                <w:szCs w:val="20"/>
              </w:rPr>
              <w:t> </w:t>
            </w:r>
          </w:p>
        </w:tc>
      </w:tr>
    </w:tbl>
    <w:p w:rsidR="00000000" w:rsidRDefault="00546639">
      <w:pPr>
        <w:spacing w:line="288" w:lineRule="auto"/>
        <w:divId w:val="193797763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3657445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Net charge-off </w:t>
            </w:r>
            <w:r>
              <w:rPr>
                <w:rFonts w:eastAsia="Times New Roman"/>
                <w:color w:val="000000"/>
                <w:sz w:val="16"/>
                <w:szCs w:val="16"/>
              </w:rPr>
              <w:t>rates are calculated by dividing annualized net charge-offs by average loans held for investment for the period for each loan category.</w:t>
            </w:r>
          </w:p>
        </w:tc>
      </w:tr>
    </w:tbl>
    <w:p w:rsidR="00000000" w:rsidRDefault="00546639">
      <w:pPr>
        <w:spacing w:line="288" w:lineRule="auto"/>
        <w:jc w:val="both"/>
        <w:divId w:val="1454012765"/>
        <w:rPr>
          <w:rFonts w:eastAsia="Times New Roman"/>
          <w:sz w:val="20"/>
          <w:szCs w:val="20"/>
        </w:rPr>
      </w:pPr>
      <w:r>
        <w:rPr>
          <w:rFonts w:eastAsia="Times New Roman"/>
          <w:b/>
          <w:bCs/>
          <w:i/>
          <w:iCs/>
          <w:sz w:val="20"/>
          <w:szCs w:val="20"/>
        </w:rPr>
        <w:t>COVID-19 Customer Assistance Programs and Loan Modifications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response to the COVID-19 pandemic, the Federal Banking</w:t>
      </w:r>
      <w:r>
        <w:rPr>
          <w:rFonts w:ascii="inherit" w:eastAsia="Times New Roman" w:hAnsi="inherit"/>
          <w:sz w:val="20"/>
          <w:szCs w:val="20"/>
        </w:rPr>
        <w:t xml:space="preserve"> Agencies supported banking organizations taking actions to support customers in a prudent, safe and sound manner, including through loan modifications. As part of our response to the COVID-19 pandemic, we are offering programs to accommodate customer hard</w:t>
      </w:r>
      <w:r>
        <w:rPr>
          <w:rFonts w:ascii="inherit" w:eastAsia="Times New Roman" w:hAnsi="inherit"/>
          <w:sz w:val="20"/>
          <w:szCs w:val="20"/>
        </w:rPr>
        <w:t>ship across our lines of business.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953"/>
      </w:tblGrid>
      <w:tr w:rsidR="00000000">
        <w:trPr>
          <w:divId w:val="1454012765"/>
          <w:tblCellSpacing w:w="0" w:type="dxa"/>
        </w:trPr>
        <w:tc>
          <w:tcPr>
            <w:tcW w:w="72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15396144"/>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Credit Card</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domestic and international card customers, we are offering short-term payment deferrals and fee waivers. Card loans enrolled in short-term payment deferrals continue to accrue interest and their deli</w:t>
      </w:r>
      <w:r>
        <w:rPr>
          <w:rFonts w:ascii="inherit" w:eastAsia="Times New Roman" w:hAnsi="inherit"/>
          <w:sz w:val="20"/>
          <w:szCs w:val="20"/>
        </w:rPr>
        <w:t>nquency status as of the modification date will not change through the deferment period.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of March 31, 2020, we had enrolled less than 1% of our customers representing approximately $800 million of loans outstanding in short-term payment deferrals. Nearl</w:t>
      </w:r>
      <w:r>
        <w:rPr>
          <w:rFonts w:ascii="inherit" w:eastAsia="Times New Roman" w:hAnsi="inherit"/>
          <w:sz w:val="20"/>
          <w:szCs w:val="20"/>
        </w:rPr>
        <w:t>y all of these customers were current at the enrollment date.</w:t>
      </w:r>
    </w:p>
    <w:p w:rsidR="00000000" w:rsidRDefault="00546639">
      <w:pPr>
        <w:divId w:val="18394192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92020062"/>
          <w:jc w:val="center"/>
        </w:trPr>
        <w:tc>
          <w:tcPr>
            <w:tcW w:w="0" w:type="auto"/>
            <w:gridSpan w:val="3"/>
            <w:vAlign w:val="center"/>
            <w:hideMark/>
          </w:tcPr>
          <w:p w:rsidR="00000000" w:rsidRDefault="00546639">
            <w:pPr>
              <w:rPr>
                <w:rFonts w:eastAsia="Times New Roman"/>
                <w:sz w:val="20"/>
                <w:szCs w:val="20"/>
              </w:rPr>
            </w:pPr>
          </w:p>
        </w:tc>
      </w:tr>
      <w:tr w:rsidR="00000000">
        <w:trPr>
          <w:divId w:val="149202006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92020062"/>
          <w:jc w:val="center"/>
        </w:trPr>
        <w:tc>
          <w:tcPr>
            <w:tcW w:w="0" w:type="auto"/>
            <w:gridSpan w:val="3"/>
            <w:tcMar>
              <w:top w:w="30" w:type="dxa"/>
              <w:left w:w="30" w:type="dxa"/>
              <w:bottom w:w="30" w:type="dxa"/>
              <w:right w:w="30" w:type="dxa"/>
            </w:tcMar>
            <w:vAlign w:val="bottom"/>
            <w:hideMark/>
          </w:tcPr>
          <w:p w:rsidR="00000000" w:rsidRDefault="00546639">
            <w:pPr>
              <w:divId w:val="304748650"/>
              <w:rPr>
                <w:rFonts w:eastAsia="Times New Roman"/>
                <w:sz w:val="20"/>
                <w:szCs w:val="20"/>
              </w:rPr>
            </w:pPr>
            <w:r>
              <w:rPr>
                <w:rFonts w:ascii="inherit" w:eastAsia="Times New Roman" w:hAnsi="inherit"/>
                <w:sz w:val="20"/>
                <w:szCs w:val="20"/>
              </w:rPr>
              <w:t> </w:t>
            </w:r>
          </w:p>
        </w:tc>
      </w:tr>
      <w:tr w:rsidR="00000000">
        <w:trPr>
          <w:divId w:val="1492020062"/>
          <w:jc w:val="center"/>
        </w:trPr>
        <w:tc>
          <w:tcPr>
            <w:tcW w:w="0" w:type="auto"/>
            <w:tcMar>
              <w:top w:w="30" w:type="dxa"/>
              <w:left w:w="30" w:type="dxa"/>
              <w:bottom w:w="30" w:type="dxa"/>
              <w:right w:w="30" w:type="dxa"/>
            </w:tcMar>
            <w:vAlign w:val="bottom"/>
            <w:hideMark/>
          </w:tcPr>
          <w:p w:rsidR="00000000" w:rsidRDefault="00546639">
            <w:pPr>
              <w:divId w:val="438138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546639">
      <w:pPr>
        <w:spacing w:line="288" w:lineRule="auto"/>
        <w:jc w:val="both"/>
        <w:divId w:val="43510075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595404604"/>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1573"/>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06934585"/>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Consumer Banking</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auto customers, we are offering short-term payment extensions, fee waivers, and temporarily pausing involuntary repossessions. Auto loans enrolled in short-term payment extensions continue to accrue interest with deferred loan payments extending the co</w:t>
      </w:r>
      <w:r>
        <w:rPr>
          <w:rFonts w:ascii="inherit" w:eastAsia="Times New Roman" w:hAnsi="inherit"/>
          <w:sz w:val="20"/>
          <w:szCs w:val="20"/>
        </w:rPr>
        <w:t>ntractual term of the loan by the number of months deferred. Delinquency performance is reported in accordance with the revised terms of the loan.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of March 31, 2020, we had enrolled approximately 4% of our customers representing approximately $3 billion</w:t>
      </w:r>
      <w:r>
        <w:rPr>
          <w:rFonts w:ascii="inherit" w:eastAsia="Times New Roman" w:hAnsi="inherit"/>
          <w:sz w:val="20"/>
          <w:szCs w:val="20"/>
        </w:rPr>
        <w:t xml:space="preserve"> of loans in short-term payment extensions of 1-2 months, with 77% of these customers current at the enrollment date. Customers that were current at the enrollment date continued to be reported as current at March 31, 2020, as their revised loan terms did </w:t>
      </w:r>
      <w:r>
        <w:rPr>
          <w:rFonts w:ascii="inherit" w:eastAsia="Times New Roman" w:hAnsi="inherit"/>
          <w:sz w:val="20"/>
          <w:szCs w:val="20"/>
        </w:rPr>
        <w:t>not require a payment during the extension period. </w:t>
      </w:r>
      <w:r>
        <w:rPr>
          <w:rFonts w:ascii="inherit" w:eastAsia="Times New Roman" w:hAnsi="inherit"/>
          <w:sz w:val="20"/>
          <w:szCs w:val="20"/>
        </w:rPr>
        <w:t xml:space="preserve"> </w:t>
      </w:r>
      <w:r>
        <w:rPr>
          <w:rFonts w:ascii="inherit" w:eastAsia="Times New Roman" w:hAnsi="inherit"/>
          <w:sz w:val="20"/>
          <w:szCs w:val="20"/>
        </w:rPr>
        <w:t>For customers that were more than 30 days delinquent at the enrollment date, their delinquency status was reduced commensurate with the term of the extension.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1742"/>
      </w:tblGrid>
      <w:tr w:rsidR="00000000">
        <w:trPr>
          <w:divId w:val="1454012765"/>
          <w:tblCellSpacing w:w="0" w:type="dxa"/>
        </w:trPr>
        <w:tc>
          <w:tcPr>
            <w:tcW w:w="72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981811429"/>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Commercial Banking</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our commercial b</w:t>
      </w:r>
      <w:r>
        <w:rPr>
          <w:rFonts w:ascii="inherit" w:eastAsia="Times New Roman" w:hAnsi="inherit"/>
          <w:sz w:val="20"/>
          <w:szCs w:val="20"/>
        </w:rPr>
        <w:t xml:space="preserve">anking customers, our offerings are more customized, but generally include short-term payment deferrals. Performing loans enrolled in short-term payment deferrals continue to accrue interest, and principal and interest are due at maturity. Loans remain in </w:t>
      </w:r>
      <w:r>
        <w:rPr>
          <w:rFonts w:ascii="inherit" w:eastAsia="Times New Roman" w:hAnsi="inherit"/>
          <w:sz w:val="20"/>
          <w:szCs w:val="20"/>
        </w:rPr>
        <w:t xml:space="preserve">their delinquency status as of their modification date through the deferment period. Internal risk ratings are assigned based on relevant information about the ability of the borrower to repay their debt. As of March 31, 2020, we granted payment deferrals </w:t>
      </w:r>
      <w:r>
        <w:rPr>
          <w:rFonts w:ascii="inherit" w:eastAsia="Times New Roman" w:hAnsi="inherit"/>
          <w:sz w:val="20"/>
          <w:szCs w:val="20"/>
        </w:rPr>
        <w:t>to clients representing approximately $130 million of loans outstanding.</w:t>
      </w:r>
    </w:p>
    <w:p w:rsidR="00000000" w:rsidRDefault="00546639">
      <w:pPr>
        <w:spacing w:line="288" w:lineRule="auto"/>
        <w:divId w:val="1454012765"/>
        <w:rPr>
          <w:rFonts w:eastAsia="Times New Roman"/>
          <w:sz w:val="20"/>
          <w:szCs w:val="20"/>
        </w:rPr>
      </w:pPr>
      <w:r>
        <w:rPr>
          <w:rFonts w:ascii="inherit" w:eastAsia="Times New Roman" w:hAnsi="inherit"/>
          <w:sz w:val="20"/>
          <w:szCs w:val="20"/>
        </w:rPr>
        <w:t>Additional guidance issued by the Federal Banking Agencies and contained in the CARES Act provides banking organizations with TDR relief for modifications of current borrowers impacte</w:t>
      </w:r>
      <w:r>
        <w:rPr>
          <w:rFonts w:ascii="inherit" w:eastAsia="Times New Roman" w:hAnsi="inherit"/>
          <w:sz w:val="20"/>
          <w:szCs w:val="20"/>
        </w:rPr>
        <w:t>d by the COVID-19 pandemic. We assessed all loan modifications introduced to current borrowers in response to COVID-19 as of March 31, 2020, and followed guidance that such eligible loan modifications made on a temporary and good faith basis are not consid</w:t>
      </w:r>
      <w:r>
        <w:rPr>
          <w:rFonts w:ascii="inherit" w:eastAsia="Times New Roman" w:hAnsi="inherit"/>
          <w:sz w:val="20"/>
          <w:szCs w:val="20"/>
        </w:rPr>
        <w:t>ered TDRs.</w:t>
      </w:r>
    </w:p>
    <w:p w:rsidR="00000000" w:rsidRDefault="00546639">
      <w:pPr>
        <w:spacing w:line="288" w:lineRule="auto"/>
        <w:divId w:val="1454012765"/>
        <w:rPr>
          <w:rFonts w:eastAsia="Times New Roman"/>
          <w:sz w:val="20"/>
          <w:szCs w:val="20"/>
        </w:rPr>
      </w:pPr>
      <w:r>
        <w:rPr>
          <w:rFonts w:ascii="inherit" w:eastAsia="Times New Roman" w:hAnsi="inherit"/>
          <w:sz w:val="20"/>
          <w:szCs w:val="20"/>
        </w:rPr>
        <w:t>Subsequent to March 31, 2020, customer enrollment volumes have increased. For example, as of April 17th, domestic card short-term payment deferral enrollments covered about 1% of active accounts, representing 2% of loan balances, and about 9% of</w:t>
      </w:r>
      <w:r>
        <w:rPr>
          <w:rFonts w:ascii="inherit" w:eastAsia="Times New Roman" w:hAnsi="inherit"/>
          <w:sz w:val="20"/>
          <w:szCs w:val="20"/>
        </w:rPr>
        <w:t xml:space="preserve"> auto customers, representing 11% of loan balances have been granted short-term payment extensions.</w:t>
      </w:r>
    </w:p>
    <w:p w:rsidR="00000000" w:rsidRDefault="00546639">
      <w:pPr>
        <w:divId w:val="35881635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15571968"/>
          <w:jc w:val="center"/>
        </w:trPr>
        <w:tc>
          <w:tcPr>
            <w:tcW w:w="0" w:type="auto"/>
            <w:gridSpan w:val="3"/>
            <w:vAlign w:val="center"/>
            <w:hideMark/>
          </w:tcPr>
          <w:p w:rsidR="00000000" w:rsidRDefault="00546639">
            <w:pPr>
              <w:rPr>
                <w:rFonts w:eastAsia="Times New Roman"/>
                <w:sz w:val="20"/>
                <w:szCs w:val="20"/>
              </w:rPr>
            </w:pPr>
          </w:p>
        </w:tc>
      </w:tr>
      <w:tr w:rsidR="00000000">
        <w:trPr>
          <w:divId w:val="201557196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015571968"/>
          <w:jc w:val="center"/>
        </w:trPr>
        <w:tc>
          <w:tcPr>
            <w:tcW w:w="0" w:type="auto"/>
            <w:gridSpan w:val="3"/>
            <w:tcMar>
              <w:top w:w="30" w:type="dxa"/>
              <w:left w:w="30" w:type="dxa"/>
              <w:bottom w:w="30" w:type="dxa"/>
              <w:right w:w="30" w:type="dxa"/>
            </w:tcMar>
            <w:vAlign w:val="bottom"/>
            <w:hideMark/>
          </w:tcPr>
          <w:p w:rsidR="00000000" w:rsidRDefault="00546639">
            <w:pPr>
              <w:divId w:val="156387859"/>
              <w:rPr>
                <w:rFonts w:eastAsia="Times New Roman"/>
                <w:sz w:val="20"/>
                <w:szCs w:val="20"/>
              </w:rPr>
            </w:pPr>
            <w:r>
              <w:rPr>
                <w:rFonts w:ascii="inherit" w:eastAsia="Times New Roman" w:hAnsi="inherit"/>
                <w:sz w:val="20"/>
                <w:szCs w:val="20"/>
              </w:rPr>
              <w:t> </w:t>
            </w:r>
          </w:p>
        </w:tc>
      </w:tr>
      <w:tr w:rsidR="00000000">
        <w:trPr>
          <w:divId w:val="2015571968"/>
          <w:jc w:val="center"/>
        </w:trPr>
        <w:tc>
          <w:tcPr>
            <w:tcW w:w="0" w:type="auto"/>
            <w:tcMar>
              <w:top w:w="30" w:type="dxa"/>
              <w:left w:w="30" w:type="dxa"/>
              <w:bottom w:w="30" w:type="dxa"/>
              <w:right w:w="30" w:type="dxa"/>
            </w:tcMar>
            <w:vAlign w:val="bottom"/>
            <w:hideMark/>
          </w:tcPr>
          <w:p w:rsidR="00000000" w:rsidRDefault="00546639">
            <w:pPr>
              <w:divId w:val="1501237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546639">
      <w:pPr>
        <w:spacing w:line="288" w:lineRule="auto"/>
        <w:jc w:val="both"/>
        <w:divId w:val="194245309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841160219"/>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Troubled Debt Restructurings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part of our loss mitigation efforts, we may provide short-term (three to twelve months) or long-term (greater th</w:t>
      </w:r>
      <w:r>
        <w:rPr>
          <w:rFonts w:ascii="inherit" w:eastAsia="Times New Roman" w:hAnsi="inherit"/>
          <w:sz w:val="20"/>
          <w:szCs w:val="20"/>
        </w:rPr>
        <w:t>an twelve months) modifications to a borrower experiencing financial difficulty to improve long-term collectability of the loan and to avoid the need for repossession or foreclosure of collateral.</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presents our recorded investment of loans modified</w:t>
      </w:r>
      <w:r>
        <w:rPr>
          <w:rFonts w:ascii="inherit" w:eastAsia="Times New Roman" w:hAnsi="inherit"/>
          <w:sz w:val="20"/>
          <w:szCs w:val="20"/>
        </w:rPr>
        <w:t xml:space="preserve"> in TDRs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which excludes loan modifications that do not meet the definition of a TDR and PCD loans, which we track and report separately.</w:t>
      </w:r>
    </w:p>
    <w:p w:rsidR="00000000" w:rsidRDefault="00546639">
      <w:pPr>
        <w:spacing w:line="288" w:lineRule="auto"/>
        <w:divId w:val="679116722"/>
        <w:rPr>
          <w:rFonts w:eastAsia="Times New Roman"/>
          <w:sz w:val="20"/>
          <w:szCs w:val="20"/>
        </w:rPr>
      </w:pPr>
      <w:r>
        <w:rPr>
          <w:rFonts w:eastAsia="Times New Roman"/>
          <w:b/>
          <w:bCs/>
          <w:color w:val="000000"/>
          <w:sz w:val="18"/>
          <w:szCs w:val="18"/>
        </w:rPr>
        <w:t xml:space="preserve">Table 28: </w:t>
      </w:r>
      <w:r>
        <w:rPr>
          <w:rFonts w:eastAsia="Times New Roman"/>
          <w:b/>
          <w:bCs/>
          <w:sz w:val="18"/>
          <w:szCs w:val="18"/>
        </w:rPr>
        <w:t>Troubled Debt Restructurings</w:t>
      </w:r>
    </w:p>
    <w:tbl>
      <w:tblPr>
        <w:tblW w:w="5000" w:type="pct"/>
        <w:tblCellMar>
          <w:left w:w="0" w:type="dxa"/>
          <w:right w:w="0" w:type="dxa"/>
        </w:tblCellMar>
        <w:tblLook w:val="04A0" w:firstRow="1" w:lastRow="0" w:firstColumn="1" w:lastColumn="0" w:noHBand="0" w:noVBand="1"/>
      </w:tblPr>
      <w:tblGrid>
        <w:gridCol w:w="4110"/>
        <w:gridCol w:w="105"/>
        <w:gridCol w:w="128"/>
        <w:gridCol w:w="540"/>
        <w:gridCol w:w="59"/>
        <w:gridCol w:w="105"/>
        <w:gridCol w:w="970"/>
        <w:gridCol w:w="206"/>
        <w:gridCol w:w="105"/>
        <w:gridCol w:w="122"/>
        <w:gridCol w:w="531"/>
        <w:gridCol w:w="59"/>
        <w:gridCol w:w="105"/>
        <w:gridCol w:w="970"/>
        <w:gridCol w:w="191"/>
      </w:tblGrid>
      <w:tr w:rsidR="00000000">
        <w:trPr>
          <w:divId w:val="1757550861"/>
        </w:trPr>
        <w:tc>
          <w:tcPr>
            <w:tcW w:w="0" w:type="auto"/>
            <w:gridSpan w:val="15"/>
            <w:vAlign w:val="center"/>
            <w:hideMark/>
          </w:tcPr>
          <w:p w:rsidR="00000000" w:rsidRDefault="00546639">
            <w:pPr>
              <w:spacing w:line="288" w:lineRule="auto"/>
              <w:rPr>
                <w:rFonts w:eastAsia="Times New Roman"/>
                <w:sz w:val="20"/>
                <w:szCs w:val="20"/>
              </w:rPr>
            </w:pPr>
          </w:p>
        </w:tc>
      </w:tr>
      <w:tr w:rsidR="00000000">
        <w:trPr>
          <w:divId w:val="1757550861"/>
        </w:trPr>
        <w:tc>
          <w:tcPr>
            <w:tcW w:w="2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757550861"/>
        </w:trPr>
        <w:tc>
          <w:tcPr>
            <w:tcW w:w="0" w:type="auto"/>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66134839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59914727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75755086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664119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892541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 Total Modifications</w:t>
            </w:r>
          </w:p>
        </w:tc>
        <w:tc>
          <w:tcPr>
            <w:tcW w:w="0" w:type="auto"/>
            <w:tcMar>
              <w:top w:w="30" w:type="dxa"/>
              <w:left w:w="30" w:type="dxa"/>
              <w:bottom w:w="30" w:type="dxa"/>
              <w:right w:w="30" w:type="dxa"/>
            </w:tcMar>
            <w:vAlign w:val="bottom"/>
            <w:hideMark/>
          </w:tcPr>
          <w:p w:rsidR="00000000" w:rsidRDefault="00546639">
            <w:pPr>
              <w:divId w:val="1642078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546639">
            <w:pPr>
              <w:divId w:val="1479688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 Total Modifications</w:t>
            </w:r>
          </w:p>
        </w:tc>
      </w:tr>
      <w:tr w:rsidR="00000000">
        <w:trPr>
          <w:divId w:val="175755086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476724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910042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731767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618950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84466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69071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57550861"/>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2045396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626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25048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467357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2637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57550861"/>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1757509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36946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94208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03389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5755086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15731529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823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721301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10021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831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85240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75755086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794178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38891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37730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813792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343266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54472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44652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122843767"/>
              <w:rPr>
                <w:rFonts w:eastAsia="Times New Roman"/>
                <w:sz w:val="20"/>
                <w:szCs w:val="20"/>
              </w:rPr>
            </w:pPr>
            <w:r>
              <w:rPr>
                <w:rFonts w:ascii="inherit" w:eastAsia="Times New Roman" w:hAnsi="inherit"/>
                <w:sz w:val="20"/>
                <w:szCs w:val="20"/>
              </w:rPr>
              <w:t> </w:t>
            </w:r>
          </w:p>
        </w:tc>
      </w:tr>
      <w:tr w:rsidR="00000000">
        <w:trPr>
          <w:divId w:val="175755086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136072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80517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38316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32410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20.9</w:t>
            </w:r>
          </w:p>
        </w:tc>
        <w:tc>
          <w:tcPr>
            <w:tcW w:w="0" w:type="auto"/>
            <w:vAlign w:val="bottom"/>
            <w:hideMark/>
          </w:tcPr>
          <w:p w:rsidR="00000000" w:rsidRDefault="00546639">
            <w:pPr>
              <w:rPr>
                <w:rFonts w:eastAsia="Times New Roman"/>
                <w:sz w:val="20"/>
                <w:szCs w:val="20"/>
              </w:rPr>
            </w:pPr>
          </w:p>
        </w:tc>
      </w:tr>
      <w:tr w:rsidR="00000000">
        <w:trPr>
          <w:divId w:val="175755086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2124301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31304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29576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48382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5755086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313025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427</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2815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25.3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22991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80265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75755086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1927688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078858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25.8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44223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011553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27.3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5755086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1043870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1,684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25304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1120464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1,652</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339812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5755086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Status of TDRs:</w:t>
            </w:r>
          </w:p>
        </w:tc>
        <w:tc>
          <w:tcPr>
            <w:tcW w:w="0" w:type="auto"/>
            <w:shd w:val="clear" w:color="auto" w:fill="CCEEFF"/>
            <w:tcMar>
              <w:top w:w="30" w:type="dxa"/>
              <w:left w:w="30" w:type="dxa"/>
              <w:bottom w:w="30" w:type="dxa"/>
              <w:right w:w="30" w:type="dxa"/>
            </w:tcMar>
            <w:vAlign w:val="bottom"/>
            <w:hideMark/>
          </w:tcPr>
          <w:p w:rsidR="00000000" w:rsidRDefault="00546639">
            <w:pPr>
              <w:divId w:val="1145970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95250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57701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893737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23938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64019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64108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16727787"/>
              <w:rPr>
                <w:rFonts w:eastAsia="Times New Roman"/>
                <w:sz w:val="20"/>
                <w:szCs w:val="20"/>
              </w:rPr>
            </w:pPr>
            <w:r>
              <w:rPr>
                <w:rFonts w:ascii="inherit" w:eastAsia="Times New Roman" w:hAnsi="inherit"/>
                <w:sz w:val="20"/>
                <w:szCs w:val="20"/>
              </w:rPr>
              <w:t> </w:t>
            </w:r>
          </w:p>
        </w:tc>
      </w:tr>
      <w:tr w:rsidR="00000000">
        <w:trPr>
          <w:divId w:val="175755086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Performing</w:t>
            </w:r>
          </w:p>
        </w:tc>
        <w:tc>
          <w:tcPr>
            <w:tcW w:w="0" w:type="auto"/>
            <w:tcMar>
              <w:top w:w="30" w:type="dxa"/>
              <w:left w:w="30" w:type="dxa"/>
              <w:bottom w:w="30" w:type="dxa"/>
              <w:right w:w="30" w:type="dxa"/>
            </w:tcMar>
            <w:vAlign w:val="bottom"/>
            <w:hideMark/>
          </w:tcPr>
          <w:p w:rsidR="00000000" w:rsidRDefault="00546639">
            <w:pPr>
              <w:divId w:val="225186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1,424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5931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84.6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822234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1,347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65117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81.5</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5755086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Nonperforming</w:t>
            </w:r>
          </w:p>
        </w:tc>
        <w:tc>
          <w:tcPr>
            <w:tcW w:w="0" w:type="auto"/>
            <w:shd w:val="clear" w:color="auto" w:fill="CCEEFF"/>
            <w:tcMar>
              <w:top w:w="30" w:type="dxa"/>
              <w:left w:w="30" w:type="dxa"/>
              <w:bottom w:w="30" w:type="dxa"/>
              <w:right w:w="30" w:type="dxa"/>
            </w:tcMar>
            <w:vAlign w:val="bottom"/>
            <w:hideMark/>
          </w:tcPr>
          <w:p w:rsidR="00000000" w:rsidRDefault="00546639">
            <w:pPr>
              <w:divId w:val="73482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622295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58427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202044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5755086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17837246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1,684</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55577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7794442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1,652</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923685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ou</w:t>
      </w:r>
      <w:r>
        <w:rPr>
          <w:rFonts w:ascii="inherit" w:eastAsia="Times New Roman" w:hAnsi="inherit"/>
          <w:sz w:val="20"/>
          <w:szCs w:val="20"/>
        </w:rPr>
        <w:t>r Credit Card business, the majority of our credit card loans modified in TDRs involve reducing the interest rate on the account and placing the customer on a fixed payment plan not exceeding 60 months. The effective interest rate in effect immediately pri</w:t>
      </w:r>
      <w:r>
        <w:rPr>
          <w:rFonts w:ascii="inherit" w:eastAsia="Times New Roman" w:hAnsi="inherit"/>
          <w:sz w:val="20"/>
          <w:szCs w:val="20"/>
        </w:rPr>
        <w:t>or to the loan modification is used as the effective interest rate for purposes of measuring impairment using the present value of expected cash flows. If the customer does not comply with the modified payment terms, then the credit card loan agreement may</w:t>
      </w:r>
      <w:r>
        <w:rPr>
          <w:rFonts w:ascii="inherit" w:eastAsia="Times New Roman" w:hAnsi="inherit"/>
          <w:sz w:val="20"/>
          <w:szCs w:val="20"/>
        </w:rPr>
        <w:t xml:space="preserve"> revert to its original payment terms, generally resulting in any loan outstanding reflected in the appropriate delinquency category and charged off in accordance with our standard charge-off policy.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our Consumer Banking business, the majority of our lo</w:t>
      </w:r>
      <w:r>
        <w:rPr>
          <w:rFonts w:ascii="inherit" w:eastAsia="Times New Roman" w:hAnsi="inherit"/>
          <w:sz w:val="20"/>
          <w:szCs w:val="20"/>
        </w:rPr>
        <w:t>ans modified in TDRs receive an extension, an interest rate reduction or principal reduction, or a combination of these concessions. In addition, TDRs also occur in connection with bankruptcy of the borrower. In certain bankruptcy discharges, the loan is w</w:t>
      </w:r>
      <w:r>
        <w:rPr>
          <w:rFonts w:ascii="inherit" w:eastAsia="Times New Roman" w:hAnsi="inherit"/>
          <w:sz w:val="20"/>
          <w:szCs w:val="20"/>
        </w:rPr>
        <w:t>ritten down to the collateral value and the charged off amount is reported as principal reduction. Impairment is determined using the present value of expected cash flows or a collateral evaluation for certain auto loans where the collateral value is lower</w:t>
      </w:r>
      <w:r>
        <w:rPr>
          <w:rFonts w:ascii="inherit" w:eastAsia="Times New Roman" w:hAnsi="inherit"/>
          <w:sz w:val="20"/>
          <w:szCs w:val="20"/>
        </w:rPr>
        <w:t xml:space="preserve"> than the recorded investment.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our Commercial Banking business, the majority of loans modified in TDRs receive an extension, with a portion of these loans receiving an interest rate reduction or a gross balance reduction. The impairment on modified comm</w:t>
      </w:r>
      <w:r>
        <w:rPr>
          <w:rFonts w:ascii="inherit" w:eastAsia="Times New Roman" w:hAnsi="inherit"/>
          <w:sz w:val="20"/>
          <w:szCs w:val="20"/>
        </w:rPr>
        <w:t>ercial loans is generally determined based on the underlying collateral value.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provide additional information on modified loans accounted for as TDRs, including the performance of those loans subsequent to modification,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p>
    <w:p w:rsidR="00000000" w:rsidRDefault="00546639">
      <w:pPr>
        <w:divId w:val="19481910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25952944"/>
          <w:jc w:val="center"/>
        </w:trPr>
        <w:tc>
          <w:tcPr>
            <w:tcW w:w="0" w:type="auto"/>
            <w:gridSpan w:val="3"/>
            <w:vAlign w:val="center"/>
            <w:hideMark/>
          </w:tcPr>
          <w:p w:rsidR="00000000" w:rsidRDefault="00546639">
            <w:pPr>
              <w:rPr>
                <w:rFonts w:eastAsia="Times New Roman"/>
                <w:sz w:val="20"/>
                <w:szCs w:val="20"/>
              </w:rPr>
            </w:pPr>
          </w:p>
        </w:tc>
      </w:tr>
      <w:tr w:rsidR="00000000">
        <w:trPr>
          <w:divId w:val="142595294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25952944"/>
          <w:jc w:val="center"/>
        </w:trPr>
        <w:tc>
          <w:tcPr>
            <w:tcW w:w="0" w:type="auto"/>
            <w:gridSpan w:val="3"/>
            <w:tcMar>
              <w:top w:w="30" w:type="dxa"/>
              <w:left w:w="30" w:type="dxa"/>
              <w:bottom w:w="30" w:type="dxa"/>
              <w:right w:w="30" w:type="dxa"/>
            </w:tcMar>
            <w:vAlign w:val="bottom"/>
            <w:hideMark/>
          </w:tcPr>
          <w:p w:rsidR="00000000" w:rsidRDefault="00546639">
            <w:pPr>
              <w:divId w:val="515080062"/>
              <w:rPr>
                <w:rFonts w:eastAsia="Times New Roman"/>
                <w:sz w:val="20"/>
                <w:szCs w:val="20"/>
              </w:rPr>
            </w:pPr>
            <w:r>
              <w:rPr>
                <w:rFonts w:ascii="inherit" w:eastAsia="Times New Roman" w:hAnsi="inherit"/>
                <w:sz w:val="20"/>
                <w:szCs w:val="20"/>
              </w:rPr>
              <w:t> </w:t>
            </w:r>
          </w:p>
        </w:tc>
      </w:tr>
      <w:tr w:rsidR="00000000">
        <w:trPr>
          <w:divId w:val="1425952944"/>
          <w:jc w:val="center"/>
        </w:trPr>
        <w:tc>
          <w:tcPr>
            <w:tcW w:w="0" w:type="auto"/>
            <w:tcMar>
              <w:top w:w="30" w:type="dxa"/>
              <w:left w:w="30" w:type="dxa"/>
              <w:bottom w:w="30" w:type="dxa"/>
              <w:right w:w="30" w:type="dxa"/>
            </w:tcMar>
            <w:vAlign w:val="bottom"/>
            <w:hideMark/>
          </w:tcPr>
          <w:p w:rsidR="00000000" w:rsidRDefault="00546639">
            <w:pPr>
              <w:divId w:val="539052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546639">
      <w:pPr>
        <w:spacing w:line="288" w:lineRule="auto"/>
        <w:jc w:val="both"/>
        <w:divId w:val="212757679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815873280"/>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Allowance for Credit Losses and Reserve for Unfunded Lending Commitments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allowance for credit losses represents management’s current estimat</w:t>
      </w:r>
      <w:r>
        <w:rPr>
          <w:rFonts w:ascii="inherit" w:eastAsia="Times New Roman" w:hAnsi="inherit"/>
          <w:sz w:val="20"/>
          <w:szCs w:val="20"/>
        </w:rPr>
        <w:t>e of expected credit losses over the contractual terms of our loans held for investment as of each balance sheet date. Expected recoveries of amounts previously charged off or expected to be charged off are recognized within the allowance. We also estimate</w:t>
      </w:r>
      <w:r>
        <w:rPr>
          <w:rFonts w:ascii="inherit" w:eastAsia="Times New Roman" w:hAnsi="inherit"/>
          <w:sz w:val="20"/>
          <w:szCs w:val="20"/>
        </w:rPr>
        <w:t xml:space="preserve"> expected credit losses related to unfunded lending commitments that are not unconditionally cancellable. The provision for losses on unfunded lending commitments is included in the provision for credit losses in our consolidated statements of income and t</w:t>
      </w:r>
      <w:r>
        <w:rPr>
          <w:rFonts w:ascii="inherit" w:eastAsia="Times New Roman" w:hAnsi="inherit"/>
          <w:sz w:val="20"/>
          <w:szCs w:val="20"/>
        </w:rPr>
        <w:t>he related reserve for unfunded lending commitments is included in other liabilities on our consolidated balance sheets. We provide additional information on the methodologies and key assumptions used in determining our allowance for credit losses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w:t>
      </w:r>
      <w:r>
        <w:rPr>
          <w:rFonts w:eastAsia="Times New Roman"/>
          <w:sz w:val="20"/>
          <w:szCs w:val="20"/>
        </w:rPr>
        <w:t xml:space="preserv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presents changes in our allowance for credit losses and reserve for unfunded lending commitments for</w:t>
      </w:r>
      <w:r>
        <w:rPr>
          <w:rFonts w:ascii="inherit" w:eastAsia="Times New Roman" w:hAnsi="inherit"/>
          <w:sz w:val="20"/>
          <w:szCs w:val="20"/>
        </w:rPr>
        <w:t xml:space="preserve"> </w:t>
      </w:r>
      <w:r>
        <w:rPr>
          <w:rFonts w:ascii="inherit" w:eastAsia="Times New Roman" w:hAnsi="inherit"/>
          <w:sz w:val="20"/>
          <w:szCs w:val="20"/>
        </w:rPr>
        <w:t>the first quarters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and details by portfolio segment for the provision for credi</w:t>
      </w:r>
      <w:r>
        <w:rPr>
          <w:rFonts w:ascii="inherit" w:eastAsia="Times New Roman" w:hAnsi="inherit"/>
          <w:sz w:val="20"/>
          <w:szCs w:val="20"/>
        </w:rPr>
        <w:t>t losses, charge-offs and recoveries. The cumulative effects from adoption of the CECL standard and the change to include our finance charge and fee reserve in the allowance for credit losses are included in Table</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below.</w:t>
      </w:r>
    </w:p>
    <w:p w:rsidR="00000000" w:rsidRDefault="00546639">
      <w:pPr>
        <w:divId w:val="121512246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03711591"/>
          <w:jc w:val="center"/>
        </w:trPr>
        <w:tc>
          <w:tcPr>
            <w:tcW w:w="0" w:type="auto"/>
            <w:gridSpan w:val="3"/>
            <w:vAlign w:val="center"/>
            <w:hideMark/>
          </w:tcPr>
          <w:p w:rsidR="00000000" w:rsidRDefault="00546639">
            <w:pPr>
              <w:rPr>
                <w:rFonts w:eastAsia="Times New Roman"/>
                <w:sz w:val="20"/>
                <w:szCs w:val="20"/>
              </w:rPr>
            </w:pPr>
          </w:p>
        </w:tc>
      </w:tr>
      <w:tr w:rsidR="00000000">
        <w:trPr>
          <w:divId w:val="120371159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203711591"/>
          <w:jc w:val="center"/>
        </w:trPr>
        <w:tc>
          <w:tcPr>
            <w:tcW w:w="0" w:type="auto"/>
            <w:gridSpan w:val="3"/>
            <w:tcMar>
              <w:top w:w="30" w:type="dxa"/>
              <w:left w:w="30" w:type="dxa"/>
              <w:bottom w:w="30" w:type="dxa"/>
              <w:right w:w="30" w:type="dxa"/>
            </w:tcMar>
            <w:vAlign w:val="bottom"/>
            <w:hideMark/>
          </w:tcPr>
          <w:p w:rsidR="00000000" w:rsidRDefault="00546639">
            <w:pPr>
              <w:divId w:val="1826894799"/>
              <w:rPr>
                <w:rFonts w:eastAsia="Times New Roman"/>
                <w:sz w:val="20"/>
                <w:szCs w:val="20"/>
              </w:rPr>
            </w:pPr>
            <w:r>
              <w:rPr>
                <w:rFonts w:ascii="inherit" w:eastAsia="Times New Roman" w:hAnsi="inherit"/>
                <w:sz w:val="20"/>
                <w:szCs w:val="20"/>
              </w:rPr>
              <w:t> </w:t>
            </w:r>
          </w:p>
        </w:tc>
      </w:tr>
      <w:tr w:rsidR="00000000">
        <w:trPr>
          <w:divId w:val="1203711591"/>
          <w:jc w:val="center"/>
        </w:trPr>
        <w:tc>
          <w:tcPr>
            <w:tcW w:w="0" w:type="auto"/>
            <w:tcMar>
              <w:top w:w="30" w:type="dxa"/>
              <w:left w:w="30" w:type="dxa"/>
              <w:bottom w:w="30" w:type="dxa"/>
              <w:right w:w="30" w:type="dxa"/>
            </w:tcMar>
            <w:vAlign w:val="bottom"/>
            <w:hideMark/>
          </w:tcPr>
          <w:p w:rsidR="00000000" w:rsidRDefault="00546639">
            <w:pPr>
              <w:divId w:val="814418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546639">
      <w:pPr>
        <w:spacing w:line="288" w:lineRule="auto"/>
        <w:jc w:val="both"/>
        <w:divId w:val="768623525"/>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719015570"/>
        <w:rPr>
          <w:rFonts w:eastAsia="Times New Roman"/>
          <w:sz w:val="20"/>
          <w:szCs w:val="20"/>
        </w:rPr>
      </w:pPr>
    </w:p>
    <w:p w:rsidR="00000000" w:rsidRDefault="00546639">
      <w:pPr>
        <w:spacing w:line="288" w:lineRule="auto"/>
        <w:divId w:val="1796677456"/>
        <w:rPr>
          <w:rFonts w:eastAsia="Times New Roman"/>
          <w:sz w:val="20"/>
          <w:szCs w:val="20"/>
        </w:rPr>
      </w:pPr>
      <w:r>
        <w:rPr>
          <w:rFonts w:eastAsia="Times New Roman"/>
          <w:b/>
          <w:bCs/>
          <w:color w:val="000000"/>
          <w:sz w:val="18"/>
          <w:szCs w:val="18"/>
        </w:rPr>
        <w:t xml:space="preserve">Table 29: </w:t>
      </w:r>
      <w:r>
        <w:rPr>
          <w:rFonts w:eastAsia="Times New Roman"/>
          <w:b/>
          <w:bCs/>
          <w:color w:val="000000"/>
          <w:sz w:val="18"/>
          <w:szCs w:val="18"/>
        </w:rPr>
        <w:t>Allowance for Credit Losses and Reserve for Unfunded Lending Commitments Activity</w:t>
      </w:r>
    </w:p>
    <w:tbl>
      <w:tblPr>
        <w:tblW w:w="5000" w:type="pct"/>
        <w:tblCellMar>
          <w:left w:w="0" w:type="dxa"/>
          <w:right w:w="0" w:type="dxa"/>
        </w:tblCellMar>
        <w:tblLook w:val="04A0" w:firstRow="1" w:lastRow="0" w:firstColumn="1" w:lastColumn="0" w:noHBand="0" w:noVBand="1"/>
      </w:tblPr>
      <w:tblGrid>
        <w:gridCol w:w="2013"/>
        <w:gridCol w:w="105"/>
        <w:gridCol w:w="117"/>
        <w:gridCol w:w="417"/>
        <w:gridCol w:w="96"/>
        <w:gridCol w:w="105"/>
        <w:gridCol w:w="118"/>
        <w:gridCol w:w="434"/>
        <w:gridCol w:w="144"/>
        <w:gridCol w:w="21"/>
        <w:gridCol w:w="99"/>
        <w:gridCol w:w="24"/>
        <w:gridCol w:w="81"/>
        <w:gridCol w:w="117"/>
        <w:gridCol w:w="134"/>
        <w:gridCol w:w="144"/>
        <w:gridCol w:w="144"/>
        <w:gridCol w:w="89"/>
        <w:gridCol w:w="55"/>
        <w:gridCol w:w="41"/>
        <w:gridCol w:w="105"/>
        <w:gridCol w:w="117"/>
        <w:gridCol w:w="235"/>
        <w:gridCol w:w="144"/>
        <w:gridCol w:w="38"/>
        <w:gridCol w:w="96"/>
        <w:gridCol w:w="10"/>
        <w:gridCol w:w="95"/>
        <w:gridCol w:w="49"/>
        <w:gridCol w:w="69"/>
        <w:gridCol w:w="263"/>
        <w:gridCol w:w="83"/>
        <w:gridCol w:w="61"/>
        <w:gridCol w:w="35"/>
        <w:gridCol w:w="105"/>
        <w:gridCol w:w="4"/>
        <w:gridCol w:w="113"/>
        <w:gridCol w:w="31"/>
        <w:gridCol w:w="332"/>
        <w:gridCol w:w="54"/>
        <w:gridCol w:w="90"/>
        <w:gridCol w:w="6"/>
        <w:gridCol w:w="105"/>
        <w:gridCol w:w="33"/>
        <w:gridCol w:w="85"/>
        <w:gridCol w:w="59"/>
        <w:gridCol w:w="332"/>
        <w:gridCol w:w="127"/>
        <w:gridCol w:w="17"/>
        <w:gridCol w:w="86"/>
        <w:gridCol w:w="58"/>
        <w:gridCol w:w="47"/>
        <w:gridCol w:w="97"/>
        <w:gridCol w:w="20"/>
        <w:gridCol w:w="312"/>
        <w:gridCol w:w="144"/>
        <w:gridCol w:w="55"/>
        <w:gridCol w:w="89"/>
        <w:gridCol w:w="7"/>
        <w:gridCol w:w="137"/>
        <w:gridCol w:w="415"/>
        <w:gridCol w:w="144"/>
        <w:gridCol w:w="144"/>
        <w:gridCol w:w="144"/>
        <w:gridCol w:w="332"/>
        <w:gridCol w:w="144"/>
      </w:tblGrid>
      <w:tr w:rsidR="00000000">
        <w:trPr>
          <w:gridAfter w:val="7"/>
          <w:divId w:val="1911570919"/>
        </w:trPr>
        <w:tc>
          <w:tcPr>
            <w:tcW w:w="0" w:type="auto"/>
            <w:gridSpan w:val="59"/>
            <w:vAlign w:val="center"/>
            <w:hideMark/>
          </w:tcPr>
          <w:p w:rsidR="00000000" w:rsidRDefault="00546639">
            <w:pPr>
              <w:spacing w:line="288" w:lineRule="auto"/>
              <w:rPr>
                <w:rFonts w:eastAsia="Times New Roman"/>
                <w:sz w:val="20"/>
                <w:szCs w:val="20"/>
              </w:rPr>
            </w:pPr>
          </w:p>
        </w:tc>
      </w:tr>
      <w:tr w:rsidR="00000000">
        <w:trPr>
          <w:gridAfter w:val="7"/>
          <w:divId w:val="1911570919"/>
        </w:trPr>
        <w:tc>
          <w:tcPr>
            <w:tcW w:w="20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gridSpan w:val="3"/>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gridSpan w:val="4"/>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gridSpan w:val="3"/>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200" w:type="pct"/>
            <w:gridSpan w:val="2"/>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200" w:type="pct"/>
            <w:gridSpan w:val="3"/>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250" w:type="pct"/>
            <w:gridSpan w:val="3"/>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200" w:type="pct"/>
            <w:gridSpan w:val="3"/>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divId w:val="1257832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367968"/>
              <w:rPr>
                <w:rFonts w:eastAsia="Times New Roman"/>
                <w:sz w:val="20"/>
                <w:szCs w:val="20"/>
              </w:rPr>
            </w:pPr>
            <w:r>
              <w:rPr>
                <w:rFonts w:ascii="inherit" w:eastAsia="Times New Roman" w:hAnsi="inherit"/>
                <w:sz w:val="20"/>
                <w:szCs w:val="20"/>
              </w:rPr>
              <w:t> </w:t>
            </w:r>
          </w:p>
        </w:tc>
        <w:tc>
          <w:tcPr>
            <w:tcW w:w="0" w:type="auto"/>
            <w:gridSpan w:val="5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Three Months Ended March 31, 2020</w:t>
            </w: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divId w:val="48774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49703669"/>
              <w:rPr>
                <w:rFonts w:eastAsia="Times New Roman"/>
                <w:sz w:val="20"/>
                <w:szCs w:val="20"/>
              </w:rPr>
            </w:pPr>
            <w:r>
              <w:rPr>
                <w:rFonts w:ascii="inherit" w:eastAsia="Times New Roman" w:hAnsi="inherit"/>
                <w:sz w:val="20"/>
                <w:szCs w:val="20"/>
              </w:rPr>
              <w:t> </w:t>
            </w:r>
          </w:p>
        </w:tc>
        <w:tc>
          <w:tcPr>
            <w:tcW w:w="0" w:type="auto"/>
            <w:gridSpan w:val="18"/>
            <w:tcMar>
              <w:top w:w="30" w:type="dxa"/>
              <w:left w:w="30" w:type="dxa"/>
              <w:bottom w:w="30" w:type="dxa"/>
              <w:right w:w="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546639">
            <w:pPr>
              <w:divId w:val="1004863512"/>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546639">
            <w:pPr>
              <w:divId w:val="29395013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46639">
            <w:pPr>
              <w:divId w:val="1119687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84427279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46639">
            <w:pPr>
              <w:divId w:val="1494372737"/>
              <w:rPr>
                <w:rFonts w:eastAsia="Times New Roman"/>
                <w:sz w:val="20"/>
                <w:szCs w:val="20"/>
              </w:rPr>
            </w:pPr>
            <w:r>
              <w:rPr>
                <w:rFonts w:ascii="inherit" w:eastAsia="Times New Roman" w:hAnsi="inherit"/>
                <w:sz w:val="20"/>
                <w:szCs w:val="20"/>
              </w:rPr>
              <w:t> </w:t>
            </w:r>
          </w:p>
        </w:tc>
      </w:tr>
      <w:tr w:rsidR="00000000">
        <w:trPr>
          <w:gridAfter w:val="7"/>
          <w:divId w:val="191157091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546639">
            <w:pPr>
              <w:divId w:val="19606483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546639">
            <w:pPr>
              <w:divId w:val="37966824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International Card Businesses</w:t>
            </w:r>
          </w:p>
        </w:tc>
        <w:tc>
          <w:tcPr>
            <w:tcW w:w="0" w:type="auto"/>
            <w:gridSpan w:val="2"/>
            <w:tcMar>
              <w:top w:w="30" w:type="dxa"/>
              <w:left w:w="30" w:type="dxa"/>
              <w:bottom w:w="30" w:type="dxa"/>
              <w:right w:w="30" w:type="dxa"/>
            </w:tcMar>
            <w:vAlign w:val="bottom"/>
            <w:hideMark/>
          </w:tcPr>
          <w:p w:rsidR="00000000" w:rsidRDefault="00546639">
            <w:pPr>
              <w:divId w:val="12621060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546639">
            <w:pPr>
              <w:divId w:val="187375913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Auto</w:t>
            </w:r>
          </w:p>
        </w:tc>
        <w:tc>
          <w:tcPr>
            <w:tcW w:w="0" w:type="auto"/>
            <w:gridSpan w:val="2"/>
            <w:tcMar>
              <w:top w:w="30" w:type="dxa"/>
              <w:left w:w="30" w:type="dxa"/>
              <w:bottom w:w="30" w:type="dxa"/>
              <w:right w:w="30" w:type="dxa"/>
            </w:tcMar>
            <w:vAlign w:val="bottom"/>
            <w:hideMark/>
          </w:tcPr>
          <w:p w:rsidR="00000000" w:rsidRDefault="00546639">
            <w:pPr>
              <w:divId w:val="110410608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Retail Banking</w:t>
            </w:r>
          </w:p>
        </w:tc>
        <w:tc>
          <w:tcPr>
            <w:tcW w:w="0" w:type="auto"/>
            <w:tcMar>
              <w:top w:w="30" w:type="dxa"/>
              <w:left w:w="30" w:type="dxa"/>
              <w:bottom w:w="30" w:type="dxa"/>
              <w:right w:w="30" w:type="dxa"/>
            </w:tcMar>
            <w:vAlign w:val="bottom"/>
            <w:hideMark/>
          </w:tcPr>
          <w:p w:rsidR="00000000" w:rsidRDefault="00546639">
            <w:pPr>
              <w:divId w:val="16616124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Total Consumer Banking</w:t>
            </w:r>
          </w:p>
        </w:tc>
        <w:tc>
          <w:tcPr>
            <w:tcW w:w="0" w:type="auto"/>
            <w:tcMar>
              <w:top w:w="30" w:type="dxa"/>
              <w:left w:w="30" w:type="dxa"/>
              <w:bottom w:w="30" w:type="dxa"/>
              <w:right w:w="30" w:type="dxa"/>
            </w:tcMar>
            <w:vAlign w:val="bottom"/>
            <w:hideMark/>
          </w:tcPr>
          <w:p w:rsidR="00000000" w:rsidRDefault="00546639">
            <w:pPr>
              <w:divId w:val="10649879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Commercial Banking</w:t>
            </w:r>
          </w:p>
        </w:tc>
        <w:tc>
          <w:tcPr>
            <w:tcW w:w="0" w:type="auto"/>
            <w:gridSpan w:val="2"/>
            <w:tcMar>
              <w:top w:w="30" w:type="dxa"/>
              <w:left w:w="30" w:type="dxa"/>
              <w:bottom w:w="30" w:type="dxa"/>
              <w:right w:w="30" w:type="dxa"/>
            </w:tcMar>
            <w:vAlign w:val="bottom"/>
            <w:hideMark/>
          </w:tcPr>
          <w:p w:rsidR="00000000" w:rsidRDefault="00546639">
            <w:pPr>
              <w:divId w:val="19406048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Total</w:t>
            </w:r>
          </w:p>
        </w:tc>
      </w:tr>
      <w:tr w:rsidR="00000000">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b/>
                <w:bCs/>
                <w:sz w:val="14"/>
                <w:szCs w:val="14"/>
              </w:rPr>
              <w:t>Allowance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125856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23907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4860756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46639">
            <w:pPr>
              <w:divId w:val="100997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745452131"/>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47413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8984467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46639">
            <w:pPr>
              <w:divId w:val="230819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04995657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546639">
            <w:pPr>
              <w:divId w:val="711543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70087120"/>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152913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6377794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1981229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9032450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1902599469"/>
              <w:rPr>
                <w:rFonts w:eastAsia="Times New Roman"/>
                <w:sz w:val="20"/>
                <w:szCs w:val="20"/>
              </w:rPr>
            </w:pPr>
            <w:r>
              <w:rPr>
                <w:rFonts w:ascii="inherit" w:eastAsia="Times New Roman" w:hAnsi="inherit"/>
                <w:sz w:val="20"/>
                <w:szCs w:val="20"/>
              </w:rPr>
              <w:t> </w:t>
            </w: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December 31, 2019</w:t>
            </w:r>
          </w:p>
        </w:tc>
        <w:tc>
          <w:tcPr>
            <w:tcW w:w="0" w:type="auto"/>
            <w:tcMar>
              <w:top w:w="30" w:type="dxa"/>
              <w:left w:w="30" w:type="dxa"/>
              <w:bottom w:w="30" w:type="dxa"/>
              <w:right w:w="30" w:type="dxa"/>
            </w:tcMar>
            <w:vAlign w:val="bottom"/>
            <w:hideMark/>
          </w:tcPr>
          <w:p w:rsidR="00000000" w:rsidRDefault="00546639">
            <w:pPr>
              <w:divId w:val="936213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4,997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85560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398</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958100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5,395</w:t>
            </w:r>
          </w:p>
        </w:tc>
        <w:tc>
          <w:tcPr>
            <w:tcW w:w="0" w:type="auto"/>
            <w:gridSpan w:val="2"/>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22123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984</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559295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54</w:t>
            </w:r>
          </w:p>
        </w:tc>
        <w:tc>
          <w:tcPr>
            <w:tcW w:w="0" w:type="auto"/>
            <w:gridSpan w:val="2"/>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56370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1,038</w:t>
            </w:r>
          </w:p>
        </w:tc>
        <w:tc>
          <w:tcPr>
            <w:tcW w:w="0" w:type="auto"/>
            <w:gridSpan w:val="2"/>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62074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775</w:t>
            </w:r>
          </w:p>
        </w:tc>
        <w:tc>
          <w:tcPr>
            <w:tcW w:w="0" w:type="auto"/>
            <w:gridSpan w:val="2"/>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145394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7,208</w:t>
            </w:r>
          </w:p>
        </w:tc>
        <w:tc>
          <w:tcPr>
            <w:tcW w:w="0" w:type="auto"/>
            <w:gridSpan w:val="2"/>
            <w:vAlign w:val="bottom"/>
            <w:hideMark/>
          </w:tcPr>
          <w:p w:rsidR="00000000" w:rsidRDefault="00546639">
            <w:pPr>
              <w:rPr>
                <w:rFonts w:eastAsia="Times New Roman"/>
                <w:sz w:val="20"/>
                <w:szCs w:val="20"/>
              </w:rPr>
            </w:pPr>
          </w:p>
        </w:tc>
      </w:tr>
      <w:tr w:rsidR="00000000">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Cumulative effects from adoption of the CECL standard</w:t>
            </w:r>
          </w:p>
        </w:tc>
        <w:tc>
          <w:tcPr>
            <w:tcW w:w="0" w:type="auto"/>
            <w:shd w:val="clear" w:color="auto" w:fill="CCEEFF"/>
            <w:tcMar>
              <w:top w:w="30" w:type="dxa"/>
              <w:left w:w="30" w:type="dxa"/>
              <w:bottom w:w="30" w:type="dxa"/>
              <w:right w:w="30" w:type="dxa"/>
            </w:tcMar>
            <w:vAlign w:val="bottom"/>
            <w:hideMark/>
          </w:tcPr>
          <w:p w:rsidR="00000000" w:rsidRDefault="00546639">
            <w:pPr>
              <w:divId w:val="1070349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2,237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558429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811914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2,241</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704595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477</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9321859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25</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8572784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502</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6681659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102</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7233966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2,845</w:t>
            </w:r>
          </w:p>
        </w:tc>
        <w:tc>
          <w:tcPr>
            <w:tcW w:w="0" w:type="auto"/>
            <w:gridSpan w:val="2"/>
            <w:shd w:val="clear" w:color="auto" w:fill="CCEEFF"/>
            <w:vAlign w:val="bottom"/>
            <w:hideMark/>
          </w:tcPr>
          <w:p w:rsidR="00000000" w:rsidRDefault="00546639">
            <w:pPr>
              <w:rPr>
                <w:rFonts w:eastAsia="Times New Roman"/>
                <w:sz w:val="20"/>
                <w:szCs w:val="20"/>
              </w:rPr>
            </w:pP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divId w:val="257759759"/>
              <w:rPr>
                <w:rFonts w:eastAsia="Times New Roman"/>
                <w:sz w:val="14"/>
                <w:szCs w:val="14"/>
              </w:rPr>
            </w:pPr>
            <w:r>
              <w:rPr>
                <w:rFonts w:ascii="inherit" w:eastAsia="Times New Roman" w:hAnsi="inherit"/>
                <w:sz w:val="14"/>
                <w:szCs w:val="14"/>
              </w:rPr>
              <w:t>Finance charge and fee reserve reclassification</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312443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439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9226627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58375942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462</w:t>
            </w:r>
          </w:p>
        </w:tc>
        <w:tc>
          <w:tcPr>
            <w:tcW w:w="0" w:type="auto"/>
            <w:gridSpan w:val="2"/>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9766469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47864323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1594248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4591691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tcBorders>
              <w:bottom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14045968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462</w:t>
            </w:r>
          </w:p>
        </w:tc>
        <w:tc>
          <w:tcPr>
            <w:tcW w:w="0" w:type="auto"/>
            <w:gridSpan w:val="2"/>
            <w:tcBorders>
              <w:bottom w:val="single" w:sz="6" w:space="0" w:color="000000"/>
            </w:tcBorders>
            <w:vAlign w:val="bottom"/>
            <w:hideMark/>
          </w:tcPr>
          <w:p w:rsidR="00000000" w:rsidRDefault="00546639">
            <w:pPr>
              <w:rPr>
                <w:rFonts w:eastAsia="Times New Roman"/>
                <w:sz w:val="20"/>
                <w:szCs w:val="20"/>
              </w:rPr>
            </w:pPr>
          </w:p>
        </w:tc>
      </w:tr>
      <w:tr w:rsidR="00000000">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January 1, 2020</w:t>
            </w:r>
          </w:p>
        </w:tc>
        <w:tc>
          <w:tcPr>
            <w:tcW w:w="0" w:type="auto"/>
            <w:shd w:val="clear" w:color="auto" w:fill="CCEEFF"/>
            <w:tcMar>
              <w:top w:w="30" w:type="dxa"/>
              <w:left w:w="30" w:type="dxa"/>
              <w:bottom w:w="30" w:type="dxa"/>
              <w:right w:w="30" w:type="dxa"/>
            </w:tcMar>
            <w:vAlign w:val="bottom"/>
            <w:hideMark/>
          </w:tcPr>
          <w:p w:rsidR="00000000" w:rsidRDefault="00546639">
            <w:pPr>
              <w:divId w:val="1155999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7,673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5613326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425</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04020833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8,098</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3297393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1,461</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72872339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79</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4050713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1,540</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156265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877</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12700090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10,515</w:t>
            </w:r>
          </w:p>
        </w:tc>
        <w:tc>
          <w:tcPr>
            <w:tcW w:w="0" w:type="auto"/>
            <w:gridSpan w:val="2"/>
            <w:shd w:val="clear" w:color="auto" w:fill="CCEEFF"/>
            <w:vAlign w:val="bottom"/>
            <w:hideMark/>
          </w:tcPr>
          <w:p w:rsidR="00000000" w:rsidRDefault="00546639">
            <w:pPr>
              <w:rPr>
                <w:rFonts w:eastAsia="Times New Roman"/>
                <w:sz w:val="20"/>
                <w:szCs w:val="20"/>
              </w:rPr>
            </w:pP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Charge-offs</w:t>
            </w:r>
          </w:p>
        </w:tc>
        <w:tc>
          <w:tcPr>
            <w:tcW w:w="0" w:type="auto"/>
            <w:tcMar>
              <w:top w:w="30" w:type="dxa"/>
              <w:left w:w="30" w:type="dxa"/>
              <w:bottom w:w="30" w:type="dxa"/>
              <w:right w:w="30" w:type="dxa"/>
            </w:tcMar>
            <w:vAlign w:val="bottom"/>
            <w:hideMark/>
          </w:tcPr>
          <w:p w:rsidR="00000000" w:rsidRDefault="00546639">
            <w:pPr>
              <w:divId w:val="1223636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(1,715</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91431582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(134</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546639">
            <w:pPr>
              <w:divId w:val="136671471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(1,849</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59116074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(476</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546639">
            <w:pPr>
              <w:divId w:val="32443468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(20</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92263905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(496</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4393374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(112</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546639">
            <w:pPr>
              <w:divId w:val="85681913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(2,457</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divId w:val="997348852"/>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218057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384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1900213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0933941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413</w:t>
            </w:r>
          </w:p>
        </w:tc>
        <w:tc>
          <w:tcPr>
            <w:tcW w:w="0" w:type="auto"/>
            <w:gridSpan w:val="2"/>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2486170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246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59717605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w:t>
            </w:r>
          </w:p>
        </w:tc>
        <w:tc>
          <w:tcPr>
            <w:tcW w:w="0" w:type="auto"/>
            <w:gridSpan w:val="2"/>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4228939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250</w:t>
            </w:r>
          </w:p>
        </w:tc>
        <w:tc>
          <w:tcPr>
            <w:tcW w:w="0" w:type="auto"/>
            <w:gridSpan w:val="2"/>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7698740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gridSpan w:val="2"/>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04767726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666</w:t>
            </w:r>
          </w:p>
        </w:tc>
        <w:tc>
          <w:tcPr>
            <w:tcW w:w="0" w:type="auto"/>
            <w:gridSpan w:val="2"/>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Net charge-offs</w:t>
            </w:r>
          </w:p>
        </w:tc>
        <w:tc>
          <w:tcPr>
            <w:tcW w:w="0" w:type="auto"/>
            <w:tcMar>
              <w:top w:w="30" w:type="dxa"/>
              <w:left w:w="30" w:type="dxa"/>
              <w:bottom w:w="30" w:type="dxa"/>
              <w:right w:w="30" w:type="dxa"/>
            </w:tcMar>
            <w:vAlign w:val="bottom"/>
            <w:hideMark/>
          </w:tcPr>
          <w:p w:rsidR="00000000" w:rsidRDefault="00546639">
            <w:pPr>
              <w:divId w:val="2104253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(1,331</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52628282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(105</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546639">
            <w:pPr>
              <w:divId w:val="56171729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(1,436</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214056654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(230</w:t>
            </w:r>
          </w:p>
        </w:tc>
        <w:tc>
          <w:tcPr>
            <w:tcW w:w="0" w:type="auto"/>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546639">
            <w:pPr>
              <w:divId w:val="21392824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(16</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60734573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(246</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55358451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(109</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546639">
            <w:pPr>
              <w:divId w:val="142568689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(1,791</w:t>
            </w:r>
          </w:p>
        </w:tc>
        <w:tc>
          <w:tcPr>
            <w:tcW w:w="0" w:type="auto"/>
            <w:gridSpan w:val="2"/>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Provision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426968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3,464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8617226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238</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8379686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3,702</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1557379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827</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1333424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33</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394712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860</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846387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805</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7596135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5,367</w:t>
            </w:r>
          </w:p>
        </w:tc>
        <w:tc>
          <w:tcPr>
            <w:tcW w:w="0" w:type="auto"/>
            <w:gridSpan w:val="2"/>
            <w:shd w:val="clear" w:color="auto" w:fill="CCEEFF"/>
            <w:vAlign w:val="bottom"/>
            <w:hideMark/>
          </w:tcPr>
          <w:p w:rsidR="00000000" w:rsidRDefault="00546639">
            <w:pPr>
              <w:rPr>
                <w:rFonts w:eastAsia="Times New Roman"/>
                <w:sz w:val="20"/>
                <w:szCs w:val="20"/>
              </w:rPr>
            </w:pP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Allowance build for credit losses</w:t>
            </w:r>
          </w:p>
        </w:tc>
        <w:tc>
          <w:tcPr>
            <w:tcW w:w="0" w:type="auto"/>
            <w:tcMar>
              <w:top w:w="30" w:type="dxa"/>
              <w:left w:w="30" w:type="dxa"/>
              <w:bottom w:w="30" w:type="dxa"/>
              <w:right w:w="30" w:type="dxa"/>
            </w:tcMar>
            <w:vAlign w:val="bottom"/>
            <w:hideMark/>
          </w:tcPr>
          <w:p w:rsidR="00000000" w:rsidRDefault="00546639">
            <w:pPr>
              <w:divId w:val="1685980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2,133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776430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133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6471270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2,266</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24309361"/>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597</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2016836097"/>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17</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9691839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614</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5307171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696</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668942314"/>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3,576</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r>
      <w:tr w:rsidR="00000000">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divId w:val="1842623564"/>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546639">
            <w:pPr>
              <w:divId w:val="1877963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7331209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806630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(18</w:t>
            </w:r>
          </w:p>
        </w:tc>
        <w:tc>
          <w:tcPr>
            <w:tcW w:w="0" w:type="auto"/>
            <w:gridSpan w:val="2"/>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22749553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78986442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6590327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1445363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51036810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(18</w:t>
            </w:r>
          </w:p>
        </w:tc>
        <w:tc>
          <w:tcPr>
            <w:tcW w:w="0" w:type="auto"/>
            <w:gridSpan w:val="2"/>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March 31, 2020</w:t>
            </w:r>
          </w:p>
        </w:tc>
        <w:tc>
          <w:tcPr>
            <w:tcW w:w="0" w:type="auto"/>
            <w:tcMar>
              <w:top w:w="30" w:type="dxa"/>
              <w:left w:w="30" w:type="dxa"/>
              <w:bottom w:w="30" w:type="dxa"/>
              <w:right w:w="30" w:type="dxa"/>
            </w:tcMar>
            <w:vAlign w:val="bottom"/>
            <w:hideMark/>
          </w:tcPr>
          <w:p w:rsidR="00000000" w:rsidRDefault="00546639">
            <w:pPr>
              <w:divId w:val="21366731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9,806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806968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540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706105384"/>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10,346</w:t>
            </w:r>
          </w:p>
        </w:tc>
        <w:tc>
          <w:tcPr>
            <w:tcW w:w="0" w:type="auto"/>
            <w:gridSpan w:val="2"/>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2830130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2,058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48597103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96</w:t>
            </w:r>
          </w:p>
        </w:tc>
        <w:tc>
          <w:tcPr>
            <w:tcW w:w="0" w:type="auto"/>
            <w:gridSpan w:val="2"/>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3521446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2,154</w:t>
            </w:r>
          </w:p>
        </w:tc>
        <w:tc>
          <w:tcPr>
            <w:tcW w:w="0" w:type="auto"/>
            <w:gridSpan w:val="2"/>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08320575"/>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1,573</w:t>
            </w:r>
          </w:p>
        </w:tc>
        <w:tc>
          <w:tcPr>
            <w:tcW w:w="0" w:type="auto"/>
            <w:gridSpan w:val="2"/>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214005367"/>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14,073</w:t>
            </w:r>
          </w:p>
        </w:tc>
        <w:tc>
          <w:tcPr>
            <w:tcW w:w="0" w:type="auto"/>
            <w:gridSpan w:val="2"/>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b/>
                <w:bCs/>
                <w:sz w:val="14"/>
                <w:szCs w:val="14"/>
              </w:rPr>
              <w:t>Reserve for unfunded lending commitments:</w:t>
            </w:r>
          </w:p>
        </w:tc>
        <w:tc>
          <w:tcPr>
            <w:tcW w:w="0" w:type="auto"/>
            <w:shd w:val="clear" w:color="auto" w:fill="CCEEFF"/>
            <w:tcMar>
              <w:top w:w="30" w:type="dxa"/>
              <w:left w:w="30" w:type="dxa"/>
              <w:bottom w:w="30" w:type="dxa"/>
              <w:right w:w="30" w:type="dxa"/>
            </w:tcMar>
            <w:vAlign w:val="bottom"/>
            <w:hideMark/>
          </w:tcPr>
          <w:p w:rsidR="00000000" w:rsidRDefault="00546639">
            <w:pPr>
              <w:divId w:val="14376749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23610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8148527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46639">
            <w:pPr>
              <w:divId w:val="1386217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776053638"/>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1330254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7921699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46639">
            <w:pPr>
              <w:divId w:val="1926912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39396658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546639">
            <w:pPr>
              <w:divId w:val="1442996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6710030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1991906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89410030"/>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787620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86800761"/>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1568417799"/>
              <w:rPr>
                <w:rFonts w:eastAsia="Times New Roman"/>
                <w:sz w:val="20"/>
                <w:szCs w:val="20"/>
              </w:rPr>
            </w:pPr>
            <w:r>
              <w:rPr>
                <w:rFonts w:ascii="inherit" w:eastAsia="Times New Roman" w:hAnsi="inherit"/>
                <w:sz w:val="20"/>
                <w:szCs w:val="20"/>
              </w:rPr>
              <w:t> </w:t>
            </w: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December 31, 2019</w:t>
            </w:r>
          </w:p>
        </w:tc>
        <w:tc>
          <w:tcPr>
            <w:tcW w:w="0" w:type="auto"/>
            <w:tcMar>
              <w:top w:w="30" w:type="dxa"/>
              <w:left w:w="30" w:type="dxa"/>
              <w:bottom w:w="30" w:type="dxa"/>
              <w:right w:w="30" w:type="dxa"/>
            </w:tcMar>
            <w:vAlign w:val="bottom"/>
            <w:hideMark/>
          </w:tcPr>
          <w:p w:rsidR="00000000" w:rsidRDefault="00546639">
            <w:pPr>
              <w:divId w:val="991561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4849413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9112519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323024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09536990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w:t>
            </w:r>
          </w:p>
        </w:tc>
        <w:tc>
          <w:tcPr>
            <w:tcW w:w="0" w:type="auto"/>
            <w:gridSpan w:val="2"/>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5700514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5</w:t>
            </w:r>
          </w:p>
        </w:tc>
        <w:tc>
          <w:tcPr>
            <w:tcW w:w="0" w:type="auto"/>
            <w:gridSpan w:val="2"/>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153829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130</w:t>
            </w:r>
          </w:p>
        </w:tc>
        <w:tc>
          <w:tcPr>
            <w:tcW w:w="0" w:type="auto"/>
            <w:gridSpan w:val="2"/>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11262558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135</w:t>
            </w:r>
          </w:p>
        </w:tc>
        <w:tc>
          <w:tcPr>
            <w:tcW w:w="0" w:type="auto"/>
            <w:gridSpan w:val="2"/>
            <w:vAlign w:val="bottom"/>
            <w:hideMark/>
          </w:tcPr>
          <w:p w:rsidR="00000000" w:rsidRDefault="00546639">
            <w:pPr>
              <w:rPr>
                <w:rFonts w:eastAsia="Times New Roman"/>
                <w:sz w:val="20"/>
                <w:szCs w:val="20"/>
              </w:rPr>
            </w:pPr>
          </w:p>
        </w:tc>
      </w:tr>
      <w:tr w:rsidR="00000000">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Cumulative effects from adoption of the CECL standard</w:t>
            </w:r>
          </w:p>
        </w:tc>
        <w:tc>
          <w:tcPr>
            <w:tcW w:w="0" w:type="auto"/>
            <w:shd w:val="clear" w:color="auto" w:fill="CCEEFF"/>
            <w:tcMar>
              <w:top w:w="30" w:type="dxa"/>
              <w:left w:w="30" w:type="dxa"/>
              <w:bottom w:w="30" w:type="dxa"/>
              <w:right w:w="30" w:type="dxa"/>
            </w:tcMar>
            <w:vAlign w:val="bottom"/>
            <w:hideMark/>
          </w:tcPr>
          <w:p w:rsidR="00000000" w:rsidRDefault="00546639">
            <w:pPr>
              <w:divId w:val="1331255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650898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6223092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0305512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4577234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w:t>
            </w:r>
          </w:p>
        </w:tc>
        <w:tc>
          <w:tcPr>
            <w:tcW w:w="0" w:type="auto"/>
            <w:gridSpan w:val="2"/>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40314175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w:t>
            </w:r>
          </w:p>
        </w:tc>
        <w:tc>
          <w:tcPr>
            <w:tcW w:w="0" w:type="auto"/>
            <w:gridSpan w:val="2"/>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46766759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42</w:t>
            </w:r>
          </w:p>
        </w:tc>
        <w:tc>
          <w:tcPr>
            <w:tcW w:w="0" w:type="auto"/>
            <w:gridSpan w:val="2"/>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558760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37</w:t>
            </w:r>
          </w:p>
        </w:tc>
        <w:tc>
          <w:tcPr>
            <w:tcW w:w="0" w:type="auto"/>
            <w:gridSpan w:val="2"/>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January 1, 2020</w:t>
            </w:r>
          </w:p>
        </w:tc>
        <w:tc>
          <w:tcPr>
            <w:tcW w:w="0" w:type="auto"/>
            <w:tcMar>
              <w:top w:w="30" w:type="dxa"/>
              <w:left w:w="30" w:type="dxa"/>
              <w:bottom w:w="30" w:type="dxa"/>
              <w:right w:w="30" w:type="dxa"/>
            </w:tcMar>
            <w:vAlign w:val="bottom"/>
            <w:hideMark/>
          </w:tcPr>
          <w:p w:rsidR="00000000" w:rsidRDefault="00546639">
            <w:pPr>
              <w:divId w:val="1581789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824113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90079436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840306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15703893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2517262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5427476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172</w:t>
            </w:r>
          </w:p>
        </w:tc>
        <w:tc>
          <w:tcPr>
            <w:tcW w:w="0" w:type="auto"/>
            <w:gridSpan w:val="2"/>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20606003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172</w:t>
            </w:r>
          </w:p>
        </w:tc>
        <w:tc>
          <w:tcPr>
            <w:tcW w:w="0" w:type="auto"/>
            <w:gridSpan w:val="2"/>
            <w:vAlign w:val="bottom"/>
            <w:hideMark/>
          </w:tcPr>
          <w:p w:rsidR="00000000" w:rsidRDefault="00546639">
            <w:pPr>
              <w:rPr>
                <w:rFonts w:eastAsia="Times New Roman"/>
                <w:sz w:val="20"/>
                <w:szCs w:val="20"/>
              </w:rPr>
            </w:pPr>
          </w:p>
        </w:tc>
      </w:tr>
      <w:tr w:rsidR="00000000">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Provision for losses on unfunded lending commitments</w:t>
            </w:r>
          </w:p>
        </w:tc>
        <w:tc>
          <w:tcPr>
            <w:tcW w:w="0" w:type="auto"/>
            <w:shd w:val="clear" w:color="auto" w:fill="CCEEFF"/>
            <w:tcMar>
              <w:top w:w="30" w:type="dxa"/>
              <w:left w:w="30" w:type="dxa"/>
              <w:bottom w:w="30" w:type="dxa"/>
              <w:right w:w="30" w:type="dxa"/>
            </w:tcMar>
            <w:vAlign w:val="bottom"/>
            <w:hideMark/>
          </w:tcPr>
          <w:p w:rsidR="00000000" w:rsidRDefault="00546639">
            <w:pPr>
              <w:divId w:val="245726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720625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83784365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7422686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31086666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3438192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8900596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51</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1890526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51</w:t>
            </w:r>
          </w:p>
        </w:tc>
        <w:tc>
          <w:tcPr>
            <w:tcW w:w="0" w:type="auto"/>
            <w:gridSpan w:val="2"/>
            <w:shd w:val="clear" w:color="auto" w:fill="CCEEFF"/>
            <w:vAlign w:val="bottom"/>
            <w:hideMark/>
          </w:tcPr>
          <w:p w:rsidR="00000000" w:rsidRDefault="00546639">
            <w:pPr>
              <w:rPr>
                <w:rFonts w:eastAsia="Times New Roman"/>
                <w:sz w:val="20"/>
                <w:szCs w:val="20"/>
              </w:rPr>
            </w:pPr>
          </w:p>
        </w:tc>
      </w:tr>
      <w:tr w:rsidR="00000000">
        <w:trPr>
          <w:gridAfter w:val="7"/>
          <w:divId w:val="1911570919"/>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March 31, 2020</w:t>
            </w:r>
          </w:p>
        </w:tc>
        <w:tc>
          <w:tcPr>
            <w:tcW w:w="0" w:type="auto"/>
            <w:tcMar>
              <w:top w:w="30" w:type="dxa"/>
              <w:left w:w="30" w:type="dxa"/>
              <w:bottom w:w="30" w:type="dxa"/>
              <w:right w:w="30" w:type="dxa"/>
            </w:tcMar>
            <w:vAlign w:val="bottom"/>
            <w:hideMark/>
          </w:tcPr>
          <w:p w:rsidR="00000000" w:rsidRDefault="00546639">
            <w:pPr>
              <w:divId w:val="9721721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48143363"/>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80296088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728921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563758581"/>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6991340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4376135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223</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46010065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223</w:t>
            </w:r>
          </w:p>
        </w:tc>
        <w:tc>
          <w:tcPr>
            <w:tcW w:w="0" w:type="auto"/>
            <w:gridSpan w:val="2"/>
            <w:tcBorders>
              <w:top w:val="single" w:sz="6" w:space="0" w:color="000000"/>
            </w:tcBorders>
            <w:vAlign w:val="bottom"/>
            <w:hideMark/>
          </w:tcPr>
          <w:p w:rsidR="00000000" w:rsidRDefault="00546639">
            <w:pPr>
              <w:rPr>
                <w:rFonts w:eastAsia="Times New Roman"/>
                <w:sz w:val="20"/>
                <w:szCs w:val="20"/>
              </w:rPr>
            </w:pPr>
          </w:p>
        </w:tc>
      </w:tr>
      <w:tr w:rsidR="00546639">
        <w:trPr>
          <w:gridAfter w:val="7"/>
          <w:divId w:val="191157091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b/>
                <w:bCs/>
                <w:sz w:val="14"/>
                <w:szCs w:val="14"/>
              </w:rPr>
              <w:t>Combined allowance and reserve as of March 31, 2020</w:t>
            </w:r>
          </w:p>
        </w:tc>
        <w:tc>
          <w:tcPr>
            <w:tcW w:w="0" w:type="auto"/>
            <w:shd w:val="clear" w:color="auto" w:fill="CCEEFF"/>
            <w:tcMar>
              <w:top w:w="30" w:type="dxa"/>
              <w:left w:w="30" w:type="dxa"/>
              <w:bottom w:w="30" w:type="dxa"/>
              <w:right w:w="30" w:type="dxa"/>
            </w:tcMar>
            <w:vAlign w:val="bottom"/>
            <w:hideMark/>
          </w:tcPr>
          <w:p w:rsidR="00000000" w:rsidRDefault="00546639">
            <w:pPr>
              <w:divId w:val="1504664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9,806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93874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540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4256868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4"/>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10,346</w:t>
            </w:r>
          </w:p>
        </w:tc>
        <w:tc>
          <w:tcPr>
            <w:tcW w:w="0" w:type="auto"/>
            <w:gridSpan w:val="2"/>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667535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2,058</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0765917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96</w:t>
            </w:r>
          </w:p>
        </w:tc>
        <w:tc>
          <w:tcPr>
            <w:tcW w:w="0" w:type="auto"/>
            <w:gridSpan w:val="2"/>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6546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2,154</w:t>
            </w:r>
          </w:p>
        </w:tc>
        <w:tc>
          <w:tcPr>
            <w:tcW w:w="0" w:type="auto"/>
            <w:gridSpan w:val="2"/>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451352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1,796</w:t>
            </w:r>
          </w:p>
        </w:tc>
        <w:tc>
          <w:tcPr>
            <w:tcW w:w="0" w:type="auto"/>
            <w:gridSpan w:val="2"/>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1078465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14,296</w:t>
            </w:r>
          </w:p>
        </w:tc>
        <w:tc>
          <w:tcPr>
            <w:tcW w:w="0" w:type="auto"/>
            <w:gridSpan w:val="2"/>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1796677456"/>
        </w:trPr>
        <w:tc>
          <w:tcPr>
            <w:tcW w:w="0" w:type="auto"/>
            <w:gridSpan w:val="66"/>
            <w:vAlign w:val="center"/>
            <w:hideMark/>
          </w:tcPr>
          <w:p w:rsidR="00000000" w:rsidRDefault="00546639">
            <w:pPr>
              <w:rPr>
                <w:rFonts w:eastAsia="Times New Roman"/>
                <w:sz w:val="20"/>
                <w:szCs w:val="20"/>
              </w:rPr>
            </w:pPr>
          </w:p>
        </w:tc>
      </w:tr>
      <w:tr w:rsidR="00000000">
        <w:trPr>
          <w:divId w:val="1796677456"/>
        </w:trPr>
        <w:tc>
          <w:tcPr>
            <w:tcW w:w="2050" w:type="pct"/>
            <w:gridSpan w:val="8"/>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gridSpan w:val="3"/>
            <w:vAlign w:val="center"/>
            <w:hideMark/>
          </w:tcPr>
          <w:p w:rsidR="00000000" w:rsidRDefault="00546639">
            <w:pPr>
              <w:rPr>
                <w:rFonts w:eastAsia="Times New Roman"/>
                <w:sz w:val="20"/>
                <w:szCs w:val="20"/>
              </w:rPr>
            </w:pPr>
          </w:p>
        </w:tc>
        <w:tc>
          <w:tcPr>
            <w:tcW w:w="200" w:type="pct"/>
            <w:gridSpan w:val="3"/>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300" w:type="pct"/>
            <w:gridSpan w:val="4"/>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gridSpan w:val="3"/>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200" w:type="pct"/>
            <w:gridSpan w:val="2"/>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gridSpan w:val="3"/>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gridSpan w:val="3"/>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200" w:type="pct"/>
            <w:gridSpan w:val="2"/>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50" w:type="pct"/>
            <w:gridSpan w:val="2"/>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796677456"/>
        </w:trPr>
        <w:tc>
          <w:tcPr>
            <w:tcW w:w="0" w:type="auto"/>
            <w:gridSpan w:val="8"/>
            <w:tcMar>
              <w:top w:w="30" w:type="dxa"/>
              <w:left w:w="30" w:type="dxa"/>
              <w:bottom w:w="30" w:type="dxa"/>
              <w:right w:w="30" w:type="dxa"/>
            </w:tcMar>
            <w:vAlign w:val="bottom"/>
            <w:hideMark/>
          </w:tcPr>
          <w:p w:rsidR="00000000" w:rsidRDefault="00546639">
            <w:pPr>
              <w:divId w:val="1338850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74235476"/>
              <w:rPr>
                <w:rFonts w:eastAsia="Times New Roman"/>
                <w:sz w:val="20"/>
                <w:szCs w:val="20"/>
              </w:rPr>
            </w:pPr>
            <w:r>
              <w:rPr>
                <w:rFonts w:ascii="inherit" w:eastAsia="Times New Roman" w:hAnsi="inherit"/>
                <w:sz w:val="20"/>
                <w:szCs w:val="20"/>
              </w:rPr>
              <w:t> </w:t>
            </w:r>
          </w:p>
        </w:tc>
        <w:tc>
          <w:tcPr>
            <w:tcW w:w="0" w:type="auto"/>
            <w:gridSpan w:val="5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Three Months Ended March 31, 2019</w:t>
            </w:r>
          </w:p>
        </w:tc>
      </w:tr>
      <w:tr w:rsidR="00000000">
        <w:trPr>
          <w:divId w:val="1796677456"/>
        </w:trPr>
        <w:tc>
          <w:tcPr>
            <w:tcW w:w="0" w:type="auto"/>
            <w:gridSpan w:val="8"/>
            <w:tcMar>
              <w:top w:w="30" w:type="dxa"/>
              <w:left w:w="30" w:type="dxa"/>
              <w:bottom w:w="30" w:type="dxa"/>
              <w:right w:w="30" w:type="dxa"/>
            </w:tcMar>
            <w:vAlign w:val="bottom"/>
            <w:hideMark/>
          </w:tcPr>
          <w:p w:rsidR="00000000" w:rsidRDefault="00546639">
            <w:pPr>
              <w:divId w:val="2128498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21098949"/>
              <w:rPr>
                <w:rFonts w:eastAsia="Times New Roman"/>
                <w:sz w:val="20"/>
                <w:szCs w:val="20"/>
              </w:rPr>
            </w:pPr>
            <w:r>
              <w:rPr>
                <w:rFonts w:ascii="inherit" w:eastAsia="Times New Roman" w:hAnsi="inherit"/>
                <w:sz w:val="20"/>
                <w:szCs w:val="20"/>
              </w:rPr>
              <w:t> </w:t>
            </w:r>
          </w:p>
        </w:tc>
        <w:tc>
          <w:tcPr>
            <w:tcW w:w="0" w:type="auto"/>
            <w:gridSpan w:val="24"/>
            <w:tcMar>
              <w:top w:w="30" w:type="dxa"/>
              <w:left w:w="30" w:type="dxa"/>
              <w:bottom w:w="30" w:type="dxa"/>
              <w:right w:w="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Credit Card</w:t>
            </w:r>
          </w:p>
        </w:tc>
        <w:tc>
          <w:tcPr>
            <w:tcW w:w="0" w:type="auto"/>
            <w:gridSpan w:val="3"/>
            <w:tcMar>
              <w:top w:w="30" w:type="dxa"/>
              <w:left w:w="30" w:type="dxa"/>
              <w:bottom w:w="30" w:type="dxa"/>
              <w:right w:w="30" w:type="dxa"/>
            </w:tcMar>
            <w:vAlign w:val="bottom"/>
            <w:hideMark/>
          </w:tcPr>
          <w:p w:rsidR="00000000" w:rsidRDefault="00546639">
            <w:pPr>
              <w:divId w:val="1030372131"/>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Consumer Banking</w:t>
            </w:r>
          </w:p>
        </w:tc>
        <w:tc>
          <w:tcPr>
            <w:tcW w:w="0" w:type="auto"/>
            <w:gridSpan w:val="2"/>
            <w:tcMar>
              <w:top w:w="30" w:type="dxa"/>
              <w:left w:w="30" w:type="dxa"/>
              <w:bottom w:w="30" w:type="dxa"/>
              <w:right w:w="30" w:type="dxa"/>
            </w:tcMar>
            <w:vAlign w:val="bottom"/>
            <w:hideMark/>
          </w:tcPr>
          <w:p w:rsidR="00000000" w:rsidRDefault="00546639">
            <w:pPr>
              <w:divId w:val="97414524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546639">
            <w:pPr>
              <w:divId w:val="873930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02593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57558645"/>
              <w:rPr>
                <w:rFonts w:eastAsia="Times New Roman"/>
                <w:sz w:val="20"/>
                <w:szCs w:val="20"/>
              </w:rPr>
            </w:pPr>
            <w:r>
              <w:rPr>
                <w:rFonts w:ascii="inherit" w:eastAsia="Times New Roman" w:hAnsi="inherit"/>
                <w:sz w:val="20"/>
                <w:szCs w:val="20"/>
              </w:rPr>
              <w:t> </w:t>
            </w:r>
          </w:p>
        </w:tc>
      </w:tr>
      <w:tr w:rsidR="00000000">
        <w:trPr>
          <w:divId w:val="1796677456"/>
        </w:trPr>
        <w:tc>
          <w:tcPr>
            <w:tcW w:w="0" w:type="auto"/>
            <w:gridSpan w:val="8"/>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546639">
            <w:pPr>
              <w:divId w:val="191157360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546639">
            <w:pPr>
              <w:divId w:val="79347566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International Card Businesses</w:t>
            </w:r>
          </w:p>
        </w:tc>
        <w:tc>
          <w:tcPr>
            <w:tcW w:w="0" w:type="auto"/>
            <w:gridSpan w:val="3"/>
            <w:tcMar>
              <w:top w:w="30" w:type="dxa"/>
              <w:left w:w="30" w:type="dxa"/>
              <w:bottom w:w="30" w:type="dxa"/>
              <w:right w:w="30" w:type="dxa"/>
            </w:tcMar>
            <w:vAlign w:val="bottom"/>
            <w:hideMark/>
          </w:tcPr>
          <w:p w:rsidR="00000000" w:rsidRDefault="00546639">
            <w:pPr>
              <w:divId w:val="209639362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Total Credit Card</w:t>
            </w:r>
          </w:p>
        </w:tc>
        <w:tc>
          <w:tcPr>
            <w:tcW w:w="0" w:type="auto"/>
            <w:gridSpan w:val="3"/>
            <w:tcMar>
              <w:top w:w="30" w:type="dxa"/>
              <w:left w:w="30" w:type="dxa"/>
              <w:bottom w:w="30" w:type="dxa"/>
              <w:right w:w="30" w:type="dxa"/>
            </w:tcMar>
            <w:vAlign w:val="bottom"/>
            <w:hideMark/>
          </w:tcPr>
          <w:p w:rsidR="00000000" w:rsidRDefault="00546639">
            <w:pPr>
              <w:divId w:val="916861831"/>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Auto</w:t>
            </w:r>
          </w:p>
        </w:tc>
        <w:tc>
          <w:tcPr>
            <w:tcW w:w="0" w:type="auto"/>
            <w:gridSpan w:val="3"/>
            <w:tcMar>
              <w:top w:w="30" w:type="dxa"/>
              <w:left w:w="30" w:type="dxa"/>
              <w:bottom w:w="30" w:type="dxa"/>
              <w:right w:w="30" w:type="dxa"/>
            </w:tcMar>
            <w:vAlign w:val="bottom"/>
            <w:hideMark/>
          </w:tcPr>
          <w:p w:rsidR="00000000" w:rsidRDefault="00546639">
            <w:pPr>
              <w:divId w:val="145294285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Retail Banking</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546639">
            <w:pPr>
              <w:divId w:val="91960557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Total Consumer Banking</w:t>
            </w:r>
          </w:p>
        </w:tc>
        <w:tc>
          <w:tcPr>
            <w:tcW w:w="0" w:type="auto"/>
            <w:gridSpan w:val="2"/>
            <w:tcMar>
              <w:top w:w="30" w:type="dxa"/>
              <w:left w:w="30" w:type="dxa"/>
              <w:bottom w:w="30" w:type="dxa"/>
              <w:right w:w="30" w:type="dxa"/>
            </w:tcMar>
            <w:vAlign w:val="bottom"/>
            <w:hideMark/>
          </w:tcPr>
          <w:p w:rsidR="00000000" w:rsidRDefault="00546639">
            <w:pPr>
              <w:divId w:val="116740062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546639">
            <w:pPr>
              <w:divId w:val="1731416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Total</w:t>
            </w:r>
          </w:p>
        </w:tc>
      </w:tr>
      <w:tr w:rsidR="00000000">
        <w:trPr>
          <w:divId w:val="1796677456"/>
        </w:trPr>
        <w:tc>
          <w:tcPr>
            <w:tcW w:w="0" w:type="auto"/>
            <w:gridSpan w:val="8"/>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b/>
                <w:bCs/>
                <w:sz w:val="14"/>
                <w:szCs w:val="14"/>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546639">
            <w:pPr>
              <w:divId w:val="1538200190"/>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2042584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7110891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46639">
            <w:pPr>
              <w:divId w:val="125436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4796091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546639">
            <w:pPr>
              <w:divId w:val="339160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8643523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46639">
            <w:pPr>
              <w:divId w:val="7069500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1148563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46639">
            <w:pPr>
              <w:divId w:val="953369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0902767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46639">
            <w:pPr>
              <w:divId w:val="941910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10267889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30" w:type="dxa"/>
            </w:tcMar>
            <w:vAlign w:val="bottom"/>
            <w:hideMark/>
          </w:tcPr>
          <w:p w:rsidR="00000000" w:rsidRDefault="00546639">
            <w:pPr>
              <w:divId w:val="803810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11413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29657246"/>
              <w:rPr>
                <w:rFonts w:eastAsia="Times New Roman"/>
                <w:sz w:val="20"/>
                <w:szCs w:val="20"/>
              </w:rPr>
            </w:pPr>
            <w:r>
              <w:rPr>
                <w:rFonts w:ascii="inherit" w:eastAsia="Times New Roman" w:hAnsi="inherit"/>
                <w:sz w:val="20"/>
                <w:szCs w:val="20"/>
              </w:rPr>
              <w:t> </w:t>
            </w:r>
          </w:p>
        </w:tc>
      </w:tr>
      <w:tr w:rsidR="00000000">
        <w:trPr>
          <w:divId w:val="1796677456"/>
        </w:trPr>
        <w:tc>
          <w:tcPr>
            <w:tcW w:w="0" w:type="auto"/>
            <w:gridSpan w:val="8"/>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December 31, 2018</w:t>
            </w:r>
          </w:p>
        </w:tc>
        <w:tc>
          <w:tcPr>
            <w:tcW w:w="0" w:type="auto"/>
            <w:tcMar>
              <w:top w:w="30" w:type="dxa"/>
              <w:left w:w="30" w:type="dxa"/>
              <w:bottom w:w="30" w:type="dxa"/>
              <w:right w:w="30" w:type="dxa"/>
            </w:tcMar>
            <w:vAlign w:val="bottom"/>
            <w:hideMark/>
          </w:tcPr>
          <w:p w:rsidR="00000000" w:rsidRDefault="00546639">
            <w:pPr>
              <w:divId w:val="818763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5,144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84082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391</w:t>
            </w:r>
          </w:p>
        </w:tc>
        <w:tc>
          <w:tcPr>
            <w:tcW w:w="0" w:type="auto"/>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2114664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5,535</w:t>
            </w:r>
          </w:p>
        </w:tc>
        <w:tc>
          <w:tcPr>
            <w:tcW w:w="0" w:type="auto"/>
            <w:gridSpan w:val="2"/>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155264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990</w:t>
            </w:r>
          </w:p>
        </w:tc>
        <w:tc>
          <w:tcPr>
            <w:tcW w:w="0" w:type="auto"/>
            <w:gridSpan w:val="2"/>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682164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58</w:t>
            </w:r>
          </w:p>
        </w:tc>
        <w:tc>
          <w:tcPr>
            <w:tcW w:w="0" w:type="auto"/>
            <w:gridSpan w:val="2"/>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075512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1,048</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726173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637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71460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7,220</w:t>
            </w:r>
          </w:p>
        </w:tc>
        <w:tc>
          <w:tcPr>
            <w:tcW w:w="0" w:type="auto"/>
            <w:vAlign w:val="bottom"/>
            <w:hideMark/>
          </w:tcPr>
          <w:p w:rsidR="00000000" w:rsidRDefault="00546639">
            <w:pPr>
              <w:rPr>
                <w:rFonts w:eastAsia="Times New Roman"/>
                <w:sz w:val="20"/>
                <w:szCs w:val="20"/>
              </w:rPr>
            </w:pPr>
          </w:p>
        </w:tc>
      </w:tr>
      <w:tr w:rsidR="00000000">
        <w:trPr>
          <w:divId w:val="1796677456"/>
        </w:trPr>
        <w:tc>
          <w:tcPr>
            <w:tcW w:w="0" w:type="auto"/>
            <w:gridSpan w:val="8"/>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Charge-offs</w:t>
            </w:r>
          </w:p>
        </w:tc>
        <w:tc>
          <w:tcPr>
            <w:tcW w:w="0" w:type="auto"/>
            <w:shd w:val="clear" w:color="auto" w:fill="CCEEFF"/>
            <w:tcMar>
              <w:top w:w="30" w:type="dxa"/>
              <w:left w:w="30" w:type="dxa"/>
              <w:bottom w:w="30" w:type="dxa"/>
              <w:right w:w="30" w:type="dxa"/>
            </w:tcMar>
            <w:vAlign w:val="bottom"/>
            <w:hideMark/>
          </w:tcPr>
          <w:p w:rsidR="00000000" w:rsidRDefault="00546639">
            <w:pPr>
              <w:divId w:val="199945797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(1,652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1208083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740485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(1,782</w:t>
            </w:r>
          </w:p>
        </w:tc>
        <w:tc>
          <w:tcPr>
            <w:tcW w:w="0" w:type="auto"/>
            <w:gridSpan w:val="2"/>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6118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(449</w:t>
            </w:r>
          </w:p>
        </w:tc>
        <w:tc>
          <w:tcPr>
            <w:tcW w:w="0" w:type="auto"/>
            <w:gridSpan w:val="2"/>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924320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(22</w:t>
            </w:r>
          </w:p>
        </w:tc>
        <w:tc>
          <w:tcPr>
            <w:tcW w:w="0" w:type="auto"/>
            <w:gridSpan w:val="2"/>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7710095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(471</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1053418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03293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(2,273</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796677456"/>
        </w:trPr>
        <w:tc>
          <w:tcPr>
            <w:tcW w:w="0" w:type="auto"/>
            <w:gridSpan w:val="8"/>
            <w:tcMar>
              <w:top w:w="30" w:type="dxa"/>
              <w:left w:w="30" w:type="dxa"/>
              <w:bottom w:w="30" w:type="dxa"/>
              <w:right w:w="30" w:type="dxa"/>
            </w:tcMar>
            <w:vAlign w:val="bottom"/>
            <w:hideMark/>
          </w:tcPr>
          <w:p w:rsidR="00000000" w:rsidRDefault="00546639">
            <w:pPr>
              <w:divId w:val="1345791643"/>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546639">
            <w:pPr>
              <w:divId w:val="53543120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358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804837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4182923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418</w:t>
            </w:r>
          </w:p>
        </w:tc>
        <w:tc>
          <w:tcPr>
            <w:tcW w:w="0" w:type="auto"/>
            <w:gridSpan w:val="2"/>
            <w:tcBorders>
              <w:bottom w:val="single" w:sz="6" w:space="0" w:color="000000"/>
            </w:tcBorders>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840899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246</w:t>
            </w:r>
          </w:p>
        </w:tc>
        <w:tc>
          <w:tcPr>
            <w:tcW w:w="0" w:type="auto"/>
            <w:gridSpan w:val="2"/>
            <w:tcBorders>
              <w:bottom w:val="single" w:sz="6" w:space="0" w:color="000000"/>
            </w:tcBorders>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1006984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w:t>
            </w:r>
          </w:p>
        </w:tc>
        <w:tc>
          <w:tcPr>
            <w:tcW w:w="0" w:type="auto"/>
            <w:gridSpan w:val="2"/>
            <w:tcBorders>
              <w:bottom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202428105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250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2668826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4918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674</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796677456"/>
        </w:trPr>
        <w:tc>
          <w:tcPr>
            <w:tcW w:w="0" w:type="auto"/>
            <w:gridSpan w:val="8"/>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Net charge-offs</w:t>
            </w:r>
          </w:p>
        </w:tc>
        <w:tc>
          <w:tcPr>
            <w:tcW w:w="0" w:type="auto"/>
            <w:shd w:val="clear" w:color="auto" w:fill="CCEEFF"/>
            <w:tcMar>
              <w:top w:w="30" w:type="dxa"/>
              <w:left w:w="30" w:type="dxa"/>
              <w:bottom w:w="30" w:type="dxa"/>
              <w:right w:w="30" w:type="dxa"/>
            </w:tcMar>
            <w:vAlign w:val="bottom"/>
            <w:hideMark/>
          </w:tcPr>
          <w:p w:rsidR="00000000" w:rsidRDefault="00546639">
            <w:pPr>
              <w:divId w:val="54043696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(1,294</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46708865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5399293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(1,364</w:t>
            </w:r>
          </w:p>
        </w:tc>
        <w:tc>
          <w:tcPr>
            <w:tcW w:w="0" w:type="auto"/>
            <w:gridSpan w:val="2"/>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27657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(203</w:t>
            </w:r>
          </w:p>
        </w:tc>
        <w:tc>
          <w:tcPr>
            <w:tcW w:w="0" w:type="auto"/>
            <w:gridSpan w:val="2"/>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23958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(18</w:t>
            </w:r>
          </w:p>
        </w:tc>
        <w:tc>
          <w:tcPr>
            <w:tcW w:w="0" w:type="auto"/>
            <w:gridSpan w:val="2"/>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40811598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(221</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39898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27812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(1,599</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796677456"/>
        </w:trPr>
        <w:tc>
          <w:tcPr>
            <w:tcW w:w="0" w:type="auto"/>
            <w:gridSpan w:val="8"/>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Provision for loan and lease losses</w:t>
            </w:r>
          </w:p>
        </w:tc>
        <w:tc>
          <w:tcPr>
            <w:tcW w:w="0" w:type="auto"/>
            <w:tcMar>
              <w:top w:w="30" w:type="dxa"/>
              <w:left w:w="30" w:type="dxa"/>
              <w:bottom w:w="30" w:type="dxa"/>
              <w:right w:w="30" w:type="dxa"/>
            </w:tcMar>
            <w:vAlign w:val="bottom"/>
            <w:hideMark/>
          </w:tcPr>
          <w:p w:rsidR="00000000" w:rsidRDefault="00546639">
            <w:pPr>
              <w:divId w:val="8762662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477957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98</w:t>
            </w:r>
          </w:p>
        </w:tc>
        <w:tc>
          <w:tcPr>
            <w:tcW w:w="0" w:type="auto"/>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74025660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1,389</w:t>
            </w:r>
          </w:p>
        </w:tc>
        <w:tc>
          <w:tcPr>
            <w:tcW w:w="0" w:type="auto"/>
            <w:gridSpan w:val="2"/>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404035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215</w:t>
            </w:r>
          </w:p>
        </w:tc>
        <w:tc>
          <w:tcPr>
            <w:tcW w:w="0" w:type="auto"/>
            <w:gridSpan w:val="2"/>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641883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20</w:t>
            </w:r>
          </w:p>
        </w:tc>
        <w:tc>
          <w:tcPr>
            <w:tcW w:w="0" w:type="auto"/>
            <w:gridSpan w:val="2"/>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21858578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235</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231933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3579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1,684</w:t>
            </w:r>
          </w:p>
        </w:tc>
        <w:tc>
          <w:tcPr>
            <w:tcW w:w="0" w:type="auto"/>
            <w:vAlign w:val="bottom"/>
            <w:hideMark/>
          </w:tcPr>
          <w:p w:rsidR="00000000" w:rsidRDefault="00546639">
            <w:pPr>
              <w:rPr>
                <w:rFonts w:eastAsia="Times New Roman"/>
                <w:sz w:val="20"/>
                <w:szCs w:val="20"/>
              </w:rPr>
            </w:pPr>
          </w:p>
        </w:tc>
      </w:tr>
      <w:tr w:rsidR="00000000">
        <w:trPr>
          <w:divId w:val="1796677456"/>
        </w:trPr>
        <w:tc>
          <w:tcPr>
            <w:tcW w:w="0" w:type="auto"/>
            <w:gridSpan w:val="8"/>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546639">
            <w:pPr>
              <w:divId w:val="23909946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66351161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28</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3123026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25</w:t>
            </w:r>
          </w:p>
        </w:tc>
        <w:tc>
          <w:tcPr>
            <w:tcW w:w="0" w:type="auto"/>
            <w:gridSpan w:val="2"/>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973173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w:t>
            </w:r>
          </w:p>
        </w:tc>
        <w:tc>
          <w:tcPr>
            <w:tcW w:w="0" w:type="auto"/>
            <w:gridSpan w:val="2"/>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108556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gridSpan w:val="2"/>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5096891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632675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554814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96677456"/>
        </w:trPr>
        <w:tc>
          <w:tcPr>
            <w:tcW w:w="0" w:type="auto"/>
            <w:gridSpan w:val="8"/>
            <w:tcMar>
              <w:top w:w="30" w:type="dxa"/>
              <w:left w:w="30" w:type="dxa"/>
              <w:bottom w:w="30" w:type="dxa"/>
              <w:right w:w="30" w:type="dxa"/>
            </w:tcMar>
            <w:vAlign w:val="bottom"/>
            <w:hideMark/>
          </w:tcPr>
          <w:p w:rsidR="00000000" w:rsidRDefault="00546639">
            <w:pPr>
              <w:divId w:val="1669481220"/>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(3)</w:t>
            </w:r>
          </w:p>
        </w:tc>
        <w:tc>
          <w:tcPr>
            <w:tcW w:w="0" w:type="auto"/>
            <w:tcMar>
              <w:top w:w="30" w:type="dxa"/>
              <w:left w:w="30" w:type="dxa"/>
              <w:bottom w:w="30" w:type="dxa"/>
              <w:right w:w="30" w:type="dxa"/>
            </w:tcMar>
            <w:vAlign w:val="bottom"/>
            <w:hideMark/>
          </w:tcPr>
          <w:p w:rsidR="00000000" w:rsidRDefault="00546639">
            <w:pPr>
              <w:divId w:val="51939299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8930470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193266053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gridSpan w:val="2"/>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906264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914901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70760968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976720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25626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546639">
            <w:pPr>
              <w:rPr>
                <w:rFonts w:eastAsia="Times New Roman"/>
                <w:sz w:val="20"/>
                <w:szCs w:val="20"/>
              </w:rPr>
            </w:pPr>
          </w:p>
        </w:tc>
      </w:tr>
      <w:tr w:rsidR="00000000">
        <w:trPr>
          <w:divId w:val="1796677456"/>
        </w:trPr>
        <w:tc>
          <w:tcPr>
            <w:tcW w:w="0" w:type="auto"/>
            <w:gridSpan w:val="8"/>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March 31, 2019</w:t>
            </w:r>
          </w:p>
        </w:tc>
        <w:tc>
          <w:tcPr>
            <w:tcW w:w="0" w:type="auto"/>
            <w:shd w:val="clear" w:color="auto" w:fill="CCEEFF"/>
            <w:tcMar>
              <w:top w:w="30" w:type="dxa"/>
              <w:left w:w="30" w:type="dxa"/>
              <w:bottom w:w="30" w:type="dxa"/>
              <w:right w:w="30" w:type="dxa"/>
            </w:tcMar>
            <w:vAlign w:val="bottom"/>
            <w:hideMark/>
          </w:tcPr>
          <w:p w:rsidR="00000000" w:rsidRDefault="00546639">
            <w:pPr>
              <w:divId w:val="142541639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5,141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4309483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427</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3335472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5,568</w:t>
            </w:r>
          </w:p>
        </w:tc>
        <w:tc>
          <w:tcPr>
            <w:tcW w:w="0" w:type="auto"/>
            <w:gridSpan w:val="2"/>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80159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1,002</w:t>
            </w:r>
          </w:p>
        </w:tc>
        <w:tc>
          <w:tcPr>
            <w:tcW w:w="0" w:type="auto"/>
            <w:gridSpan w:val="2"/>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89849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60</w:t>
            </w:r>
          </w:p>
        </w:tc>
        <w:tc>
          <w:tcPr>
            <w:tcW w:w="0" w:type="auto"/>
            <w:gridSpan w:val="2"/>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2618242"/>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1,062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318628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683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17017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7,313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96677456"/>
        </w:trPr>
        <w:tc>
          <w:tcPr>
            <w:tcW w:w="0" w:type="auto"/>
            <w:gridSpan w:val="8"/>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b/>
                <w:bCs/>
                <w:sz w:val="14"/>
                <w:szCs w:val="14"/>
              </w:rPr>
              <w:t>Reserve for unfunded lending commitments:</w:t>
            </w:r>
          </w:p>
        </w:tc>
        <w:tc>
          <w:tcPr>
            <w:tcW w:w="0" w:type="auto"/>
            <w:tcMar>
              <w:top w:w="30" w:type="dxa"/>
              <w:left w:w="30" w:type="dxa"/>
              <w:bottom w:w="30" w:type="dxa"/>
              <w:right w:w="30" w:type="dxa"/>
            </w:tcMar>
            <w:vAlign w:val="bottom"/>
            <w:hideMark/>
          </w:tcPr>
          <w:p w:rsidR="00000000" w:rsidRDefault="00546639">
            <w:pPr>
              <w:divId w:val="45333060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46639">
            <w:pPr>
              <w:divId w:val="14964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1418506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46639">
            <w:pPr>
              <w:divId w:val="1401245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6229915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46639">
            <w:pPr>
              <w:divId w:val="962462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6000363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46639">
            <w:pPr>
              <w:divId w:val="946698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4567831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46639">
            <w:pPr>
              <w:divId w:val="1966889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90992505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46639">
            <w:pPr>
              <w:divId w:val="1746999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20397908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546639">
            <w:pPr>
              <w:divId w:val="823353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68287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09539414"/>
              <w:rPr>
                <w:rFonts w:eastAsia="Times New Roman"/>
                <w:sz w:val="20"/>
                <w:szCs w:val="20"/>
              </w:rPr>
            </w:pPr>
            <w:r>
              <w:rPr>
                <w:rFonts w:ascii="inherit" w:eastAsia="Times New Roman" w:hAnsi="inherit"/>
                <w:sz w:val="20"/>
                <w:szCs w:val="20"/>
              </w:rPr>
              <w:t> </w:t>
            </w:r>
          </w:p>
        </w:tc>
      </w:tr>
      <w:tr w:rsidR="00000000">
        <w:trPr>
          <w:divId w:val="1796677456"/>
        </w:trPr>
        <w:tc>
          <w:tcPr>
            <w:tcW w:w="0" w:type="auto"/>
            <w:gridSpan w:val="8"/>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546639">
            <w:pPr>
              <w:divId w:val="33916211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2662664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9828045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21477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67261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w:t>
            </w:r>
          </w:p>
        </w:tc>
        <w:tc>
          <w:tcPr>
            <w:tcW w:w="0" w:type="auto"/>
            <w:gridSpan w:val="2"/>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4565385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45153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52713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96677456"/>
        </w:trPr>
        <w:tc>
          <w:tcPr>
            <w:tcW w:w="0" w:type="auto"/>
            <w:gridSpan w:val="8"/>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Provision for losses on unfunded lending commitments</w:t>
            </w:r>
          </w:p>
        </w:tc>
        <w:tc>
          <w:tcPr>
            <w:tcW w:w="0" w:type="auto"/>
            <w:tcMar>
              <w:top w:w="30" w:type="dxa"/>
              <w:left w:w="30" w:type="dxa"/>
              <w:bottom w:w="30" w:type="dxa"/>
              <w:right w:w="30" w:type="dxa"/>
            </w:tcMar>
            <w:vAlign w:val="bottom"/>
            <w:hideMark/>
          </w:tcPr>
          <w:p w:rsidR="00000000" w:rsidRDefault="00546639">
            <w:pPr>
              <w:divId w:val="22650186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20840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207272602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109054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1979218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583741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581598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4124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w:t>
            </w:r>
          </w:p>
        </w:tc>
        <w:tc>
          <w:tcPr>
            <w:tcW w:w="0" w:type="auto"/>
            <w:vAlign w:val="bottom"/>
            <w:hideMark/>
          </w:tcPr>
          <w:p w:rsidR="00000000" w:rsidRDefault="00546639">
            <w:pPr>
              <w:rPr>
                <w:rFonts w:eastAsia="Times New Roman"/>
                <w:sz w:val="20"/>
                <w:szCs w:val="20"/>
              </w:rPr>
            </w:pPr>
          </w:p>
        </w:tc>
      </w:tr>
      <w:tr w:rsidR="00000000">
        <w:trPr>
          <w:divId w:val="1796677456"/>
        </w:trPr>
        <w:tc>
          <w:tcPr>
            <w:tcW w:w="0" w:type="auto"/>
            <w:gridSpan w:val="8"/>
            <w:shd w:val="clear" w:color="auto" w:fill="CCEEFF"/>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Balance as of March 31, 2019</w:t>
            </w:r>
          </w:p>
        </w:tc>
        <w:tc>
          <w:tcPr>
            <w:tcW w:w="0" w:type="auto"/>
            <w:shd w:val="clear" w:color="auto" w:fill="CCEEFF"/>
            <w:tcMar>
              <w:top w:w="30" w:type="dxa"/>
              <w:left w:w="30" w:type="dxa"/>
              <w:bottom w:w="30" w:type="dxa"/>
              <w:right w:w="30" w:type="dxa"/>
            </w:tcMar>
            <w:vAlign w:val="bottom"/>
            <w:hideMark/>
          </w:tcPr>
          <w:p w:rsidR="00000000" w:rsidRDefault="00546639">
            <w:pPr>
              <w:divId w:val="30107948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384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9007537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797482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33022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w:t>
            </w:r>
          </w:p>
        </w:tc>
        <w:tc>
          <w:tcPr>
            <w:tcW w:w="0" w:type="auto"/>
            <w:gridSpan w:val="2"/>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01036105"/>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569994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96184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96677456"/>
        </w:trPr>
        <w:tc>
          <w:tcPr>
            <w:tcW w:w="0" w:type="auto"/>
            <w:gridSpan w:val="8"/>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b/>
                <w:bCs/>
                <w:sz w:val="14"/>
                <w:szCs w:val="14"/>
              </w:rPr>
              <w:t>Combined allowance and reserve as of March 31, 2019</w:t>
            </w:r>
          </w:p>
        </w:tc>
        <w:tc>
          <w:tcPr>
            <w:tcW w:w="0" w:type="auto"/>
            <w:tcMar>
              <w:top w:w="30" w:type="dxa"/>
              <w:left w:w="30" w:type="dxa"/>
              <w:bottom w:w="30" w:type="dxa"/>
              <w:right w:w="30" w:type="dxa"/>
            </w:tcMar>
            <w:vAlign w:val="bottom"/>
            <w:hideMark/>
          </w:tcPr>
          <w:p w:rsidR="00000000" w:rsidRDefault="00546639">
            <w:pPr>
              <w:divId w:val="3025392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5,141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36055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4"/>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427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228686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5,568</w:t>
            </w:r>
          </w:p>
        </w:tc>
        <w:tc>
          <w:tcPr>
            <w:tcW w:w="0" w:type="auto"/>
            <w:gridSpan w:val="2"/>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3407872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1,002</w:t>
            </w:r>
          </w:p>
        </w:tc>
        <w:tc>
          <w:tcPr>
            <w:tcW w:w="0" w:type="auto"/>
            <w:gridSpan w:val="2"/>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46639">
            <w:pPr>
              <w:divId w:val="658268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64</w:t>
            </w:r>
          </w:p>
        </w:tc>
        <w:tc>
          <w:tcPr>
            <w:tcW w:w="0" w:type="auto"/>
            <w:gridSpan w:val="2"/>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9384886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1,066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divId w:val="12001265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810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51259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7,444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divId w:val="179667745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7117255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Concurrent with our adoption of the CECL standard in the first quarter of 2020, we reclassified our finance charge and fee reserve to our allowance for credit losses, with a corresponding increase to credit card loans held for investment.</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168220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The amount and timing of recoveries is impacted by our collection strategies, which are based on customer behavior and risk profile and include direct customer communications, repossession of collateral, the periodic sale of charged off loans as well as ad</w:t>
            </w:r>
            <w:r>
              <w:rPr>
                <w:rFonts w:eastAsia="Times New Roman"/>
                <w:color w:val="000000"/>
                <w:sz w:val="16"/>
                <w:szCs w:val="16"/>
              </w:rPr>
              <w:t>ditional strategies, such as litigation.</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364"/>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861625449"/>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foreign currency translation adjustments.</w:t>
            </w:r>
          </w:p>
        </w:tc>
      </w:tr>
    </w:tbl>
    <w:p w:rsidR="00000000" w:rsidRDefault="00546639">
      <w:pPr>
        <w:jc w:val="both"/>
        <w:divId w:val="387921938"/>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323"/>
        <w:gridCol w:w="84"/>
        <w:gridCol w:w="499"/>
        <w:gridCol w:w="83"/>
        <w:gridCol w:w="748"/>
        <w:gridCol w:w="83"/>
        <w:gridCol w:w="498"/>
        <w:gridCol w:w="83"/>
        <w:gridCol w:w="498"/>
        <w:gridCol w:w="83"/>
        <w:gridCol w:w="415"/>
        <w:gridCol w:w="83"/>
        <w:gridCol w:w="581"/>
        <w:gridCol w:w="83"/>
        <w:gridCol w:w="581"/>
        <w:gridCol w:w="83"/>
        <w:gridCol w:w="498"/>
      </w:tblGrid>
      <w:tr w:rsidR="00000000">
        <w:trPr>
          <w:divId w:val="387921938"/>
        </w:trPr>
        <w:tc>
          <w:tcPr>
            <w:tcW w:w="0" w:type="auto"/>
            <w:gridSpan w:val="17"/>
            <w:vAlign w:val="center"/>
            <w:hideMark/>
          </w:tcPr>
          <w:p w:rsidR="00000000" w:rsidRDefault="00546639">
            <w:pPr>
              <w:rPr>
                <w:rFonts w:eastAsia="Times New Roman"/>
                <w:sz w:val="20"/>
                <w:szCs w:val="20"/>
              </w:rPr>
            </w:pPr>
          </w:p>
        </w:tc>
      </w:tr>
      <w:tr w:rsidR="00000000">
        <w:trPr>
          <w:divId w:val="387921938"/>
        </w:trPr>
        <w:tc>
          <w:tcPr>
            <w:tcW w:w="2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r>
      <w:tr w:rsidR="00000000">
        <w:trPr>
          <w:divId w:val="387921938"/>
        </w:trPr>
        <w:tc>
          <w:tcPr>
            <w:tcW w:w="0" w:type="auto"/>
            <w:gridSpan w:val="17"/>
            <w:tcMar>
              <w:top w:w="30" w:type="dxa"/>
              <w:left w:w="30" w:type="dxa"/>
              <w:bottom w:w="30" w:type="dxa"/>
              <w:right w:w="30" w:type="dxa"/>
            </w:tcMar>
            <w:vAlign w:val="bottom"/>
            <w:hideMark/>
          </w:tcPr>
          <w:p w:rsidR="00000000" w:rsidRDefault="00546639">
            <w:pPr>
              <w:divId w:val="1181243475"/>
              <w:rPr>
                <w:rFonts w:eastAsia="Times New Roman"/>
                <w:sz w:val="20"/>
                <w:szCs w:val="20"/>
              </w:rPr>
            </w:pPr>
            <w:r>
              <w:rPr>
                <w:rFonts w:ascii="inherit" w:eastAsia="Times New Roman" w:hAnsi="inherit"/>
                <w:sz w:val="20"/>
                <w:szCs w:val="20"/>
              </w:rPr>
              <w:t> </w:t>
            </w:r>
          </w:p>
        </w:tc>
      </w:tr>
    </w:tbl>
    <w:tbl>
      <w:tblPr>
        <w:tblW w:w="5000" w:type="pct"/>
        <w:tblCellMar>
          <w:left w:w="0" w:type="dxa"/>
          <w:right w:w="0" w:type="dxa"/>
        </w:tblCellMar>
        <w:tblLook w:val="04A0" w:firstRow="1" w:lastRow="0" w:firstColumn="1" w:lastColumn="0" w:noHBand="0" w:noVBand="1"/>
      </w:tblPr>
      <w:tblGrid>
        <w:gridCol w:w="2076"/>
        <w:gridCol w:w="144"/>
        <w:gridCol w:w="581"/>
        <w:gridCol w:w="144"/>
        <w:gridCol w:w="664"/>
        <w:gridCol w:w="144"/>
        <w:gridCol w:w="581"/>
        <w:gridCol w:w="144"/>
        <w:gridCol w:w="581"/>
        <w:gridCol w:w="144"/>
        <w:gridCol w:w="581"/>
        <w:gridCol w:w="144"/>
        <w:gridCol w:w="664"/>
        <w:gridCol w:w="144"/>
        <w:gridCol w:w="664"/>
        <w:gridCol w:w="144"/>
        <w:gridCol w:w="581"/>
        <w:gridCol w:w="144"/>
        <w:gridCol w:w="581"/>
      </w:tblGrid>
      <w:tr w:rsidR="00000000">
        <w:trPr>
          <w:divId w:val="1454012765"/>
        </w:trPr>
        <w:tc>
          <w:tcPr>
            <w:tcW w:w="0" w:type="auto"/>
            <w:gridSpan w:val="19"/>
            <w:vAlign w:val="center"/>
            <w:hideMark/>
          </w:tcPr>
          <w:p w:rsidR="00000000" w:rsidRDefault="00546639">
            <w:pPr>
              <w:jc w:val="both"/>
              <w:rPr>
                <w:rFonts w:eastAsia="Times New Roman"/>
                <w:sz w:val="20"/>
                <w:szCs w:val="20"/>
              </w:rPr>
            </w:pPr>
          </w:p>
        </w:tc>
      </w:tr>
      <w:tr w:rsidR="00000000">
        <w:trPr>
          <w:divId w:val="1454012765"/>
        </w:trPr>
        <w:tc>
          <w:tcPr>
            <w:tcW w:w="1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r>
      <w:tr w:rsidR="00000000">
        <w:trPr>
          <w:divId w:val="1454012765"/>
        </w:trPr>
        <w:tc>
          <w:tcPr>
            <w:tcW w:w="0" w:type="auto"/>
            <w:gridSpan w:val="19"/>
            <w:tcMar>
              <w:top w:w="30" w:type="dxa"/>
              <w:left w:w="30" w:type="dxa"/>
              <w:bottom w:w="30" w:type="dxa"/>
              <w:right w:w="30" w:type="dxa"/>
            </w:tcMar>
            <w:vAlign w:val="bottom"/>
            <w:hideMark/>
          </w:tcPr>
          <w:p w:rsidR="00000000" w:rsidRDefault="00546639">
            <w:pPr>
              <w:divId w:val="378745869"/>
              <w:rPr>
                <w:rFonts w:eastAsia="Times New Roman"/>
                <w:sz w:val="20"/>
                <w:szCs w:val="20"/>
              </w:rPr>
            </w:pPr>
            <w:r>
              <w:rPr>
                <w:rFonts w:ascii="inherit" w:eastAsia="Times New Roman" w:hAnsi="inherit"/>
                <w:sz w:val="20"/>
                <w:szCs w:val="20"/>
              </w:rPr>
              <w:t> </w:t>
            </w:r>
          </w:p>
        </w:tc>
      </w:tr>
    </w:tbl>
    <w:p w:rsidR="00000000" w:rsidRDefault="00546639">
      <w:pPr>
        <w:divId w:val="1293994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23747732"/>
          <w:jc w:val="center"/>
        </w:trPr>
        <w:tc>
          <w:tcPr>
            <w:tcW w:w="0" w:type="auto"/>
            <w:gridSpan w:val="3"/>
            <w:vAlign w:val="center"/>
            <w:hideMark/>
          </w:tcPr>
          <w:p w:rsidR="00000000" w:rsidRDefault="00546639">
            <w:pPr>
              <w:rPr>
                <w:rFonts w:eastAsia="Times New Roman"/>
                <w:sz w:val="20"/>
                <w:szCs w:val="20"/>
              </w:rPr>
            </w:pPr>
          </w:p>
        </w:tc>
      </w:tr>
      <w:tr w:rsidR="00000000">
        <w:trPr>
          <w:divId w:val="172374773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23747732"/>
          <w:jc w:val="center"/>
        </w:trPr>
        <w:tc>
          <w:tcPr>
            <w:tcW w:w="0" w:type="auto"/>
            <w:gridSpan w:val="3"/>
            <w:tcMar>
              <w:top w:w="30" w:type="dxa"/>
              <w:left w:w="30" w:type="dxa"/>
              <w:bottom w:w="30" w:type="dxa"/>
              <w:right w:w="30" w:type="dxa"/>
            </w:tcMar>
            <w:vAlign w:val="bottom"/>
            <w:hideMark/>
          </w:tcPr>
          <w:p w:rsidR="00000000" w:rsidRDefault="00546639">
            <w:pPr>
              <w:divId w:val="221211096"/>
              <w:rPr>
                <w:rFonts w:eastAsia="Times New Roman"/>
                <w:sz w:val="20"/>
                <w:szCs w:val="20"/>
              </w:rPr>
            </w:pPr>
            <w:r>
              <w:rPr>
                <w:rFonts w:ascii="inherit" w:eastAsia="Times New Roman" w:hAnsi="inherit"/>
                <w:sz w:val="20"/>
                <w:szCs w:val="20"/>
              </w:rPr>
              <w:t> </w:t>
            </w:r>
          </w:p>
        </w:tc>
      </w:tr>
      <w:tr w:rsidR="00000000">
        <w:trPr>
          <w:divId w:val="1723747732"/>
          <w:jc w:val="center"/>
        </w:trPr>
        <w:tc>
          <w:tcPr>
            <w:tcW w:w="0" w:type="auto"/>
            <w:tcMar>
              <w:top w:w="30" w:type="dxa"/>
              <w:left w:w="30" w:type="dxa"/>
              <w:bottom w:w="30" w:type="dxa"/>
              <w:right w:w="30" w:type="dxa"/>
            </w:tcMar>
            <w:vAlign w:val="bottom"/>
            <w:hideMark/>
          </w:tcPr>
          <w:p w:rsidR="00000000" w:rsidRDefault="00546639">
            <w:pPr>
              <w:divId w:val="981276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546639">
      <w:pPr>
        <w:spacing w:line="288" w:lineRule="auto"/>
        <w:jc w:val="both"/>
        <w:divId w:val="93906638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266352567"/>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Allowance coverage ratios are calculated based on the allowance for credit losses for each specified portfolio segment divided by period-end loans held for investment within the specified loan category. Table</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presents the allowance coverage ratios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546639">
      <w:pPr>
        <w:spacing w:line="288" w:lineRule="auto"/>
        <w:divId w:val="2020960569"/>
        <w:rPr>
          <w:rFonts w:eastAsia="Times New Roman"/>
          <w:sz w:val="20"/>
          <w:szCs w:val="20"/>
        </w:rPr>
      </w:pPr>
      <w:r>
        <w:rPr>
          <w:rFonts w:eastAsia="Times New Roman"/>
          <w:b/>
          <w:bCs/>
          <w:color w:val="000000"/>
          <w:sz w:val="18"/>
          <w:szCs w:val="18"/>
        </w:rPr>
        <w:t>Table 30: Allowance Coverage Ratios</w:t>
      </w:r>
    </w:p>
    <w:tbl>
      <w:tblPr>
        <w:tblW w:w="5000" w:type="pct"/>
        <w:tblCellMar>
          <w:left w:w="0" w:type="dxa"/>
          <w:right w:w="0" w:type="dxa"/>
        </w:tblCellMar>
        <w:tblLook w:val="04A0" w:firstRow="1" w:lastRow="0" w:firstColumn="1" w:lastColumn="0" w:noHBand="0" w:noVBand="1"/>
      </w:tblPr>
      <w:tblGrid>
        <w:gridCol w:w="2490"/>
        <w:gridCol w:w="105"/>
        <w:gridCol w:w="129"/>
        <w:gridCol w:w="641"/>
        <w:gridCol w:w="91"/>
        <w:gridCol w:w="105"/>
        <w:gridCol w:w="129"/>
        <w:gridCol w:w="623"/>
        <w:gridCol w:w="81"/>
        <w:gridCol w:w="105"/>
        <w:gridCol w:w="733"/>
        <w:gridCol w:w="206"/>
        <w:gridCol w:w="105"/>
        <w:gridCol w:w="123"/>
        <w:gridCol w:w="641"/>
        <w:gridCol w:w="91"/>
        <w:gridCol w:w="105"/>
        <w:gridCol w:w="123"/>
        <w:gridCol w:w="570"/>
        <w:gridCol w:w="81"/>
        <w:gridCol w:w="105"/>
        <w:gridCol w:w="733"/>
        <w:gridCol w:w="191"/>
      </w:tblGrid>
      <w:tr w:rsidR="00000000">
        <w:trPr>
          <w:divId w:val="2076584065"/>
        </w:trPr>
        <w:tc>
          <w:tcPr>
            <w:tcW w:w="0" w:type="auto"/>
            <w:gridSpan w:val="23"/>
            <w:vAlign w:val="center"/>
            <w:hideMark/>
          </w:tcPr>
          <w:p w:rsidR="00000000" w:rsidRDefault="00546639">
            <w:pPr>
              <w:spacing w:line="288" w:lineRule="auto"/>
              <w:rPr>
                <w:rFonts w:eastAsia="Times New Roman"/>
                <w:sz w:val="20"/>
                <w:szCs w:val="20"/>
              </w:rPr>
            </w:pPr>
          </w:p>
        </w:tc>
      </w:tr>
      <w:tr w:rsidR="00000000">
        <w:trPr>
          <w:divId w:val="2076584065"/>
        </w:trPr>
        <w:tc>
          <w:tcPr>
            <w:tcW w:w="2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076584065"/>
        </w:trPr>
        <w:tc>
          <w:tcPr>
            <w:tcW w:w="0" w:type="auto"/>
            <w:tcMar>
              <w:top w:w="30" w:type="dxa"/>
              <w:left w:w="30" w:type="dxa"/>
              <w:bottom w:w="30" w:type="dxa"/>
              <w:right w:w="30" w:type="dxa"/>
            </w:tcMar>
            <w:vAlign w:val="bottom"/>
            <w:hideMark/>
          </w:tcPr>
          <w:p w:rsidR="00000000" w:rsidRDefault="00546639">
            <w:pPr>
              <w:divId w:val="2092041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36541687"/>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38426248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207658406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4384763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Allowance for Credit Losses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7847691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720737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Allowance Coverage Ratio</w:t>
            </w:r>
          </w:p>
        </w:tc>
        <w:tc>
          <w:tcPr>
            <w:tcW w:w="0" w:type="auto"/>
            <w:tcMar>
              <w:top w:w="30" w:type="dxa"/>
              <w:left w:w="30" w:type="dxa"/>
              <w:bottom w:w="30" w:type="dxa"/>
              <w:right w:w="30" w:type="dxa"/>
            </w:tcMar>
            <w:vAlign w:val="bottom"/>
            <w:hideMark/>
          </w:tcPr>
          <w:p w:rsidR="00000000" w:rsidRDefault="00546639">
            <w:pPr>
              <w:divId w:val="14530937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Allowance for Loan and Lease Losses</w:t>
            </w:r>
          </w:p>
        </w:tc>
        <w:tc>
          <w:tcPr>
            <w:tcW w:w="0" w:type="auto"/>
            <w:tcMar>
              <w:top w:w="30" w:type="dxa"/>
              <w:left w:w="30" w:type="dxa"/>
              <w:bottom w:w="30" w:type="dxa"/>
              <w:right w:w="30" w:type="dxa"/>
            </w:tcMar>
            <w:vAlign w:val="bottom"/>
            <w:hideMark/>
          </w:tcPr>
          <w:p w:rsidR="00000000" w:rsidRDefault="00546639">
            <w:pPr>
              <w:divId w:val="1830631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628705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Allowance Coverage Ratio</w:t>
            </w:r>
          </w:p>
        </w:tc>
      </w:tr>
      <w:tr w:rsidR="00000000">
        <w:trPr>
          <w:divId w:val="2076584065"/>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1387677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10,346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40827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4,364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934831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237.08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8843209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5,395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043796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5,009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740404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107.70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0765840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546639">
            <w:pPr>
              <w:divId w:val="855193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2,154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02853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3,616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7781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59.58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15894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7634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4,627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16591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22.42</w:t>
            </w:r>
          </w:p>
        </w:tc>
        <w:tc>
          <w:tcPr>
            <w:tcW w:w="0" w:type="auto"/>
            <w:vAlign w:val="bottom"/>
            <w:hideMark/>
          </w:tcPr>
          <w:p w:rsidR="00000000" w:rsidRDefault="00546639">
            <w:pPr>
              <w:rPr>
                <w:rFonts w:eastAsia="Times New Roman"/>
                <w:sz w:val="20"/>
                <w:szCs w:val="20"/>
              </w:rPr>
            </w:pPr>
          </w:p>
        </w:tc>
      </w:tr>
      <w:tr w:rsidR="00000000">
        <w:trPr>
          <w:divId w:val="20765840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1021709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1,573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4231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494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6241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318.53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8513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775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50372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448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619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173.20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0765840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20895687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14,073</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292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262,990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4053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5.35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996661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7,208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9582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265,809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840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2.71</w:t>
            </w:r>
          </w:p>
        </w:tc>
        <w:tc>
          <w:tcPr>
            <w:tcW w:w="0" w:type="auto"/>
            <w:vAlign w:val="bottom"/>
            <w:hideMark/>
          </w:tcPr>
          <w:p w:rsidR="00000000" w:rsidRDefault="00546639">
            <w:pPr>
              <w:rPr>
                <w:rFonts w:eastAsia="Times New Roman"/>
                <w:sz w:val="20"/>
                <w:szCs w:val="20"/>
              </w:rPr>
            </w:pPr>
          </w:p>
        </w:tc>
      </w:tr>
    </w:tbl>
    <w:p w:rsidR="00000000" w:rsidRDefault="00546639">
      <w:pPr>
        <w:spacing w:line="288" w:lineRule="auto"/>
        <w:divId w:val="202096056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4743904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period-end 30+ day delinquent loans for our credit card and consumer banking loan portfolios, nonperforming loans for our commercial banking loan portfolio and total loans held for investment for the total ratio.</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allowance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 $6.9 billion to $14.1 billion, and our allowance coverage ratio increased by 264 basis points to 5.35% as of March 31, 2020 from December 31, 2019, driven by the adoption of the CECL standard and the allowance build from expected economic wor</w:t>
      </w:r>
      <w:r>
        <w:rPr>
          <w:rFonts w:ascii="inherit" w:eastAsia="Times New Roman" w:hAnsi="inherit"/>
          <w:sz w:val="20"/>
          <w:szCs w:val="20"/>
        </w:rPr>
        <w:t>sening and significant uncertainty as a result of the COVID-19 pandemic and credit deterioration in our commercial energy loan portfolio.</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524125726"/>
          <w:jc w:val="center"/>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1524125726"/>
          <w:jc w:val="center"/>
        </w:trPr>
        <w:tc>
          <w:tcPr>
            <w:tcW w:w="5000" w:type="pct"/>
            <w:vAlign w:val="center"/>
            <w:hideMark/>
          </w:tcPr>
          <w:p w:rsidR="00000000" w:rsidRDefault="00546639">
            <w:pPr>
              <w:rPr>
                <w:rFonts w:eastAsia="Times New Roman"/>
                <w:sz w:val="20"/>
                <w:szCs w:val="20"/>
              </w:rPr>
            </w:pPr>
          </w:p>
        </w:tc>
      </w:tr>
      <w:tr w:rsidR="00000000">
        <w:trPr>
          <w:divId w:val="152412572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LIQUIDITY RISK PROFILE</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have established liquidity practices that are intended to ensure that we have sufficien</w:t>
      </w:r>
      <w:r>
        <w:rPr>
          <w:rFonts w:ascii="inherit" w:eastAsia="Times New Roman" w:hAnsi="inherit"/>
          <w:sz w:val="20"/>
          <w:szCs w:val="20"/>
        </w:rPr>
        <w:t>t asset-based liquidity to cover our funding requirements and maintain adequate reserves to withstand the potential impact of deposit attrition or diminished liquidity in the funding markets. In addition to our cash position, we maintain reserves in the fo</w:t>
      </w:r>
      <w:r>
        <w:rPr>
          <w:rFonts w:ascii="inherit" w:eastAsia="Times New Roman" w:hAnsi="inherit"/>
          <w:sz w:val="20"/>
          <w:szCs w:val="20"/>
        </w:rPr>
        <w:t>rm of investment securities and certain loans that are either readily-marketable or pledgeable.</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below presents the composition of our liquidity reserves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258293543"/>
        <w:rPr>
          <w:rFonts w:eastAsia="Times New Roman"/>
          <w:sz w:val="20"/>
          <w:szCs w:val="20"/>
        </w:rPr>
      </w:pPr>
      <w:r>
        <w:rPr>
          <w:rFonts w:eastAsia="Times New Roman"/>
          <w:b/>
          <w:bCs/>
          <w:color w:val="000000"/>
          <w:sz w:val="18"/>
          <w:szCs w:val="18"/>
        </w:rPr>
        <w:t xml:space="preserve">Table 31: </w:t>
      </w:r>
      <w:r>
        <w:rPr>
          <w:rFonts w:eastAsia="Times New Roman"/>
          <w:b/>
          <w:bCs/>
          <w:sz w:val="18"/>
          <w:szCs w:val="18"/>
        </w:rPr>
        <w:t>Liquidity Reserves</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trPr>
          <w:divId w:val="1106580188"/>
        </w:trPr>
        <w:tc>
          <w:tcPr>
            <w:tcW w:w="0" w:type="auto"/>
            <w:gridSpan w:val="9"/>
            <w:vAlign w:val="center"/>
            <w:hideMark/>
          </w:tcPr>
          <w:p w:rsidR="00000000" w:rsidRDefault="00546639">
            <w:pPr>
              <w:spacing w:line="288" w:lineRule="auto"/>
              <w:rPr>
                <w:rFonts w:eastAsia="Times New Roman"/>
                <w:sz w:val="20"/>
                <w:szCs w:val="20"/>
              </w:rPr>
            </w:pPr>
          </w:p>
        </w:tc>
      </w:tr>
      <w:tr w:rsidR="00000000">
        <w:trPr>
          <w:divId w:val="1106580188"/>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10658018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466045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051030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10658018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546639">
            <w:pPr>
              <w:divId w:val="1290819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24,936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58960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13,407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06580188"/>
        </w:trPr>
        <w:tc>
          <w:tcPr>
            <w:tcW w:w="0" w:type="auto"/>
            <w:tcMar>
              <w:top w:w="30" w:type="dxa"/>
              <w:left w:w="30" w:type="dxa"/>
              <w:bottom w:w="30" w:type="dxa"/>
              <w:right w:w="300" w:type="dxa"/>
            </w:tcMar>
            <w:vAlign w:val="center"/>
            <w:hideMark/>
          </w:tcPr>
          <w:p w:rsidR="00000000" w:rsidRDefault="00546639">
            <w:pPr>
              <w:jc w:val="both"/>
              <w:rPr>
                <w:rFonts w:eastAsia="Times New Roman"/>
                <w:sz w:val="18"/>
                <w:szCs w:val="18"/>
              </w:rPr>
            </w:pPr>
            <w:r>
              <w:rPr>
                <w:rFonts w:ascii="inherit" w:eastAsia="Times New Roman" w:hAnsi="inherit"/>
                <w:sz w:val="18"/>
                <w:szCs w:val="18"/>
              </w:rPr>
              <w:t>Investment securities available for sale, at fair value</w:t>
            </w:r>
          </w:p>
        </w:tc>
        <w:tc>
          <w:tcPr>
            <w:tcW w:w="0" w:type="auto"/>
            <w:tcMar>
              <w:top w:w="30" w:type="dxa"/>
              <w:left w:w="30" w:type="dxa"/>
              <w:bottom w:w="30" w:type="dxa"/>
              <w:right w:w="30" w:type="dxa"/>
            </w:tcMar>
            <w:vAlign w:val="bottom"/>
            <w:hideMark/>
          </w:tcPr>
          <w:p w:rsidR="00000000" w:rsidRDefault="00546639">
            <w:pPr>
              <w:divId w:val="1577859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81,423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37751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79,213</w:t>
            </w:r>
          </w:p>
        </w:tc>
        <w:tc>
          <w:tcPr>
            <w:tcW w:w="0" w:type="auto"/>
            <w:vAlign w:val="bottom"/>
            <w:hideMark/>
          </w:tcPr>
          <w:p w:rsidR="00000000" w:rsidRDefault="00546639">
            <w:pPr>
              <w:rPr>
                <w:rFonts w:eastAsia="Times New Roman"/>
                <w:sz w:val="20"/>
                <w:szCs w:val="20"/>
              </w:rPr>
            </w:pPr>
          </w:p>
        </w:tc>
      </w:tr>
      <w:tr w:rsidR="00000000">
        <w:trPr>
          <w:divId w:val="110658018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FHLB borrowing capacity secured by loans</w:t>
            </w:r>
          </w:p>
        </w:tc>
        <w:tc>
          <w:tcPr>
            <w:tcW w:w="0" w:type="auto"/>
            <w:shd w:val="clear" w:color="auto" w:fill="CCEEFF"/>
            <w:tcMar>
              <w:top w:w="30" w:type="dxa"/>
              <w:left w:w="30" w:type="dxa"/>
              <w:bottom w:w="30" w:type="dxa"/>
              <w:right w:w="30" w:type="dxa"/>
            </w:tcMar>
            <w:vAlign w:val="bottom"/>
            <w:hideMark/>
          </w:tcPr>
          <w:p w:rsidR="00000000" w:rsidRDefault="00546639">
            <w:pPr>
              <w:divId w:val="1920746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11,461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52173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10,835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0658018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Outstanding FHLB advances and letters of credit secured by loans</w:t>
            </w:r>
          </w:p>
        </w:tc>
        <w:tc>
          <w:tcPr>
            <w:tcW w:w="0" w:type="auto"/>
            <w:tcMar>
              <w:top w:w="30" w:type="dxa"/>
              <w:left w:w="30" w:type="dxa"/>
              <w:bottom w:w="30" w:type="dxa"/>
              <w:right w:w="30" w:type="dxa"/>
            </w:tcMar>
            <w:vAlign w:val="bottom"/>
            <w:hideMark/>
          </w:tcPr>
          <w:p w:rsidR="00000000" w:rsidRDefault="00546639">
            <w:pPr>
              <w:divId w:val="1444180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(6,210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792209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(7,210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10658018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Investment securities encumbered for Public Funds and others</w:t>
            </w:r>
          </w:p>
        </w:tc>
        <w:tc>
          <w:tcPr>
            <w:tcW w:w="0" w:type="auto"/>
            <w:shd w:val="clear" w:color="auto" w:fill="CCEEFF"/>
            <w:tcMar>
              <w:top w:w="30" w:type="dxa"/>
              <w:left w:w="30" w:type="dxa"/>
              <w:bottom w:w="30" w:type="dxa"/>
              <w:right w:w="30" w:type="dxa"/>
            </w:tcMar>
            <w:vAlign w:val="bottom"/>
            <w:hideMark/>
          </w:tcPr>
          <w:p w:rsidR="00000000" w:rsidRDefault="00546639">
            <w:pPr>
              <w:divId w:val="1674604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(5,704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66211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(5,688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10658018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liquidity reserves</w:t>
            </w:r>
          </w:p>
        </w:tc>
        <w:tc>
          <w:tcPr>
            <w:tcW w:w="0" w:type="auto"/>
            <w:tcMar>
              <w:top w:w="30" w:type="dxa"/>
              <w:left w:w="30" w:type="dxa"/>
              <w:bottom w:w="30" w:type="dxa"/>
              <w:right w:w="30" w:type="dxa"/>
            </w:tcMar>
            <w:vAlign w:val="bottom"/>
            <w:hideMark/>
          </w:tcPr>
          <w:p w:rsidR="00000000" w:rsidRDefault="00546639">
            <w:pPr>
              <w:divId w:val="1867987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105,906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548858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90,557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liquidity reserves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$15.3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$105.9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actions we took to increase our cash and cash equivalents balance in anticipation of the uncertain market conditions related to the COVID-19 pandemic.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Risk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for additional information on our ma</w:t>
      </w:r>
      <w:r>
        <w:rPr>
          <w:rFonts w:ascii="inherit" w:eastAsia="Times New Roman" w:hAnsi="inherit"/>
          <w:sz w:val="20"/>
          <w:szCs w:val="20"/>
        </w:rPr>
        <w:t>nagement of liquidity risk.</w:t>
      </w:r>
    </w:p>
    <w:p w:rsidR="00000000" w:rsidRDefault="00546639">
      <w:pPr>
        <w:divId w:val="16229565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23711451"/>
          <w:jc w:val="center"/>
        </w:trPr>
        <w:tc>
          <w:tcPr>
            <w:tcW w:w="0" w:type="auto"/>
            <w:gridSpan w:val="3"/>
            <w:vAlign w:val="center"/>
            <w:hideMark/>
          </w:tcPr>
          <w:p w:rsidR="00000000" w:rsidRDefault="00546639">
            <w:pPr>
              <w:rPr>
                <w:rFonts w:eastAsia="Times New Roman"/>
                <w:sz w:val="20"/>
                <w:szCs w:val="20"/>
              </w:rPr>
            </w:pPr>
          </w:p>
        </w:tc>
      </w:tr>
      <w:tr w:rsidR="00000000">
        <w:trPr>
          <w:divId w:val="122371145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223711451"/>
          <w:jc w:val="center"/>
        </w:trPr>
        <w:tc>
          <w:tcPr>
            <w:tcW w:w="0" w:type="auto"/>
            <w:gridSpan w:val="3"/>
            <w:tcMar>
              <w:top w:w="30" w:type="dxa"/>
              <w:left w:w="30" w:type="dxa"/>
              <w:bottom w:w="30" w:type="dxa"/>
              <w:right w:w="30" w:type="dxa"/>
            </w:tcMar>
            <w:vAlign w:val="bottom"/>
            <w:hideMark/>
          </w:tcPr>
          <w:p w:rsidR="00000000" w:rsidRDefault="00546639">
            <w:pPr>
              <w:divId w:val="529689047"/>
              <w:rPr>
                <w:rFonts w:eastAsia="Times New Roman"/>
                <w:sz w:val="20"/>
                <w:szCs w:val="20"/>
              </w:rPr>
            </w:pPr>
            <w:r>
              <w:rPr>
                <w:rFonts w:ascii="inherit" w:eastAsia="Times New Roman" w:hAnsi="inherit"/>
                <w:sz w:val="20"/>
                <w:szCs w:val="20"/>
              </w:rPr>
              <w:t> </w:t>
            </w:r>
          </w:p>
        </w:tc>
      </w:tr>
      <w:tr w:rsidR="00000000">
        <w:trPr>
          <w:divId w:val="1223711451"/>
          <w:jc w:val="center"/>
        </w:trPr>
        <w:tc>
          <w:tcPr>
            <w:tcW w:w="0" w:type="auto"/>
            <w:tcMar>
              <w:top w:w="30" w:type="dxa"/>
              <w:left w:w="30" w:type="dxa"/>
              <w:bottom w:w="30" w:type="dxa"/>
              <w:right w:w="30" w:type="dxa"/>
            </w:tcMar>
            <w:vAlign w:val="bottom"/>
            <w:hideMark/>
          </w:tcPr>
          <w:p w:rsidR="00000000" w:rsidRDefault="00546639">
            <w:pPr>
              <w:divId w:val="257518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546639">
      <w:pPr>
        <w:spacing w:line="288" w:lineRule="auto"/>
        <w:jc w:val="both"/>
        <w:divId w:val="61028360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435058846"/>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Liquidity Coverage Ratio</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are subject to the Liquidity Coverage Ratio Rule (“LCR Rule”) as implemented by the Federal Reserve and OCC. The LCR</w:t>
      </w:r>
      <w:r>
        <w:rPr>
          <w:rFonts w:ascii="inherit" w:eastAsia="Times New Roman" w:hAnsi="inherit"/>
          <w:sz w:val="20"/>
          <w:szCs w:val="20"/>
        </w:rPr>
        <w:t xml:space="preserve"> Rule requires us to calculate our LCR daily. It also requires the Company to publicly disclose, on a quarterly basis, its LCR, certain related quantitative liquidity metrics, and a qualitative discussion of its LCR. Our average LCR during</w:t>
      </w:r>
      <w:r>
        <w:rPr>
          <w:rFonts w:ascii="inherit" w:eastAsia="Times New Roman" w:hAnsi="inherit"/>
          <w:sz w:val="20"/>
          <w:szCs w:val="20"/>
        </w:rPr>
        <w:t xml:space="preserve"> </w:t>
      </w:r>
      <w:r>
        <w:rPr>
          <w:rFonts w:ascii="inherit" w:eastAsia="Times New Roman" w:hAnsi="inherit"/>
          <w:sz w:val="20"/>
          <w:szCs w:val="20"/>
        </w:rPr>
        <w:t>the first quarte</w:t>
      </w:r>
      <w:r>
        <w:rPr>
          <w:rFonts w:ascii="inherit" w:eastAsia="Times New Roman" w:hAnsi="inherit"/>
          <w:sz w:val="20"/>
          <w:szCs w:val="20"/>
        </w:rPr>
        <w:t>r of 2020</w:t>
      </w:r>
      <w:r>
        <w:rPr>
          <w:rFonts w:ascii="inherit" w:eastAsia="Times New Roman" w:hAnsi="inherit"/>
          <w:sz w:val="20"/>
          <w:szCs w:val="20"/>
        </w:rPr>
        <w:t xml:space="preserve"> </w:t>
      </w:r>
      <w:r>
        <w:rPr>
          <w:rFonts w:ascii="inherit" w:eastAsia="Times New Roman" w:hAnsi="inherit"/>
          <w:sz w:val="20"/>
          <w:szCs w:val="20"/>
        </w:rPr>
        <w:t>was 145%, which exceeded the LCR Rule requirement of 100%. The calculation and the underlying components are based on our interpretations, expectations and assumptions of relevant regulations, as well as interpretations provided by our regulators</w:t>
      </w:r>
      <w:r>
        <w:rPr>
          <w:rFonts w:ascii="inherit" w:eastAsia="Times New Roman" w:hAnsi="inherit"/>
          <w:sz w:val="20"/>
          <w:szCs w:val="20"/>
        </w:rPr>
        <w:t>, and are subject to change based on changes to future regulations and interpretations. Under the Tailoring Rules, we are subject to a reduced LCR requirement, which did not have a significant impact on our publicly disclosed LCR.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w:t>
      </w:r>
      <w:r>
        <w:rPr>
          <w:rFonts w:eastAsia="Times New Roman"/>
          <w:sz w:val="20"/>
          <w:szCs w:val="20"/>
        </w:rPr>
        <w:t>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and</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Borrowing Capacity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maintain a shelf registration with the U.S. Securities and Exchange Commission (“SEC”) so that we may periodically</w:t>
      </w:r>
      <w:r>
        <w:rPr>
          <w:rFonts w:ascii="inherit" w:eastAsia="Times New Roman" w:hAnsi="inherit"/>
          <w:sz w:val="20"/>
          <w:szCs w:val="20"/>
        </w:rPr>
        <w:t xml:space="preserve"> offer and sell an indeterminate aggregate amount of senior or subordinated debt securities, preferred stock, depositary shares, common stock, purchase contracts, warrants and units. There is no limit under this shelf registration to the amount or number o</w:t>
      </w:r>
      <w:r>
        <w:rPr>
          <w:rFonts w:ascii="inherit" w:eastAsia="Times New Roman" w:hAnsi="inherit"/>
          <w:sz w:val="20"/>
          <w:szCs w:val="20"/>
        </w:rPr>
        <w:t>f such securities that we may offer and sell, subject to market conditions. In addition, we also maintain a shelf registration that allows us to periodically offer and sell up to</w:t>
      </w:r>
      <w:r>
        <w:rPr>
          <w:rFonts w:ascii="inherit" w:eastAsia="Times New Roman" w:hAnsi="inherit"/>
          <w:sz w:val="20"/>
          <w:szCs w:val="20"/>
        </w:rPr>
        <w:t xml:space="preserve"> </w:t>
      </w:r>
      <w:r>
        <w:rPr>
          <w:rFonts w:ascii="inherit" w:eastAsia="Times New Roman" w:hAnsi="inherit"/>
          <w:sz w:val="20"/>
          <w:szCs w:val="20"/>
        </w:rPr>
        <w:t>$25 billion</w:t>
      </w:r>
      <w:r>
        <w:rPr>
          <w:rFonts w:ascii="inherit" w:eastAsia="Times New Roman" w:hAnsi="inherit"/>
          <w:sz w:val="20"/>
          <w:szCs w:val="20"/>
        </w:rPr>
        <w:t xml:space="preserve"> </w:t>
      </w:r>
      <w:r>
        <w:rPr>
          <w:rFonts w:ascii="inherit" w:eastAsia="Times New Roman" w:hAnsi="inherit"/>
          <w:sz w:val="20"/>
          <w:szCs w:val="20"/>
        </w:rPr>
        <w:t>of securitized debt obligations from our credit card loan securit</w:t>
      </w:r>
      <w:r>
        <w:rPr>
          <w:rFonts w:ascii="inherit" w:eastAsia="Times New Roman" w:hAnsi="inherit"/>
          <w:sz w:val="20"/>
          <w:szCs w:val="20"/>
        </w:rPr>
        <w:t>ization trust and a shelf registration that allows us to periodically offer and sell up to</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from our auto loan securitization trusts.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addition to our issuance capacity under the shelf registration statements, we also have access to FHLB advan</w:t>
      </w:r>
      <w:r>
        <w:rPr>
          <w:rFonts w:ascii="inherit" w:eastAsia="Times New Roman" w:hAnsi="inherit"/>
          <w:sz w:val="20"/>
          <w:szCs w:val="20"/>
        </w:rPr>
        <w:t>ces and the Federal Reserve Discount Window. The ability to borrow utilizing these sources is based on membership status and the amount is dependent upon the Banks’</w:t>
      </w:r>
      <w:r>
        <w:rPr>
          <w:rFonts w:ascii="inherit" w:eastAsia="Times New Roman" w:hAnsi="inherit"/>
          <w:sz w:val="20"/>
          <w:szCs w:val="20"/>
        </w:rPr>
        <w:t xml:space="preserve"> </w:t>
      </w:r>
      <w:r>
        <w:rPr>
          <w:rFonts w:ascii="inherit" w:eastAsia="Times New Roman" w:hAnsi="inherit"/>
          <w:sz w:val="20"/>
          <w:szCs w:val="20"/>
        </w:rPr>
        <w:t>ability to post collateral. As of</w:t>
      </w:r>
      <w:r>
        <w:rPr>
          <w:rFonts w:ascii="inherit" w:eastAsia="Times New Roman" w:hAnsi="inherit"/>
          <w:sz w:val="20"/>
          <w:szCs w:val="20"/>
        </w:rPr>
        <w:t xml:space="preserve"> </w:t>
      </w:r>
      <w:r>
        <w:rPr>
          <w:rFonts w:ascii="inherit" w:eastAsia="Times New Roman" w:hAnsi="inherit"/>
          <w:sz w:val="20"/>
          <w:szCs w:val="20"/>
        </w:rPr>
        <w:t>March 31, 2020, we pledged both loans and securities to F</w:t>
      </w:r>
      <w:r>
        <w:rPr>
          <w:rFonts w:ascii="inherit" w:eastAsia="Times New Roman" w:hAnsi="inherit"/>
          <w:sz w:val="20"/>
          <w:szCs w:val="20"/>
        </w:rPr>
        <w:t>HLB to secure a maximum borrowing capacity of</w:t>
      </w:r>
      <w:r>
        <w:rPr>
          <w:rFonts w:ascii="inherit" w:eastAsia="Times New Roman" w:hAnsi="inherit"/>
          <w:sz w:val="20"/>
          <w:szCs w:val="20"/>
        </w:rPr>
        <w:t xml:space="preserve"> </w:t>
      </w:r>
      <w:r>
        <w:rPr>
          <w:rFonts w:ascii="inherit" w:eastAsia="Times New Roman" w:hAnsi="inherit"/>
          <w:sz w:val="20"/>
          <w:szCs w:val="20"/>
        </w:rPr>
        <w:t>$18.9 billion, of which</w:t>
      </w:r>
      <w:r>
        <w:rPr>
          <w:rFonts w:ascii="inherit" w:eastAsia="Times New Roman" w:hAnsi="inherit"/>
          <w:sz w:val="20"/>
          <w:szCs w:val="20"/>
        </w:rPr>
        <w:t xml:space="preserve"> </w:t>
      </w:r>
      <w:r>
        <w:rPr>
          <w:rFonts w:ascii="inherit" w:eastAsia="Times New Roman" w:hAnsi="inherit"/>
          <w:sz w:val="20"/>
          <w:szCs w:val="20"/>
        </w:rPr>
        <w:t>$12.7 billion</w:t>
      </w:r>
      <w:r>
        <w:rPr>
          <w:rFonts w:ascii="inherit" w:eastAsia="Times New Roman" w:hAnsi="inherit"/>
          <w:sz w:val="20"/>
          <w:szCs w:val="20"/>
        </w:rPr>
        <w:t xml:space="preserve"> </w:t>
      </w:r>
      <w:r>
        <w:rPr>
          <w:rFonts w:ascii="inherit" w:eastAsia="Times New Roman" w:hAnsi="inherit"/>
          <w:sz w:val="20"/>
          <w:szCs w:val="20"/>
        </w:rPr>
        <w:t>was still available to us to borrow. Our FHLB membership is supported by our investment in FHLB stock of</w:t>
      </w:r>
      <w:r>
        <w:rPr>
          <w:rFonts w:ascii="inherit" w:eastAsia="Times New Roman" w:hAnsi="inherit"/>
          <w:sz w:val="20"/>
          <w:szCs w:val="20"/>
        </w:rPr>
        <w:t xml:space="preserve"> </w:t>
      </w:r>
      <w:r>
        <w:rPr>
          <w:rFonts w:ascii="inherit" w:eastAsia="Times New Roman" w:hAnsi="inherit"/>
          <w:sz w:val="20"/>
          <w:szCs w:val="20"/>
        </w:rPr>
        <w:t>$285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$328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2019, respectively, which was determined in part based on our outstanding advances. As of</w:t>
      </w:r>
      <w:r>
        <w:rPr>
          <w:rFonts w:ascii="inherit" w:eastAsia="Times New Roman" w:hAnsi="inherit"/>
          <w:sz w:val="20"/>
          <w:szCs w:val="20"/>
        </w:rPr>
        <w:t xml:space="preserve"> </w:t>
      </w:r>
      <w:r>
        <w:rPr>
          <w:rFonts w:ascii="inherit" w:eastAsia="Times New Roman" w:hAnsi="inherit"/>
          <w:sz w:val="20"/>
          <w:szCs w:val="20"/>
        </w:rPr>
        <w:t>March 31, 2020, we pledged loans to secure a borrowing capacity of</w:t>
      </w:r>
      <w:r>
        <w:rPr>
          <w:rFonts w:ascii="inherit" w:eastAsia="Times New Roman" w:hAnsi="inherit"/>
          <w:sz w:val="20"/>
          <w:szCs w:val="20"/>
        </w:rPr>
        <w:t xml:space="preserve"> </w:t>
      </w:r>
      <w:r>
        <w:rPr>
          <w:rFonts w:ascii="inherit" w:eastAsia="Times New Roman" w:hAnsi="inherit"/>
          <w:sz w:val="20"/>
          <w:szCs w:val="20"/>
        </w:rPr>
        <w:t>$4.9 billion</w:t>
      </w:r>
      <w:r>
        <w:rPr>
          <w:rFonts w:ascii="inherit" w:eastAsia="Times New Roman" w:hAnsi="inherit"/>
          <w:sz w:val="20"/>
          <w:szCs w:val="20"/>
        </w:rPr>
        <w:t xml:space="preserve"> </w:t>
      </w:r>
      <w:r>
        <w:rPr>
          <w:rFonts w:ascii="inherit" w:eastAsia="Times New Roman" w:hAnsi="inherit"/>
          <w:sz w:val="20"/>
          <w:szCs w:val="20"/>
        </w:rPr>
        <w:t>under the Federal Reserve Discount Window. Our membership with the Federal Reserve is</w:t>
      </w:r>
      <w:r>
        <w:rPr>
          <w:rFonts w:ascii="inherit" w:eastAsia="Times New Roman" w:hAnsi="inherit"/>
          <w:sz w:val="20"/>
          <w:szCs w:val="20"/>
        </w:rPr>
        <w:t xml:space="preserve"> supported by our investment in Federal Reserve stock, which totaled</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Funding</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primary source of funding comes from deposits, as they are a stable and relatively low cost source of funding.</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addition to deposits, we raise funding through the issuance of senior and subordinated notes, securitized debt obligations, federal funds purchased, securities loaned or sold under agreements to repurchase, and FHLB advances secured by certain portions of</w:t>
      </w:r>
      <w:r>
        <w:rPr>
          <w:rFonts w:ascii="inherit" w:eastAsia="Times New Roman" w:hAnsi="inherit"/>
          <w:sz w:val="20"/>
          <w:szCs w:val="20"/>
        </w:rPr>
        <w:t xml:space="preserve"> our loan and securities portfolios. A key objective in our use of these markets is to maintain access to a diversified mix of wholesale funding sources.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Balance Sheets Analysis</w:t>
      </w:r>
      <w:r>
        <w:rPr>
          <w:rFonts w:ascii="inherit" w:eastAsia="Times New Roman" w:hAnsi="inherit"/>
          <w:sz w:val="20"/>
          <w:szCs w:val="20"/>
        </w:rPr>
        <w:t>—</w:t>
      </w:r>
      <w:r>
        <w:rPr>
          <w:rFonts w:eastAsia="Times New Roman"/>
          <w:sz w:val="20"/>
          <w:szCs w:val="20"/>
        </w:rPr>
        <w:t>Funding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r>
        <w:rPr>
          <w:rFonts w:ascii="inherit" w:eastAsia="Times New Roman" w:hAnsi="inherit"/>
          <w:sz w:val="20"/>
          <w:szCs w:val="20"/>
        </w:rPr>
        <w:t xml:space="preserve"> on our primary sources of funding.</w:t>
      </w:r>
    </w:p>
    <w:p w:rsidR="00000000" w:rsidRDefault="00546639">
      <w:pPr>
        <w:divId w:val="19103850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17087629"/>
          <w:jc w:val="center"/>
        </w:trPr>
        <w:tc>
          <w:tcPr>
            <w:tcW w:w="0" w:type="auto"/>
            <w:gridSpan w:val="3"/>
            <w:vAlign w:val="center"/>
            <w:hideMark/>
          </w:tcPr>
          <w:p w:rsidR="00000000" w:rsidRDefault="00546639">
            <w:pPr>
              <w:rPr>
                <w:rFonts w:eastAsia="Times New Roman"/>
                <w:sz w:val="20"/>
                <w:szCs w:val="20"/>
              </w:rPr>
            </w:pPr>
          </w:p>
        </w:tc>
      </w:tr>
      <w:tr w:rsidR="00000000">
        <w:trPr>
          <w:divId w:val="191708762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917087629"/>
          <w:jc w:val="center"/>
        </w:trPr>
        <w:tc>
          <w:tcPr>
            <w:tcW w:w="0" w:type="auto"/>
            <w:gridSpan w:val="3"/>
            <w:tcMar>
              <w:top w:w="30" w:type="dxa"/>
              <w:left w:w="30" w:type="dxa"/>
              <w:bottom w:w="30" w:type="dxa"/>
              <w:right w:w="30" w:type="dxa"/>
            </w:tcMar>
            <w:vAlign w:val="bottom"/>
            <w:hideMark/>
          </w:tcPr>
          <w:p w:rsidR="00000000" w:rsidRDefault="00546639">
            <w:pPr>
              <w:divId w:val="121655992"/>
              <w:rPr>
                <w:rFonts w:eastAsia="Times New Roman"/>
                <w:sz w:val="20"/>
                <w:szCs w:val="20"/>
              </w:rPr>
            </w:pPr>
            <w:r>
              <w:rPr>
                <w:rFonts w:ascii="inherit" w:eastAsia="Times New Roman" w:hAnsi="inherit"/>
                <w:sz w:val="20"/>
                <w:szCs w:val="20"/>
              </w:rPr>
              <w:t> </w:t>
            </w:r>
          </w:p>
        </w:tc>
      </w:tr>
      <w:tr w:rsidR="00000000">
        <w:trPr>
          <w:divId w:val="1917087629"/>
          <w:jc w:val="center"/>
        </w:trPr>
        <w:tc>
          <w:tcPr>
            <w:tcW w:w="0" w:type="auto"/>
            <w:tcMar>
              <w:top w:w="30" w:type="dxa"/>
              <w:left w:w="30" w:type="dxa"/>
              <w:bottom w:w="30" w:type="dxa"/>
              <w:right w:w="30" w:type="dxa"/>
            </w:tcMar>
            <w:vAlign w:val="bottom"/>
            <w:hideMark/>
          </w:tcPr>
          <w:p w:rsidR="00000000" w:rsidRDefault="00546639">
            <w:pPr>
              <w:divId w:val="1986160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546639">
      <w:pPr>
        <w:spacing w:line="288" w:lineRule="auto"/>
        <w:jc w:val="both"/>
        <w:divId w:val="60674282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726290323"/>
        <w:rPr>
          <w:rFonts w:eastAsia="Times New Roman"/>
          <w:sz w:val="20"/>
          <w:szCs w:val="20"/>
        </w:rPr>
      </w:pPr>
    </w:p>
    <w:p w:rsidR="00000000" w:rsidRDefault="00546639">
      <w:pPr>
        <w:spacing w:line="288" w:lineRule="auto"/>
        <w:divId w:val="456603733"/>
        <w:rPr>
          <w:rFonts w:eastAsia="Times New Roman"/>
          <w:sz w:val="20"/>
          <w:szCs w:val="20"/>
        </w:rPr>
      </w:pPr>
      <w:r>
        <w:rPr>
          <w:rFonts w:ascii="inherit" w:eastAsia="Times New Roman" w:hAnsi="inherit"/>
          <w:b/>
          <w:bCs/>
          <w:i/>
          <w:iCs/>
          <w:sz w:val="20"/>
          <w:szCs w:val="20"/>
        </w:rPr>
        <w:t>Deposits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provides a comparison of average balances, interest expense and average deposit interest rates for</w:t>
      </w:r>
      <w:r>
        <w:rPr>
          <w:rFonts w:ascii="inherit" w:eastAsia="Times New Roman" w:hAnsi="inherit"/>
          <w:sz w:val="20"/>
          <w:szCs w:val="20"/>
        </w:rPr>
        <w:t xml:space="preserve"> </w:t>
      </w:r>
      <w:r>
        <w:rPr>
          <w:rFonts w:ascii="inherit" w:eastAsia="Times New Roman" w:hAnsi="inherit"/>
          <w:sz w:val="20"/>
          <w:szCs w:val="20"/>
        </w:rPr>
        <w:t>the three months ended March 31, 2020 and 2019.</w:t>
      </w:r>
    </w:p>
    <w:p w:rsidR="00000000" w:rsidRDefault="00546639">
      <w:pPr>
        <w:spacing w:line="288" w:lineRule="auto"/>
        <w:divId w:val="1649049438"/>
        <w:rPr>
          <w:rFonts w:eastAsia="Times New Roman"/>
          <w:sz w:val="20"/>
          <w:szCs w:val="20"/>
        </w:rPr>
      </w:pPr>
      <w:r>
        <w:rPr>
          <w:rFonts w:eastAsia="Times New Roman"/>
          <w:b/>
          <w:bCs/>
          <w:color w:val="000000"/>
          <w:sz w:val="18"/>
          <w:szCs w:val="18"/>
        </w:rPr>
        <w:t xml:space="preserve">Table 32: </w:t>
      </w:r>
      <w:r>
        <w:rPr>
          <w:rFonts w:eastAsia="Times New Roman"/>
          <w:b/>
          <w:bCs/>
          <w:sz w:val="18"/>
          <w:szCs w:val="18"/>
        </w:rPr>
        <w:t>Deposits Composition and Average Deposits Interest Rates</w:t>
      </w:r>
    </w:p>
    <w:tbl>
      <w:tblPr>
        <w:tblW w:w="5000" w:type="pct"/>
        <w:tblCellMar>
          <w:left w:w="0" w:type="dxa"/>
          <w:right w:w="0" w:type="dxa"/>
        </w:tblCellMar>
        <w:tblLook w:val="04A0" w:firstRow="1" w:lastRow="0" w:firstColumn="1" w:lastColumn="0" w:noHBand="0" w:noVBand="1"/>
      </w:tblPr>
      <w:tblGrid>
        <w:gridCol w:w="2769"/>
        <w:gridCol w:w="105"/>
        <w:gridCol w:w="128"/>
        <w:gridCol w:w="682"/>
        <w:gridCol w:w="28"/>
        <w:gridCol w:w="105"/>
        <w:gridCol w:w="129"/>
        <w:gridCol w:w="609"/>
        <w:gridCol w:w="67"/>
        <w:gridCol w:w="105"/>
        <w:gridCol w:w="654"/>
        <w:gridCol w:w="206"/>
        <w:gridCol w:w="105"/>
        <w:gridCol w:w="122"/>
        <w:gridCol w:w="635"/>
        <w:gridCol w:w="6"/>
        <w:gridCol w:w="105"/>
        <w:gridCol w:w="123"/>
        <w:gridCol w:w="605"/>
        <w:gridCol w:w="67"/>
        <w:gridCol w:w="105"/>
        <w:gridCol w:w="655"/>
        <w:gridCol w:w="191"/>
      </w:tblGrid>
      <w:tr w:rsidR="00000000">
        <w:trPr>
          <w:divId w:val="1363021924"/>
        </w:trPr>
        <w:tc>
          <w:tcPr>
            <w:tcW w:w="0" w:type="auto"/>
            <w:gridSpan w:val="23"/>
            <w:vAlign w:val="center"/>
            <w:hideMark/>
          </w:tcPr>
          <w:p w:rsidR="00000000" w:rsidRDefault="00546639">
            <w:pPr>
              <w:spacing w:line="288" w:lineRule="auto"/>
              <w:rPr>
                <w:rFonts w:eastAsia="Times New Roman"/>
                <w:sz w:val="20"/>
                <w:szCs w:val="20"/>
              </w:rPr>
            </w:pPr>
          </w:p>
        </w:tc>
      </w:tr>
      <w:tr w:rsidR="00000000">
        <w:trPr>
          <w:divId w:val="1363021924"/>
        </w:trPr>
        <w:tc>
          <w:tcPr>
            <w:tcW w:w="1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363021924"/>
        </w:trPr>
        <w:tc>
          <w:tcPr>
            <w:tcW w:w="0" w:type="auto"/>
            <w:tcMar>
              <w:top w:w="30" w:type="dxa"/>
              <w:left w:w="30" w:type="dxa"/>
              <w:bottom w:w="30" w:type="dxa"/>
              <w:right w:w="30" w:type="dxa"/>
            </w:tcMar>
            <w:vAlign w:val="bottom"/>
            <w:hideMark/>
          </w:tcPr>
          <w:p w:rsidR="00000000" w:rsidRDefault="00546639">
            <w:pPr>
              <w:divId w:val="466046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58600946"/>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363021924"/>
        </w:trPr>
        <w:tc>
          <w:tcPr>
            <w:tcW w:w="0" w:type="auto"/>
            <w:tcMar>
              <w:top w:w="30" w:type="dxa"/>
              <w:left w:w="30" w:type="dxa"/>
              <w:bottom w:w="30" w:type="dxa"/>
              <w:right w:w="30" w:type="dxa"/>
            </w:tcMar>
            <w:vAlign w:val="bottom"/>
            <w:hideMark/>
          </w:tcPr>
          <w:p w:rsidR="00000000" w:rsidRDefault="00546639">
            <w:pPr>
              <w:divId w:val="1508980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64186498"/>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2132094450"/>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136302192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681708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Average</w:t>
            </w:r>
          </w:p>
          <w:p w:rsidR="00000000" w:rsidRDefault="00546639">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546639">
            <w:pPr>
              <w:divId w:val="17205948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Interest</w:t>
            </w:r>
          </w:p>
          <w:p w:rsidR="00000000" w:rsidRDefault="00546639">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546639">
            <w:pPr>
              <w:divId w:val="265891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Average</w:t>
            </w:r>
          </w:p>
          <w:p w:rsidR="00000000" w:rsidRDefault="00546639">
            <w:pPr>
              <w:jc w:val="center"/>
              <w:rPr>
                <w:rFonts w:eastAsia="Times New Roman"/>
                <w:sz w:val="16"/>
                <w:szCs w:val="16"/>
              </w:rPr>
            </w:pPr>
            <w:r>
              <w:rPr>
                <w:rFonts w:ascii="inherit" w:eastAsia="Times New Roman" w:hAnsi="inherit"/>
                <w:b/>
                <w:bCs/>
                <w:sz w:val="16"/>
                <w:szCs w:val="16"/>
              </w:rPr>
              <w:t>Deposits</w:t>
            </w:r>
          </w:p>
          <w:p w:rsidR="00000000" w:rsidRDefault="00546639">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546639">
            <w:pPr>
              <w:divId w:val="19090005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Average</w:t>
            </w:r>
          </w:p>
          <w:p w:rsidR="00000000" w:rsidRDefault="00546639">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546639">
            <w:pPr>
              <w:divId w:val="15726941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Interest</w:t>
            </w:r>
          </w:p>
          <w:p w:rsidR="00000000" w:rsidRDefault="00546639">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546639">
            <w:pPr>
              <w:divId w:val="4193755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Average</w:t>
            </w:r>
          </w:p>
          <w:p w:rsidR="00000000" w:rsidRDefault="00546639">
            <w:pPr>
              <w:jc w:val="center"/>
              <w:rPr>
                <w:rFonts w:eastAsia="Times New Roman"/>
                <w:sz w:val="16"/>
                <w:szCs w:val="16"/>
              </w:rPr>
            </w:pPr>
            <w:r>
              <w:rPr>
                <w:rFonts w:ascii="inherit" w:eastAsia="Times New Roman" w:hAnsi="inherit"/>
                <w:b/>
                <w:bCs/>
                <w:sz w:val="16"/>
                <w:szCs w:val="16"/>
              </w:rPr>
              <w:t>Deposits</w:t>
            </w:r>
          </w:p>
          <w:p w:rsidR="00000000" w:rsidRDefault="00546639">
            <w:pPr>
              <w:jc w:val="center"/>
              <w:rPr>
                <w:rFonts w:eastAsia="Times New Roman"/>
                <w:sz w:val="16"/>
                <w:szCs w:val="16"/>
              </w:rPr>
            </w:pPr>
            <w:r>
              <w:rPr>
                <w:rFonts w:ascii="inherit" w:eastAsia="Times New Roman" w:hAnsi="inherit"/>
                <w:b/>
                <w:bCs/>
                <w:sz w:val="16"/>
                <w:szCs w:val="16"/>
              </w:rPr>
              <w:t>Interest Rate</w:t>
            </w:r>
          </w:p>
        </w:tc>
      </w:tr>
      <w:tr w:rsidR="00000000">
        <w:trPr>
          <w:divId w:val="136302192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Interest-bearing checking accounts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399240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34,363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406542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400572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0.62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1313589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34,737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437663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434154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0.83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36302192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Saving deposits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336810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162,062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2017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426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554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44831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153,530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3314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77085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1.32</w:t>
            </w:r>
          </w:p>
        </w:tc>
        <w:tc>
          <w:tcPr>
            <w:tcW w:w="0" w:type="auto"/>
            <w:vAlign w:val="bottom"/>
            <w:hideMark/>
          </w:tcPr>
          <w:p w:rsidR="00000000" w:rsidRDefault="00546639">
            <w:pPr>
              <w:rPr>
                <w:rFonts w:eastAsia="Times New Roman"/>
                <w:sz w:val="20"/>
                <w:szCs w:val="20"/>
              </w:rPr>
            </w:pPr>
          </w:p>
        </w:tc>
      </w:tr>
      <w:tr w:rsidR="00000000">
        <w:trPr>
          <w:divId w:val="136302192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Time deposits less than $100,000</w:t>
            </w:r>
          </w:p>
        </w:tc>
        <w:tc>
          <w:tcPr>
            <w:tcW w:w="0" w:type="auto"/>
            <w:shd w:val="clear" w:color="auto" w:fill="CCEEFF"/>
            <w:tcMar>
              <w:top w:w="30" w:type="dxa"/>
              <w:left w:w="30" w:type="dxa"/>
              <w:bottom w:w="30" w:type="dxa"/>
              <w:right w:w="30" w:type="dxa"/>
            </w:tcMar>
            <w:vAlign w:val="bottom"/>
            <w:hideMark/>
          </w:tcPr>
          <w:p w:rsidR="00000000" w:rsidRDefault="00546639">
            <w:pPr>
              <w:divId w:val="1736463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27,208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17068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17062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7203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26,284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2123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176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46582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2.71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63021924"/>
        </w:trPr>
        <w:tc>
          <w:tcPr>
            <w:tcW w:w="0" w:type="auto"/>
            <w:tcMar>
              <w:top w:w="30" w:type="dxa"/>
              <w:left w:w="18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interest-bearing core deposits</w:t>
            </w:r>
          </w:p>
        </w:tc>
        <w:tc>
          <w:tcPr>
            <w:tcW w:w="0" w:type="auto"/>
            <w:tcMar>
              <w:top w:w="30" w:type="dxa"/>
              <w:left w:w="30" w:type="dxa"/>
              <w:bottom w:w="30" w:type="dxa"/>
              <w:right w:w="30" w:type="dxa"/>
            </w:tcMar>
            <w:vAlign w:val="bottom"/>
            <w:hideMark/>
          </w:tcPr>
          <w:p w:rsidR="00000000" w:rsidRDefault="00546639">
            <w:pPr>
              <w:divId w:val="538710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223,633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0325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636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9985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0735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214,551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24643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89167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1.41</w:t>
            </w:r>
          </w:p>
        </w:tc>
        <w:tc>
          <w:tcPr>
            <w:tcW w:w="0" w:type="auto"/>
            <w:vAlign w:val="bottom"/>
            <w:hideMark/>
          </w:tcPr>
          <w:p w:rsidR="00000000" w:rsidRDefault="00546639">
            <w:pPr>
              <w:rPr>
                <w:rFonts w:eastAsia="Times New Roman"/>
                <w:sz w:val="20"/>
                <w:szCs w:val="20"/>
              </w:rPr>
            </w:pPr>
          </w:p>
        </w:tc>
      </w:tr>
      <w:tr w:rsidR="00000000">
        <w:trPr>
          <w:divId w:val="136302192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Time deposits of $100,000 or more</w:t>
            </w:r>
          </w:p>
        </w:tc>
        <w:tc>
          <w:tcPr>
            <w:tcW w:w="0" w:type="auto"/>
            <w:shd w:val="clear" w:color="auto" w:fill="CCEEFF"/>
            <w:tcMar>
              <w:top w:w="30" w:type="dxa"/>
              <w:left w:w="30" w:type="dxa"/>
              <w:bottom w:w="30" w:type="dxa"/>
              <w:right w:w="30" w:type="dxa"/>
            </w:tcMar>
            <w:vAlign w:val="bottom"/>
            <w:hideMark/>
          </w:tcPr>
          <w:p w:rsidR="00000000" w:rsidRDefault="00546639">
            <w:pPr>
              <w:divId w:val="1417483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17,482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5810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16421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31170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13,021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92817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66040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6302192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interest-bearing deposits</w:t>
            </w:r>
          </w:p>
        </w:tc>
        <w:tc>
          <w:tcPr>
            <w:tcW w:w="0" w:type="auto"/>
            <w:tcMar>
              <w:top w:w="30" w:type="dxa"/>
              <w:left w:w="30" w:type="dxa"/>
              <w:bottom w:w="30" w:type="dxa"/>
              <w:right w:w="30" w:type="dxa"/>
            </w:tcMar>
            <w:vAlign w:val="bottom"/>
            <w:hideMark/>
          </w:tcPr>
          <w:p w:rsidR="00000000" w:rsidRDefault="00546639">
            <w:pPr>
              <w:divId w:val="1684495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241,115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69448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731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6393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4914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227,572</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38074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817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4724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1.44</w:t>
            </w:r>
          </w:p>
        </w:tc>
        <w:tc>
          <w:tcPr>
            <w:tcW w:w="0" w:type="auto"/>
            <w:vAlign w:val="bottom"/>
            <w:hideMark/>
          </w:tcPr>
          <w:p w:rsidR="00000000" w:rsidRDefault="00546639">
            <w:pPr>
              <w:rPr>
                <w:rFonts w:eastAsia="Times New Roman"/>
                <w:sz w:val="20"/>
                <w:szCs w:val="20"/>
              </w:rPr>
            </w:pPr>
          </w:p>
        </w:tc>
      </w:tr>
    </w:tbl>
    <w:p w:rsidR="00000000" w:rsidRDefault="00546639">
      <w:pPr>
        <w:spacing w:line="288" w:lineRule="auto"/>
        <w:divId w:val="164904943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199"/>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0856643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negotiable order of withdrawal accounts.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4"/>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0837790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money market deposit accounts.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FDIC limits the acceptance of brokered deposits to well-capitalized insured depository institutions and, with a waiver from the FDIC, to adequately-capitalized institutions. COBNA and CONA were well-capitalized, as defined under the federal banking reg</w:t>
      </w:r>
      <w:r>
        <w:rPr>
          <w:rFonts w:ascii="inherit" w:eastAsia="Times New Roman" w:hAnsi="inherit"/>
          <w:sz w:val="20"/>
          <w:szCs w:val="20"/>
        </w:rPr>
        <w:t>ulatory guidelines,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for additional information. We provide additional information on the composition of deposits in</w:t>
      </w:r>
      <w:r>
        <w:rPr>
          <w:rFonts w:ascii="inherit" w:eastAsia="Times New Roman" w:hAnsi="inherit"/>
          <w:sz w:val="20"/>
          <w:szCs w:val="20"/>
        </w:rPr>
        <w:t xml:space="preserve"> </w:t>
      </w:r>
      <w:r>
        <w:rPr>
          <w:rFonts w:ascii="inherit" w:eastAsia="Times New Roman" w:hAnsi="inherit"/>
          <w:sz w:val="20"/>
          <w:szCs w:val="20"/>
        </w:rPr>
        <w:t>“MD</w:t>
      </w:r>
      <w:r>
        <w:rPr>
          <w:rFonts w:ascii="inherit" w:eastAsia="Times New Roman" w:hAnsi="inherit"/>
          <w:sz w:val="20"/>
          <w:szCs w:val="20"/>
        </w:rPr>
        <w:t>&amp;A—</w:t>
      </w:r>
      <w:r>
        <w:rPr>
          <w:rFonts w:eastAsia="Times New Roman"/>
          <w:sz w:val="20"/>
          <w:szCs w:val="20"/>
        </w:rPr>
        <w:t>Consolidated Balance Sheets Analysis</w:t>
      </w:r>
      <w:r>
        <w:rPr>
          <w:rFonts w:ascii="inherit" w:eastAsia="Times New Roman" w:hAnsi="inherit"/>
          <w:sz w:val="20"/>
          <w:szCs w:val="20"/>
        </w:rPr>
        <w:t>—</w:t>
      </w:r>
      <w:r>
        <w:rPr>
          <w:rFonts w:eastAsia="Times New Roman"/>
          <w:sz w:val="20"/>
          <w:szCs w:val="20"/>
        </w:rPr>
        <w:t>Funding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7—Deposits and Borrowings</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2804"/>
        <w:gridCol w:w="105"/>
        <w:gridCol w:w="812"/>
        <w:gridCol w:w="105"/>
        <w:gridCol w:w="812"/>
        <w:gridCol w:w="105"/>
        <w:gridCol w:w="812"/>
        <w:gridCol w:w="105"/>
        <w:gridCol w:w="812"/>
        <w:gridCol w:w="105"/>
        <w:gridCol w:w="812"/>
        <w:gridCol w:w="105"/>
        <w:gridCol w:w="812"/>
      </w:tblGrid>
      <w:tr w:rsidR="00000000">
        <w:trPr>
          <w:divId w:val="1235553197"/>
        </w:trPr>
        <w:tc>
          <w:tcPr>
            <w:tcW w:w="0" w:type="auto"/>
            <w:gridSpan w:val="13"/>
            <w:vAlign w:val="center"/>
            <w:hideMark/>
          </w:tcPr>
          <w:p w:rsidR="00000000" w:rsidRDefault="00546639">
            <w:pPr>
              <w:spacing w:line="288" w:lineRule="auto"/>
              <w:jc w:val="both"/>
              <w:rPr>
                <w:rFonts w:eastAsia="Times New Roman"/>
                <w:sz w:val="20"/>
                <w:szCs w:val="20"/>
              </w:rPr>
            </w:pPr>
          </w:p>
        </w:tc>
      </w:tr>
      <w:tr w:rsidR="00000000">
        <w:trPr>
          <w:divId w:val="1235553197"/>
        </w:trPr>
        <w:tc>
          <w:tcPr>
            <w:tcW w:w="1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235553197"/>
        </w:trPr>
        <w:tc>
          <w:tcPr>
            <w:tcW w:w="0" w:type="auto"/>
            <w:tcMar>
              <w:top w:w="30" w:type="dxa"/>
              <w:left w:w="30" w:type="dxa"/>
              <w:bottom w:w="30" w:type="dxa"/>
              <w:right w:w="30" w:type="dxa"/>
            </w:tcMar>
            <w:vAlign w:val="bottom"/>
            <w:hideMark/>
          </w:tcPr>
          <w:p w:rsidR="00000000" w:rsidRDefault="00546639">
            <w:pPr>
              <w:divId w:val="1807163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5247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85774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04292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6805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74475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94813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51993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75421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26701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87061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29716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53227274"/>
              <w:rPr>
                <w:rFonts w:eastAsia="Times New Roman"/>
                <w:sz w:val="20"/>
                <w:szCs w:val="20"/>
              </w:rPr>
            </w:pPr>
            <w:r>
              <w:rPr>
                <w:rFonts w:ascii="inherit" w:eastAsia="Times New Roman" w:hAnsi="inherit"/>
                <w:sz w:val="20"/>
                <w:szCs w:val="20"/>
              </w:rPr>
              <w:t> </w:t>
            </w:r>
          </w:p>
        </w:tc>
      </w:tr>
    </w:tbl>
    <w:p w:rsidR="00000000" w:rsidRDefault="00546639">
      <w:pPr>
        <w:spacing w:line="288" w:lineRule="auto"/>
        <w:divId w:val="1985621075"/>
        <w:rPr>
          <w:rFonts w:eastAsia="Times New Roman"/>
          <w:sz w:val="20"/>
          <w:szCs w:val="20"/>
        </w:rPr>
      </w:pPr>
      <w:r>
        <w:rPr>
          <w:rFonts w:ascii="inherit" w:eastAsia="Times New Roman" w:hAnsi="inherit"/>
          <w:b/>
          <w:bCs/>
          <w:i/>
          <w:iCs/>
          <w:sz w:val="20"/>
          <w:szCs w:val="20"/>
        </w:rPr>
        <w:t>Short-Term Borrowings and Long-Term Debt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access the capital markets to meet our funding needs through the issuance of senior and subordinated notes, securitized debt obligations, and federal funds purchased and securities loaned or sold under agreements to repurchase. In addition, we may utili</w:t>
      </w:r>
      <w:r>
        <w:rPr>
          <w:rFonts w:ascii="inherit" w:eastAsia="Times New Roman" w:hAnsi="inherit"/>
          <w:sz w:val="20"/>
          <w:szCs w:val="20"/>
        </w:rPr>
        <w:t>ze short-term and long-term FHLB advances secured by certain of our investment securities, multifamily real estate loans, and commercial real estate loans.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short-term borrowings include those borrowings with an original contractual maturity of one yea</w:t>
      </w:r>
      <w:r>
        <w:rPr>
          <w:rFonts w:ascii="inherit" w:eastAsia="Times New Roman" w:hAnsi="inherit"/>
          <w:sz w:val="20"/>
          <w:szCs w:val="20"/>
        </w:rPr>
        <w:t>r or less and do not include the current portion of long-term debt. The short-term borrowings, which consist of short-term FHLB advances and federal funds purchased, securities loaned or sold under agreements to repurchase,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$915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4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driven by maturities of our short-term FHLB advances exceeding issuances.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long-term debt, which primarily consists of securitized debt obligations and senior and subordinated notes,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$49.3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driven by an increase in the fair value of derivatives associated with our long-term debt in fair value hedging relationships, partially offset by maturities exceeding issuances. We pro</w:t>
      </w:r>
      <w:r>
        <w:rPr>
          <w:rFonts w:ascii="inherit" w:eastAsia="Times New Roman" w:hAnsi="inherit"/>
          <w:sz w:val="20"/>
          <w:szCs w:val="20"/>
        </w:rPr>
        <w:t>vide more information on our securitization activity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p>
    <w:p w:rsidR="00000000" w:rsidRDefault="00546639">
      <w:pPr>
        <w:divId w:val="1842505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2887972"/>
          <w:jc w:val="center"/>
        </w:trPr>
        <w:tc>
          <w:tcPr>
            <w:tcW w:w="0" w:type="auto"/>
            <w:gridSpan w:val="3"/>
            <w:vAlign w:val="center"/>
            <w:hideMark/>
          </w:tcPr>
          <w:p w:rsidR="00000000" w:rsidRDefault="00546639">
            <w:pPr>
              <w:rPr>
                <w:rFonts w:eastAsia="Times New Roman"/>
                <w:sz w:val="20"/>
                <w:szCs w:val="20"/>
              </w:rPr>
            </w:pPr>
          </w:p>
        </w:tc>
      </w:tr>
      <w:tr w:rsidR="00000000">
        <w:trPr>
          <w:divId w:val="21288797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12887972"/>
          <w:jc w:val="center"/>
        </w:trPr>
        <w:tc>
          <w:tcPr>
            <w:tcW w:w="0" w:type="auto"/>
            <w:gridSpan w:val="3"/>
            <w:tcMar>
              <w:top w:w="30" w:type="dxa"/>
              <w:left w:w="30" w:type="dxa"/>
              <w:bottom w:w="30" w:type="dxa"/>
              <w:right w:w="30" w:type="dxa"/>
            </w:tcMar>
            <w:vAlign w:val="bottom"/>
            <w:hideMark/>
          </w:tcPr>
          <w:p w:rsidR="00000000" w:rsidRDefault="00546639">
            <w:pPr>
              <w:divId w:val="378089040"/>
              <w:rPr>
                <w:rFonts w:eastAsia="Times New Roman"/>
                <w:sz w:val="20"/>
                <w:szCs w:val="20"/>
              </w:rPr>
            </w:pPr>
            <w:r>
              <w:rPr>
                <w:rFonts w:ascii="inherit" w:eastAsia="Times New Roman" w:hAnsi="inherit"/>
                <w:sz w:val="20"/>
                <w:szCs w:val="20"/>
              </w:rPr>
              <w:t> </w:t>
            </w:r>
          </w:p>
        </w:tc>
      </w:tr>
      <w:tr w:rsidR="00000000">
        <w:trPr>
          <w:divId w:val="212887972"/>
          <w:jc w:val="center"/>
        </w:trPr>
        <w:tc>
          <w:tcPr>
            <w:tcW w:w="0" w:type="auto"/>
            <w:tcMar>
              <w:top w:w="30" w:type="dxa"/>
              <w:left w:w="30" w:type="dxa"/>
              <w:bottom w:w="30" w:type="dxa"/>
              <w:right w:w="30" w:type="dxa"/>
            </w:tcMar>
            <w:vAlign w:val="bottom"/>
            <w:hideMark/>
          </w:tcPr>
          <w:p w:rsidR="00000000" w:rsidRDefault="00546639">
            <w:pPr>
              <w:divId w:val="1091392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546639">
      <w:pPr>
        <w:spacing w:line="288" w:lineRule="auto"/>
        <w:jc w:val="both"/>
        <w:divId w:val="176823622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581669258"/>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The following table summarizes issuances of securitized debt obligations, senior and subordinated notes, and FHLB advances and their respective </w:t>
      </w:r>
      <w:r>
        <w:rPr>
          <w:rFonts w:ascii="inherit" w:eastAsia="Times New Roman" w:hAnsi="inherit"/>
          <w:sz w:val="20"/>
          <w:szCs w:val="20"/>
        </w:rPr>
        <w:t>maturities or redemptions for</w:t>
      </w:r>
      <w:r>
        <w:rPr>
          <w:rFonts w:ascii="inherit" w:eastAsia="Times New Roman" w:hAnsi="inherit"/>
          <w:sz w:val="20"/>
          <w:szCs w:val="20"/>
        </w:rPr>
        <w:t xml:space="preserve"> </w:t>
      </w:r>
      <w:r>
        <w:rPr>
          <w:rFonts w:ascii="inherit" w:eastAsia="Times New Roman" w:hAnsi="inherit"/>
          <w:sz w:val="20"/>
          <w:szCs w:val="20"/>
        </w:rPr>
        <w:t>the three months ended March 31, 2020 and 2019.</w:t>
      </w:r>
    </w:p>
    <w:p w:rsidR="00000000" w:rsidRDefault="00546639">
      <w:pPr>
        <w:spacing w:line="288" w:lineRule="auto"/>
        <w:divId w:val="1454012765"/>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33:</w:t>
      </w:r>
      <w:r>
        <w:rPr>
          <w:rFonts w:ascii="inherit" w:eastAsia="Times New Roman" w:hAnsi="inherit"/>
          <w:b/>
          <w:bCs/>
          <w:sz w:val="18"/>
          <w:szCs w:val="18"/>
        </w:rPr>
        <w:t xml:space="preserve"> </w:t>
      </w:r>
      <w:r>
        <w:rPr>
          <w:rFonts w:eastAsia="Times New Roman"/>
          <w:b/>
          <w:bCs/>
          <w:color w:val="000000"/>
          <w:sz w:val="18"/>
          <w:szCs w:val="18"/>
        </w:rPr>
        <w:t>Long-Term Funding</w:t>
      </w:r>
    </w:p>
    <w:tbl>
      <w:tblPr>
        <w:tblW w:w="5000" w:type="pct"/>
        <w:tblCellMar>
          <w:left w:w="0" w:type="dxa"/>
          <w:right w:w="0" w:type="dxa"/>
        </w:tblCellMar>
        <w:tblLook w:val="04A0" w:firstRow="1" w:lastRow="0" w:firstColumn="1" w:lastColumn="0" w:noHBand="0" w:noVBand="1"/>
      </w:tblPr>
      <w:tblGrid>
        <w:gridCol w:w="4276"/>
        <w:gridCol w:w="105"/>
        <w:gridCol w:w="128"/>
        <w:gridCol w:w="705"/>
        <w:gridCol w:w="41"/>
        <w:gridCol w:w="105"/>
        <w:gridCol w:w="122"/>
        <w:gridCol w:w="706"/>
        <w:gridCol w:w="41"/>
        <w:gridCol w:w="105"/>
        <w:gridCol w:w="129"/>
        <w:gridCol w:w="727"/>
        <w:gridCol w:w="81"/>
        <w:gridCol w:w="106"/>
        <w:gridCol w:w="123"/>
        <w:gridCol w:w="726"/>
        <w:gridCol w:w="80"/>
      </w:tblGrid>
      <w:tr w:rsidR="00000000">
        <w:trPr>
          <w:divId w:val="229006299"/>
        </w:trPr>
        <w:tc>
          <w:tcPr>
            <w:tcW w:w="0" w:type="auto"/>
            <w:gridSpan w:val="17"/>
            <w:vAlign w:val="center"/>
            <w:hideMark/>
          </w:tcPr>
          <w:p w:rsidR="00000000" w:rsidRDefault="00546639">
            <w:pPr>
              <w:spacing w:line="288" w:lineRule="auto"/>
              <w:rPr>
                <w:rFonts w:eastAsia="Times New Roman"/>
                <w:sz w:val="20"/>
                <w:szCs w:val="20"/>
              </w:rPr>
            </w:pPr>
          </w:p>
        </w:tc>
      </w:tr>
      <w:tr w:rsidR="00000000">
        <w:trPr>
          <w:divId w:val="229006299"/>
        </w:trPr>
        <w:tc>
          <w:tcPr>
            <w:tcW w:w="2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29006299"/>
        </w:trPr>
        <w:tc>
          <w:tcPr>
            <w:tcW w:w="0" w:type="auto"/>
            <w:tcMar>
              <w:top w:w="30" w:type="dxa"/>
              <w:left w:w="30" w:type="dxa"/>
              <w:bottom w:w="30" w:type="dxa"/>
              <w:right w:w="30" w:type="dxa"/>
            </w:tcMar>
            <w:vAlign w:val="bottom"/>
            <w:hideMark/>
          </w:tcPr>
          <w:p w:rsidR="00000000" w:rsidRDefault="00546639">
            <w:pPr>
              <w:divId w:val="1315644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266513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Issuances</w:t>
            </w:r>
          </w:p>
        </w:tc>
        <w:tc>
          <w:tcPr>
            <w:tcW w:w="0" w:type="auto"/>
            <w:tcMar>
              <w:top w:w="30" w:type="dxa"/>
              <w:left w:w="30" w:type="dxa"/>
              <w:bottom w:w="30" w:type="dxa"/>
              <w:right w:w="30" w:type="dxa"/>
            </w:tcMar>
            <w:vAlign w:val="bottom"/>
            <w:hideMark/>
          </w:tcPr>
          <w:p w:rsidR="00000000" w:rsidRDefault="00546639">
            <w:pPr>
              <w:divId w:val="19348504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Maturities/Redemptions</w:t>
            </w:r>
          </w:p>
        </w:tc>
      </w:tr>
      <w:tr w:rsidR="00000000">
        <w:trPr>
          <w:divId w:val="229006299"/>
        </w:trPr>
        <w:tc>
          <w:tcPr>
            <w:tcW w:w="0" w:type="auto"/>
            <w:tcMar>
              <w:top w:w="30" w:type="dxa"/>
              <w:left w:w="30" w:type="dxa"/>
              <w:bottom w:w="30" w:type="dxa"/>
              <w:right w:w="30" w:type="dxa"/>
            </w:tcMar>
            <w:vAlign w:val="bottom"/>
            <w:hideMark/>
          </w:tcPr>
          <w:p w:rsidR="00000000" w:rsidRDefault="00546639">
            <w:pPr>
              <w:divId w:val="210388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9829241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546639">
            <w:pPr>
              <w:divId w:val="205234367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22900629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9697432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432610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546639">
            <w:pPr>
              <w:divId w:val="11740341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4312461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22900629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546639">
            <w:pPr>
              <w:divId w:val="660713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1,250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3590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1,500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430627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2,210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3525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589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29006299"/>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546639">
            <w:pPr>
              <w:divId w:val="746996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50600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1,250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259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1,500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6873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1,750</w:t>
            </w:r>
          </w:p>
        </w:tc>
        <w:tc>
          <w:tcPr>
            <w:tcW w:w="0" w:type="auto"/>
            <w:vAlign w:val="bottom"/>
            <w:hideMark/>
          </w:tcPr>
          <w:p w:rsidR="00000000" w:rsidRDefault="00546639">
            <w:pPr>
              <w:rPr>
                <w:rFonts w:eastAsia="Times New Roman"/>
                <w:sz w:val="20"/>
                <w:szCs w:val="20"/>
              </w:rPr>
            </w:pPr>
          </w:p>
        </w:tc>
      </w:tr>
      <w:tr w:rsidR="00000000">
        <w:trPr>
          <w:divId w:val="22900629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546639">
            <w:pPr>
              <w:divId w:val="479349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09565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70618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6936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250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29006299"/>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880559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3,250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4348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2,750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436681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3,710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424588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2,589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986"/>
        <w:gridCol w:w="442"/>
        <w:gridCol w:w="996"/>
        <w:gridCol w:w="442"/>
        <w:gridCol w:w="996"/>
        <w:gridCol w:w="442"/>
        <w:gridCol w:w="996"/>
        <w:gridCol w:w="442"/>
        <w:gridCol w:w="996"/>
      </w:tblGrid>
      <w:tr w:rsidR="00000000">
        <w:trPr>
          <w:divId w:val="1454012765"/>
        </w:trPr>
        <w:tc>
          <w:tcPr>
            <w:tcW w:w="0" w:type="auto"/>
            <w:gridSpan w:val="9"/>
            <w:vAlign w:val="center"/>
            <w:hideMark/>
          </w:tcPr>
          <w:p w:rsidR="00000000" w:rsidRDefault="00546639">
            <w:pPr>
              <w:rPr>
                <w:rFonts w:eastAsia="Times New Roman"/>
                <w:sz w:val="20"/>
                <w:szCs w:val="20"/>
              </w:rPr>
            </w:pPr>
          </w:p>
        </w:tc>
      </w:tr>
      <w:tr w:rsidR="00000000">
        <w:trPr>
          <w:divId w:val="1454012765"/>
        </w:trPr>
        <w:tc>
          <w:tcPr>
            <w:tcW w:w="2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r>
      <w:tr w:rsidR="00000000">
        <w:trPr>
          <w:divId w:val="1454012765"/>
        </w:trPr>
        <w:tc>
          <w:tcPr>
            <w:tcW w:w="0" w:type="auto"/>
            <w:gridSpan w:val="9"/>
            <w:tcMar>
              <w:top w:w="30" w:type="dxa"/>
              <w:left w:w="30" w:type="dxa"/>
              <w:bottom w:w="30" w:type="dxa"/>
              <w:right w:w="30" w:type="dxa"/>
            </w:tcMar>
            <w:vAlign w:val="bottom"/>
            <w:hideMark/>
          </w:tcPr>
          <w:p w:rsidR="00000000" w:rsidRDefault="00546639">
            <w:pPr>
              <w:divId w:val="86653177"/>
              <w:rPr>
                <w:rFonts w:eastAsia="Times New Roman"/>
                <w:sz w:val="20"/>
                <w:szCs w:val="20"/>
              </w:rPr>
            </w:pPr>
            <w:r>
              <w:rPr>
                <w:rFonts w:ascii="inherit" w:eastAsia="Times New Roman" w:hAnsi="inherit"/>
                <w:sz w:val="20"/>
                <w:szCs w:val="20"/>
              </w:rPr>
              <w:t> </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Credit Ratings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credit ratings impact our ability to access capital markets and our borrowing costs. Rating agencies base their ratings on numerous factors, including liquidity, capital adequacy, asset quality, quality of earnings and the probability of systemic suppo</w:t>
      </w:r>
      <w:r>
        <w:rPr>
          <w:rFonts w:ascii="inherit" w:eastAsia="Times New Roman" w:hAnsi="inherit"/>
          <w:sz w:val="20"/>
          <w:szCs w:val="20"/>
        </w:rPr>
        <w:t>rt. Significant changes in these factors could result in different ratings.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provides a summary of the credit ratings for the senior unsecured long-term debt of Capital One Financial Corporation, COBNA and CONA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2019.</w:t>
      </w:r>
    </w:p>
    <w:p w:rsidR="00000000" w:rsidRDefault="00546639">
      <w:pPr>
        <w:spacing w:line="288" w:lineRule="auto"/>
        <w:divId w:val="1454012765"/>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34:</w:t>
      </w:r>
      <w:r>
        <w:rPr>
          <w:rFonts w:ascii="inherit" w:eastAsia="Times New Roman" w:hAnsi="inherit"/>
          <w:b/>
          <w:bCs/>
          <w:sz w:val="18"/>
          <w:szCs w:val="18"/>
        </w:rPr>
        <w:t xml:space="preserve"> </w:t>
      </w:r>
      <w:r>
        <w:rPr>
          <w:rFonts w:eastAsia="Times New Roman"/>
          <w:b/>
          <w:bCs/>
          <w:sz w:val="18"/>
          <w:szCs w:val="18"/>
        </w:rPr>
        <w:t>Senior Unsecured Long-Term Debt Credit Ratings</w:t>
      </w:r>
    </w:p>
    <w:tbl>
      <w:tblPr>
        <w:tblW w:w="5000" w:type="pct"/>
        <w:tblCellMar>
          <w:left w:w="0" w:type="dxa"/>
          <w:right w:w="0" w:type="dxa"/>
        </w:tblCellMar>
        <w:tblLook w:val="04A0" w:firstRow="1" w:lastRow="0" w:firstColumn="1" w:lastColumn="0" w:noHBand="0" w:noVBand="1"/>
      </w:tblPr>
      <w:tblGrid>
        <w:gridCol w:w="2745"/>
        <w:gridCol w:w="105"/>
        <w:gridCol w:w="960"/>
        <w:gridCol w:w="105"/>
        <w:gridCol w:w="752"/>
        <w:gridCol w:w="105"/>
        <w:gridCol w:w="753"/>
        <w:gridCol w:w="105"/>
        <w:gridCol w:w="960"/>
        <w:gridCol w:w="105"/>
        <w:gridCol w:w="753"/>
        <w:gridCol w:w="105"/>
        <w:gridCol w:w="753"/>
      </w:tblGrid>
      <w:tr w:rsidR="00000000">
        <w:trPr>
          <w:divId w:val="762604782"/>
        </w:trPr>
        <w:tc>
          <w:tcPr>
            <w:tcW w:w="0" w:type="auto"/>
            <w:gridSpan w:val="13"/>
            <w:vAlign w:val="center"/>
            <w:hideMark/>
          </w:tcPr>
          <w:p w:rsidR="00000000" w:rsidRDefault="00546639">
            <w:pPr>
              <w:spacing w:line="288" w:lineRule="auto"/>
              <w:rPr>
                <w:rFonts w:eastAsia="Times New Roman"/>
                <w:sz w:val="20"/>
                <w:szCs w:val="20"/>
              </w:rPr>
            </w:pPr>
          </w:p>
        </w:tc>
      </w:tr>
      <w:tr w:rsidR="00000000">
        <w:trPr>
          <w:divId w:val="762604782"/>
        </w:trPr>
        <w:tc>
          <w:tcPr>
            <w:tcW w:w="1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762604782"/>
        </w:trPr>
        <w:tc>
          <w:tcPr>
            <w:tcW w:w="0" w:type="auto"/>
            <w:tcMar>
              <w:top w:w="30" w:type="dxa"/>
              <w:left w:w="30" w:type="dxa"/>
              <w:bottom w:w="30" w:type="dxa"/>
              <w:right w:w="30" w:type="dxa"/>
            </w:tcMar>
            <w:vAlign w:val="bottom"/>
            <w:hideMark/>
          </w:tcPr>
          <w:p w:rsidR="00000000" w:rsidRDefault="00546639">
            <w:pPr>
              <w:divId w:val="1064639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9350956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98994076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762604782"/>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407848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280445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Capital One</w:t>
            </w:r>
          </w:p>
          <w:p w:rsidR="00000000" w:rsidRDefault="00546639">
            <w:pPr>
              <w:jc w:val="center"/>
              <w:rPr>
                <w:rFonts w:eastAsia="Times New Roman"/>
                <w:sz w:val="16"/>
                <w:szCs w:val="16"/>
              </w:rPr>
            </w:pPr>
            <w:r>
              <w:rPr>
                <w:rFonts w:ascii="inherit" w:eastAsia="Times New Roman" w:hAnsi="inherit"/>
                <w:b/>
                <w:bCs/>
                <w:sz w:val="16"/>
                <w:szCs w:val="16"/>
              </w:rPr>
              <w:t>Financial</w:t>
            </w:r>
          </w:p>
          <w:p w:rsidR="00000000" w:rsidRDefault="00546639">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rsidR="00000000" w:rsidRDefault="00546639">
            <w:pPr>
              <w:divId w:val="10769722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rsidR="00000000" w:rsidRDefault="00546639">
            <w:pPr>
              <w:divId w:val="4547145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CONA</w:t>
            </w:r>
          </w:p>
        </w:tc>
        <w:tc>
          <w:tcPr>
            <w:tcW w:w="0" w:type="auto"/>
            <w:tcMar>
              <w:top w:w="30" w:type="dxa"/>
              <w:left w:w="30" w:type="dxa"/>
              <w:bottom w:w="30" w:type="dxa"/>
              <w:right w:w="30" w:type="dxa"/>
            </w:tcMar>
            <w:vAlign w:val="bottom"/>
            <w:hideMark/>
          </w:tcPr>
          <w:p w:rsidR="00000000" w:rsidRDefault="00546639">
            <w:pPr>
              <w:divId w:val="15003851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Capital One</w:t>
            </w:r>
          </w:p>
          <w:p w:rsidR="00000000" w:rsidRDefault="00546639">
            <w:pPr>
              <w:jc w:val="center"/>
              <w:rPr>
                <w:rFonts w:eastAsia="Times New Roman"/>
                <w:sz w:val="16"/>
                <w:szCs w:val="16"/>
              </w:rPr>
            </w:pPr>
            <w:r>
              <w:rPr>
                <w:rFonts w:ascii="inherit" w:eastAsia="Times New Roman" w:hAnsi="inherit"/>
                <w:b/>
                <w:bCs/>
                <w:sz w:val="16"/>
                <w:szCs w:val="16"/>
              </w:rPr>
              <w:t>Financial</w:t>
            </w:r>
          </w:p>
          <w:p w:rsidR="00000000" w:rsidRDefault="00546639">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rsidR="00000000" w:rsidRDefault="00546639">
            <w:pPr>
              <w:divId w:val="16428115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rsidR="00000000" w:rsidRDefault="00546639">
            <w:pPr>
              <w:divId w:val="12340064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CONA</w:t>
            </w:r>
          </w:p>
        </w:tc>
      </w:tr>
      <w:tr w:rsidR="00000000">
        <w:trPr>
          <w:divId w:val="76260478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Moody’s</w:t>
            </w:r>
          </w:p>
        </w:tc>
        <w:tc>
          <w:tcPr>
            <w:tcW w:w="0" w:type="auto"/>
            <w:shd w:val="clear" w:color="auto" w:fill="CCEEFF"/>
            <w:tcMar>
              <w:top w:w="30" w:type="dxa"/>
              <w:left w:w="30" w:type="dxa"/>
              <w:bottom w:w="30" w:type="dxa"/>
              <w:right w:w="30" w:type="dxa"/>
            </w:tcMar>
            <w:vAlign w:val="bottom"/>
            <w:hideMark/>
          </w:tcPr>
          <w:p w:rsidR="00000000" w:rsidRDefault="00546639">
            <w:pPr>
              <w:divId w:val="14668465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546639">
            <w:pPr>
              <w:divId w:val="2084246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546639">
            <w:pPr>
              <w:divId w:val="12860785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546639">
            <w:pPr>
              <w:divId w:val="9390212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546639">
            <w:pPr>
              <w:divId w:val="13346059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546639">
            <w:pPr>
              <w:divId w:val="9176657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Baa1</w:t>
            </w:r>
          </w:p>
        </w:tc>
      </w:tr>
      <w:tr w:rsidR="00000000">
        <w:trPr>
          <w:divId w:val="762604782"/>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S&amp;P</w:t>
            </w:r>
          </w:p>
        </w:tc>
        <w:tc>
          <w:tcPr>
            <w:tcW w:w="0" w:type="auto"/>
            <w:tcMar>
              <w:top w:w="30" w:type="dxa"/>
              <w:left w:w="30" w:type="dxa"/>
              <w:bottom w:w="30" w:type="dxa"/>
              <w:right w:w="30" w:type="dxa"/>
            </w:tcMar>
            <w:vAlign w:val="bottom"/>
            <w:hideMark/>
          </w:tcPr>
          <w:p w:rsidR="00000000" w:rsidRDefault="00546639">
            <w:pPr>
              <w:divId w:val="1572810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546639">
            <w:pPr>
              <w:divId w:val="2143645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546639">
            <w:pPr>
              <w:divId w:val="523134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546639">
            <w:pPr>
              <w:divId w:val="1173256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rsidR="00000000" w:rsidRDefault="00546639">
            <w:pPr>
              <w:divId w:val="1550995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rsidR="00000000" w:rsidRDefault="00546639">
            <w:pPr>
              <w:divId w:val="1301884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BBB+</w:t>
            </w:r>
          </w:p>
        </w:tc>
      </w:tr>
      <w:tr w:rsidR="00000000">
        <w:trPr>
          <w:divId w:val="762604782"/>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Fitch</w:t>
            </w:r>
          </w:p>
        </w:tc>
        <w:tc>
          <w:tcPr>
            <w:tcW w:w="0" w:type="auto"/>
            <w:shd w:val="clear" w:color="auto" w:fill="CCEEFF"/>
            <w:tcMar>
              <w:top w:w="30" w:type="dxa"/>
              <w:left w:w="30" w:type="dxa"/>
              <w:bottom w:w="30" w:type="dxa"/>
              <w:right w:w="30" w:type="dxa"/>
            </w:tcMar>
            <w:vAlign w:val="bottom"/>
            <w:hideMark/>
          </w:tcPr>
          <w:p w:rsidR="00000000" w:rsidRDefault="00546639">
            <w:pPr>
              <w:divId w:val="75446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546639">
            <w:pPr>
              <w:divId w:val="1346253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546639">
            <w:pPr>
              <w:divId w:val="480781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546639">
            <w:pPr>
              <w:divId w:val="1140730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rsidR="00000000" w:rsidRDefault="00546639">
            <w:pPr>
              <w:divId w:val="1655142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rsidR="00000000" w:rsidRDefault="00546639">
            <w:pPr>
              <w:divId w:val="914972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A-</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of April 29, 2020, Moody’s Investors Service (“Moody’s”) and 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 (“S&amp;P”</w:t>
      </w:r>
      <w:r>
        <w:rPr>
          <w:rFonts w:ascii="inherit" w:eastAsia="Times New Roman" w:hAnsi="inherit"/>
          <w:sz w:val="20"/>
          <w:szCs w:val="20"/>
        </w:rPr>
        <w:t>) have us on a stable outlook, and Fitch Ratings (“Fitch”) affirmed our senior unsecured long-term debt credit ratings but revised our outlook from stable to negative.</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458528300"/>
          <w:jc w:val="center"/>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1458528300"/>
          <w:jc w:val="center"/>
        </w:trPr>
        <w:tc>
          <w:tcPr>
            <w:tcW w:w="5000" w:type="pct"/>
            <w:vAlign w:val="center"/>
            <w:hideMark/>
          </w:tcPr>
          <w:p w:rsidR="00000000" w:rsidRDefault="00546639">
            <w:pPr>
              <w:rPr>
                <w:rFonts w:eastAsia="Times New Roman"/>
                <w:sz w:val="20"/>
                <w:szCs w:val="20"/>
              </w:rPr>
            </w:pPr>
          </w:p>
        </w:tc>
      </w:tr>
      <w:tr w:rsidR="00000000">
        <w:trPr>
          <w:divId w:val="1458528300"/>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MARKET RISK PROFILE</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Market risk is the risk of economic loss in the value of our financial instruments due to changes in market factors. Our primary market risk exposures include interest rate risk, foreign exchange risk and commodity pricing risk. We are exposed to market ri</w:t>
      </w:r>
      <w:r>
        <w:rPr>
          <w:rFonts w:ascii="inherit" w:eastAsia="Times New Roman" w:hAnsi="inherit"/>
          <w:sz w:val="20"/>
          <w:szCs w:val="20"/>
        </w:rPr>
        <w:t>sk primarily from the following operations and activities: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365"/>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8803958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Traditional banking activities of deposit gathering and lending;</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6194166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Asset/liability management activities including the management of investment securities, short-term and long-term borrow</w:t>
            </w:r>
            <w:r>
              <w:rPr>
                <w:rFonts w:ascii="inherit" w:eastAsia="Times New Roman" w:hAnsi="inherit"/>
                <w:sz w:val="20"/>
                <w:szCs w:val="20"/>
              </w:rPr>
              <w:t>ings and derivatives;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741"/>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1833909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Foreign operations in the U.K. and Canada within our Credit Card business; and</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47"/>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4433132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Customer accommodation activities within our Commercial Banking business.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have enterprise-wide risk management policies and limits, approved by our Board of Directors, which govern our market risk management activities. Our objective is to manage our e</w:t>
      </w:r>
      <w:r>
        <w:rPr>
          <w:rFonts w:ascii="inherit" w:eastAsia="Times New Roman" w:hAnsi="inherit"/>
          <w:sz w:val="20"/>
          <w:szCs w:val="20"/>
        </w:rPr>
        <w:t>xposure to market risk in accordance with these policies and limits based on prevailing market conditions and long-term expectations. We provide additional information below about our primary sources of market risk, our market risk management strategies an</w:t>
      </w:r>
      <w:r>
        <w:rPr>
          <w:rFonts w:ascii="inherit" w:eastAsia="Times New Roman" w:hAnsi="inherit"/>
          <w:sz w:val="20"/>
          <w:szCs w:val="20"/>
        </w:rPr>
        <w:t>d the measures that we use to evaluate these exposures.</w:t>
      </w:r>
    </w:p>
    <w:p w:rsidR="00000000" w:rsidRDefault="00546639">
      <w:pPr>
        <w:divId w:val="2985388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10762091"/>
          <w:jc w:val="center"/>
        </w:trPr>
        <w:tc>
          <w:tcPr>
            <w:tcW w:w="0" w:type="auto"/>
            <w:gridSpan w:val="3"/>
            <w:vAlign w:val="center"/>
            <w:hideMark/>
          </w:tcPr>
          <w:p w:rsidR="00000000" w:rsidRDefault="00546639">
            <w:pPr>
              <w:rPr>
                <w:rFonts w:eastAsia="Times New Roman"/>
                <w:sz w:val="20"/>
                <w:szCs w:val="20"/>
              </w:rPr>
            </w:pPr>
          </w:p>
        </w:tc>
      </w:tr>
      <w:tr w:rsidR="00000000">
        <w:trPr>
          <w:divId w:val="171076209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10762091"/>
          <w:jc w:val="center"/>
        </w:trPr>
        <w:tc>
          <w:tcPr>
            <w:tcW w:w="0" w:type="auto"/>
            <w:gridSpan w:val="3"/>
            <w:tcMar>
              <w:top w:w="30" w:type="dxa"/>
              <w:left w:w="30" w:type="dxa"/>
              <w:bottom w:w="30" w:type="dxa"/>
              <w:right w:w="30" w:type="dxa"/>
            </w:tcMar>
            <w:vAlign w:val="bottom"/>
            <w:hideMark/>
          </w:tcPr>
          <w:p w:rsidR="00000000" w:rsidRDefault="00546639">
            <w:pPr>
              <w:divId w:val="785658888"/>
              <w:rPr>
                <w:rFonts w:eastAsia="Times New Roman"/>
                <w:sz w:val="20"/>
                <w:szCs w:val="20"/>
              </w:rPr>
            </w:pPr>
            <w:r>
              <w:rPr>
                <w:rFonts w:ascii="inherit" w:eastAsia="Times New Roman" w:hAnsi="inherit"/>
                <w:sz w:val="20"/>
                <w:szCs w:val="20"/>
              </w:rPr>
              <w:t> </w:t>
            </w:r>
          </w:p>
        </w:tc>
      </w:tr>
      <w:tr w:rsidR="00000000">
        <w:trPr>
          <w:divId w:val="1710762091"/>
          <w:jc w:val="center"/>
        </w:trPr>
        <w:tc>
          <w:tcPr>
            <w:tcW w:w="0" w:type="auto"/>
            <w:tcMar>
              <w:top w:w="30" w:type="dxa"/>
              <w:left w:w="30" w:type="dxa"/>
              <w:bottom w:w="30" w:type="dxa"/>
              <w:right w:w="30" w:type="dxa"/>
            </w:tcMar>
            <w:vAlign w:val="bottom"/>
            <w:hideMark/>
          </w:tcPr>
          <w:p w:rsidR="00000000" w:rsidRDefault="00546639">
            <w:pPr>
              <w:divId w:val="1085689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546639">
      <w:pPr>
        <w:spacing w:line="288" w:lineRule="auto"/>
        <w:jc w:val="both"/>
        <w:divId w:val="61991633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301623334"/>
        <w:rPr>
          <w:rFonts w:eastAsia="Times New Roman"/>
          <w:sz w:val="20"/>
          <w:szCs w:val="20"/>
        </w:rPr>
      </w:pPr>
    </w:p>
    <w:p w:rsidR="00000000" w:rsidRDefault="00546639">
      <w:pPr>
        <w:spacing w:line="288" w:lineRule="auto"/>
        <w:divId w:val="739788487"/>
        <w:rPr>
          <w:rFonts w:eastAsia="Times New Roman"/>
          <w:sz w:val="20"/>
          <w:szCs w:val="20"/>
        </w:rPr>
      </w:pPr>
      <w:r>
        <w:rPr>
          <w:rFonts w:ascii="inherit" w:eastAsia="Times New Roman" w:hAnsi="inherit"/>
          <w:b/>
          <w:bCs/>
          <w:sz w:val="20"/>
          <w:szCs w:val="20"/>
        </w:rPr>
        <w:t>Interest Rate Risk</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Interest rate risk represents exposure to financial instruments whose values vary with the level or volatility of interest rates. We are exposed to interest rate risk primarily from the differences in the timing between the maturities or re-pricing of asse</w:t>
      </w:r>
      <w:r>
        <w:rPr>
          <w:rFonts w:ascii="inherit" w:eastAsia="Times New Roman" w:hAnsi="inherit"/>
          <w:sz w:val="20"/>
          <w:szCs w:val="20"/>
        </w:rPr>
        <w:t>ts and liabilities. We manage our interest rate risk primarily by entering into interest rate swaps and other derivative instruments, including caps, floors, options, futures and forward contracts.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We use various industry standard market risk measurement </w:t>
      </w:r>
      <w:r>
        <w:rPr>
          <w:rFonts w:ascii="inherit" w:eastAsia="Times New Roman" w:hAnsi="inherit"/>
          <w:sz w:val="20"/>
          <w:szCs w:val="20"/>
        </w:rPr>
        <w:t>techniques and analyses to measure, assess and manage the impact of changes in interest rates on our net interest income and our economic value of equity and changes in foreign exchange rates on our non-dollar-denominated funding and non-dollar equity inve</w:t>
      </w:r>
      <w:r>
        <w:rPr>
          <w:rFonts w:ascii="inherit" w:eastAsia="Times New Roman" w:hAnsi="inherit"/>
          <w:sz w:val="20"/>
          <w:szCs w:val="20"/>
        </w:rPr>
        <w:t>stments in foreign operations.</w:t>
      </w:r>
    </w:p>
    <w:p w:rsidR="00000000" w:rsidRDefault="00546639">
      <w:pPr>
        <w:spacing w:line="288" w:lineRule="auto"/>
        <w:divId w:val="1778017678"/>
        <w:rPr>
          <w:rFonts w:eastAsia="Times New Roman"/>
          <w:sz w:val="20"/>
          <w:szCs w:val="20"/>
        </w:rPr>
      </w:pPr>
      <w:r>
        <w:rPr>
          <w:rFonts w:ascii="inherit" w:eastAsia="Times New Roman" w:hAnsi="inherit"/>
          <w:b/>
          <w:bCs/>
          <w:i/>
          <w:iCs/>
          <w:sz w:val="20"/>
          <w:szCs w:val="20"/>
        </w:rPr>
        <w:t>Net Interest Income Sensitivity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net interest income sensitivity measure estimates the impact on our projected 12-month baseline interest rate-sensitive revenue resulting from movements in interest rates. Interest rate-sensitive revenue consists of net interest income and certain comp</w:t>
      </w:r>
      <w:r>
        <w:rPr>
          <w:rFonts w:ascii="inherit" w:eastAsia="Times New Roman" w:hAnsi="inherit"/>
          <w:sz w:val="20"/>
          <w:szCs w:val="20"/>
        </w:rPr>
        <w:t>onents of other non-interest income significantly impacted by movements in interest rates, including changes in the fair value of freestanding interest rate derivatives. In addition to our existing assets and liabilities, we incorporate expected future bus</w:t>
      </w:r>
      <w:r>
        <w:rPr>
          <w:rFonts w:ascii="inherit" w:eastAsia="Times New Roman" w:hAnsi="inherit"/>
          <w:sz w:val="20"/>
          <w:szCs w:val="20"/>
        </w:rPr>
        <w:t>iness growth assumptions, such as loan and deposit growth and pricing, and plans for projected changes in our funding mix in our baseline forecast. In measuring the sensitivity of interest rate movements on our projected interest rate-sensitive revenue, we</w:t>
      </w:r>
      <w:r>
        <w:rPr>
          <w:rFonts w:ascii="inherit" w:eastAsia="Times New Roman" w:hAnsi="inherit"/>
          <w:sz w:val="20"/>
          <w:szCs w:val="20"/>
        </w:rPr>
        <w:t xml:space="preserve"> assume a hypothetical instantaneous parallel shift in the level of interest rates detailed in Table</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below. At the current level of interest rates, our interest rate sensitive revenue is expected to increase in higher rate scenarios and decrease modestl</w:t>
      </w:r>
      <w:r>
        <w:rPr>
          <w:rFonts w:ascii="inherit" w:eastAsia="Times New Roman" w:hAnsi="inherit"/>
          <w:sz w:val="20"/>
          <w:szCs w:val="20"/>
        </w:rPr>
        <w:t>y in lower rate scenarios.</w:t>
      </w:r>
      <w:r>
        <w:rPr>
          <w:rFonts w:ascii="inherit" w:eastAsia="Times New Roman" w:hAnsi="inherit"/>
          <w:sz w:val="20"/>
          <w:szCs w:val="20"/>
        </w:rPr>
        <w:t xml:space="preserve"> </w:t>
      </w:r>
    </w:p>
    <w:p w:rsidR="00000000" w:rsidRDefault="00546639">
      <w:pPr>
        <w:spacing w:line="288" w:lineRule="auto"/>
        <w:divId w:val="608778063"/>
        <w:rPr>
          <w:rFonts w:eastAsia="Times New Roman"/>
          <w:sz w:val="20"/>
          <w:szCs w:val="20"/>
        </w:rPr>
      </w:pPr>
      <w:r>
        <w:rPr>
          <w:rFonts w:ascii="inherit" w:eastAsia="Times New Roman" w:hAnsi="inherit"/>
          <w:b/>
          <w:bCs/>
          <w:i/>
          <w:iCs/>
          <w:sz w:val="20"/>
          <w:szCs w:val="20"/>
        </w:rPr>
        <w:t>Economic Value of Equity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economic value of equity sensitivity measure estimates the impact on the net present value of our assets and liabilities, including derivative exposures, resulting from movements in interest rates. O</w:t>
      </w:r>
      <w:r>
        <w:rPr>
          <w:rFonts w:ascii="inherit" w:eastAsia="Times New Roman" w:hAnsi="inherit"/>
          <w:sz w:val="20"/>
          <w:szCs w:val="20"/>
        </w:rPr>
        <w:t>ur economic value of equity sensitivity measure is calculated based on our existing assets and liabilities, including derivatives, and does not incorporate business growth assumptions or projected balance sheet changes. Key assumptions used in the calculat</w:t>
      </w:r>
      <w:r>
        <w:rPr>
          <w:rFonts w:ascii="inherit" w:eastAsia="Times New Roman" w:hAnsi="inherit"/>
          <w:sz w:val="20"/>
          <w:szCs w:val="20"/>
        </w:rPr>
        <w:t>ion include projecting rate sensitive prepayments for mortgage securities, loans and other assets, term structure modeling of interest rates, discount spreads, and deposit volume and pricing assumptions. In measuring the sensitivity of interest rate moveme</w:t>
      </w:r>
      <w:r>
        <w:rPr>
          <w:rFonts w:ascii="inherit" w:eastAsia="Times New Roman" w:hAnsi="inherit"/>
          <w:sz w:val="20"/>
          <w:szCs w:val="20"/>
        </w:rPr>
        <w:t>nts on our economic value of equity, we assume a hypothetical instantaneous parallel shift in the level of interest rates detailed in Table</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below. Our current economic value of equity sensitivity profile demonstrates that our economic value of equity in</w:t>
      </w:r>
      <w:r>
        <w:rPr>
          <w:rFonts w:ascii="inherit" w:eastAsia="Times New Roman" w:hAnsi="inherit"/>
          <w:sz w:val="20"/>
          <w:szCs w:val="20"/>
        </w:rPr>
        <w:t>creases in higher rate scenarios and decreases in lower interest rate scenarios.</w:t>
      </w:r>
    </w:p>
    <w:p w:rsidR="00000000" w:rsidRDefault="00546639">
      <w:pPr>
        <w:divId w:val="15688805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93031045"/>
          <w:jc w:val="center"/>
        </w:trPr>
        <w:tc>
          <w:tcPr>
            <w:tcW w:w="0" w:type="auto"/>
            <w:gridSpan w:val="3"/>
            <w:vAlign w:val="center"/>
            <w:hideMark/>
          </w:tcPr>
          <w:p w:rsidR="00000000" w:rsidRDefault="00546639">
            <w:pPr>
              <w:rPr>
                <w:rFonts w:eastAsia="Times New Roman"/>
                <w:sz w:val="20"/>
                <w:szCs w:val="20"/>
              </w:rPr>
            </w:pPr>
          </w:p>
        </w:tc>
      </w:tr>
      <w:tr w:rsidR="00000000">
        <w:trPr>
          <w:divId w:val="49303104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493031045"/>
          <w:jc w:val="center"/>
        </w:trPr>
        <w:tc>
          <w:tcPr>
            <w:tcW w:w="0" w:type="auto"/>
            <w:gridSpan w:val="3"/>
            <w:tcMar>
              <w:top w:w="30" w:type="dxa"/>
              <w:left w:w="30" w:type="dxa"/>
              <w:bottom w:w="30" w:type="dxa"/>
              <w:right w:w="30" w:type="dxa"/>
            </w:tcMar>
            <w:vAlign w:val="bottom"/>
            <w:hideMark/>
          </w:tcPr>
          <w:p w:rsidR="00000000" w:rsidRDefault="00546639">
            <w:pPr>
              <w:divId w:val="1457287178"/>
              <w:rPr>
                <w:rFonts w:eastAsia="Times New Roman"/>
                <w:sz w:val="20"/>
                <w:szCs w:val="20"/>
              </w:rPr>
            </w:pPr>
            <w:r>
              <w:rPr>
                <w:rFonts w:ascii="inherit" w:eastAsia="Times New Roman" w:hAnsi="inherit"/>
                <w:sz w:val="20"/>
                <w:szCs w:val="20"/>
              </w:rPr>
              <w:t> </w:t>
            </w:r>
          </w:p>
        </w:tc>
      </w:tr>
      <w:tr w:rsidR="00000000">
        <w:trPr>
          <w:divId w:val="493031045"/>
          <w:jc w:val="center"/>
        </w:trPr>
        <w:tc>
          <w:tcPr>
            <w:tcW w:w="0" w:type="auto"/>
            <w:tcMar>
              <w:top w:w="30" w:type="dxa"/>
              <w:left w:w="30" w:type="dxa"/>
              <w:bottom w:w="30" w:type="dxa"/>
              <w:right w:w="30" w:type="dxa"/>
            </w:tcMar>
            <w:vAlign w:val="bottom"/>
            <w:hideMark/>
          </w:tcPr>
          <w:p w:rsidR="00000000" w:rsidRDefault="00546639">
            <w:pPr>
              <w:divId w:val="1397818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546639">
      <w:pPr>
        <w:spacing w:line="288" w:lineRule="auto"/>
        <w:jc w:val="both"/>
        <w:divId w:val="2086700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968130227"/>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shows the estimated percentage impact on our projected baseline net interest income and economic value of equity calculated under the m</w:t>
      </w:r>
      <w:r>
        <w:rPr>
          <w:rFonts w:ascii="inherit" w:eastAsia="Times New Roman" w:hAnsi="inherit"/>
          <w:sz w:val="20"/>
          <w:szCs w:val="20"/>
        </w:rPr>
        <w:t>ethodology described above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In instances where a declining interest rate scenario would result in a rate less than 0%, we assume a rate of 0% for that scenario.</w:t>
      </w:r>
    </w:p>
    <w:p w:rsidR="00000000" w:rsidRDefault="00546639">
      <w:pPr>
        <w:spacing w:line="288" w:lineRule="auto"/>
        <w:divId w:val="1983070603"/>
        <w:rPr>
          <w:rFonts w:eastAsia="Times New Roman"/>
          <w:sz w:val="20"/>
          <w:szCs w:val="20"/>
        </w:rPr>
      </w:pPr>
      <w:r>
        <w:rPr>
          <w:rFonts w:eastAsia="Times New Roman"/>
          <w:b/>
          <w:bCs/>
          <w:color w:val="000000"/>
          <w:sz w:val="18"/>
          <w:szCs w:val="18"/>
        </w:rPr>
        <w:t>Table 35: Interest Rate Sensitivity Analysis</w:t>
      </w:r>
    </w:p>
    <w:tbl>
      <w:tblPr>
        <w:tblW w:w="5000" w:type="pct"/>
        <w:tblCellMar>
          <w:left w:w="0" w:type="dxa"/>
          <w:right w:w="0" w:type="dxa"/>
        </w:tblCellMar>
        <w:tblLook w:val="04A0" w:firstRow="1" w:lastRow="0" w:firstColumn="1" w:lastColumn="0" w:noHBand="0" w:noVBand="1"/>
      </w:tblPr>
      <w:tblGrid>
        <w:gridCol w:w="5924"/>
        <w:gridCol w:w="105"/>
        <w:gridCol w:w="717"/>
        <w:gridCol w:w="246"/>
        <w:gridCol w:w="105"/>
        <w:gridCol w:w="979"/>
        <w:gridCol w:w="230"/>
      </w:tblGrid>
      <w:tr w:rsidR="00000000">
        <w:trPr>
          <w:divId w:val="942224894"/>
        </w:trPr>
        <w:tc>
          <w:tcPr>
            <w:tcW w:w="0" w:type="auto"/>
            <w:gridSpan w:val="7"/>
            <w:vAlign w:val="center"/>
            <w:hideMark/>
          </w:tcPr>
          <w:p w:rsidR="00000000" w:rsidRDefault="00546639">
            <w:pPr>
              <w:spacing w:line="288" w:lineRule="auto"/>
              <w:rPr>
                <w:rFonts w:eastAsia="Times New Roman"/>
                <w:sz w:val="20"/>
                <w:szCs w:val="20"/>
              </w:rPr>
            </w:pPr>
          </w:p>
        </w:tc>
      </w:tr>
      <w:tr w:rsidR="00000000">
        <w:trPr>
          <w:divId w:val="942224894"/>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94222489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1090811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92934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746390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94222489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Estimated impact on projected baseline net 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166673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031345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1334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950622402"/>
              <w:rPr>
                <w:rFonts w:eastAsia="Times New Roman"/>
                <w:sz w:val="20"/>
                <w:szCs w:val="20"/>
              </w:rPr>
            </w:pPr>
            <w:r>
              <w:rPr>
                <w:rFonts w:ascii="inherit" w:eastAsia="Times New Roman" w:hAnsi="inherit"/>
                <w:sz w:val="20"/>
                <w:szCs w:val="20"/>
              </w:rPr>
              <w:t> </w:t>
            </w:r>
          </w:p>
        </w:tc>
      </w:tr>
      <w:tr w:rsidR="00000000">
        <w:trPr>
          <w:divId w:val="94222489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rsidR="00000000" w:rsidRDefault="00546639">
            <w:pPr>
              <w:divId w:val="1963610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546639">
            <w:pPr>
              <w:divId w:val="742605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w:t>
            </w:r>
          </w:p>
        </w:tc>
      </w:tr>
      <w:tr w:rsidR="00000000">
        <w:trPr>
          <w:divId w:val="94222489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+100 basis points</w:t>
            </w:r>
          </w:p>
        </w:tc>
        <w:tc>
          <w:tcPr>
            <w:tcW w:w="0" w:type="auto"/>
            <w:shd w:val="clear" w:color="auto" w:fill="CCEEFF"/>
            <w:tcMar>
              <w:top w:w="30" w:type="dxa"/>
              <w:left w:w="30" w:type="dxa"/>
              <w:bottom w:w="30" w:type="dxa"/>
              <w:right w:w="30" w:type="dxa"/>
            </w:tcMar>
            <w:vAlign w:val="bottom"/>
            <w:hideMark/>
          </w:tcPr>
          <w:p w:rsidR="00000000" w:rsidRDefault="00546639">
            <w:pPr>
              <w:divId w:val="642127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50339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94222489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rsidR="00000000" w:rsidRDefault="00546639">
            <w:pPr>
              <w:divId w:val="513112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5024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546639">
            <w:pPr>
              <w:rPr>
                <w:rFonts w:eastAsia="Times New Roman"/>
                <w:sz w:val="20"/>
                <w:szCs w:val="20"/>
              </w:rPr>
            </w:pPr>
          </w:p>
        </w:tc>
      </w:tr>
      <w:tr w:rsidR="00000000">
        <w:trPr>
          <w:divId w:val="94222489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rsidR="00000000" w:rsidRDefault="00546639">
            <w:pPr>
              <w:divId w:val="211239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21172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94222489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Estimated impact on economic value of equity:</w:t>
            </w:r>
          </w:p>
        </w:tc>
        <w:tc>
          <w:tcPr>
            <w:tcW w:w="0" w:type="auto"/>
            <w:tcMar>
              <w:top w:w="30" w:type="dxa"/>
              <w:left w:w="30" w:type="dxa"/>
              <w:bottom w:w="30" w:type="dxa"/>
              <w:right w:w="30" w:type="dxa"/>
            </w:tcMar>
            <w:vAlign w:val="bottom"/>
            <w:hideMark/>
          </w:tcPr>
          <w:p w:rsidR="00000000" w:rsidRDefault="00546639">
            <w:pPr>
              <w:divId w:val="444888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674185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71090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558132425"/>
              <w:rPr>
                <w:rFonts w:eastAsia="Times New Roman"/>
                <w:sz w:val="20"/>
                <w:szCs w:val="20"/>
              </w:rPr>
            </w:pPr>
            <w:r>
              <w:rPr>
                <w:rFonts w:ascii="inherit" w:eastAsia="Times New Roman" w:hAnsi="inherit"/>
                <w:sz w:val="20"/>
                <w:szCs w:val="20"/>
              </w:rPr>
              <w:t> </w:t>
            </w:r>
          </w:p>
        </w:tc>
      </w:tr>
      <w:tr w:rsidR="00000000">
        <w:trPr>
          <w:divId w:val="94222489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+200 basis points</w:t>
            </w:r>
          </w:p>
        </w:tc>
        <w:tc>
          <w:tcPr>
            <w:tcW w:w="0" w:type="auto"/>
            <w:shd w:val="clear" w:color="auto" w:fill="CCEEFF"/>
            <w:tcMar>
              <w:top w:w="30" w:type="dxa"/>
              <w:left w:w="30" w:type="dxa"/>
              <w:bottom w:w="30" w:type="dxa"/>
              <w:right w:w="30" w:type="dxa"/>
            </w:tcMar>
            <w:vAlign w:val="bottom"/>
            <w:hideMark/>
          </w:tcPr>
          <w:p w:rsidR="00000000" w:rsidRDefault="00546639">
            <w:pPr>
              <w:divId w:val="2007395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56944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94222489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+100 basis points</w:t>
            </w:r>
          </w:p>
        </w:tc>
        <w:tc>
          <w:tcPr>
            <w:tcW w:w="0" w:type="auto"/>
            <w:tcMar>
              <w:top w:w="30" w:type="dxa"/>
              <w:left w:w="30" w:type="dxa"/>
              <w:bottom w:w="30" w:type="dxa"/>
              <w:right w:w="30" w:type="dxa"/>
            </w:tcMar>
            <w:vAlign w:val="bottom"/>
            <w:hideMark/>
          </w:tcPr>
          <w:p w:rsidR="00000000" w:rsidRDefault="00546639">
            <w:pPr>
              <w:divId w:val="1817184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41649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0.5</w:t>
            </w:r>
          </w:p>
        </w:tc>
        <w:tc>
          <w:tcPr>
            <w:tcW w:w="0" w:type="auto"/>
            <w:vAlign w:val="bottom"/>
            <w:hideMark/>
          </w:tcPr>
          <w:p w:rsidR="00000000" w:rsidRDefault="00546639">
            <w:pPr>
              <w:rPr>
                <w:rFonts w:eastAsia="Times New Roman"/>
                <w:sz w:val="20"/>
                <w:szCs w:val="20"/>
              </w:rPr>
            </w:pPr>
          </w:p>
        </w:tc>
      </w:tr>
      <w:tr w:rsidR="00000000">
        <w:trPr>
          <w:divId w:val="94222489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rsidR="00000000" w:rsidRDefault="00546639">
            <w:pPr>
              <w:divId w:val="391389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07915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94222489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rsidR="00000000" w:rsidRDefault="00546639">
            <w:pPr>
              <w:divId w:val="86998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10657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ascii="inherit" w:eastAsia="Times New Roman" w:hAnsi="inherit"/>
          <w:sz w:val="20"/>
          <w:szCs w:val="20"/>
        </w:rPr>
        <w:t>ment decisions.</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Limitations of Market Risk Measures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interest rate risk models that we use in deriving these measures incorporate contractual information, internally-developed assumptions and proprietary modeling methodologies, which project borrower and depositor behavior patterns in certain interest ra</w:t>
      </w:r>
      <w:r>
        <w:rPr>
          <w:rFonts w:ascii="inherit" w:eastAsia="Times New Roman" w:hAnsi="inherit"/>
          <w:sz w:val="20"/>
          <w:szCs w:val="20"/>
        </w:rPr>
        <w:t>te environments. Other market inputs, such as interest rates, market prices and interest rate volatility, are also critical components of our interest rate risk measures. We regularly evaluate, update and enhance these assumptions, models and analytical to</w:t>
      </w:r>
      <w:r>
        <w:rPr>
          <w:rFonts w:ascii="inherit" w:eastAsia="Times New Roman" w:hAnsi="inherit"/>
          <w:sz w:val="20"/>
          <w:szCs w:val="20"/>
        </w:rPr>
        <w:t>ols as we believe appropriate to reflect our best assessment of the market environment and the expected behavior patterns of our existing assets and liabilities.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There are inherent limitations in any methodology used to estimate the exposure to changes in </w:t>
      </w:r>
      <w:r>
        <w:rPr>
          <w:rFonts w:ascii="inherit" w:eastAsia="Times New Roman" w:hAnsi="inherit"/>
          <w:sz w:val="20"/>
          <w:szCs w:val="20"/>
        </w:rPr>
        <w:t>market interest rates. The sensitivity analysis described above contemplates only certain movements in interest rates and is performed at a particular point in time based on the existing balance sheet and, in some cases, expected future business growth and</w:t>
      </w:r>
      <w:r>
        <w:rPr>
          <w:rFonts w:ascii="inherit" w:eastAsia="Times New Roman" w:hAnsi="inherit"/>
          <w:sz w:val="20"/>
          <w:szCs w:val="20"/>
        </w:rPr>
        <w:t xml:space="preserve"> funding mix assumptions. The strategic actions that management may take to manage our balance sheet may differ significantly from our projections, which could cause our actual earnings and economic value of equity sensitivities to differ substantially fro</w:t>
      </w:r>
      <w:r>
        <w:rPr>
          <w:rFonts w:ascii="inherit" w:eastAsia="Times New Roman" w:hAnsi="inherit"/>
          <w:sz w:val="20"/>
          <w:szCs w:val="20"/>
        </w:rPr>
        <w:t>m the above sensitivity analysis.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further information on our interest rate exposures,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8—Derivative Instruments and Hedging Activities</w:t>
      </w:r>
      <w:r>
        <w:rPr>
          <w:rFonts w:ascii="inherit" w:eastAsia="Times New Roman" w:hAnsi="inherit"/>
          <w:sz w:val="20"/>
          <w:szCs w:val="20"/>
        </w:rPr>
        <w:t>.”</w:t>
      </w:r>
      <w:r>
        <w:rPr>
          <w:rFonts w:ascii="inherit" w:eastAsia="Times New Roman" w:hAnsi="inherit"/>
          <w:sz w:val="20"/>
          <w:szCs w:val="20"/>
        </w:rPr>
        <w:t xml:space="preserve"> </w:t>
      </w:r>
    </w:p>
    <w:p w:rsidR="00000000" w:rsidRDefault="00546639">
      <w:pPr>
        <w:spacing w:line="288" w:lineRule="auto"/>
        <w:divId w:val="164590470"/>
        <w:rPr>
          <w:rFonts w:eastAsia="Times New Roman"/>
          <w:sz w:val="20"/>
          <w:szCs w:val="20"/>
        </w:rPr>
      </w:pPr>
      <w:r>
        <w:rPr>
          <w:rFonts w:ascii="inherit" w:eastAsia="Times New Roman" w:hAnsi="inherit"/>
          <w:b/>
          <w:bCs/>
          <w:sz w:val="20"/>
          <w:szCs w:val="20"/>
        </w:rPr>
        <w:t>Foreign Exchange Risk</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Foreign exchange risk represents exposure to changes in the values of current holdi</w:t>
      </w:r>
      <w:r>
        <w:rPr>
          <w:rFonts w:ascii="inherit" w:eastAsia="Times New Roman" w:hAnsi="inherit"/>
          <w:sz w:val="20"/>
          <w:szCs w:val="20"/>
        </w:rPr>
        <w:t>ngs and future cash flows denominated in other currencies. We are exposed to foreign exchange risk primarily from the intercompany funding denominated in the pound sterling (“GBP”) and the Canadian dollar (“CAD”) that we provide to our businesses in the U.</w:t>
      </w:r>
      <w:r>
        <w:rPr>
          <w:rFonts w:ascii="inherit" w:eastAsia="Times New Roman" w:hAnsi="inherit"/>
          <w:sz w:val="20"/>
          <w:szCs w:val="20"/>
        </w:rPr>
        <w:t>K. and Canada and net equity investments in those businesses. We are also exposed to foreign exchange risk due to changes in the dollar-denominated value of future earnings and cash flows from our foreign operations and from our Euro (“EUR”)-denominated bo</w:t>
      </w:r>
      <w:r>
        <w:rPr>
          <w:rFonts w:ascii="inherit" w:eastAsia="Times New Roman" w:hAnsi="inherit"/>
          <w:sz w:val="20"/>
          <w:szCs w:val="20"/>
        </w:rPr>
        <w:t>rrowings.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non-dollar denominated intercompany funding and EUR-denominated borrowings expose our earnings to foreign exchange transaction risk. We manage these transaction risks by using forward foreign currency derivatives and cross-currency swaps to h</w:t>
      </w:r>
      <w:r>
        <w:rPr>
          <w:rFonts w:ascii="inherit" w:eastAsia="Times New Roman" w:hAnsi="inherit"/>
          <w:sz w:val="20"/>
          <w:szCs w:val="20"/>
        </w:rPr>
        <w:t>edge our exposures. We measure our foreign exchange transaction risk exposures by applying a 1% U.S. dollar appreciation shock against the value of the non-dollar denominated intercompany funding and EUR-denominated borrowings and their related hedges, whi</w:t>
      </w:r>
      <w:r>
        <w:rPr>
          <w:rFonts w:ascii="inherit" w:eastAsia="Times New Roman" w:hAnsi="inherit"/>
          <w:sz w:val="20"/>
          <w:szCs w:val="20"/>
        </w:rPr>
        <w:t>ch shows the impact to our earnings from foreign exchange risk. Our intercompany funding outstanding was</w:t>
      </w:r>
      <w:r>
        <w:rPr>
          <w:rFonts w:ascii="inherit" w:eastAsia="Times New Roman" w:hAnsi="inherit"/>
          <w:sz w:val="20"/>
          <w:szCs w:val="20"/>
        </w:rPr>
        <w:t xml:space="preserve"> </w:t>
      </w:r>
      <w:r>
        <w:rPr>
          <w:rFonts w:ascii="inherit" w:eastAsia="Times New Roman" w:hAnsi="inherit"/>
          <w:sz w:val="20"/>
          <w:szCs w:val="20"/>
        </w:rPr>
        <w:t>787 million</w:t>
      </w:r>
      <w:r>
        <w:rPr>
          <w:rFonts w:ascii="inherit" w:eastAsia="Times New Roman" w:hAnsi="inherit"/>
          <w:sz w:val="20"/>
          <w:szCs w:val="20"/>
        </w:rPr>
        <w:t xml:space="preserve"> </w:t>
      </w:r>
      <w:r>
        <w:rPr>
          <w:rFonts w:ascii="inherit" w:eastAsia="Times New Roman" w:hAnsi="inherit"/>
          <w:sz w:val="20"/>
          <w:szCs w:val="20"/>
        </w:rPr>
        <w:t>GBP and 761 million GBP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and</w:t>
      </w:r>
      <w:r>
        <w:rPr>
          <w:rFonts w:ascii="inherit" w:eastAsia="Times New Roman" w:hAnsi="inherit"/>
          <w:sz w:val="20"/>
          <w:szCs w:val="20"/>
        </w:rPr>
        <w:t xml:space="preserve"> </w:t>
      </w:r>
      <w:r>
        <w:rPr>
          <w:rFonts w:ascii="inherit" w:eastAsia="Times New Roman" w:hAnsi="inherit"/>
          <w:sz w:val="20"/>
          <w:szCs w:val="20"/>
        </w:rPr>
        <w:t>5.9 billion</w:t>
      </w:r>
      <w:r>
        <w:rPr>
          <w:rFonts w:ascii="inherit" w:eastAsia="Times New Roman" w:hAnsi="inherit"/>
          <w:sz w:val="20"/>
          <w:szCs w:val="20"/>
        </w:rPr>
        <w:t xml:space="preserve"> </w:t>
      </w:r>
      <w:r>
        <w:rPr>
          <w:rFonts w:ascii="inherit" w:eastAsia="Times New Roman" w:hAnsi="inherit"/>
          <w:sz w:val="20"/>
          <w:szCs w:val="20"/>
        </w:rPr>
        <w:t>CAD and 6.6 billion CAD as of</w:t>
      </w:r>
      <w:r>
        <w:rPr>
          <w:rFonts w:ascii="inherit" w:eastAsia="Times New Roman" w:hAnsi="inherit"/>
          <w:sz w:val="20"/>
          <w:szCs w:val="20"/>
        </w:rPr>
        <w:t xml:space="preserve"> </w:t>
      </w:r>
      <w:r>
        <w:rPr>
          <w:rFonts w:ascii="inherit" w:eastAsia="Times New Roman" w:hAnsi="inherit"/>
          <w:sz w:val="20"/>
          <w:szCs w:val="20"/>
        </w:rPr>
        <w:t>March 31, 2</w:t>
      </w:r>
      <w:r>
        <w:rPr>
          <w:rFonts w:ascii="inherit" w:eastAsia="Times New Roman" w:hAnsi="inherit"/>
          <w:sz w:val="20"/>
          <w:szCs w:val="20"/>
        </w:rPr>
        <w:t>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Our EUR-denominated borrowings outstanding were</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EUR and 1.2 billion EUR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546639">
      <w:pPr>
        <w:divId w:val="4193762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36389774"/>
          <w:jc w:val="center"/>
        </w:trPr>
        <w:tc>
          <w:tcPr>
            <w:tcW w:w="0" w:type="auto"/>
            <w:gridSpan w:val="3"/>
            <w:vAlign w:val="center"/>
            <w:hideMark/>
          </w:tcPr>
          <w:p w:rsidR="00000000" w:rsidRDefault="00546639">
            <w:pPr>
              <w:rPr>
                <w:rFonts w:eastAsia="Times New Roman"/>
                <w:sz w:val="20"/>
                <w:szCs w:val="20"/>
              </w:rPr>
            </w:pPr>
          </w:p>
        </w:tc>
      </w:tr>
      <w:tr w:rsidR="00000000">
        <w:trPr>
          <w:divId w:val="173638977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36389774"/>
          <w:jc w:val="center"/>
        </w:trPr>
        <w:tc>
          <w:tcPr>
            <w:tcW w:w="0" w:type="auto"/>
            <w:gridSpan w:val="3"/>
            <w:tcMar>
              <w:top w:w="30" w:type="dxa"/>
              <w:left w:w="30" w:type="dxa"/>
              <w:bottom w:w="30" w:type="dxa"/>
              <w:right w:w="30" w:type="dxa"/>
            </w:tcMar>
            <w:vAlign w:val="bottom"/>
            <w:hideMark/>
          </w:tcPr>
          <w:p w:rsidR="00000000" w:rsidRDefault="00546639">
            <w:pPr>
              <w:divId w:val="1604722170"/>
              <w:rPr>
                <w:rFonts w:eastAsia="Times New Roman"/>
                <w:sz w:val="20"/>
                <w:szCs w:val="20"/>
              </w:rPr>
            </w:pPr>
            <w:r>
              <w:rPr>
                <w:rFonts w:ascii="inherit" w:eastAsia="Times New Roman" w:hAnsi="inherit"/>
                <w:sz w:val="20"/>
                <w:szCs w:val="20"/>
              </w:rPr>
              <w:t> </w:t>
            </w:r>
          </w:p>
        </w:tc>
      </w:tr>
      <w:tr w:rsidR="00000000">
        <w:trPr>
          <w:divId w:val="1736389774"/>
          <w:jc w:val="center"/>
        </w:trPr>
        <w:tc>
          <w:tcPr>
            <w:tcW w:w="0" w:type="auto"/>
            <w:tcMar>
              <w:top w:w="30" w:type="dxa"/>
              <w:left w:w="30" w:type="dxa"/>
              <w:bottom w:w="30" w:type="dxa"/>
              <w:right w:w="30" w:type="dxa"/>
            </w:tcMar>
            <w:vAlign w:val="bottom"/>
            <w:hideMark/>
          </w:tcPr>
          <w:p w:rsidR="00000000" w:rsidRDefault="00546639">
            <w:pPr>
              <w:divId w:val="204947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546639">
      <w:pPr>
        <w:spacing w:line="288" w:lineRule="auto"/>
        <w:jc w:val="both"/>
        <w:divId w:val="86968808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78475070"/>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non-dollar equity investments in foreign operations expose our balance sheet to translation risk</w:t>
      </w:r>
      <w:r>
        <w:rPr>
          <w:rFonts w:ascii="inherit" w:eastAsia="Times New Roman" w:hAnsi="inherit"/>
          <w:sz w:val="20"/>
          <w:szCs w:val="20"/>
        </w:rPr>
        <w:t xml:space="preserve"> in AOCI and our capital ratios. We manage our AOCI exposure by entering into foreign currency derivatives designated as net investment hedges. We measure these exposures by applying a 30% U.S. dollar appreciation shock, which we believe approximates a sig</w:t>
      </w:r>
      <w:r>
        <w:rPr>
          <w:rFonts w:ascii="inherit" w:eastAsia="Times New Roman" w:hAnsi="inherit"/>
          <w:sz w:val="20"/>
          <w:szCs w:val="20"/>
        </w:rPr>
        <w:t>nificant adverse shock over a one-year time horizon, against the value of the net equity invested in our foreign operations related net investment hedges where applicable. Our gross equity exposures in our U.K. and Canadian operations were</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 xml:space="preserve">GBP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and</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CAD and 1.4 billion CAD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As a result of our derivative management activities, we believe our net exposure to foreign exchange risk is </w:t>
      </w:r>
      <w:r>
        <w:rPr>
          <w:rFonts w:ascii="inherit" w:eastAsia="Times New Roman" w:hAnsi="inherit"/>
          <w:sz w:val="20"/>
          <w:szCs w:val="20"/>
        </w:rPr>
        <w:t>minimal.</w:t>
      </w:r>
    </w:p>
    <w:p w:rsidR="00000000" w:rsidRDefault="00546639">
      <w:pPr>
        <w:spacing w:line="288" w:lineRule="auto"/>
        <w:divId w:val="2121365968"/>
        <w:rPr>
          <w:rFonts w:eastAsia="Times New Roman"/>
          <w:sz w:val="20"/>
          <w:szCs w:val="20"/>
        </w:rPr>
      </w:pPr>
      <w:r>
        <w:rPr>
          <w:rFonts w:ascii="inherit" w:eastAsia="Times New Roman" w:hAnsi="inherit"/>
          <w:b/>
          <w:bCs/>
          <w:sz w:val="20"/>
          <w:szCs w:val="20"/>
        </w:rPr>
        <w:t>Risk related to Customer Accommodation Derivatives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offer interest rate, commodity and foreign currency derivatives as an accommodation to our customers within our Commercial Banking business. We offset the majority of the market risk of these customer accommodation derivatives by entering into offsettin</w:t>
      </w:r>
      <w:r>
        <w:rPr>
          <w:rFonts w:ascii="inherit" w:eastAsia="Times New Roman" w:hAnsi="inherit"/>
          <w:sz w:val="20"/>
          <w:szCs w:val="20"/>
        </w:rPr>
        <w:t>g derivatives transactions with other counterparties. We use value-at-risk (“VaR”) as the primary method to measure the market risk in our customer accommodation derivative activities on a daily basis. VaR is a statistical risk measure used to estimate the</w:t>
      </w:r>
      <w:r>
        <w:rPr>
          <w:rFonts w:ascii="inherit" w:eastAsia="Times New Roman" w:hAnsi="inherit"/>
          <w:sz w:val="20"/>
          <w:szCs w:val="20"/>
        </w:rPr>
        <w:t xml:space="preserve"> potential loss from movements observed in the recent market environment. We employ an historical simulation approach using the most recent 500 business days and use a 99 percent confidence level and a holding period of one business day. As a result of off</w:t>
      </w:r>
      <w:r>
        <w:rPr>
          <w:rFonts w:ascii="inherit" w:eastAsia="Times New Roman" w:hAnsi="inherit"/>
          <w:sz w:val="20"/>
          <w:szCs w:val="20"/>
        </w:rPr>
        <w:t>setting our customer exposures with other counterparties, we believe that our net exposure to market risk in our customer accommodation derivatives is minimal. For further information on our risk related to customer accommodation derivatives,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w:t>
      </w:r>
      <w:r>
        <w:rPr>
          <w:rFonts w:eastAsia="Times New Roman"/>
          <w:sz w:val="20"/>
          <w:szCs w:val="20"/>
        </w:rPr>
        <w:t>erivative Instruments and Hedging Activities</w:t>
      </w:r>
      <w:r>
        <w:rPr>
          <w:rFonts w:ascii="inherit" w:eastAsia="Times New Roman" w:hAnsi="inherit"/>
          <w:sz w:val="20"/>
          <w:szCs w:val="20"/>
        </w:rPr>
        <w:t>.”</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London Interbank Offered Rate (“LIBOR”) Transition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On July 27, 2017, the U.K. Financial Conduct Authority, the regulator for the administration of LIBOR, announced that LIBOR would be transitioned as an intere</w:t>
      </w:r>
      <w:r>
        <w:rPr>
          <w:rFonts w:ascii="inherit" w:eastAsia="Times New Roman" w:hAnsi="inherit"/>
          <w:sz w:val="20"/>
          <w:szCs w:val="20"/>
        </w:rPr>
        <w:t>st rate benchmark and that it will no longer compel banks to contribute LIBOR data beyond December 31, 2021. In the U.S., the Federal Reserve Board and the Federal Reserve Bank of New York established the Alternative Reference Rates Committee (“ARRC”), a g</w:t>
      </w:r>
      <w:r>
        <w:rPr>
          <w:rFonts w:ascii="inherit" w:eastAsia="Times New Roman" w:hAnsi="inherit"/>
          <w:sz w:val="20"/>
          <w:szCs w:val="20"/>
        </w:rPr>
        <w:t>roup of private market participants and ex-officio members representing banking and financial sector regulators. The ARRC has recommended the Secured Overnight Financing Rate (“SOFR”) as the preferred alternative rate for certain U.S. dollar derivative and</w:t>
      </w:r>
      <w:r>
        <w:rPr>
          <w:rFonts w:ascii="inherit" w:eastAsia="Times New Roman" w:hAnsi="inherit"/>
          <w:sz w:val="20"/>
          <w:szCs w:val="20"/>
        </w:rPr>
        <w:t xml:space="preserve"> cash instruments. While the ARRC has recommended SOFR as the replacement rate for LIBOR, there is acknowledgment that the development of a credit-sensitive element could be a complement to SOFR. It is unclear as to the likelihood and timing, but such a de</w:t>
      </w:r>
      <w:r>
        <w:rPr>
          <w:rFonts w:ascii="inherit" w:eastAsia="Times New Roman" w:hAnsi="inherit"/>
          <w:sz w:val="20"/>
          <w:szCs w:val="20"/>
        </w:rPr>
        <w:t>velopment would have impacts to our transition efforts.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have exposures to LIBOR, including loans, derivative contracts, unsecured debt, securitizations, vendor agreements and other instruments with attributes that are either directly or indirectly depe</w:t>
      </w:r>
      <w:r>
        <w:rPr>
          <w:rFonts w:ascii="inherit" w:eastAsia="Times New Roman" w:hAnsi="inherit"/>
          <w:sz w:val="20"/>
          <w:szCs w:val="20"/>
        </w:rPr>
        <w:t>ndent on LIBOR. To facilitate an orderly transition from LIBOR, we have established a company-wide, cross-functional initiative to oversee and manage our transition away from LIBOR and other Interbank Offered Rates (“IBORs”) to alternative reference rates.</w:t>
      </w:r>
      <w:r>
        <w:rPr>
          <w:rFonts w:ascii="inherit" w:eastAsia="Times New Roman" w:hAnsi="inherit"/>
          <w:sz w:val="20"/>
          <w:szCs w:val="20"/>
        </w:rPr>
        <w:t xml:space="preserve"> We have made progress on our transition efforts as we: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019"/>
      </w:tblGrid>
      <w:tr w:rsidR="00000000">
        <w:trPr>
          <w:divId w:val="1454012765"/>
          <w:tblCellSpacing w:w="0" w:type="dxa"/>
        </w:trPr>
        <w:tc>
          <w:tcPr>
            <w:tcW w:w="72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2659850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implemented a robust governance framework and transition planning;</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58065425"/>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completed initial assessment of exposures in products, legal contracts, systems, models and processes;</w:t>
            </w:r>
            <w:r>
              <w:rPr>
                <w:rFonts w:ascii="inherit" w:eastAsia="Times New Roman" w:hAnsi="inherit"/>
                <w:sz w:val="20"/>
                <w:szCs w:val="20"/>
              </w:rPr>
              <w:t xml:space="preserve"> </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97840324"/>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included LIBOR transition language (“fallback language”) for new legal contracts/agreements; and</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119"/>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903444053"/>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started issuing securities with SOFR-based features in 2020.</w:t>
            </w:r>
          </w:p>
        </w:tc>
      </w:tr>
    </w:tbl>
    <w:p w:rsidR="00000000" w:rsidRDefault="00546639">
      <w:pPr>
        <w:spacing w:line="288" w:lineRule="auto"/>
        <w:divId w:val="1454012765"/>
        <w:rPr>
          <w:rFonts w:eastAsia="Times New Roman"/>
          <w:sz w:val="20"/>
          <w:szCs w:val="20"/>
        </w:rPr>
      </w:pPr>
      <w:r>
        <w:rPr>
          <w:rFonts w:ascii="inherit" w:eastAsia="Times New Roman" w:hAnsi="inherit"/>
          <w:sz w:val="20"/>
          <w:szCs w:val="20"/>
        </w:rPr>
        <w:t>We also continue to focus our transition efforts on: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462"/>
      </w:tblGrid>
      <w:tr w:rsidR="00000000">
        <w:trPr>
          <w:divId w:val="1454012765"/>
          <w:tblCellSpacing w:w="0" w:type="dxa"/>
        </w:trPr>
        <w:tc>
          <w:tcPr>
            <w:tcW w:w="72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802116443"/>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reviewing existing legal contrac</w:t>
            </w:r>
            <w:r>
              <w:rPr>
                <w:rFonts w:ascii="inherit" w:eastAsia="Times New Roman" w:hAnsi="inherit"/>
                <w:sz w:val="20"/>
                <w:szCs w:val="20"/>
              </w:rPr>
              <w:t>ts/agreements and assessing fallback language impacts;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2995"/>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73569795"/>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monitoring of our LIBOR exposure;</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377"/>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3226979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assessing internal operational readiness and risk management;</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0158483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implementing necessary updates to our infrastructure including systems, models, valuation tools and processes;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111"/>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2106517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engaging with our clients, industry working groups, and regulators; and</w:t>
            </w:r>
            <w:r>
              <w:rPr>
                <w:rFonts w:ascii="inherit" w:eastAsia="Times New Roman" w:hAnsi="inherit"/>
                <w:sz w:val="20"/>
                <w:szCs w:val="20"/>
              </w:rPr>
              <w:t xml:space="preserve"> </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811626545"/>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rPr>
                <w:rFonts w:eastAsia="Times New Roman"/>
                <w:sz w:val="20"/>
                <w:szCs w:val="20"/>
              </w:rPr>
            </w:pPr>
            <w:r>
              <w:rPr>
                <w:rFonts w:ascii="inherit" w:eastAsia="Times New Roman" w:hAnsi="inherit"/>
                <w:sz w:val="20"/>
                <w:szCs w:val="20"/>
              </w:rPr>
              <w:t>monitoring developments associated with LIBOR alternatives and industry practices related to LIBOR-indexed instruments.</w:t>
            </w:r>
          </w:p>
        </w:tc>
      </w:tr>
    </w:tbl>
    <w:p w:rsidR="00000000" w:rsidRDefault="00546639">
      <w:pPr>
        <w:divId w:val="8828611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96641112"/>
          <w:jc w:val="center"/>
        </w:trPr>
        <w:tc>
          <w:tcPr>
            <w:tcW w:w="0" w:type="auto"/>
            <w:gridSpan w:val="3"/>
            <w:vAlign w:val="center"/>
            <w:hideMark/>
          </w:tcPr>
          <w:p w:rsidR="00000000" w:rsidRDefault="00546639">
            <w:pPr>
              <w:rPr>
                <w:rFonts w:eastAsia="Times New Roman"/>
                <w:sz w:val="20"/>
                <w:szCs w:val="20"/>
              </w:rPr>
            </w:pPr>
          </w:p>
        </w:tc>
      </w:tr>
      <w:tr w:rsidR="00000000">
        <w:trPr>
          <w:divId w:val="59664111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596641112"/>
          <w:jc w:val="center"/>
        </w:trPr>
        <w:tc>
          <w:tcPr>
            <w:tcW w:w="0" w:type="auto"/>
            <w:gridSpan w:val="3"/>
            <w:tcMar>
              <w:top w:w="30" w:type="dxa"/>
              <w:left w:w="30" w:type="dxa"/>
              <w:bottom w:w="30" w:type="dxa"/>
              <w:right w:w="30" w:type="dxa"/>
            </w:tcMar>
            <w:vAlign w:val="bottom"/>
            <w:hideMark/>
          </w:tcPr>
          <w:p w:rsidR="00000000" w:rsidRDefault="00546639">
            <w:pPr>
              <w:divId w:val="614678006"/>
              <w:rPr>
                <w:rFonts w:eastAsia="Times New Roman"/>
                <w:sz w:val="20"/>
                <w:szCs w:val="20"/>
              </w:rPr>
            </w:pPr>
            <w:r>
              <w:rPr>
                <w:rFonts w:ascii="inherit" w:eastAsia="Times New Roman" w:hAnsi="inherit"/>
                <w:sz w:val="20"/>
                <w:szCs w:val="20"/>
              </w:rPr>
              <w:t> </w:t>
            </w:r>
          </w:p>
        </w:tc>
      </w:tr>
      <w:tr w:rsidR="00000000">
        <w:trPr>
          <w:divId w:val="596641112"/>
          <w:jc w:val="center"/>
        </w:trPr>
        <w:tc>
          <w:tcPr>
            <w:tcW w:w="0" w:type="auto"/>
            <w:tcMar>
              <w:top w:w="30" w:type="dxa"/>
              <w:left w:w="30" w:type="dxa"/>
              <w:bottom w:w="30" w:type="dxa"/>
              <w:right w:w="30" w:type="dxa"/>
            </w:tcMar>
            <w:vAlign w:val="bottom"/>
            <w:hideMark/>
          </w:tcPr>
          <w:p w:rsidR="00000000" w:rsidRDefault="00546639">
            <w:pPr>
              <w:divId w:val="656374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546639">
      <w:pPr>
        <w:spacing w:line="288" w:lineRule="auto"/>
        <w:jc w:val="both"/>
        <w:divId w:val="18810840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205609192"/>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a further discussion of the various risks we face in connection with the expected replacement of LIBOR on our operations,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i/>
          <w:iCs/>
          <w:sz w:val="20"/>
          <w:szCs w:val="20"/>
        </w:rPr>
        <w:t>Uncertainty regarding, and transition away from, LIBOR may adversely affect our business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tbl>
      <w:tblPr>
        <w:tblW w:w="5000" w:type="pct"/>
        <w:tblCellMar>
          <w:left w:w="0" w:type="dxa"/>
          <w:right w:w="0" w:type="dxa"/>
        </w:tblCellMar>
        <w:tblLook w:val="04A0" w:firstRow="1" w:lastRow="0" w:firstColumn="1" w:lastColumn="0" w:noHBand="0" w:noVBand="1"/>
      </w:tblPr>
      <w:tblGrid>
        <w:gridCol w:w="8306"/>
      </w:tblGrid>
      <w:tr w:rsidR="00000000">
        <w:trPr>
          <w:divId w:val="1338844598"/>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1338844598"/>
        </w:trPr>
        <w:tc>
          <w:tcPr>
            <w:tcW w:w="5000" w:type="pct"/>
            <w:vAlign w:val="center"/>
            <w:hideMark/>
          </w:tcPr>
          <w:p w:rsidR="00000000" w:rsidRDefault="00546639">
            <w:pPr>
              <w:rPr>
                <w:rFonts w:eastAsia="Times New Roman"/>
                <w:sz w:val="20"/>
                <w:szCs w:val="20"/>
              </w:rPr>
            </w:pPr>
          </w:p>
        </w:tc>
      </w:tr>
      <w:tr w:rsidR="00000000">
        <w:trPr>
          <w:divId w:val="133884459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SUPERVISION AND REGULATION</w:t>
            </w:r>
          </w:p>
        </w:tc>
      </w:tr>
    </w:tbl>
    <w:p w:rsidR="00000000" w:rsidRDefault="00546639">
      <w:pPr>
        <w:spacing w:line="288" w:lineRule="auto"/>
        <w:divId w:val="1454012765"/>
        <w:rPr>
          <w:rFonts w:eastAsia="Times New Roman"/>
          <w:sz w:val="20"/>
          <w:szCs w:val="20"/>
        </w:rPr>
      </w:pPr>
      <w:r>
        <w:rPr>
          <w:rFonts w:eastAsia="Times New Roman"/>
          <w:b/>
          <w:bCs/>
          <w:color w:val="000000"/>
          <w:sz w:val="20"/>
          <w:szCs w:val="20"/>
        </w:rPr>
        <w:t>COVID-19 Activities Update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response to disruptions in economic conditions caused by COVID-19, federal and state governments and agencies and government</w:t>
      </w:r>
      <w:r>
        <w:rPr>
          <w:rFonts w:ascii="inherit" w:eastAsia="Times New Roman" w:hAnsi="inherit"/>
          <w:sz w:val="20"/>
          <w:szCs w:val="20"/>
        </w:rPr>
        <w:noBreakHyphen/>
        <w:t>sponsored enterprises</w:t>
      </w:r>
      <w:r>
        <w:rPr>
          <w:rFonts w:ascii="inherit" w:eastAsia="Times New Roman" w:hAnsi="inherit"/>
          <w:sz w:val="20"/>
          <w:szCs w:val="20"/>
        </w:rPr>
        <w:t xml:space="preserve"> </w:t>
      </w:r>
      <w:r>
        <w:rPr>
          <w:rFonts w:ascii="inherit" w:eastAsia="Times New Roman" w:hAnsi="inherit"/>
          <w:color w:val="333333"/>
          <w:sz w:val="20"/>
          <w:szCs w:val="20"/>
        </w:rPr>
        <w:t>have taken a variety of actions to support people and entities affected by the pandemic, including the passage of the Coronavirus Aid, Relief, and Economic Security Act (the</w:t>
      </w:r>
      <w:r>
        <w:rPr>
          <w:rFonts w:ascii="inherit" w:eastAsia="Times New Roman" w:hAnsi="inherit"/>
          <w:color w:val="333333"/>
          <w:sz w:val="20"/>
          <w:szCs w:val="20"/>
        </w:rPr>
        <w:t xml:space="preserve"> </w:t>
      </w:r>
      <w:r>
        <w:rPr>
          <w:rFonts w:ascii="inherit" w:eastAsia="Times New Roman" w:hAnsi="inherit"/>
          <w:color w:val="333333"/>
          <w:sz w:val="20"/>
          <w:szCs w:val="20"/>
        </w:rPr>
        <w:t>“CARES Act”) in March 2020. The CARES Act, among other provisions, authorizes a nu</w:t>
      </w:r>
      <w:r>
        <w:rPr>
          <w:rFonts w:ascii="inherit" w:eastAsia="Times New Roman" w:hAnsi="inherit"/>
          <w:color w:val="333333"/>
          <w:sz w:val="20"/>
          <w:szCs w:val="20"/>
        </w:rPr>
        <w:t>mber of lending programs to support the flow of credit to consumers and businesses. For example, the CARES Act established several programs with the Small Business Administration to provide loans to small businesses. The Federal Reserve has also taken extr</w:t>
      </w:r>
      <w:r>
        <w:rPr>
          <w:rFonts w:ascii="inherit" w:eastAsia="Times New Roman" w:hAnsi="inherit"/>
          <w:color w:val="333333"/>
          <w:sz w:val="20"/>
          <w:szCs w:val="20"/>
        </w:rPr>
        <w:t>aordinary efforts in response to the pandemic, including, among other actions, the establishment of a Main Street Lending Program that is intended to support lending to eligible small and midsize businesses.</w:t>
      </w:r>
      <w:r>
        <w:rPr>
          <w:rFonts w:ascii="inherit" w:eastAsia="Times New Roman" w:hAnsi="inherit"/>
          <w:color w:val="333333"/>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color w:val="333333"/>
          <w:sz w:val="20"/>
          <w:szCs w:val="20"/>
        </w:rPr>
        <w:t>The</w:t>
      </w:r>
      <w:r>
        <w:rPr>
          <w:rFonts w:ascii="inherit" w:eastAsia="Times New Roman" w:hAnsi="inherit"/>
          <w:color w:val="333333"/>
          <w:sz w:val="20"/>
          <w:szCs w:val="20"/>
        </w:rPr>
        <w:t xml:space="preserve"> </w:t>
      </w:r>
      <w:r>
        <w:rPr>
          <w:rFonts w:ascii="inherit" w:eastAsia="Times New Roman" w:hAnsi="inherit"/>
          <w:sz w:val="20"/>
          <w:szCs w:val="20"/>
        </w:rPr>
        <w:t>Federal Reserve, OCC and FDIC (collectively</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color w:val="333333"/>
          <w:sz w:val="20"/>
          <w:szCs w:val="20"/>
        </w:rPr>
        <w:t>Federal Banking Agencies”) have also encouraged banking organizations to take certain additional actions to support the financial services needs of their customers in a prudent and safe and sound manner, including through loan modifications. Further</w:t>
      </w:r>
      <w:r>
        <w:rPr>
          <w:rFonts w:ascii="inherit" w:eastAsia="Times New Roman" w:hAnsi="inherit"/>
          <w:color w:val="333333"/>
          <w:sz w:val="20"/>
          <w:szCs w:val="20"/>
        </w:rPr>
        <w:t>, banking organizations have been provided with certain accounting, supervisory and regulatory relief during this period, including relief that is intended to allow banking organizations to enter into loan modifications without certain accounting and regul</w:t>
      </w:r>
      <w:r>
        <w:rPr>
          <w:rFonts w:ascii="inherit" w:eastAsia="Times New Roman" w:hAnsi="inherit"/>
          <w:color w:val="333333"/>
          <w:sz w:val="20"/>
          <w:szCs w:val="20"/>
        </w:rPr>
        <w:t>atory capital consequences. For example, the CARES Act gives banking organizations an option to temporarily suspend the determination of certain qualified loans modified as a result of COVID-19 as being TDRs. See</w:t>
      </w:r>
      <w:r>
        <w:rPr>
          <w:rFonts w:ascii="inherit" w:eastAsia="Times New Roman" w:hAnsi="inherit"/>
          <w:color w:val="333333"/>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eastAsia="Times New Roman"/>
          <w:i/>
          <w:iCs/>
          <w:sz w:val="20"/>
          <w:szCs w:val="20"/>
        </w:rPr>
        <w:t>COVID-19 Customer</w:t>
      </w:r>
      <w:r>
        <w:rPr>
          <w:rFonts w:eastAsia="Times New Roman"/>
          <w:i/>
          <w:iCs/>
          <w:sz w:val="20"/>
          <w:szCs w:val="20"/>
        </w:rPr>
        <w:t xml:space="preserve"> Assistance Programs and Loan Modifications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The CARES Act also amended the Fair</w:t>
      </w:r>
      <w:r>
        <w:rPr>
          <w:rFonts w:ascii="inherit" w:eastAsia="Times New Roman" w:hAnsi="inherit"/>
          <w:sz w:val="20"/>
          <w:szCs w:val="20"/>
        </w:rPr>
        <w:t xml:space="preserve"> </w:t>
      </w:r>
      <w:r>
        <w:rPr>
          <w:rFonts w:ascii="inherit" w:eastAsia="Times New Roman" w:hAnsi="inherit"/>
          <w:color w:val="333333"/>
          <w:sz w:val="20"/>
          <w:szCs w:val="20"/>
        </w:rPr>
        <w:t>Credit Reporting Act to impose new, temporary reporting requirements on furnishers of information to consumer reporting agencies related to account</w:t>
      </w:r>
      <w:r>
        <w:rPr>
          <w:rFonts w:ascii="inherit" w:eastAsia="Times New Roman" w:hAnsi="inherit"/>
          <w:color w:val="333333"/>
          <w:sz w:val="20"/>
          <w:szCs w:val="20"/>
        </w:rPr>
        <w:t>s of consumers in payment accommodation programs in light of the COVID-19 pandemic.</w:t>
      </w:r>
      <w:r>
        <w:rPr>
          <w:rFonts w:ascii="inherit" w:eastAsia="Times New Roman" w:hAnsi="inherit"/>
          <w:color w:val="333333"/>
          <w:sz w:val="20"/>
          <w:szCs w:val="20"/>
        </w:rPr>
        <w:t xml:space="preserve"> </w:t>
      </w:r>
      <w:r>
        <w:rPr>
          <w:rFonts w:ascii="inherit" w:eastAsia="Times New Roman" w:hAnsi="inherit"/>
          <w:sz w:val="20"/>
          <w:szCs w:val="20"/>
        </w:rPr>
        <w:t>For a discussion of the risks associated with the impact of the COVID-19 pandemic and related public health measures,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under the heading</w:t>
      </w:r>
      <w:r>
        <w:rPr>
          <w:rFonts w:ascii="inherit" w:eastAsia="Times New Roman" w:hAnsi="inherit"/>
          <w:sz w:val="20"/>
          <w:szCs w:val="20"/>
        </w:rPr>
        <w:t xml:space="preserve"> </w:t>
      </w:r>
      <w:r>
        <w:rPr>
          <w:rFonts w:ascii="inherit" w:eastAsia="Times New Roman" w:hAnsi="inherit"/>
          <w:i/>
          <w:iCs/>
          <w:sz w:val="20"/>
          <w:szCs w:val="20"/>
        </w:rPr>
        <w:t>“The COVID-19 pandemic has adversely impacted our business and financial results, and the extent to which the pandemic and measures taken in response to the pandemic could materially and adversely impact our business, financial condition, liquidity, capit</w:t>
      </w:r>
      <w:r>
        <w:rPr>
          <w:rFonts w:ascii="inherit" w:eastAsia="Times New Roman" w:hAnsi="inherit"/>
          <w:i/>
          <w:iCs/>
          <w:sz w:val="20"/>
          <w:szCs w:val="20"/>
        </w:rPr>
        <w:t>al and results of operations will depend on future developments, which are highly uncertain and are difficult to predict.”</w:t>
      </w:r>
    </w:p>
    <w:p w:rsidR="00000000" w:rsidRDefault="00546639">
      <w:pPr>
        <w:spacing w:line="288" w:lineRule="auto"/>
        <w:divId w:val="1454012765"/>
        <w:rPr>
          <w:rFonts w:eastAsia="Times New Roman"/>
          <w:sz w:val="20"/>
          <w:szCs w:val="20"/>
        </w:rPr>
      </w:pPr>
      <w:r>
        <w:rPr>
          <w:rFonts w:eastAsia="Times New Roman"/>
          <w:b/>
          <w:bCs/>
          <w:color w:val="000000"/>
          <w:sz w:val="20"/>
          <w:szCs w:val="20"/>
        </w:rPr>
        <w:t>CECL Update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adopted the CECL standard effective as of January 1, 2020.</w:t>
      </w:r>
      <w:r>
        <w:rPr>
          <w:rFonts w:ascii="inherit" w:eastAsia="Times New Roman" w:hAnsi="inherit"/>
          <w:sz w:val="20"/>
          <w:szCs w:val="20"/>
        </w:rPr>
        <w:t xml:space="preserve"> </w:t>
      </w:r>
      <w:r>
        <w:rPr>
          <w:rFonts w:ascii="inherit" w:eastAsia="Times New Roman" w:hAnsi="inherit"/>
          <w:sz w:val="20"/>
          <w:szCs w:val="20"/>
        </w:rPr>
        <w:t>In March 2020, as part of the response to the COVID-19 pand</w:t>
      </w:r>
      <w:r>
        <w:rPr>
          <w:rFonts w:ascii="inherit" w:eastAsia="Times New Roman" w:hAnsi="inherit"/>
          <w:sz w:val="20"/>
          <w:szCs w:val="20"/>
        </w:rPr>
        <w:t>emic, the Federal Banking Agencies announced an interim final rule (“2020 CECL IFR”) that provides banking organizations, as an alternative to the 2018 CECL Transition Election, an optional five-year transition period to phase in the impact of CECL on regu</w:t>
      </w:r>
      <w:r>
        <w:rPr>
          <w:rFonts w:ascii="inherit" w:eastAsia="Times New Roman" w:hAnsi="inherit"/>
          <w:sz w:val="20"/>
          <w:szCs w:val="20"/>
        </w:rPr>
        <w:t>latory capital (the</w:t>
      </w:r>
      <w:r>
        <w:rPr>
          <w:rFonts w:ascii="inherit" w:eastAsia="Times New Roman" w:hAnsi="inherit"/>
          <w:sz w:val="20"/>
          <w:szCs w:val="20"/>
        </w:rPr>
        <w:t xml:space="preserve"> </w:t>
      </w:r>
      <w:r>
        <w:rPr>
          <w:rFonts w:ascii="inherit" w:eastAsia="Times New Roman" w:hAnsi="inherit"/>
          <w:sz w:val="20"/>
          <w:szCs w:val="20"/>
        </w:rPr>
        <w:t>“2020 CECL Transition Election”). The 2020 CECL IFR became effective as of March 31, 2020 although the comment period does not end until May 15, 2020.</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Pursuant to the 2020 CECL IFR, banking organizations may elect to delay for two year</w:t>
      </w:r>
      <w:r>
        <w:rPr>
          <w:rFonts w:ascii="inherit" w:eastAsia="Times New Roman" w:hAnsi="inherit"/>
          <w:sz w:val="20"/>
          <w:szCs w:val="20"/>
        </w:rPr>
        <w:t>s the estimated impact of CECL on regulatory capital and then phase in the estimated cumulative impact of the initial two-year delay over the next three years. The estimated cumulative impact of CECL, which will be phased in during the three-year transitio</w:t>
      </w:r>
      <w:r>
        <w:rPr>
          <w:rFonts w:ascii="inherit" w:eastAsia="Times New Roman" w:hAnsi="inherit"/>
          <w:sz w:val="20"/>
          <w:szCs w:val="20"/>
        </w:rPr>
        <w:t>n period, includes the after-tax impact of adopting the CECL standard and the estimated impact of CECL in the initial two years thereafter. The 2020 CECL IFR introduced a uniform</w:t>
      </w:r>
      <w:r>
        <w:rPr>
          <w:rFonts w:ascii="inherit" w:eastAsia="Times New Roman" w:hAnsi="inherit"/>
          <w:sz w:val="20"/>
          <w:szCs w:val="20"/>
        </w:rPr>
        <w:t xml:space="preserve"> </w:t>
      </w:r>
      <w:r>
        <w:rPr>
          <w:rFonts w:ascii="inherit" w:eastAsia="Times New Roman" w:hAnsi="inherit"/>
          <w:sz w:val="20"/>
          <w:szCs w:val="20"/>
        </w:rPr>
        <w:t>“scaling factor”</w:t>
      </w:r>
      <w:r>
        <w:rPr>
          <w:rFonts w:ascii="inherit" w:eastAsia="Times New Roman" w:hAnsi="inherit"/>
          <w:sz w:val="20"/>
          <w:szCs w:val="20"/>
        </w:rPr>
        <w:t xml:space="preserve"> </w:t>
      </w:r>
      <w:r>
        <w:rPr>
          <w:rFonts w:ascii="inherit" w:eastAsia="Times New Roman" w:hAnsi="inherit"/>
          <w:sz w:val="20"/>
          <w:szCs w:val="20"/>
        </w:rPr>
        <w:t xml:space="preserve">of 25% for estimating the impact of CECL during the initial </w:t>
      </w:r>
      <w:r>
        <w:rPr>
          <w:rFonts w:ascii="inherit" w:eastAsia="Times New Roman" w:hAnsi="inherit"/>
          <w:sz w:val="20"/>
          <w:szCs w:val="20"/>
        </w:rPr>
        <w:t>two years. The 25%</w:t>
      </w:r>
      <w:r>
        <w:rPr>
          <w:rFonts w:ascii="inherit" w:eastAsia="Times New Roman" w:hAnsi="inherit"/>
          <w:sz w:val="20"/>
          <w:szCs w:val="20"/>
        </w:rPr>
        <w:t xml:space="preserve"> </w:t>
      </w:r>
      <w:r>
        <w:rPr>
          <w:rFonts w:ascii="inherit" w:eastAsia="Times New Roman" w:hAnsi="inherit"/>
          <w:sz w:val="20"/>
          <w:szCs w:val="20"/>
        </w:rPr>
        <w:t>“scaling factor”</w:t>
      </w:r>
      <w:r>
        <w:rPr>
          <w:rFonts w:ascii="inherit" w:eastAsia="Times New Roman" w:hAnsi="inherit"/>
          <w:sz w:val="20"/>
          <w:szCs w:val="20"/>
        </w:rPr>
        <w:t xml:space="preserve"> </w:t>
      </w:r>
      <w:r>
        <w:rPr>
          <w:rFonts w:ascii="inherit" w:eastAsia="Times New Roman" w:hAnsi="inherit"/>
          <w:sz w:val="20"/>
          <w:szCs w:val="20"/>
        </w:rPr>
        <w:t>is an approximation of the impact of differences in credit loss allowances reflected under the CECL standard versus the incurred loss methodology.</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reflected the 2020 CECL Transition Election in the applicable March 3</w:t>
      </w:r>
      <w:r>
        <w:rPr>
          <w:rFonts w:ascii="inherit" w:eastAsia="Times New Roman" w:hAnsi="inherit"/>
          <w:sz w:val="20"/>
          <w:szCs w:val="20"/>
        </w:rPr>
        <w:t>1, 2020 amounts presented in this Report. The formal election will be reflected in our first quarter 2020 Form FR Y-9C—Consolidated Financial Statements for Holding Companies and Call Reports.</w:t>
      </w:r>
      <w:r>
        <w:rPr>
          <w:rFonts w:ascii="inherit" w:eastAsia="Times New Roman" w:hAnsi="inherit"/>
          <w:sz w:val="20"/>
          <w:szCs w:val="20"/>
        </w:rPr>
        <w:t xml:space="preserve"> </w:t>
      </w:r>
    </w:p>
    <w:p w:rsidR="00000000" w:rsidRDefault="00546639">
      <w:pPr>
        <w:spacing w:line="288" w:lineRule="auto"/>
        <w:divId w:val="1454012765"/>
        <w:rPr>
          <w:rFonts w:eastAsia="Times New Roman"/>
          <w:sz w:val="20"/>
          <w:szCs w:val="20"/>
        </w:rPr>
      </w:pPr>
      <w:r>
        <w:rPr>
          <w:rFonts w:eastAsia="Times New Roman"/>
          <w:b/>
          <w:bCs/>
          <w:color w:val="000000"/>
          <w:sz w:val="20"/>
          <w:szCs w:val="20"/>
        </w:rPr>
        <w:t>Stress Capital Buffer Update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March 2020, the Federal Reserv</w:t>
      </w:r>
      <w:r>
        <w:rPr>
          <w:rFonts w:ascii="inherit" w:eastAsia="Times New Roman" w:hAnsi="inherit"/>
          <w:sz w:val="20"/>
          <w:szCs w:val="20"/>
        </w:rPr>
        <w:t>e issued a final rule to implement the stress capital buffer requirement (“Stress Capital Buffer Final Rule”). This institution-specific stress capital buffer will replace the existing 2.5% of the capital conservation buffer and will be effective on Octobe</w:t>
      </w:r>
      <w:r>
        <w:rPr>
          <w:rFonts w:ascii="inherit" w:eastAsia="Times New Roman" w:hAnsi="inherit"/>
          <w:sz w:val="20"/>
          <w:szCs w:val="20"/>
        </w:rPr>
        <w:t>r 1, 2020. The Stress Capital Buffer Final Rule is designed to simplify the agency’s regulatory capital regime</w:t>
      </w:r>
      <w:r>
        <w:rPr>
          <w:rFonts w:ascii="inherit" w:eastAsia="Times New Roman" w:hAnsi="inherit"/>
          <w:sz w:val="20"/>
          <w:szCs w:val="20"/>
        </w:rPr>
        <w:t xml:space="preserve"> </w:t>
      </w:r>
    </w:p>
    <w:p w:rsidR="00000000" w:rsidRDefault="00546639">
      <w:pPr>
        <w:divId w:val="13173423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12922947"/>
          <w:jc w:val="center"/>
        </w:trPr>
        <w:tc>
          <w:tcPr>
            <w:tcW w:w="0" w:type="auto"/>
            <w:gridSpan w:val="3"/>
            <w:vAlign w:val="center"/>
            <w:hideMark/>
          </w:tcPr>
          <w:p w:rsidR="00000000" w:rsidRDefault="00546639">
            <w:pPr>
              <w:rPr>
                <w:rFonts w:eastAsia="Times New Roman"/>
                <w:sz w:val="20"/>
                <w:szCs w:val="20"/>
              </w:rPr>
            </w:pPr>
          </w:p>
        </w:tc>
      </w:tr>
      <w:tr w:rsidR="00000000">
        <w:trPr>
          <w:divId w:val="71292294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712922947"/>
          <w:jc w:val="center"/>
        </w:trPr>
        <w:tc>
          <w:tcPr>
            <w:tcW w:w="0" w:type="auto"/>
            <w:gridSpan w:val="3"/>
            <w:tcMar>
              <w:top w:w="30" w:type="dxa"/>
              <w:left w:w="30" w:type="dxa"/>
              <w:bottom w:w="30" w:type="dxa"/>
              <w:right w:w="30" w:type="dxa"/>
            </w:tcMar>
            <w:vAlign w:val="bottom"/>
            <w:hideMark/>
          </w:tcPr>
          <w:p w:rsidR="00000000" w:rsidRDefault="00546639">
            <w:pPr>
              <w:divId w:val="841509839"/>
              <w:rPr>
                <w:rFonts w:eastAsia="Times New Roman"/>
                <w:sz w:val="20"/>
                <w:szCs w:val="20"/>
              </w:rPr>
            </w:pPr>
            <w:r>
              <w:rPr>
                <w:rFonts w:ascii="inherit" w:eastAsia="Times New Roman" w:hAnsi="inherit"/>
                <w:sz w:val="20"/>
                <w:szCs w:val="20"/>
              </w:rPr>
              <w:t> </w:t>
            </w:r>
          </w:p>
        </w:tc>
      </w:tr>
      <w:tr w:rsidR="00000000">
        <w:trPr>
          <w:divId w:val="712922947"/>
          <w:jc w:val="center"/>
        </w:trPr>
        <w:tc>
          <w:tcPr>
            <w:tcW w:w="0" w:type="auto"/>
            <w:tcMar>
              <w:top w:w="30" w:type="dxa"/>
              <w:left w:w="30" w:type="dxa"/>
              <w:bottom w:w="30" w:type="dxa"/>
              <w:right w:w="30" w:type="dxa"/>
            </w:tcMar>
            <w:vAlign w:val="bottom"/>
            <w:hideMark/>
          </w:tcPr>
          <w:p w:rsidR="00000000" w:rsidRDefault="00546639">
            <w:pPr>
              <w:divId w:val="361591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546639">
      <w:pPr>
        <w:spacing w:line="288" w:lineRule="auto"/>
        <w:jc w:val="both"/>
        <w:divId w:val="124144994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996543275"/>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by integrating the supervisory stress tests with its non-stress capital rules. Pursuant to the Stress Capital Buffer Final Rule, a banking insti</w:t>
      </w:r>
      <w:r>
        <w:rPr>
          <w:rFonts w:ascii="inherit" w:eastAsia="Times New Roman" w:hAnsi="inherit"/>
          <w:sz w:val="20"/>
          <w:szCs w:val="20"/>
        </w:rPr>
        <w:t>tution’s stress capital buffer will be recalibrated annually based on the banking institution’s annual</w:t>
      </w:r>
      <w:r>
        <w:rPr>
          <w:rFonts w:ascii="inherit" w:eastAsia="Times New Roman" w:hAnsi="inherit"/>
          <w:sz w:val="20"/>
          <w:szCs w:val="20"/>
        </w:rPr>
        <w:t xml:space="preserve"> </w:t>
      </w:r>
      <w:r>
        <w:rPr>
          <w:rFonts w:ascii="inherit" w:eastAsia="Times New Roman" w:hAnsi="inherit"/>
          <w:sz w:val="20"/>
          <w:szCs w:val="20"/>
        </w:rPr>
        <w:t>CCAR</w:t>
      </w:r>
      <w:r>
        <w:rPr>
          <w:rFonts w:ascii="inherit" w:eastAsia="Times New Roman" w:hAnsi="inherit"/>
          <w:sz w:val="20"/>
          <w:szCs w:val="20"/>
        </w:rPr>
        <w:t xml:space="preserve"> </w:t>
      </w:r>
      <w:r>
        <w:rPr>
          <w:rFonts w:ascii="inherit" w:eastAsia="Times New Roman" w:hAnsi="inherit"/>
          <w:sz w:val="20"/>
          <w:szCs w:val="20"/>
        </w:rPr>
        <w:t xml:space="preserve">supervisory stress test result and will equal, subject to a floor of 2.5%, the sum of (i) the difference between the banking institution’s starting </w:t>
      </w:r>
      <w:r>
        <w:rPr>
          <w:rFonts w:ascii="inherit" w:eastAsia="Times New Roman" w:hAnsi="inherit"/>
          <w:sz w:val="20"/>
          <w:szCs w:val="20"/>
        </w:rPr>
        <w:t xml:space="preserve">common equity Tier 1 capital ratio and its lowest projected common equity Tier 1 capital ratio under the severely adverse scenario of the Federal Reserve’s supervisory stress test plus (ii) the ratio of the banking institution’s projected four quarters of </w:t>
      </w:r>
      <w:r>
        <w:rPr>
          <w:rFonts w:ascii="inherit" w:eastAsia="Times New Roman" w:hAnsi="inherit"/>
          <w:sz w:val="20"/>
          <w:szCs w:val="20"/>
        </w:rPr>
        <w:t>common stock dividends (for the fourth to seventh quarters of the planning horizon) to the projected risk-weighted assets for the quarter in which the banking institution’s projected common equity Tier 1 capital ratio reaches its minimum under the supervis</w:t>
      </w:r>
      <w:r>
        <w:rPr>
          <w:rFonts w:ascii="inherit" w:eastAsia="Times New Roman" w:hAnsi="inherit"/>
          <w:sz w:val="20"/>
          <w:szCs w:val="20"/>
        </w:rPr>
        <w:t>ory stress test.</w:t>
      </w:r>
      <w:r>
        <w:rPr>
          <w:rFonts w:ascii="inherit" w:eastAsia="Times New Roman" w:hAnsi="inherit"/>
          <w:sz w:val="20"/>
          <w:szCs w:val="20"/>
        </w:rPr>
        <w:t xml:space="preserve"> </w:t>
      </w:r>
      <w:r>
        <w:rPr>
          <w:rFonts w:ascii="inherit" w:eastAsia="Times New Roman" w:hAnsi="inherit"/>
          <w:sz w:val="20"/>
          <w:szCs w:val="20"/>
        </w:rPr>
        <w:t>A banking institution’s new</w:t>
      </w:r>
      <w:r>
        <w:rPr>
          <w:rFonts w:ascii="inherit" w:eastAsia="Times New Roman" w:hAnsi="inherit"/>
          <w:sz w:val="20"/>
          <w:szCs w:val="20"/>
        </w:rPr>
        <w:t xml:space="preserve"> </w:t>
      </w:r>
      <w:r>
        <w:rPr>
          <w:rFonts w:ascii="inherit" w:eastAsia="Times New Roman" w:hAnsi="inherit"/>
          <w:sz w:val="20"/>
          <w:szCs w:val="20"/>
        </w:rPr>
        <w:t>“Standardized Approach capital conservation buffer”</w:t>
      </w:r>
      <w:r>
        <w:rPr>
          <w:rFonts w:ascii="inherit" w:eastAsia="Times New Roman" w:hAnsi="inherit"/>
          <w:sz w:val="20"/>
          <w:szCs w:val="20"/>
        </w:rPr>
        <w:t xml:space="preserve"> </w:t>
      </w:r>
      <w:r>
        <w:rPr>
          <w:rFonts w:ascii="inherit" w:eastAsia="Times New Roman" w:hAnsi="inherit"/>
          <w:sz w:val="20"/>
          <w:szCs w:val="20"/>
        </w:rPr>
        <w:t>would include its stress capital buffer, any G-SIB surcharge (not applicable to us), and any applicable countercyclical capital buffer (currently set at zero).</w:t>
      </w:r>
      <w:r>
        <w:rPr>
          <w:rFonts w:ascii="inherit" w:eastAsia="Times New Roman" w:hAnsi="inherit"/>
          <w:sz w:val="20"/>
          <w:szCs w:val="20"/>
        </w:rPr>
        <w:t> The consequences of breaching the stress capital buffer requirement would be consistent with the current capital conservation buffer framework and would result in increasingly strict limitations on capital distributions and discretionary bonus payments.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Stress Capital Buffer Final Rule also makes certain modifications to the CCAR process and timeline. As in the current CCAR process, the Company must file its capital plan and stress testing results with the Federal Reserve by April 5 of each year (unle</w:t>
      </w:r>
      <w:r>
        <w:rPr>
          <w:rFonts w:ascii="inherit" w:eastAsia="Times New Roman" w:hAnsi="inherit"/>
          <w:sz w:val="20"/>
          <w:szCs w:val="20"/>
        </w:rPr>
        <w:t>ss the Federal Reserve designates a later date), using data as of the end of the prior calendar year. The Federal Reserve will then conduct its supervisory stress test in the second quarter and determine the Company’s stress capital buffer by June 30 of th</w:t>
      </w:r>
      <w:r>
        <w:rPr>
          <w:rFonts w:ascii="inherit" w:eastAsia="Times New Roman" w:hAnsi="inherit"/>
          <w:sz w:val="20"/>
          <w:szCs w:val="20"/>
        </w:rPr>
        <w:t>at year. The Company will have two business days from its receipt of the stress capital buffer from the Federal Reserve to make any necessary adjustments to its planned capital distributions. The Federal Reserve will then finalize the stress capital buffer</w:t>
      </w:r>
      <w:r>
        <w:rPr>
          <w:rFonts w:ascii="inherit" w:eastAsia="Times New Roman" w:hAnsi="inherit"/>
          <w:sz w:val="20"/>
          <w:szCs w:val="20"/>
        </w:rPr>
        <w:t xml:space="preserve"> for the Company based on the adjusted planned capital distributions and confirm the Company’s planned capital distributions generally by August 31 of that year. The final stress capital buffer will be effective from the fourth quarter of the year the capi</w:t>
      </w:r>
      <w:r>
        <w:rPr>
          <w:rFonts w:ascii="inherit" w:eastAsia="Times New Roman" w:hAnsi="inherit"/>
          <w:sz w:val="20"/>
          <w:szCs w:val="20"/>
        </w:rPr>
        <w:t>tal plan is submitted through the third quarter of the following year. In addition, under the Stress Capital Buffer Final Rule, a banking institution is no longer required to seek prior approval of the Federal Reserve to make capital distributions that exc</w:t>
      </w:r>
      <w:r>
        <w:rPr>
          <w:rFonts w:ascii="inherit" w:eastAsia="Times New Roman" w:hAnsi="inherit"/>
          <w:sz w:val="20"/>
          <w:szCs w:val="20"/>
        </w:rPr>
        <w:t>eed the amount included in its capital plan so long as the capital distributions would not cause the banking institution to breach its capital buffer requirements.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Federal Reserve did not adopt the proposed stress leverage buffer requirement that was p</w:t>
      </w:r>
      <w:r>
        <w:rPr>
          <w:rFonts w:ascii="inherit" w:eastAsia="Times New Roman" w:hAnsi="inherit"/>
          <w:sz w:val="20"/>
          <w:szCs w:val="20"/>
        </w:rPr>
        <w:t>reviously included in the stress capital buffer proposed rules.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March 2020, the Federal Banking Agencies issued an interim final rule that revised the definition of eligible retained income in the capital rule to make any required reduction in capital d</w:t>
      </w:r>
      <w:r>
        <w:rPr>
          <w:rFonts w:ascii="inherit" w:eastAsia="Times New Roman" w:hAnsi="inherit"/>
          <w:sz w:val="20"/>
          <w:szCs w:val="20"/>
        </w:rPr>
        <w:t>istributions less sudden and severe and more gradual than would have occurred under the original definition of the term. This was done in response to COVID-19 and the desire to support banking organizations that choose to use their capital and liquidity bu</w:t>
      </w:r>
      <w:r>
        <w:rPr>
          <w:rFonts w:ascii="inherit" w:eastAsia="Times New Roman" w:hAnsi="inherit"/>
          <w:sz w:val="20"/>
          <w:szCs w:val="20"/>
        </w:rPr>
        <w:t>ffers to lend and undertake other supportive actions of customers in a safe and sound manner.</w:t>
      </w:r>
    </w:p>
    <w:p w:rsidR="00000000" w:rsidRDefault="00546639">
      <w:pPr>
        <w:spacing w:line="288" w:lineRule="auto"/>
        <w:divId w:val="1454012765"/>
        <w:rPr>
          <w:rFonts w:eastAsia="Times New Roman"/>
          <w:sz w:val="20"/>
          <w:szCs w:val="20"/>
        </w:rPr>
      </w:pPr>
      <w:r>
        <w:rPr>
          <w:rFonts w:eastAsia="Times New Roman"/>
          <w:b/>
          <w:bCs/>
          <w:color w:val="000000"/>
          <w:sz w:val="20"/>
          <w:szCs w:val="20"/>
        </w:rPr>
        <w:t>United Kingdom</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relation to Payment Protection Insurance (“PPI”), in order to ensure complainants are treated fairly and that the increased volume of complaints</w:t>
      </w:r>
      <w:r>
        <w:rPr>
          <w:rFonts w:ascii="inherit" w:eastAsia="Times New Roman" w:hAnsi="inherit"/>
          <w:sz w:val="20"/>
          <w:szCs w:val="20"/>
        </w:rPr>
        <w:t xml:space="preserve"> received before the deadline are handled in a reasonable timeframe, the Financial Conduct Authority (“FCA”) continues to closely supervise all large lenders (including Capital One (Europe) plc (“COEP”)), including through periodic requests for information</w:t>
      </w:r>
      <w:r>
        <w:rPr>
          <w:rFonts w:ascii="inherit" w:eastAsia="Times New Roman" w:hAnsi="inherit"/>
          <w:sz w:val="20"/>
          <w:szCs w:val="20"/>
        </w:rPr>
        <w:t xml:space="preserve"> on how complaints are being handled and outstanding volumes. COEP expects to be handling the volume of PPI complaints it received before the deadline through the third quarter of 2020. Escalations to the Financial Ombudsman Service may then take place unt</w:t>
      </w:r>
      <w:r>
        <w:rPr>
          <w:rFonts w:ascii="inherit" w:eastAsia="Times New Roman" w:hAnsi="inherit"/>
          <w:sz w:val="20"/>
          <w:szCs w:val="20"/>
        </w:rPr>
        <w:t>il the first quarter of 2021. During that time, the FCA will continue to closely supervise firms that handle PPI complaints and the supporting processes, people and systems.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provided additional information on our Supervision and Regulation in our 2019 F</w:t>
      </w:r>
      <w:r>
        <w:rPr>
          <w:rFonts w:ascii="inherit" w:eastAsia="Times New Roman" w:hAnsi="inherit"/>
          <w:sz w:val="20"/>
          <w:szCs w:val="20"/>
        </w:rPr>
        <w:t>orm 10-K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8306"/>
      </w:tblGrid>
      <w:tr w:rsidR="00000000">
        <w:trPr>
          <w:divId w:val="1137838526"/>
        </w:trPr>
        <w:tc>
          <w:tcPr>
            <w:tcW w:w="0" w:type="auto"/>
            <w:vAlign w:val="center"/>
            <w:hideMark/>
          </w:tcPr>
          <w:p w:rsidR="00000000" w:rsidRDefault="00546639">
            <w:pPr>
              <w:spacing w:line="288" w:lineRule="auto"/>
              <w:jc w:val="both"/>
              <w:rPr>
                <w:rFonts w:eastAsia="Times New Roman"/>
                <w:sz w:val="20"/>
                <w:szCs w:val="20"/>
              </w:rPr>
            </w:pPr>
          </w:p>
        </w:tc>
      </w:tr>
      <w:tr w:rsidR="00000000">
        <w:trPr>
          <w:divId w:val="1137838526"/>
        </w:trPr>
        <w:tc>
          <w:tcPr>
            <w:tcW w:w="5000" w:type="pct"/>
            <w:vAlign w:val="center"/>
            <w:hideMark/>
          </w:tcPr>
          <w:p w:rsidR="00000000" w:rsidRDefault="00546639">
            <w:pPr>
              <w:rPr>
                <w:rFonts w:eastAsia="Times New Roman"/>
                <w:sz w:val="20"/>
                <w:szCs w:val="20"/>
              </w:rPr>
            </w:pPr>
          </w:p>
        </w:tc>
      </w:tr>
      <w:tr w:rsidR="00000000">
        <w:trPr>
          <w:divId w:val="1137838526"/>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FORWARD-LOOKING STATEMENTS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From time to time, we have made and will make forward-looking statements, including those that discuss, among other things, strategies, goals, outlook or other non-historical matters; projections, revenues, income, returns, expenses, capital measures, capi</w:t>
      </w:r>
      <w:r>
        <w:rPr>
          <w:rFonts w:ascii="inherit" w:eastAsia="Times New Roman" w:hAnsi="inherit"/>
          <w:sz w:val="20"/>
          <w:szCs w:val="20"/>
        </w:rPr>
        <w:t>tal allocation plans, accruals for claims in litigation and for other claims against us; earnings per share, efficiency ratio, operating efficiency ratio, or other financial measures for us; future financial and operating results; our plans, objectives, ex</w:t>
      </w:r>
      <w:r>
        <w:rPr>
          <w:rFonts w:ascii="inherit" w:eastAsia="Times New Roman" w:hAnsi="inherit"/>
          <w:sz w:val="20"/>
          <w:szCs w:val="20"/>
        </w:rPr>
        <w:t>pectations and intentions; and the assumptions that underlie these matters.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To the extent that any such information is forward-looking, it is intended to fit within the safe harbor for forward-looking information provided by the Private Securities Litigati</w:t>
      </w:r>
      <w:r>
        <w:rPr>
          <w:rFonts w:ascii="inherit" w:eastAsia="Times New Roman" w:hAnsi="inherit"/>
          <w:sz w:val="20"/>
          <w:szCs w:val="20"/>
        </w:rPr>
        <w:t>on Reform Act of 1995.</w:t>
      </w:r>
    </w:p>
    <w:p w:rsidR="00000000" w:rsidRDefault="00546639">
      <w:pPr>
        <w:divId w:val="15204634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09837790"/>
          <w:jc w:val="center"/>
        </w:trPr>
        <w:tc>
          <w:tcPr>
            <w:tcW w:w="0" w:type="auto"/>
            <w:gridSpan w:val="3"/>
            <w:vAlign w:val="center"/>
            <w:hideMark/>
          </w:tcPr>
          <w:p w:rsidR="00000000" w:rsidRDefault="00546639">
            <w:pPr>
              <w:rPr>
                <w:rFonts w:eastAsia="Times New Roman"/>
                <w:sz w:val="20"/>
                <w:szCs w:val="20"/>
              </w:rPr>
            </w:pPr>
          </w:p>
        </w:tc>
      </w:tr>
      <w:tr w:rsidR="00000000">
        <w:trPr>
          <w:divId w:val="70983779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709837790"/>
          <w:jc w:val="center"/>
        </w:trPr>
        <w:tc>
          <w:tcPr>
            <w:tcW w:w="0" w:type="auto"/>
            <w:gridSpan w:val="3"/>
            <w:tcMar>
              <w:top w:w="30" w:type="dxa"/>
              <w:left w:w="30" w:type="dxa"/>
              <w:bottom w:w="30" w:type="dxa"/>
              <w:right w:w="30" w:type="dxa"/>
            </w:tcMar>
            <w:vAlign w:val="bottom"/>
            <w:hideMark/>
          </w:tcPr>
          <w:p w:rsidR="00000000" w:rsidRDefault="00546639">
            <w:pPr>
              <w:divId w:val="1340498558"/>
              <w:rPr>
                <w:rFonts w:eastAsia="Times New Roman"/>
                <w:sz w:val="20"/>
                <w:szCs w:val="20"/>
              </w:rPr>
            </w:pPr>
            <w:r>
              <w:rPr>
                <w:rFonts w:ascii="inherit" w:eastAsia="Times New Roman" w:hAnsi="inherit"/>
                <w:sz w:val="20"/>
                <w:szCs w:val="20"/>
              </w:rPr>
              <w:t> </w:t>
            </w:r>
          </w:p>
        </w:tc>
      </w:tr>
      <w:tr w:rsidR="00000000">
        <w:trPr>
          <w:divId w:val="709837790"/>
          <w:jc w:val="center"/>
        </w:trPr>
        <w:tc>
          <w:tcPr>
            <w:tcW w:w="0" w:type="auto"/>
            <w:tcMar>
              <w:top w:w="30" w:type="dxa"/>
              <w:left w:w="30" w:type="dxa"/>
              <w:bottom w:w="30" w:type="dxa"/>
              <w:right w:w="30" w:type="dxa"/>
            </w:tcMar>
            <w:vAlign w:val="bottom"/>
            <w:hideMark/>
          </w:tcPr>
          <w:p w:rsidR="00000000" w:rsidRDefault="00546639">
            <w:pPr>
              <w:divId w:val="712002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546639">
      <w:pPr>
        <w:spacing w:line="288" w:lineRule="auto"/>
        <w:jc w:val="both"/>
        <w:divId w:val="1135752355"/>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729571496"/>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Numerous factors could cause our actual results to differ materially from those described in such forward-looking statements, including, among o</w:t>
      </w:r>
      <w:r>
        <w:rPr>
          <w:rFonts w:ascii="inherit" w:eastAsia="Times New Roman" w:hAnsi="inherit"/>
          <w:sz w:val="20"/>
          <w:szCs w:val="20"/>
        </w:rPr>
        <w:t>ther things: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10476207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the impact of the COVID-19 pandemic and related public health measures on our business, financial condition and results of operations;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3786798"/>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 xml:space="preserve">general economic and business conditions in the U.S., the U.K., Canada or our local markets, including conditions </w:t>
            </w:r>
            <w:r>
              <w:rPr>
                <w:rFonts w:ascii="inherit" w:eastAsia="Times New Roman" w:hAnsi="inherit"/>
                <w:sz w:val="20"/>
                <w:szCs w:val="20"/>
              </w:rPr>
              <w:t>affecting employment levels, interest rates, tariffs, collateral values, consumer income, credit worthiness and confidence, spending and savings that may affect consumer bankruptcies, defaults, charge-offs and deposit activity;</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7082203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an increase or decrea</w:t>
            </w:r>
            <w:r>
              <w:rPr>
                <w:rFonts w:ascii="inherit" w:eastAsia="Times New Roman" w:hAnsi="inherit"/>
                <w:sz w:val="20"/>
                <w:szCs w:val="20"/>
              </w:rPr>
              <w:t>se in credit losses, including increases due to a worsening of general economic conditions in the credit environment, and the impact of inaccurate estimates or inadequate reserves;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2384505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compliance with financial, legal, regulatory, tax or accounting changes or actions, including the impacts of the Tax Act, the Dodd-Frank Act, and other regulations governing bank capital and liquidity standards;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883"/>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4860287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our ability to manage effectively our</w:t>
            </w:r>
            <w:r>
              <w:rPr>
                <w:rFonts w:ascii="inherit" w:eastAsia="Times New Roman" w:hAnsi="inherit"/>
                <w:sz w:val="20"/>
                <w:szCs w:val="20"/>
              </w:rPr>
              <w:t xml:space="preserve"> capital and liquidity;</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84438085"/>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developments, changes or actions relating to any litigation, governmental investigation or regulatory enforcement action or matter involving us, including those relating to U.K. PPI;</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515"/>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97975473"/>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the inability to sustain revenue and earnings growth;</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4502388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increases or decreases in interest rates and uncertainty with respect to the interest rate environment;</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238"/>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5674102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uncertainty regarding, and transition away from, the London Interbank Offered Rate;</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950207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our ability to access the capital markets at attractive rates and terms to capitalize and fund our operations and future growth;</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7744428"/>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increases or decreases in our</w:t>
            </w:r>
            <w:r>
              <w:rPr>
                <w:rFonts w:ascii="inherit" w:eastAsia="Times New Roman" w:hAnsi="inherit"/>
                <w:sz w:val="20"/>
                <w:szCs w:val="20"/>
              </w:rPr>
              <w:t xml:space="preserve"> aggregate loan balances or the number of customers and the growth rate and composition thereof, including increases or decreases resulting from factors such as shifting product mix, amount of actual marketing expenses we incur and attrition of loan balanc</w:t>
            </w:r>
            <w:r>
              <w:rPr>
                <w:rFonts w:ascii="inherit" w:eastAsia="Times New Roman" w:hAnsi="inherit"/>
                <w:sz w:val="20"/>
                <w:szCs w:val="20"/>
              </w:rPr>
              <w:t>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41"/>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34542513"/>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the amount and rate of deposit growth;</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2112"/>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39327784"/>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changes in deposit costs;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148"/>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953557465"/>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our ability to execute on our strategic and operational plans;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458"/>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61438262"/>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restructuring activities or other charges;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3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2975267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our response to competitive pressures;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01180683"/>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changes in retail distribution strategies and channels, including the emergence of new technologies and product delivery systems;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84196745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our success in integrating acquired businesses and loan portfolios, and our ability to realize anticipated benefits from announced transactions and strategic partnerships;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314"/>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2020657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the success of our marketing efforts in attracting and retaining customers;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4281688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changes in the reputation of, or expectations regarding, the financial services industry or us with respect to practices, products or financial condition;</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87409394"/>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 xml:space="preserve">any significant disruption in our operations or in the technology platforms on which we rely, </w:t>
            </w:r>
            <w:r>
              <w:rPr>
                <w:rFonts w:ascii="inherit" w:eastAsia="Times New Roman" w:hAnsi="inherit"/>
                <w:sz w:val="20"/>
                <w:szCs w:val="20"/>
              </w:rPr>
              <w:t>including cybersecurity, business continuity and related operational risks, as well as other security failures or breaches of our systems or those of our customers, partners, service providers or other third parties;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7013370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the potential impact to our busi</w:t>
            </w:r>
            <w:r>
              <w:rPr>
                <w:rFonts w:ascii="inherit" w:eastAsia="Times New Roman" w:hAnsi="inherit"/>
                <w:sz w:val="20"/>
                <w:szCs w:val="20"/>
              </w:rPr>
              <w:t>ness, operations and reputation from, and expenses and uncertainties associated with, the Cybersecurity Incident we announced on July 29, 2019 and associated legal proceedings and other inquiries or</w:t>
            </w:r>
            <w:r>
              <w:rPr>
                <w:rFonts w:ascii="inherit" w:eastAsia="Times New Roman" w:hAnsi="inherit"/>
                <w:sz w:val="20"/>
                <w:szCs w:val="20"/>
              </w:rPr>
              <w:t xml:space="preserve"> </w:t>
            </w:r>
          </w:p>
        </w:tc>
      </w:tr>
    </w:tbl>
    <w:p w:rsidR="00000000" w:rsidRDefault="00546639">
      <w:pPr>
        <w:divId w:val="128203164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825741"/>
          <w:jc w:val="center"/>
        </w:trPr>
        <w:tc>
          <w:tcPr>
            <w:tcW w:w="0" w:type="auto"/>
            <w:gridSpan w:val="3"/>
            <w:vAlign w:val="center"/>
            <w:hideMark/>
          </w:tcPr>
          <w:p w:rsidR="00000000" w:rsidRDefault="00546639">
            <w:pPr>
              <w:rPr>
                <w:rFonts w:eastAsia="Times New Roman"/>
                <w:sz w:val="20"/>
                <w:szCs w:val="20"/>
              </w:rPr>
            </w:pPr>
          </w:p>
        </w:tc>
      </w:tr>
      <w:tr w:rsidR="00000000">
        <w:trPr>
          <w:divId w:val="382574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825741"/>
          <w:jc w:val="center"/>
        </w:trPr>
        <w:tc>
          <w:tcPr>
            <w:tcW w:w="0" w:type="auto"/>
            <w:gridSpan w:val="3"/>
            <w:tcMar>
              <w:top w:w="30" w:type="dxa"/>
              <w:left w:w="30" w:type="dxa"/>
              <w:bottom w:w="30" w:type="dxa"/>
              <w:right w:w="30" w:type="dxa"/>
            </w:tcMar>
            <w:vAlign w:val="bottom"/>
            <w:hideMark/>
          </w:tcPr>
          <w:p w:rsidR="00000000" w:rsidRDefault="00546639">
            <w:pPr>
              <w:divId w:val="1981614277"/>
              <w:rPr>
                <w:rFonts w:eastAsia="Times New Roman"/>
                <w:sz w:val="20"/>
                <w:szCs w:val="20"/>
              </w:rPr>
            </w:pPr>
            <w:r>
              <w:rPr>
                <w:rFonts w:ascii="inherit" w:eastAsia="Times New Roman" w:hAnsi="inherit"/>
                <w:sz w:val="20"/>
                <w:szCs w:val="20"/>
              </w:rPr>
              <w:t> </w:t>
            </w:r>
          </w:p>
        </w:tc>
      </w:tr>
      <w:tr w:rsidR="00000000">
        <w:trPr>
          <w:divId w:val="3825741"/>
          <w:jc w:val="center"/>
        </w:trPr>
        <w:tc>
          <w:tcPr>
            <w:tcW w:w="0" w:type="auto"/>
            <w:tcMar>
              <w:top w:w="30" w:type="dxa"/>
              <w:left w:w="30" w:type="dxa"/>
              <w:bottom w:w="30" w:type="dxa"/>
              <w:right w:w="30" w:type="dxa"/>
            </w:tcMar>
            <w:vAlign w:val="bottom"/>
            <w:hideMark/>
          </w:tcPr>
          <w:p w:rsidR="00000000" w:rsidRDefault="00546639">
            <w:pPr>
              <w:divId w:val="1991405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546639">
      <w:pPr>
        <w:spacing w:line="288" w:lineRule="auto"/>
        <w:jc w:val="both"/>
        <w:divId w:val="36236411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518812526"/>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investigations, as discussed in</w:t>
      </w:r>
      <w:r>
        <w:rPr>
          <w:rFonts w:ascii="inherit" w:eastAsia="Times New Roman" w:hAnsi="inherit"/>
          <w:sz w:val="20"/>
          <w:szCs w:val="20"/>
        </w:rPr>
        <w:t xml:space="preserve"> </w:t>
      </w:r>
      <w:r>
        <w:rPr>
          <w:rFonts w:ascii="inherit" w:eastAsia="Times New Roman" w:hAnsi="inherit"/>
          <w:sz w:val="20"/>
          <w:szCs w:val="20"/>
        </w:rPr>
        <w:t>“MD&amp;A—Introduction—Cybersecurity Incident”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13—Commitments, Contingencies, Guarantees and Others</w:t>
      </w:r>
      <w:r>
        <w:rPr>
          <w:rFonts w:ascii="inherit" w:eastAsia="Times New Roman" w:hAnsi="inherit"/>
          <w:sz w:val="20"/>
          <w:szCs w:val="20"/>
        </w:rPr>
        <w:t>”;</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00840883"/>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our ability to maintain a compliance and technology infrastructure suitable for the nature of our business;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301308165"/>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our ability to develop and adapt to rapid changes in digital technology to address the needs of our customers and comply with applicable regulatory standards, including compliance with data protection and privacy standards;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445"/>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0223057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 xml:space="preserve">the effectiveness of our </w:t>
            </w:r>
            <w:r>
              <w:rPr>
                <w:rFonts w:ascii="inherit" w:eastAsia="Times New Roman" w:hAnsi="inherit"/>
                <w:sz w:val="20"/>
                <w:szCs w:val="20"/>
              </w:rPr>
              <w:t>risk management strategies;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74985123"/>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our ability to control costs, including the amount of, and rate of growth in, our expenses as our business develops or changes or as it expands into new market areas;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51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2310521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the extensive use, reliability and accuracy of the models and data we rely on;</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813"/>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4516917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our ability to recruit and retain talented and experienced personnel;</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78699446"/>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the impact from, and our ability to respond to, natural disasters and other catastrophic events;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003"/>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17547192"/>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changes in the labor and employment markets;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274"/>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7972874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fraud or misconduct by our customers, employees, business partners or third parties;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572"/>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5775763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merchants’</w:t>
            </w:r>
            <w:r>
              <w:rPr>
                <w:rFonts w:ascii="inherit" w:eastAsia="Times New Roman" w:hAnsi="inherit"/>
                <w:sz w:val="20"/>
                <w:szCs w:val="20"/>
              </w:rPr>
              <w:t xml:space="preserve"> </w:t>
            </w:r>
            <w:r>
              <w:rPr>
                <w:rFonts w:ascii="inherit" w:eastAsia="Times New Roman" w:hAnsi="inherit"/>
                <w:sz w:val="20"/>
                <w:szCs w:val="20"/>
              </w:rPr>
              <w:t>increasing focus on the fees charged by credit card networks; and</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454012765"/>
          <w:tblCellSpacing w:w="0" w:type="dxa"/>
        </w:trPr>
        <w:tc>
          <w:tcPr>
            <w:tcW w:w="72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94574532"/>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other risk factors identified from time to time in our public disclosures, including in the reports that we file with the SEC.</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expect that the effects of the COVID-19 p</w:t>
      </w:r>
      <w:r>
        <w:rPr>
          <w:rFonts w:ascii="inherit" w:eastAsia="Times New Roman" w:hAnsi="inherit"/>
          <w:sz w:val="20"/>
          <w:szCs w:val="20"/>
        </w:rPr>
        <w:t>andemic will heighten the risks associated with many of these factors.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Forward-looking statements often use words such as</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“target,”</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“goal,”</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“forecast,”</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or other words of sim</w:t>
      </w:r>
      <w:r>
        <w:rPr>
          <w:rFonts w:ascii="inherit" w:eastAsia="Times New Roman" w:hAnsi="inherit"/>
          <w:sz w:val="20"/>
          <w:szCs w:val="20"/>
        </w:rPr>
        <w:t>ilar meaning. Any forward-looking statements made by us or on our behalf speak only as of the date they are made or as of the date indicated, and we do not undertake any obligation to update forward-looking statements as a result of new information, future</w:t>
      </w:r>
      <w:r>
        <w:rPr>
          <w:rFonts w:ascii="inherit" w:eastAsia="Times New Roman" w:hAnsi="inherit"/>
          <w:sz w:val="20"/>
          <w:szCs w:val="20"/>
        </w:rPr>
        <w:t xml:space="preserve"> events or otherwise. For additional information on factors that could materially influence forward-looking statements included in this Report, see the risk factors set forth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2019 Form 10-K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You should carefully consider the factors discussed above, and in our Risk Factors or other disclosure, in evaluating these forward-looking statements.</w:t>
      </w:r>
    </w:p>
    <w:p w:rsidR="00000000" w:rsidRDefault="00546639">
      <w:pPr>
        <w:divId w:val="19278082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73109626"/>
          <w:jc w:val="center"/>
        </w:trPr>
        <w:tc>
          <w:tcPr>
            <w:tcW w:w="0" w:type="auto"/>
            <w:gridSpan w:val="3"/>
            <w:vAlign w:val="center"/>
            <w:hideMark/>
          </w:tcPr>
          <w:p w:rsidR="00000000" w:rsidRDefault="00546639">
            <w:pPr>
              <w:rPr>
                <w:rFonts w:eastAsia="Times New Roman"/>
                <w:sz w:val="20"/>
                <w:szCs w:val="20"/>
              </w:rPr>
            </w:pPr>
          </w:p>
        </w:tc>
      </w:tr>
      <w:tr w:rsidR="00000000">
        <w:trPr>
          <w:divId w:val="187310962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873109626"/>
          <w:jc w:val="center"/>
        </w:trPr>
        <w:tc>
          <w:tcPr>
            <w:tcW w:w="0" w:type="auto"/>
            <w:gridSpan w:val="3"/>
            <w:tcMar>
              <w:top w:w="30" w:type="dxa"/>
              <w:left w:w="30" w:type="dxa"/>
              <w:bottom w:w="30" w:type="dxa"/>
              <w:right w:w="30" w:type="dxa"/>
            </w:tcMar>
            <w:vAlign w:val="bottom"/>
            <w:hideMark/>
          </w:tcPr>
          <w:p w:rsidR="00000000" w:rsidRDefault="00546639">
            <w:pPr>
              <w:divId w:val="103425061"/>
              <w:rPr>
                <w:rFonts w:eastAsia="Times New Roman"/>
                <w:sz w:val="20"/>
                <w:szCs w:val="20"/>
              </w:rPr>
            </w:pPr>
            <w:r>
              <w:rPr>
                <w:rFonts w:ascii="inherit" w:eastAsia="Times New Roman" w:hAnsi="inherit"/>
                <w:sz w:val="20"/>
                <w:szCs w:val="20"/>
              </w:rPr>
              <w:t> </w:t>
            </w:r>
          </w:p>
        </w:tc>
      </w:tr>
      <w:tr w:rsidR="00000000">
        <w:trPr>
          <w:divId w:val="1873109626"/>
          <w:jc w:val="center"/>
        </w:trPr>
        <w:tc>
          <w:tcPr>
            <w:tcW w:w="0" w:type="auto"/>
            <w:tcMar>
              <w:top w:w="30" w:type="dxa"/>
              <w:left w:w="30" w:type="dxa"/>
              <w:bottom w:w="30" w:type="dxa"/>
              <w:right w:w="30" w:type="dxa"/>
            </w:tcMar>
            <w:vAlign w:val="bottom"/>
            <w:hideMark/>
          </w:tcPr>
          <w:p w:rsidR="00000000" w:rsidRDefault="00546639">
            <w:pPr>
              <w:divId w:val="729579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546639">
      <w:pPr>
        <w:spacing w:line="288" w:lineRule="auto"/>
        <w:jc w:val="both"/>
        <w:divId w:val="19346601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5960141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871070681"/>
          <w:jc w:val="center"/>
        </w:trPr>
        <w:tc>
          <w:tcPr>
            <w:tcW w:w="0" w:type="auto"/>
            <w:vAlign w:val="center"/>
            <w:hideMark/>
          </w:tcPr>
          <w:p w:rsidR="00000000" w:rsidRDefault="00546639">
            <w:pPr>
              <w:rPr>
                <w:rFonts w:eastAsia="Times New Roman"/>
                <w:sz w:val="20"/>
                <w:szCs w:val="20"/>
              </w:rPr>
            </w:pPr>
          </w:p>
        </w:tc>
      </w:tr>
      <w:tr w:rsidR="00000000">
        <w:trPr>
          <w:divId w:val="1871070681"/>
          <w:jc w:val="center"/>
        </w:trPr>
        <w:tc>
          <w:tcPr>
            <w:tcW w:w="5000" w:type="pct"/>
            <w:vAlign w:val="center"/>
            <w:hideMark/>
          </w:tcPr>
          <w:p w:rsidR="00000000" w:rsidRDefault="00546639">
            <w:pPr>
              <w:rPr>
                <w:rFonts w:eastAsia="Times New Roman"/>
                <w:sz w:val="20"/>
                <w:szCs w:val="20"/>
              </w:rPr>
            </w:pPr>
          </w:p>
        </w:tc>
      </w:tr>
      <w:tr w:rsidR="00000000">
        <w:trPr>
          <w:divId w:val="1871070681"/>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SUPPLEMENTAL TABLE</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Reconciliation of Non-GAAP Measures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ascii="inherit" w:eastAsia="Times New Roman" w:hAnsi="inherit"/>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ascii="inherit" w:eastAsia="Times New Roman" w:hAnsi="inherit"/>
          <w:sz w:val="20"/>
          <w:szCs w:val="20"/>
        </w:rPr>
        <w:t xml:space="preserve"> of financial services companies, they may not be comparable to similarly-titled measures reported by other companies. The following table presents reconciliations of these non-GAAP measures to</w:t>
      </w:r>
      <w:r>
        <w:rPr>
          <w:rFonts w:ascii="inherit" w:eastAsia="Times New Roman" w:hAnsi="inherit"/>
          <w:sz w:val="20"/>
          <w:szCs w:val="20"/>
        </w:rPr>
        <w:t xml:space="preserve"> </w:t>
      </w:r>
      <w:r>
        <w:rPr>
          <w:rFonts w:ascii="inherit" w:eastAsia="Times New Roman" w:hAnsi="inherit"/>
          <w:sz w:val="20"/>
          <w:szCs w:val="20"/>
        </w:rPr>
        <w:t>the applicable amounts measured in accordance with GAAP.</w:t>
      </w:r>
    </w:p>
    <w:p w:rsidR="00000000" w:rsidRDefault="00546639">
      <w:pPr>
        <w:spacing w:line="288" w:lineRule="auto"/>
        <w:divId w:val="1304850661"/>
        <w:rPr>
          <w:rFonts w:eastAsia="Times New Roman"/>
          <w:sz w:val="20"/>
          <w:szCs w:val="20"/>
        </w:rPr>
      </w:pPr>
      <w:r>
        <w:rPr>
          <w:rFonts w:eastAsia="Times New Roman"/>
          <w:b/>
          <w:bCs/>
          <w:color w:val="000000"/>
          <w:sz w:val="18"/>
          <w:szCs w:val="18"/>
        </w:rPr>
        <w:t>Table</w:t>
      </w:r>
      <w:r>
        <w:rPr>
          <w:rFonts w:eastAsia="Times New Roman"/>
          <w:b/>
          <w:bCs/>
          <w:color w:val="000000"/>
          <w:sz w:val="18"/>
          <w:szCs w:val="18"/>
        </w:rPr>
        <w:t xml:space="preserve"> A—Reconciliation of Non-GAAP Measures</w:t>
      </w:r>
    </w:p>
    <w:tbl>
      <w:tblPr>
        <w:tblW w:w="5000" w:type="pct"/>
        <w:tblCellMar>
          <w:left w:w="0" w:type="dxa"/>
          <w:right w:w="0" w:type="dxa"/>
        </w:tblCellMar>
        <w:tblLook w:val="04A0" w:firstRow="1" w:lastRow="0" w:firstColumn="1" w:lastColumn="0" w:noHBand="0" w:noVBand="1"/>
      </w:tblPr>
      <w:tblGrid>
        <w:gridCol w:w="5671"/>
        <w:gridCol w:w="105"/>
        <w:gridCol w:w="128"/>
        <w:gridCol w:w="854"/>
        <w:gridCol w:w="206"/>
        <w:gridCol w:w="105"/>
        <w:gridCol w:w="123"/>
        <w:gridCol w:w="923"/>
        <w:gridCol w:w="191"/>
      </w:tblGrid>
      <w:tr w:rsidR="00000000">
        <w:trPr>
          <w:divId w:val="2103720339"/>
        </w:trPr>
        <w:tc>
          <w:tcPr>
            <w:tcW w:w="0" w:type="auto"/>
            <w:gridSpan w:val="9"/>
            <w:vAlign w:val="center"/>
            <w:hideMark/>
          </w:tcPr>
          <w:p w:rsidR="00000000" w:rsidRDefault="00546639">
            <w:pPr>
              <w:spacing w:line="288" w:lineRule="auto"/>
              <w:rPr>
                <w:rFonts w:eastAsia="Times New Roman"/>
                <w:sz w:val="20"/>
                <w:szCs w:val="20"/>
              </w:rPr>
            </w:pPr>
          </w:p>
        </w:tc>
      </w:tr>
      <w:tr w:rsidR="00000000">
        <w:trPr>
          <w:divId w:val="2103720339"/>
        </w:trPr>
        <w:tc>
          <w:tcPr>
            <w:tcW w:w="3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103720339"/>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i/>
                <w:iCs/>
                <w:sz w:val="18"/>
                <w:szCs w:val="18"/>
              </w:rPr>
              <w:t>(Dollars in millions, except as noted)</w:t>
            </w:r>
          </w:p>
        </w:tc>
        <w:tc>
          <w:tcPr>
            <w:tcW w:w="0" w:type="auto"/>
            <w:tcMar>
              <w:top w:w="30" w:type="dxa"/>
              <w:left w:w="30" w:type="dxa"/>
              <w:bottom w:w="30" w:type="dxa"/>
              <w:right w:w="30" w:type="dxa"/>
            </w:tcMar>
            <w:vAlign w:val="bottom"/>
            <w:hideMark/>
          </w:tcPr>
          <w:p w:rsidR="00000000" w:rsidRDefault="00546639">
            <w:pPr>
              <w:divId w:val="7928653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0927732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210372033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Tangible Common Equity (Period-End):</w:t>
            </w:r>
          </w:p>
        </w:tc>
        <w:tc>
          <w:tcPr>
            <w:tcW w:w="0" w:type="auto"/>
            <w:shd w:val="clear" w:color="auto" w:fill="CCEEFF"/>
            <w:tcMar>
              <w:top w:w="30" w:type="dxa"/>
              <w:left w:w="30" w:type="dxa"/>
              <w:bottom w:w="30" w:type="dxa"/>
              <w:right w:w="30" w:type="dxa"/>
            </w:tcMar>
            <w:vAlign w:val="bottom"/>
            <w:hideMark/>
          </w:tcPr>
          <w:p w:rsidR="00000000" w:rsidRDefault="00546639">
            <w:pPr>
              <w:divId w:val="1966958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06241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25671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57577132"/>
              <w:rPr>
                <w:rFonts w:eastAsia="Times New Roman"/>
                <w:sz w:val="20"/>
                <w:szCs w:val="20"/>
              </w:rPr>
            </w:pPr>
            <w:r>
              <w:rPr>
                <w:rFonts w:ascii="inherit" w:eastAsia="Times New Roman" w:hAnsi="inherit"/>
                <w:sz w:val="20"/>
                <w:szCs w:val="20"/>
              </w:rPr>
              <w:t> </w:t>
            </w:r>
          </w:p>
        </w:tc>
      </w:tr>
      <w:tr w:rsidR="00000000">
        <w:trPr>
          <w:divId w:val="210372033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rsidR="00000000" w:rsidRDefault="00546639">
            <w:pPr>
              <w:divId w:val="283315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56,830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76932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58,011</w:t>
            </w:r>
          </w:p>
        </w:tc>
        <w:tc>
          <w:tcPr>
            <w:tcW w:w="0" w:type="auto"/>
            <w:vAlign w:val="bottom"/>
            <w:hideMark/>
          </w:tcPr>
          <w:p w:rsidR="00000000" w:rsidRDefault="00546639">
            <w:pPr>
              <w:rPr>
                <w:rFonts w:eastAsia="Times New Roman"/>
                <w:sz w:val="20"/>
                <w:szCs w:val="20"/>
              </w:rPr>
            </w:pPr>
          </w:p>
        </w:tc>
      </w:tr>
      <w:tr w:rsidR="00000000">
        <w:trPr>
          <w:divId w:val="210372033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215439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(14,888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44099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(14,932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10372033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Noncumulative perpetual preferred stock</w:t>
            </w:r>
          </w:p>
        </w:tc>
        <w:tc>
          <w:tcPr>
            <w:tcW w:w="0" w:type="auto"/>
            <w:tcMar>
              <w:top w:w="30" w:type="dxa"/>
              <w:left w:w="30" w:type="dxa"/>
              <w:bottom w:w="30" w:type="dxa"/>
              <w:right w:w="30" w:type="dxa"/>
            </w:tcMar>
            <w:vAlign w:val="bottom"/>
            <w:hideMark/>
          </w:tcPr>
          <w:p w:rsidR="00000000" w:rsidRDefault="00546639">
            <w:pPr>
              <w:divId w:val="1689524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(5,209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693112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(4,853</w:t>
            </w:r>
          </w:p>
        </w:tc>
        <w:tc>
          <w:tcPr>
            <w:tcW w:w="0" w:type="auto"/>
            <w:tcBorders>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10372033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Tangible common equity</w:t>
            </w:r>
          </w:p>
        </w:tc>
        <w:tc>
          <w:tcPr>
            <w:tcW w:w="0" w:type="auto"/>
            <w:shd w:val="clear" w:color="auto" w:fill="CCEEFF"/>
            <w:tcMar>
              <w:top w:w="30" w:type="dxa"/>
              <w:left w:w="30" w:type="dxa"/>
              <w:bottom w:w="30" w:type="dxa"/>
              <w:right w:w="30" w:type="dxa"/>
            </w:tcMar>
            <w:vAlign w:val="bottom"/>
            <w:hideMark/>
          </w:tcPr>
          <w:p w:rsidR="00000000" w:rsidRDefault="00546639">
            <w:pPr>
              <w:divId w:val="9379048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36,733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14807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38,226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210372033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Tangible Common Equity (Quarterly Average):</w:t>
            </w:r>
          </w:p>
        </w:tc>
        <w:tc>
          <w:tcPr>
            <w:tcW w:w="0" w:type="auto"/>
            <w:tcMar>
              <w:top w:w="30" w:type="dxa"/>
              <w:left w:w="30" w:type="dxa"/>
              <w:bottom w:w="30" w:type="dxa"/>
              <w:right w:w="30" w:type="dxa"/>
            </w:tcMar>
            <w:vAlign w:val="bottom"/>
            <w:hideMark/>
          </w:tcPr>
          <w:p w:rsidR="00000000" w:rsidRDefault="00546639">
            <w:pPr>
              <w:divId w:val="938490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84483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92096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91001448"/>
              <w:rPr>
                <w:rFonts w:eastAsia="Times New Roman"/>
                <w:sz w:val="20"/>
                <w:szCs w:val="20"/>
              </w:rPr>
            </w:pPr>
            <w:r>
              <w:rPr>
                <w:rFonts w:ascii="inherit" w:eastAsia="Times New Roman" w:hAnsi="inherit"/>
                <w:sz w:val="20"/>
                <w:szCs w:val="20"/>
              </w:rPr>
              <w:t> </w:t>
            </w:r>
          </w:p>
        </w:tc>
      </w:tr>
      <w:tr w:rsidR="00000000">
        <w:trPr>
          <w:divId w:val="210372033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546639">
            <w:pPr>
              <w:divId w:val="1571042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58,568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92080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58,148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10372033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139495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(14,930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008437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(14,967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10372033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Noncumulative perpetual preferred stock</w:t>
            </w:r>
          </w:p>
        </w:tc>
        <w:tc>
          <w:tcPr>
            <w:tcW w:w="0" w:type="auto"/>
            <w:shd w:val="clear" w:color="auto" w:fill="CCEEFF"/>
            <w:tcMar>
              <w:top w:w="30" w:type="dxa"/>
              <w:left w:w="30" w:type="dxa"/>
              <w:bottom w:w="30" w:type="dxa"/>
              <w:right w:w="30" w:type="dxa"/>
            </w:tcMar>
            <w:vAlign w:val="bottom"/>
            <w:hideMark/>
          </w:tcPr>
          <w:p w:rsidR="00000000" w:rsidRDefault="00546639">
            <w:pPr>
              <w:divId w:val="565453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(5,382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271165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(5,506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10372033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Tangible common equity</w:t>
            </w:r>
          </w:p>
        </w:tc>
        <w:tc>
          <w:tcPr>
            <w:tcW w:w="0" w:type="auto"/>
            <w:tcMar>
              <w:top w:w="30" w:type="dxa"/>
              <w:left w:w="30" w:type="dxa"/>
              <w:bottom w:w="30" w:type="dxa"/>
              <w:right w:w="30" w:type="dxa"/>
            </w:tcMar>
            <w:vAlign w:val="bottom"/>
            <w:hideMark/>
          </w:tcPr>
          <w:p w:rsidR="00000000" w:rsidRDefault="00546639">
            <w:pPr>
              <w:divId w:val="1870028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38,256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5826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37,675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210372033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Tangible Assets (Period-End):</w:t>
            </w:r>
          </w:p>
        </w:tc>
        <w:tc>
          <w:tcPr>
            <w:tcW w:w="0" w:type="auto"/>
            <w:shd w:val="clear" w:color="auto" w:fill="CCEEFF"/>
            <w:tcMar>
              <w:top w:w="30" w:type="dxa"/>
              <w:left w:w="30" w:type="dxa"/>
              <w:bottom w:w="30" w:type="dxa"/>
              <w:right w:w="30" w:type="dxa"/>
            </w:tcMar>
            <w:vAlign w:val="bottom"/>
            <w:hideMark/>
          </w:tcPr>
          <w:p w:rsidR="00000000" w:rsidRDefault="00546639">
            <w:pPr>
              <w:divId w:val="1629123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43212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05058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43381663"/>
              <w:rPr>
                <w:rFonts w:eastAsia="Times New Roman"/>
                <w:sz w:val="20"/>
                <w:szCs w:val="20"/>
              </w:rPr>
            </w:pPr>
            <w:r>
              <w:rPr>
                <w:rFonts w:ascii="inherit" w:eastAsia="Times New Roman" w:hAnsi="inherit"/>
                <w:sz w:val="20"/>
                <w:szCs w:val="20"/>
              </w:rPr>
              <w:t> </w:t>
            </w:r>
          </w:p>
        </w:tc>
      </w:tr>
      <w:tr w:rsidR="00000000">
        <w:trPr>
          <w:divId w:val="210372033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546639">
            <w:pPr>
              <w:divId w:val="1439258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396,878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3665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390,365</w:t>
            </w:r>
          </w:p>
        </w:tc>
        <w:tc>
          <w:tcPr>
            <w:tcW w:w="0" w:type="auto"/>
            <w:vAlign w:val="bottom"/>
            <w:hideMark/>
          </w:tcPr>
          <w:p w:rsidR="00000000" w:rsidRDefault="00546639">
            <w:pPr>
              <w:rPr>
                <w:rFonts w:eastAsia="Times New Roman"/>
                <w:sz w:val="20"/>
                <w:szCs w:val="20"/>
              </w:rPr>
            </w:pPr>
          </w:p>
        </w:tc>
      </w:tr>
      <w:tr w:rsidR="00000000">
        <w:trPr>
          <w:divId w:val="210372033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648784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(14,888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954348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(14,932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10372033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rsidR="00000000" w:rsidRDefault="00546639">
            <w:pPr>
              <w:divId w:val="13238973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381,990</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30015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375,433</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210372033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Tangible Assets (Quarterly Average):</w:t>
            </w:r>
          </w:p>
        </w:tc>
        <w:tc>
          <w:tcPr>
            <w:tcW w:w="0" w:type="auto"/>
            <w:shd w:val="clear" w:color="auto" w:fill="CCEEFF"/>
            <w:tcMar>
              <w:top w:w="30" w:type="dxa"/>
              <w:left w:w="30" w:type="dxa"/>
              <w:bottom w:w="30" w:type="dxa"/>
              <w:right w:w="30" w:type="dxa"/>
            </w:tcMar>
            <w:vAlign w:val="bottom"/>
            <w:hideMark/>
          </w:tcPr>
          <w:p w:rsidR="00000000" w:rsidRDefault="00546639">
            <w:pPr>
              <w:divId w:val="423453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32009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93237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7481075"/>
              <w:rPr>
                <w:rFonts w:eastAsia="Times New Roman"/>
                <w:sz w:val="20"/>
                <w:szCs w:val="20"/>
              </w:rPr>
            </w:pPr>
            <w:r>
              <w:rPr>
                <w:rFonts w:ascii="inherit" w:eastAsia="Times New Roman" w:hAnsi="inherit"/>
                <w:sz w:val="20"/>
                <w:szCs w:val="20"/>
              </w:rPr>
              <w:t> </w:t>
            </w:r>
          </w:p>
        </w:tc>
      </w:tr>
      <w:tr w:rsidR="00000000">
        <w:trPr>
          <w:divId w:val="210372033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546639">
            <w:pPr>
              <w:divId w:val="476186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390,380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26096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383,162</w:t>
            </w:r>
          </w:p>
        </w:tc>
        <w:tc>
          <w:tcPr>
            <w:tcW w:w="0" w:type="auto"/>
            <w:vAlign w:val="bottom"/>
            <w:hideMark/>
          </w:tcPr>
          <w:p w:rsidR="00000000" w:rsidRDefault="00546639">
            <w:pPr>
              <w:rPr>
                <w:rFonts w:eastAsia="Times New Roman"/>
                <w:sz w:val="20"/>
                <w:szCs w:val="20"/>
              </w:rPr>
            </w:pPr>
          </w:p>
        </w:tc>
      </w:tr>
      <w:tr w:rsidR="00000000">
        <w:trPr>
          <w:divId w:val="210372033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411459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(14,930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64410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(14,967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210372033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rsidR="00000000" w:rsidRDefault="00546639">
            <w:pPr>
              <w:divId w:val="573006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375,450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7509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368,195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210372033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Non-GAAP Ratio:</w:t>
            </w:r>
          </w:p>
        </w:tc>
        <w:tc>
          <w:tcPr>
            <w:tcW w:w="0" w:type="auto"/>
            <w:shd w:val="clear" w:color="auto" w:fill="CCEEFF"/>
            <w:tcMar>
              <w:top w:w="30" w:type="dxa"/>
              <w:left w:w="30" w:type="dxa"/>
              <w:bottom w:w="30" w:type="dxa"/>
              <w:right w:w="30" w:type="dxa"/>
            </w:tcMar>
            <w:vAlign w:val="bottom"/>
            <w:hideMark/>
          </w:tcPr>
          <w:p w:rsidR="00000000" w:rsidRDefault="00546639">
            <w:pPr>
              <w:divId w:val="16386862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16215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56686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22195614"/>
              <w:rPr>
                <w:rFonts w:eastAsia="Times New Roman"/>
                <w:sz w:val="20"/>
                <w:szCs w:val="20"/>
              </w:rPr>
            </w:pPr>
            <w:r>
              <w:rPr>
                <w:rFonts w:ascii="inherit" w:eastAsia="Times New Roman" w:hAnsi="inherit"/>
                <w:sz w:val="20"/>
                <w:szCs w:val="20"/>
              </w:rPr>
              <w:t> </w:t>
            </w:r>
          </w:p>
        </w:tc>
      </w:tr>
      <w:tr w:rsidR="00000000">
        <w:trPr>
          <w:divId w:val="2103720339"/>
        </w:trPr>
        <w:tc>
          <w:tcPr>
            <w:tcW w:w="0" w:type="auto"/>
            <w:tcMar>
              <w:top w:w="30" w:type="dxa"/>
              <w:left w:w="30" w:type="dxa"/>
              <w:bottom w:w="30" w:type="dxa"/>
              <w:right w:w="30" w:type="dxa"/>
            </w:tcMar>
            <w:vAlign w:val="center"/>
            <w:hideMark/>
          </w:tcPr>
          <w:p w:rsidR="00000000" w:rsidRDefault="00546639">
            <w:pPr>
              <w:divId w:val="1608541296"/>
              <w:rPr>
                <w:rFonts w:eastAsia="Times New Roman"/>
                <w:sz w:val="18"/>
                <w:szCs w:val="18"/>
              </w:rPr>
            </w:pPr>
            <w:r>
              <w:rPr>
                <w:rFonts w:ascii="inherit" w:eastAsia="Times New Roman" w:hAnsi="inherit"/>
                <w:sz w:val="18"/>
                <w:szCs w:val="18"/>
              </w:rPr>
              <w:t>Tangible common equity</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239559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128625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130485066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8"/>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8873492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impact of related deferred taxes.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9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6467945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Tangible common equity (“TCE”</w:t>
            </w:r>
            <w:r>
              <w:rPr>
                <w:rFonts w:eastAsia="Times New Roman"/>
                <w:color w:val="000000"/>
                <w:sz w:val="16"/>
                <w:szCs w:val="16"/>
              </w:rPr>
              <w:t>) ratio is a non-GAAP measure calculated based on TCE divided by tangible assets.</w:t>
            </w:r>
          </w:p>
        </w:tc>
      </w:tr>
    </w:tbl>
    <w:p w:rsidR="00000000" w:rsidRDefault="00546639">
      <w:pPr>
        <w:divId w:val="156783785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82781458"/>
          <w:jc w:val="center"/>
        </w:trPr>
        <w:tc>
          <w:tcPr>
            <w:tcW w:w="0" w:type="auto"/>
            <w:gridSpan w:val="3"/>
            <w:vAlign w:val="center"/>
            <w:hideMark/>
          </w:tcPr>
          <w:p w:rsidR="00000000" w:rsidRDefault="00546639">
            <w:pPr>
              <w:rPr>
                <w:rFonts w:eastAsia="Times New Roman"/>
                <w:sz w:val="20"/>
                <w:szCs w:val="20"/>
              </w:rPr>
            </w:pPr>
          </w:p>
        </w:tc>
      </w:tr>
      <w:tr w:rsidR="00000000">
        <w:trPr>
          <w:divId w:val="98278145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982781458"/>
          <w:jc w:val="center"/>
        </w:trPr>
        <w:tc>
          <w:tcPr>
            <w:tcW w:w="0" w:type="auto"/>
            <w:gridSpan w:val="3"/>
            <w:tcMar>
              <w:top w:w="30" w:type="dxa"/>
              <w:left w:w="30" w:type="dxa"/>
              <w:bottom w:w="30" w:type="dxa"/>
              <w:right w:w="30" w:type="dxa"/>
            </w:tcMar>
            <w:vAlign w:val="bottom"/>
            <w:hideMark/>
          </w:tcPr>
          <w:p w:rsidR="00000000" w:rsidRDefault="00546639">
            <w:pPr>
              <w:divId w:val="1700887055"/>
              <w:rPr>
                <w:rFonts w:eastAsia="Times New Roman"/>
                <w:sz w:val="20"/>
                <w:szCs w:val="20"/>
              </w:rPr>
            </w:pPr>
            <w:r>
              <w:rPr>
                <w:rFonts w:ascii="inherit" w:eastAsia="Times New Roman" w:hAnsi="inherit"/>
                <w:sz w:val="20"/>
                <w:szCs w:val="20"/>
              </w:rPr>
              <w:t> </w:t>
            </w:r>
          </w:p>
        </w:tc>
      </w:tr>
      <w:tr w:rsidR="00000000">
        <w:trPr>
          <w:divId w:val="982781458"/>
          <w:jc w:val="center"/>
        </w:trPr>
        <w:tc>
          <w:tcPr>
            <w:tcW w:w="0" w:type="auto"/>
            <w:tcMar>
              <w:top w:w="30" w:type="dxa"/>
              <w:left w:w="30" w:type="dxa"/>
              <w:bottom w:w="30" w:type="dxa"/>
              <w:right w:w="30" w:type="dxa"/>
            </w:tcMar>
            <w:vAlign w:val="bottom"/>
            <w:hideMark/>
          </w:tcPr>
          <w:p w:rsidR="00000000" w:rsidRDefault="00546639">
            <w:pPr>
              <w:divId w:val="827094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546639">
      <w:pPr>
        <w:spacing w:line="288" w:lineRule="auto"/>
        <w:jc w:val="both"/>
        <w:divId w:val="133275401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01503873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581261341"/>
        </w:trPr>
        <w:tc>
          <w:tcPr>
            <w:tcW w:w="0" w:type="auto"/>
            <w:vAlign w:val="center"/>
            <w:hideMark/>
          </w:tcPr>
          <w:p w:rsidR="00000000" w:rsidRDefault="00546639">
            <w:pPr>
              <w:rPr>
                <w:rFonts w:eastAsia="Times New Roman"/>
                <w:sz w:val="20"/>
                <w:szCs w:val="20"/>
              </w:rPr>
            </w:pPr>
          </w:p>
        </w:tc>
      </w:tr>
      <w:tr w:rsidR="00000000">
        <w:trPr>
          <w:divId w:val="581261341"/>
        </w:trPr>
        <w:tc>
          <w:tcPr>
            <w:tcW w:w="5000" w:type="pct"/>
            <w:vAlign w:val="center"/>
            <w:hideMark/>
          </w:tcPr>
          <w:p w:rsidR="00000000" w:rsidRDefault="00546639">
            <w:pPr>
              <w:rPr>
                <w:rFonts w:eastAsia="Times New Roman"/>
                <w:sz w:val="20"/>
                <w:szCs w:val="20"/>
              </w:rPr>
            </w:pPr>
          </w:p>
        </w:tc>
      </w:tr>
      <w:tr w:rsidR="00000000">
        <w:trPr>
          <w:divId w:val="581261341"/>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Glossary and Acronyms</w:t>
            </w:r>
          </w:p>
        </w:tc>
      </w:tr>
    </w:tbl>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2019 Stock Repurchase Program:</w:t>
      </w:r>
      <w:r>
        <w:rPr>
          <w:rFonts w:ascii="inherit" w:eastAsia="Times New Roman" w:hAnsi="inherit"/>
          <w:b/>
          <w:bCs/>
          <w:sz w:val="20"/>
          <w:szCs w:val="20"/>
        </w:rPr>
        <w:t xml:space="preserve"> </w:t>
      </w:r>
      <w:r>
        <w:rPr>
          <w:rFonts w:ascii="inherit" w:eastAsia="Times New Roman" w:hAnsi="inherit"/>
          <w:sz w:val="20"/>
          <w:szCs w:val="20"/>
        </w:rPr>
        <w:t>On June 27, 2019, we announced that our Board of Directors authorized the repurchase of up to $2.2 billion of shares of our common stock from the third quarter of 2019 through the end of the second quarter of 2020.</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Annual Report:</w:t>
      </w:r>
      <w:r>
        <w:rPr>
          <w:rFonts w:ascii="inherit" w:eastAsia="Times New Roman" w:hAnsi="inherit"/>
          <w:b/>
          <w:bCs/>
          <w:sz w:val="20"/>
          <w:szCs w:val="20"/>
        </w:rPr>
        <w:t xml:space="preserve"> </w:t>
      </w:r>
      <w:r>
        <w:rPr>
          <w:rFonts w:ascii="inherit" w:eastAsia="Times New Roman" w:hAnsi="inherit"/>
          <w:sz w:val="20"/>
          <w:szCs w:val="20"/>
        </w:rPr>
        <w:t>References to our</w:t>
      </w:r>
      <w:r>
        <w:rPr>
          <w:rFonts w:ascii="inherit" w:eastAsia="Times New Roman" w:hAnsi="inherit"/>
          <w:sz w:val="20"/>
          <w:szCs w:val="20"/>
        </w:rPr>
        <w:t xml:space="preserve"> </w:t>
      </w:r>
      <w:r>
        <w:rPr>
          <w:rFonts w:ascii="inherit" w:eastAsia="Times New Roman" w:hAnsi="inherit"/>
          <w:sz w:val="20"/>
          <w:szCs w:val="20"/>
        </w:rPr>
        <w:t>“2019 Fo</w:t>
      </w:r>
      <w:r>
        <w:rPr>
          <w:rFonts w:ascii="inherit" w:eastAsia="Times New Roman" w:hAnsi="inherit"/>
          <w:sz w:val="20"/>
          <w:szCs w:val="20"/>
        </w:rPr>
        <w:t>rm 10-K”</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“2019 Annual Report”</w:t>
      </w:r>
      <w:r>
        <w:rPr>
          <w:rFonts w:ascii="inherit" w:eastAsia="Times New Roman" w:hAnsi="inherit"/>
          <w:sz w:val="20"/>
          <w:szCs w:val="20"/>
        </w:rPr>
        <w:t xml:space="preserve"> </w:t>
      </w:r>
      <w:r>
        <w:rPr>
          <w:rFonts w:ascii="inherit" w:eastAsia="Times New Roman" w:hAnsi="inherit"/>
          <w:sz w:val="20"/>
          <w:szCs w:val="20"/>
        </w:rPr>
        <w:t>are to our Annual Report on Form 10-K for the fiscal year ended December 31, 2019.</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Banks:</w:t>
      </w:r>
      <w:r>
        <w:rPr>
          <w:rFonts w:ascii="inherit" w:eastAsia="Times New Roman" w:hAnsi="inherit"/>
          <w:b/>
          <w:bCs/>
          <w:sz w:val="20"/>
          <w:szCs w:val="20"/>
        </w:rPr>
        <w:t xml:space="preserve"> </w:t>
      </w:r>
      <w:r>
        <w:rPr>
          <w:rFonts w:ascii="inherit" w:eastAsia="Times New Roman" w:hAnsi="inherit"/>
          <w:sz w:val="20"/>
          <w:szCs w:val="20"/>
        </w:rPr>
        <w:t>Refers to COBNA and CONA.</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Basel Committee:</w:t>
      </w:r>
      <w:r>
        <w:rPr>
          <w:rFonts w:ascii="inherit" w:eastAsia="Times New Roman" w:hAnsi="inherit"/>
          <w:sz w:val="20"/>
          <w:szCs w:val="20"/>
        </w:rPr>
        <w:t xml:space="preserve"> </w:t>
      </w:r>
      <w:r>
        <w:rPr>
          <w:rFonts w:ascii="inherit" w:eastAsia="Times New Roman" w:hAnsi="inherit"/>
          <w:sz w:val="20"/>
          <w:szCs w:val="20"/>
        </w:rPr>
        <w:t>The Basel Committee on Banking Supervision.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Basel III Advanced Approaches:</w:t>
      </w:r>
      <w:r>
        <w:rPr>
          <w:rFonts w:ascii="inherit" w:eastAsia="Times New Roman" w:hAnsi="inherit"/>
          <w:b/>
          <w:bCs/>
          <w:sz w:val="20"/>
          <w:szCs w:val="20"/>
        </w:rPr>
        <w:t xml:space="preserve"> </w:t>
      </w:r>
      <w:r>
        <w:rPr>
          <w:rFonts w:ascii="inherit" w:eastAsia="Times New Roman" w:hAnsi="inherit"/>
          <w:sz w:val="20"/>
          <w:szCs w:val="20"/>
        </w:rPr>
        <w:t xml:space="preserve">The Basel III </w:t>
      </w:r>
      <w:r>
        <w:rPr>
          <w:rFonts w:ascii="inherit" w:eastAsia="Times New Roman" w:hAnsi="inherit"/>
          <w:sz w:val="20"/>
          <w:szCs w:val="20"/>
        </w:rPr>
        <w:t>Advanced Approaches is mandatory for those institutions with consolidated total assets of $250 billion or more or consolidated total on-balance sheet foreign exposure of $10 billion or more. The Basel III Capital Rule modified the Advanced Approaches versi</w:t>
      </w:r>
      <w:r>
        <w:rPr>
          <w:rFonts w:ascii="inherit" w:eastAsia="Times New Roman" w:hAnsi="inherit"/>
          <w:sz w:val="20"/>
          <w:szCs w:val="20"/>
        </w:rPr>
        <w:t>on of Basel II to create the Basel III Advanced Approaches.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Basel III Capital Rule:</w:t>
      </w:r>
      <w:r>
        <w:rPr>
          <w:rFonts w:ascii="inherit" w:eastAsia="Times New Roman" w:hAnsi="inherit"/>
          <w:sz w:val="20"/>
          <w:szCs w:val="20"/>
        </w:rPr>
        <w:t xml:space="preserve"> </w:t>
      </w:r>
      <w:r>
        <w:rPr>
          <w:rFonts w:ascii="inherit" w:eastAsia="Times New Roman" w:hAnsi="inherit"/>
          <w:sz w:val="20"/>
          <w:szCs w:val="20"/>
        </w:rPr>
        <w:t>The Federal Banking Agencies issued a rule in July 2013 implementing the Basel III capital framework developed by the Basel Committee as well as certain Dodd-Frank Act and other capital provisions.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Basel III Standardized Approach:</w:t>
      </w:r>
      <w:r>
        <w:rPr>
          <w:rFonts w:ascii="inherit" w:eastAsia="Times New Roman" w:hAnsi="inherit"/>
          <w:b/>
          <w:bCs/>
          <w:sz w:val="20"/>
          <w:szCs w:val="20"/>
        </w:rPr>
        <w:t xml:space="preserve"> </w:t>
      </w:r>
      <w:r>
        <w:rPr>
          <w:rFonts w:ascii="inherit" w:eastAsia="Times New Roman" w:hAnsi="inherit"/>
          <w:sz w:val="20"/>
          <w:szCs w:val="20"/>
        </w:rPr>
        <w:t>The Basel III Capital Rul</w:t>
      </w:r>
      <w:r>
        <w:rPr>
          <w:rFonts w:ascii="inherit" w:eastAsia="Times New Roman" w:hAnsi="inherit"/>
          <w:sz w:val="20"/>
          <w:szCs w:val="20"/>
        </w:rPr>
        <w:t>e modified Basel I to create the Basel III Standardized Approach, which requires for Basel III Advanced Approaches banking organizations that have yet to exit parallel run to use the Basel III Standardized Approach to calculate regulatory capital, includin</w:t>
      </w:r>
      <w:r>
        <w:rPr>
          <w:rFonts w:ascii="inherit" w:eastAsia="Times New Roman" w:hAnsi="inherit"/>
          <w:sz w:val="20"/>
          <w:szCs w:val="20"/>
        </w:rPr>
        <w:t>g capital ratios, subject to transition provisions.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Capital One</w:t>
      </w:r>
      <w:r>
        <w:rPr>
          <w:rFonts w:ascii="inherit" w:eastAsia="Times New Roman" w:hAnsi="inherit"/>
          <w:b/>
          <w:bCs/>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b/>
          <w:bCs/>
          <w:sz w:val="20"/>
          <w:szCs w:val="20"/>
        </w:rPr>
        <w:t>Company:</w:t>
      </w:r>
      <w:r>
        <w:rPr>
          <w:rFonts w:ascii="inherit" w:eastAsia="Times New Roman" w:hAnsi="inherit"/>
          <w:sz w:val="20"/>
          <w:szCs w:val="20"/>
        </w:rPr>
        <w:t xml:space="preserve"> </w:t>
      </w:r>
      <w:r>
        <w:rPr>
          <w:rFonts w:ascii="inherit" w:eastAsia="Times New Roman" w:hAnsi="inherit"/>
          <w:sz w:val="20"/>
          <w:szCs w:val="20"/>
        </w:rPr>
        <w:t>Capital One Financial Corporation and its subsidiaries.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The Coronavirus Aid, Relief, and Economic Security Act (“CARES Act”):</w:t>
      </w:r>
      <w:r>
        <w:rPr>
          <w:rFonts w:ascii="inherit" w:eastAsia="Times New Roman" w:hAnsi="inherit"/>
          <w:sz w:val="20"/>
          <w:szCs w:val="20"/>
        </w:rPr>
        <w:t xml:space="preserve"> </w:t>
      </w:r>
      <w:r>
        <w:rPr>
          <w:rFonts w:ascii="inherit" w:eastAsia="Times New Roman" w:hAnsi="inherit"/>
          <w:sz w:val="20"/>
          <w:szCs w:val="20"/>
        </w:rPr>
        <w:t>This was signed into law on March 27, 2020, and am</w:t>
      </w:r>
      <w:r>
        <w:rPr>
          <w:rFonts w:ascii="inherit" w:eastAsia="Times New Roman" w:hAnsi="inherit"/>
          <w:sz w:val="20"/>
          <w:szCs w:val="20"/>
        </w:rPr>
        <w:t>ong other provisions, authorizes a number of lending programs to support the flow of credit to consumers and businesses.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Carrying value</w:t>
      </w:r>
      <w:r>
        <w:rPr>
          <w:rFonts w:ascii="inherit" w:eastAsia="Times New Roman" w:hAnsi="inherit"/>
          <w:b/>
          <w:bCs/>
          <w:sz w:val="20"/>
          <w:szCs w:val="20"/>
        </w:rPr>
        <w:t xml:space="preserve"> </w:t>
      </w:r>
      <w:r>
        <w:rPr>
          <w:rFonts w:ascii="inherit" w:eastAsia="Times New Roman" w:hAnsi="inherit"/>
          <w:sz w:val="20"/>
          <w:szCs w:val="20"/>
        </w:rPr>
        <w:t>(with respect to loans)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The amount at which a loan is recorded on the consolidated balance sheets. For loans recorded a</w:t>
      </w:r>
      <w:r>
        <w:rPr>
          <w:rFonts w:ascii="inherit" w:eastAsia="Times New Roman" w:hAnsi="inherit"/>
          <w:sz w:val="20"/>
          <w:szCs w:val="20"/>
        </w:rPr>
        <w:t>t amortized cost, carrying value is the unpaid principal balance net of unamortized deferred loan origination fees and costs, and unamortized purchase premium or discount. For loans that are or have been on nonaccrual status, the carrying value is also red</w:t>
      </w:r>
      <w:r>
        <w:rPr>
          <w:rFonts w:ascii="inherit" w:eastAsia="Times New Roman" w:hAnsi="inherit"/>
          <w:sz w:val="20"/>
          <w:szCs w:val="20"/>
        </w:rPr>
        <w:t>uced by any net charge-offs that have been recorded and the amount of interest payments applied as a reduction of principal under the cost recovery method. For credit card loans, the carrying value also includes interest that has been billed to the custome</w:t>
      </w:r>
      <w:r>
        <w:rPr>
          <w:rFonts w:ascii="inherit" w:eastAsia="Times New Roman" w:hAnsi="inherit"/>
          <w:sz w:val="20"/>
          <w:szCs w:val="20"/>
        </w:rPr>
        <w:t>r, net of any related reserves. Loans held for sale are recorded at either fair value (if we elect the fair value option) or at the lower of cost or fair value.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CECL:</w:t>
      </w:r>
      <w:r>
        <w:rPr>
          <w:rFonts w:ascii="inherit" w:eastAsia="Times New Roman" w:hAnsi="inherit"/>
          <w:sz w:val="20"/>
          <w:szCs w:val="20"/>
        </w:rPr>
        <w:t xml:space="preserve"> </w:t>
      </w:r>
      <w:r>
        <w:rPr>
          <w:rFonts w:ascii="inherit" w:eastAsia="Times New Roman" w:hAnsi="inherit"/>
          <w:sz w:val="20"/>
          <w:szCs w:val="20"/>
        </w:rPr>
        <w:t>In June 2016, the Financial Accounting Standards Board (“FASB”) issued Accounting Standar</w:t>
      </w:r>
      <w:r>
        <w:rPr>
          <w:rFonts w:ascii="inherit" w:eastAsia="Times New Roman" w:hAnsi="inherit"/>
          <w:sz w:val="20"/>
          <w:szCs w:val="20"/>
        </w:rPr>
        <w:t>ds Update (“ASU”) No. 2016-13, Financial Instruments—Credit Losses (Topic 326):</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sz w:val="20"/>
          <w:szCs w:val="20"/>
        </w:rPr>
        <w:t>. This ASU requires an impairment model (known as the current expected credit loss (“CECL”) model) that is based on expecte</w:t>
      </w:r>
      <w:r>
        <w:rPr>
          <w:rFonts w:ascii="inherit" w:eastAsia="Times New Roman" w:hAnsi="inherit"/>
          <w:sz w:val="20"/>
          <w:szCs w:val="20"/>
        </w:rPr>
        <w:t>d rather than incurred losses, with an anticipated result of more timely loss recognition. This guidance was effective for us on January 1, 2020.</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COBNA:</w:t>
      </w:r>
      <w:r>
        <w:rPr>
          <w:rFonts w:ascii="inherit" w:eastAsia="Times New Roman" w:hAnsi="inherit"/>
          <w:sz w:val="20"/>
          <w:szCs w:val="20"/>
        </w:rPr>
        <w:t xml:space="preserve"> </w:t>
      </w:r>
      <w:r>
        <w:rPr>
          <w:rFonts w:ascii="inherit" w:eastAsia="Times New Roman" w:hAnsi="inherit"/>
          <w:sz w:val="20"/>
          <w:szCs w:val="20"/>
        </w:rPr>
        <w:t xml:space="preserve">Capital One Bank (USA), National Association, one of our fully owned subsidiaries, which offers credit </w:t>
      </w:r>
      <w:r>
        <w:rPr>
          <w:rFonts w:ascii="inherit" w:eastAsia="Times New Roman" w:hAnsi="inherit"/>
          <w:sz w:val="20"/>
          <w:szCs w:val="20"/>
        </w:rPr>
        <w:t>and debit card products, other lending products and deposit products.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Common equity Tier 1 capital:</w:t>
      </w:r>
      <w:r>
        <w:rPr>
          <w:rFonts w:ascii="inherit" w:eastAsia="Times New Roman" w:hAnsi="inherit"/>
          <w:b/>
          <w:bCs/>
          <w:sz w:val="20"/>
          <w:szCs w:val="20"/>
        </w:rPr>
        <w:t xml:space="preserve"> </w:t>
      </w:r>
      <w:r>
        <w:rPr>
          <w:rFonts w:ascii="inherit" w:eastAsia="Times New Roman" w:hAnsi="inherit"/>
          <w:sz w:val="20"/>
          <w:szCs w:val="20"/>
        </w:rPr>
        <w:t xml:space="preserve">Calculated as the sum of common equity, related surplus and retained earnings, and accumulated other comprehensive income net of applicable phase-ins, less </w:t>
      </w:r>
      <w:r>
        <w:rPr>
          <w:rFonts w:ascii="inherit" w:eastAsia="Times New Roman" w:hAnsi="inherit"/>
          <w:sz w:val="20"/>
          <w:szCs w:val="20"/>
        </w:rPr>
        <w:t>goodwill and intangibles net of associated deferred tax liabilities and applicable phase-ins, less other deductions, as defined by regulators.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CONA:</w:t>
      </w:r>
      <w:r>
        <w:rPr>
          <w:rFonts w:ascii="inherit" w:eastAsia="Times New Roman" w:hAnsi="inherit"/>
          <w:b/>
          <w:bCs/>
          <w:sz w:val="20"/>
          <w:szCs w:val="20"/>
        </w:rPr>
        <w:t xml:space="preserve"> </w:t>
      </w:r>
      <w:r>
        <w:rPr>
          <w:rFonts w:ascii="inherit" w:eastAsia="Times New Roman" w:hAnsi="inherit"/>
          <w:sz w:val="20"/>
          <w:szCs w:val="20"/>
        </w:rPr>
        <w:t>Capital One, National Association, one of our fully owned subsidiaries, which offers a broad spectrum of ba</w:t>
      </w:r>
      <w:r>
        <w:rPr>
          <w:rFonts w:ascii="inherit" w:eastAsia="Times New Roman" w:hAnsi="inherit"/>
          <w:sz w:val="20"/>
          <w:szCs w:val="20"/>
        </w:rPr>
        <w:t>nking products and financial services to consumers, small businesses and commercial clients.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Credit risk:</w:t>
      </w:r>
      <w:r>
        <w:rPr>
          <w:rFonts w:ascii="inherit" w:eastAsia="Times New Roman" w:hAnsi="inherit"/>
          <w:sz w:val="20"/>
          <w:szCs w:val="20"/>
        </w:rPr>
        <w:t xml:space="preserve"> </w:t>
      </w:r>
      <w:r>
        <w:rPr>
          <w:rFonts w:ascii="inherit" w:eastAsia="Times New Roman" w:hAnsi="inherit"/>
          <w:sz w:val="20"/>
          <w:szCs w:val="20"/>
        </w:rPr>
        <w:t>The risk of loss from an obligor’</w:t>
      </w:r>
      <w:r>
        <w:rPr>
          <w:rFonts w:ascii="inherit" w:eastAsia="Times New Roman" w:hAnsi="inherit"/>
          <w:sz w:val="20"/>
          <w:szCs w:val="20"/>
        </w:rPr>
        <w:t>s failure to meet the terms of any contract or otherwise fail to perform as agreed.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Cybersecurity Incident:</w:t>
      </w:r>
      <w:r>
        <w:rPr>
          <w:rFonts w:ascii="inherit" w:eastAsia="Times New Roman" w:hAnsi="inherit"/>
          <w:sz w:val="20"/>
          <w:szCs w:val="20"/>
        </w:rPr>
        <w:t xml:space="preserve"> </w:t>
      </w:r>
      <w:r>
        <w:rPr>
          <w:rFonts w:ascii="inherit" w:eastAsia="Times New Roman" w:hAnsi="inherit"/>
          <w:sz w:val="20"/>
          <w:szCs w:val="20"/>
        </w:rPr>
        <w:t>The unauthorized access by an outside individual who obtained certain types of personal information relating to people who had applied for our credi</w:t>
      </w:r>
      <w:r>
        <w:rPr>
          <w:rFonts w:ascii="inherit" w:eastAsia="Times New Roman" w:hAnsi="inherit"/>
          <w:sz w:val="20"/>
          <w:szCs w:val="20"/>
        </w:rPr>
        <w:t>t card products and to our credit card customers that we announced on July 29, 2019.</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Derivative:</w:t>
      </w:r>
      <w:r>
        <w:rPr>
          <w:rFonts w:ascii="inherit" w:eastAsia="Times New Roman" w:hAnsi="inherit"/>
          <w:sz w:val="20"/>
          <w:szCs w:val="20"/>
        </w:rPr>
        <w:t xml:space="preserve"> </w:t>
      </w:r>
      <w:r>
        <w:rPr>
          <w:rFonts w:ascii="inherit" w:eastAsia="Times New Roman" w:hAnsi="inherit"/>
          <w:sz w:val="20"/>
          <w:szCs w:val="20"/>
        </w:rPr>
        <w:t xml:space="preserve">A contract or agreement whose value is derived from changes in interest rates, foreign exchange rates, prices of securities or commodities, credit worthiness </w:t>
      </w:r>
      <w:r>
        <w:rPr>
          <w:rFonts w:ascii="inherit" w:eastAsia="Times New Roman" w:hAnsi="inherit"/>
          <w:sz w:val="20"/>
          <w:szCs w:val="20"/>
        </w:rPr>
        <w:t>for credit default swaps or financial or commodity indices.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Discontinued operations:</w:t>
      </w:r>
      <w:r>
        <w:rPr>
          <w:rFonts w:ascii="inherit" w:eastAsia="Times New Roman" w:hAnsi="inherit"/>
          <w:sz w:val="20"/>
          <w:szCs w:val="20"/>
        </w:rPr>
        <w:t xml:space="preserve"> </w:t>
      </w:r>
      <w:r>
        <w:rPr>
          <w:rFonts w:ascii="inherit" w:eastAsia="Times New Roman" w:hAnsi="inherit"/>
          <w:sz w:val="20"/>
          <w:szCs w:val="20"/>
        </w:rPr>
        <w:t>The operating results of a component of an entity, as defined by Accounting Standards Codification (“ASC”) 205, that are removed from continuing operations when that compo</w:t>
      </w:r>
      <w:r>
        <w:rPr>
          <w:rFonts w:ascii="inherit" w:eastAsia="Times New Roman" w:hAnsi="inherit"/>
          <w:sz w:val="20"/>
          <w:szCs w:val="20"/>
        </w:rPr>
        <w:t>nent has been disposed of or it is management’s intention to sell the component.</w:t>
      </w:r>
    </w:p>
    <w:p w:rsidR="00000000" w:rsidRDefault="00546639">
      <w:pPr>
        <w:divId w:val="16452822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29737995"/>
          <w:jc w:val="center"/>
        </w:trPr>
        <w:tc>
          <w:tcPr>
            <w:tcW w:w="0" w:type="auto"/>
            <w:gridSpan w:val="3"/>
            <w:vAlign w:val="center"/>
            <w:hideMark/>
          </w:tcPr>
          <w:p w:rsidR="00000000" w:rsidRDefault="00546639">
            <w:pPr>
              <w:rPr>
                <w:rFonts w:eastAsia="Times New Roman"/>
                <w:sz w:val="20"/>
                <w:szCs w:val="20"/>
              </w:rPr>
            </w:pPr>
          </w:p>
        </w:tc>
      </w:tr>
      <w:tr w:rsidR="00000000">
        <w:trPr>
          <w:divId w:val="112973799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129737995"/>
          <w:jc w:val="center"/>
        </w:trPr>
        <w:tc>
          <w:tcPr>
            <w:tcW w:w="0" w:type="auto"/>
            <w:gridSpan w:val="3"/>
            <w:tcMar>
              <w:top w:w="30" w:type="dxa"/>
              <w:left w:w="30" w:type="dxa"/>
              <w:bottom w:w="30" w:type="dxa"/>
              <w:right w:w="30" w:type="dxa"/>
            </w:tcMar>
            <w:vAlign w:val="bottom"/>
            <w:hideMark/>
          </w:tcPr>
          <w:p w:rsidR="00000000" w:rsidRDefault="00546639">
            <w:pPr>
              <w:divId w:val="313026826"/>
              <w:rPr>
                <w:rFonts w:eastAsia="Times New Roman"/>
                <w:sz w:val="20"/>
                <w:szCs w:val="20"/>
              </w:rPr>
            </w:pPr>
            <w:r>
              <w:rPr>
                <w:rFonts w:ascii="inherit" w:eastAsia="Times New Roman" w:hAnsi="inherit"/>
                <w:sz w:val="20"/>
                <w:szCs w:val="20"/>
              </w:rPr>
              <w:t> </w:t>
            </w:r>
          </w:p>
        </w:tc>
      </w:tr>
      <w:tr w:rsidR="00000000">
        <w:trPr>
          <w:divId w:val="1129737995"/>
          <w:jc w:val="center"/>
        </w:trPr>
        <w:tc>
          <w:tcPr>
            <w:tcW w:w="0" w:type="auto"/>
            <w:tcMar>
              <w:top w:w="30" w:type="dxa"/>
              <w:left w:w="30" w:type="dxa"/>
              <w:bottom w:w="30" w:type="dxa"/>
              <w:right w:w="30" w:type="dxa"/>
            </w:tcMar>
            <w:vAlign w:val="bottom"/>
            <w:hideMark/>
          </w:tcPr>
          <w:p w:rsidR="00000000" w:rsidRDefault="00546639">
            <w:pPr>
              <w:divId w:val="1076779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546639">
      <w:pPr>
        <w:spacing w:line="288" w:lineRule="auto"/>
        <w:jc w:val="both"/>
        <w:divId w:val="37423180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476068089"/>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Dodd-Frank Wall Street Reform and Consumer Protection Act (“Dodd-Frank Act”):</w:t>
      </w:r>
      <w:r>
        <w:rPr>
          <w:rFonts w:ascii="inherit" w:eastAsia="Times New Roman" w:hAnsi="inherit"/>
          <w:sz w:val="20"/>
          <w:szCs w:val="20"/>
        </w:rPr>
        <w:t xml:space="preserve"> </w:t>
      </w:r>
      <w:r>
        <w:rPr>
          <w:rFonts w:ascii="inherit" w:eastAsia="Times New Roman" w:hAnsi="inherit"/>
          <w:sz w:val="20"/>
          <w:szCs w:val="20"/>
        </w:rPr>
        <w:t>Regulatory reform legislation signed into law on July 21, 2010. This law broadly affects the financial services industry and contains numerous provisions aimed at strengthening the sound operation of the financial services sector.</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Exchange Act:</w:t>
      </w:r>
      <w:r>
        <w:rPr>
          <w:rFonts w:ascii="inherit" w:eastAsia="Times New Roman" w:hAnsi="inherit"/>
          <w:b/>
          <w:bCs/>
          <w:sz w:val="20"/>
          <w:szCs w:val="20"/>
        </w:rPr>
        <w:t xml:space="preserve"> </w:t>
      </w:r>
      <w:r>
        <w:rPr>
          <w:rFonts w:ascii="inherit" w:eastAsia="Times New Roman" w:hAnsi="inherit"/>
          <w:sz w:val="20"/>
          <w:szCs w:val="20"/>
        </w:rPr>
        <w:t>The Securit</w:t>
      </w:r>
      <w:r>
        <w:rPr>
          <w:rFonts w:ascii="inherit" w:eastAsia="Times New Roman" w:hAnsi="inherit"/>
          <w:sz w:val="20"/>
          <w:szCs w:val="20"/>
        </w:rPr>
        <w:t>ies Exchange Act of 1934, as amended.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eXtensible Business Reporting Language (“XBRL”):</w:t>
      </w:r>
      <w:r>
        <w:rPr>
          <w:rFonts w:ascii="inherit" w:eastAsia="Times New Roman" w:hAnsi="inherit"/>
          <w:sz w:val="20"/>
          <w:szCs w:val="20"/>
        </w:rPr>
        <w:t xml:space="preserve"> </w:t>
      </w:r>
      <w:r>
        <w:rPr>
          <w:rFonts w:ascii="inherit" w:eastAsia="Times New Roman" w:hAnsi="inherit"/>
          <w:sz w:val="20"/>
          <w:szCs w:val="20"/>
        </w:rPr>
        <w:t>A language for the electronic communication of business and financial data.</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Federal Banking Agencies:</w:t>
      </w:r>
      <w:r>
        <w:rPr>
          <w:rFonts w:ascii="inherit" w:eastAsia="Times New Roman" w:hAnsi="inherit"/>
          <w:sz w:val="20"/>
          <w:szCs w:val="20"/>
        </w:rPr>
        <w:t xml:space="preserve"> </w:t>
      </w:r>
      <w:r>
        <w:rPr>
          <w:rFonts w:ascii="inherit" w:eastAsia="Times New Roman" w:hAnsi="inherit"/>
          <w:sz w:val="20"/>
          <w:szCs w:val="20"/>
        </w:rPr>
        <w:t xml:space="preserve">The Federal Reserve, Office of the Comptroller of the Currency and </w:t>
      </w:r>
      <w:r>
        <w:rPr>
          <w:rFonts w:ascii="inherit" w:eastAsia="Times New Roman" w:hAnsi="inherit"/>
          <w:sz w:val="20"/>
          <w:szCs w:val="20"/>
        </w:rPr>
        <w:t>Federal Deposit Insurance Corporation.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Federal Reserve:</w:t>
      </w:r>
      <w:r>
        <w:rPr>
          <w:rFonts w:ascii="inherit" w:eastAsia="Times New Roman" w:hAnsi="inherit"/>
          <w:sz w:val="20"/>
          <w:szCs w:val="20"/>
        </w:rPr>
        <w:t xml:space="preserve"> </w:t>
      </w:r>
      <w:r>
        <w:rPr>
          <w:rFonts w:ascii="inherit" w:eastAsia="Times New Roman" w:hAnsi="inherit"/>
          <w:sz w:val="20"/>
          <w:szCs w:val="20"/>
        </w:rPr>
        <w:t>The Board of Governors of the Federal Reserve System.</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FICO score:</w:t>
      </w:r>
      <w:r>
        <w:rPr>
          <w:rFonts w:ascii="inherit" w:eastAsia="Times New Roman" w:hAnsi="inherit"/>
          <w:sz w:val="20"/>
          <w:szCs w:val="20"/>
        </w:rPr>
        <w:t xml:space="preserve"> </w:t>
      </w:r>
      <w:r>
        <w:rPr>
          <w:rFonts w:ascii="inherit" w:eastAsia="Times New Roman" w:hAnsi="inherit"/>
          <w:sz w:val="20"/>
          <w:szCs w:val="20"/>
        </w:rPr>
        <w:t>A measure of consumer credit risk provided by credit bureaus, typically produced from statistical modeling software created by FICO (f</w:t>
      </w:r>
      <w:r>
        <w:rPr>
          <w:rFonts w:ascii="inherit" w:eastAsia="Times New Roman" w:hAnsi="inherit"/>
          <w:sz w:val="20"/>
          <w:szCs w:val="20"/>
        </w:rPr>
        <w:t>ormerly known as</w:t>
      </w:r>
      <w:r>
        <w:rPr>
          <w:rFonts w:ascii="inherit" w:eastAsia="Times New Roman" w:hAnsi="inherit"/>
          <w:sz w:val="20"/>
          <w:szCs w:val="20"/>
        </w:rPr>
        <w:t xml:space="preserve"> </w:t>
      </w:r>
      <w:r>
        <w:rPr>
          <w:rFonts w:ascii="inherit" w:eastAsia="Times New Roman" w:hAnsi="inherit"/>
          <w:sz w:val="20"/>
          <w:szCs w:val="20"/>
        </w:rPr>
        <w:t>“Fair Isaac Corporation”) utilizing data collected by the credit bureaus.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Foreign currency derivative contracts:</w:t>
      </w:r>
      <w:r>
        <w:rPr>
          <w:rFonts w:ascii="inherit" w:eastAsia="Times New Roman" w:hAnsi="inherit"/>
          <w:sz w:val="20"/>
          <w:szCs w:val="20"/>
        </w:rPr>
        <w:t xml:space="preserve"> </w:t>
      </w:r>
      <w:r>
        <w:rPr>
          <w:rFonts w:ascii="inherit" w:eastAsia="Times New Roman" w:hAnsi="inherit"/>
          <w:sz w:val="20"/>
          <w:szCs w:val="20"/>
        </w:rPr>
        <w:t>An agreement to exchange contractual amounts of one currency for another currency at one or more future dates.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Foreign exchange contracts:</w:t>
      </w:r>
      <w:r>
        <w:rPr>
          <w:rFonts w:ascii="inherit" w:eastAsia="Times New Roman" w:hAnsi="inherit"/>
          <w:sz w:val="20"/>
          <w:szCs w:val="20"/>
        </w:rPr>
        <w:t xml:space="preserve"> </w:t>
      </w:r>
      <w:r>
        <w:rPr>
          <w:rFonts w:ascii="inherit" w:eastAsia="Times New Roman" w:hAnsi="inherit"/>
          <w:sz w:val="20"/>
          <w:szCs w:val="20"/>
        </w:rPr>
        <w:t>Contracts that provide for the future receipt or delivery of foreign currency at previously agreed-upon terms.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Agency:</w:t>
      </w:r>
      <w:r>
        <w:rPr>
          <w:rFonts w:ascii="inherit" w:eastAsia="Times New Roman" w:hAnsi="inherit"/>
          <w:sz w:val="20"/>
          <w:szCs w:val="20"/>
        </w:rPr>
        <w:t xml:space="preserve"> </w:t>
      </w:r>
      <w:r>
        <w:rPr>
          <w:rFonts w:ascii="inherit" w:eastAsia="Times New Roman" w:hAnsi="inherit"/>
          <w:sz w:val="20"/>
          <w:szCs w:val="20"/>
        </w:rPr>
        <w:t>A government-sponsored enterprise or agency is a financial services corporation created by the United States Congress. Examples of U.S. government agencies include Federal National Mortgage Association (“Fannie Mae”), Federal Home Loan Mortgage Co</w:t>
      </w:r>
      <w:r>
        <w:rPr>
          <w:rFonts w:ascii="inherit" w:eastAsia="Times New Roman" w:hAnsi="inherit"/>
          <w:sz w:val="20"/>
          <w:szCs w:val="20"/>
        </w:rPr>
        <w:t>rporation (“Freddie Mac”), Government National Mortgage Association (“Ginnie Mae”) and the Federal Home Loan Banks (“FHLB”).</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Interest rate sensitivity:</w:t>
      </w:r>
      <w:r>
        <w:rPr>
          <w:rFonts w:ascii="inherit" w:eastAsia="Times New Roman" w:hAnsi="inherit"/>
          <w:sz w:val="20"/>
          <w:szCs w:val="20"/>
        </w:rPr>
        <w:t xml:space="preserve"> </w:t>
      </w:r>
      <w:r>
        <w:rPr>
          <w:rFonts w:ascii="inherit" w:eastAsia="Times New Roman" w:hAnsi="inherit"/>
          <w:sz w:val="20"/>
          <w:szCs w:val="20"/>
        </w:rPr>
        <w:t>The exposure to interest rate movements.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Interest rate swaps:</w:t>
      </w:r>
      <w:r>
        <w:rPr>
          <w:rFonts w:ascii="inherit" w:eastAsia="Times New Roman" w:hAnsi="inherit"/>
          <w:sz w:val="20"/>
          <w:szCs w:val="20"/>
        </w:rPr>
        <w:t xml:space="preserve"> </w:t>
      </w:r>
      <w:r>
        <w:rPr>
          <w:rFonts w:ascii="inherit" w:eastAsia="Times New Roman" w:hAnsi="inherit"/>
          <w:sz w:val="20"/>
          <w:szCs w:val="20"/>
        </w:rPr>
        <w:t>Contracts in which a series of interest ra</w:t>
      </w:r>
      <w:r>
        <w:rPr>
          <w:rFonts w:ascii="inherit" w:eastAsia="Times New Roman" w:hAnsi="inherit"/>
          <w:sz w:val="20"/>
          <w:szCs w:val="20"/>
        </w:rPr>
        <w:t>te flows in a single currency are exchanged over a prescribed period. Interest rate swaps are the most common type of derivative contract that we use in our asset/liability management activities.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Investment grade:</w:t>
      </w:r>
      <w:r>
        <w:rPr>
          <w:rFonts w:ascii="inherit" w:eastAsia="Times New Roman" w:hAnsi="inherit"/>
          <w:sz w:val="20"/>
          <w:szCs w:val="20"/>
        </w:rPr>
        <w:t xml:space="preserve"> </w:t>
      </w:r>
      <w:r>
        <w:rPr>
          <w:rFonts w:ascii="inherit" w:eastAsia="Times New Roman" w:hAnsi="inherit"/>
          <w:sz w:val="20"/>
          <w:szCs w:val="20"/>
        </w:rPr>
        <w:t>Represents Moody’s long-term rating of Baa</w:t>
      </w:r>
      <w:r>
        <w:rPr>
          <w:rFonts w:ascii="inherit" w:eastAsia="Times New Roman" w:hAnsi="inherit"/>
          <w:sz w:val="20"/>
          <w:szCs w:val="20"/>
        </w:rPr>
        <w:t>3 or better; and/or a Standard &amp;</w:t>
      </w:r>
      <w:r>
        <w:rPr>
          <w:rFonts w:ascii="inherit" w:eastAsia="Times New Roman" w:hAnsi="inherit"/>
          <w:sz w:val="20"/>
          <w:szCs w:val="20"/>
        </w:rPr>
        <w:t xml:space="preserve"> </w:t>
      </w:r>
      <w:r>
        <w:rPr>
          <w:rFonts w:ascii="inherit" w:eastAsia="Times New Roman" w:hAnsi="inherit"/>
          <w:sz w:val="20"/>
          <w:szCs w:val="20"/>
        </w:rPr>
        <w:t>Poor’s or DBRS long-term rating of BBB- or better; or if unrated, an equivalent rating using our internal risk ratings. Instruments that fall below these levels are considered to be non-investment grade.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Investor entities:</w:t>
      </w:r>
      <w:r>
        <w:rPr>
          <w:rFonts w:ascii="inherit" w:eastAsia="Times New Roman" w:hAnsi="inherit"/>
          <w:b/>
          <w:bCs/>
          <w:sz w:val="20"/>
          <w:szCs w:val="20"/>
        </w:rPr>
        <w:t xml:space="preserve"> </w:t>
      </w:r>
      <w:r>
        <w:rPr>
          <w:rFonts w:ascii="inherit" w:eastAsia="Times New Roman" w:hAnsi="inherit"/>
          <w:sz w:val="20"/>
          <w:szCs w:val="20"/>
        </w:rPr>
        <w:t>Entities that invest in community development entities (“CDE”) that provide debt financing to businesses and non-profit entities in low-income and rural communities.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LCR Rule:</w:t>
      </w:r>
      <w:r>
        <w:rPr>
          <w:rFonts w:ascii="inherit" w:eastAsia="Times New Roman" w:hAnsi="inherit"/>
          <w:sz w:val="20"/>
          <w:szCs w:val="20"/>
        </w:rPr>
        <w:t xml:space="preserve"> </w:t>
      </w:r>
      <w:r>
        <w:rPr>
          <w:rFonts w:ascii="inherit" w:eastAsia="Times New Roman" w:hAnsi="inherit"/>
          <w:sz w:val="20"/>
          <w:szCs w:val="20"/>
        </w:rPr>
        <w:t xml:space="preserve">In September 2014, the Federal Banking Agencies issued final rules implementing </w:t>
      </w:r>
      <w:r>
        <w:rPr>
          <w:rFonts w:ascii="inherit" w:eastAsia="Times New Roman" w:hAnsi="inherit"/>
          <w:sz w:val="20"/>
          <w:szCs w:val="20"/>
        </w:rPr>
        <w:t>the Basel III Liquidity Coverage Ratio in the United States. The LCR is calculated by dividing the amount of an institution’s high quality, unencumbered liquid assets by its estimated net cash outflow, as defined and calculated in accordance with the LCR R</w:t>
      </w:r>
      <w:r>
        <w:rPr>
          <w:rFonts w:ascii="inherit" w:eastAsia="Times New Roman" w:hAnsi="inherit"/>
          <w:sz w:val="20"/>
          <w:szCs w:val="20"/>
        </w:rPr>
        <w:t>ule.</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Leverage ratio:</w:t>
      </w:r>
      <w:r>
        <w:rPr>
          <w:rFonts w:ascii="inherit" w:eastAsia="Times New Roman" w:hAnsi="inherit"/>
          <w:sz w:val="20"/>
          <w:szCs w:val="20"/>
        </w:rPr>
        <w:t xml:space="preserve"> </w:t>
      </w:r>
      <w:r>
        <w:rPr>
          <w:rFonts w:ascii="inherit" w:eastAsia="Times New Roman" w:hAnsi="inherit"/>
          <w:sz w:val="20"/>
          <w:szCs w:val="20"/>
        </w:rPr>
        <w:t>Tier 1 capital divided by average assets after certain adjustments, as defined by the regulators.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Liquidity risk:</w:t>
      </w:r>
      <w:r>
        <w:rPr>
          <w:rFonts w:ascii="inherit" w:eastAsia="Times New Roman" w:hAnsi="inherit"/>
          <w:sz w:val="20"/>
          <w:szCs w:val="20"/>
        </w:rPr>
        <w:t xml:space="preserve"> </w:t>
      </w:r>
      <w:r>
        <w:rPr>
          <w:rFonts w:ascii="inherit" w:eastAsia="Times New Roman" w:hAnsi="inherit"/>
          <w:sz w:val="20"/>
          <w:szCs w:val="20"/>
        </w:rPr>
        <w:t>The risk that the Company will not be able to meet its future financial obligations as they come due, or invest in futu</w:t>
      </w:r>
      <w:r>
        <w:rPr>
          <w:rFonts w:ascii="inherit" w:eastAsia="Times New Roman" w:hAnsi="inherit"/>
          <w:sz w:val="20"/>
          <w:szCs w:val="20"/>
        </w:rPr>
        <w:t>re asset growth because of an inability to obtain funds at a reasonable price within a reasonable time period.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Loan-to-value (“LTV”) ratio:</w:t>
      </w:r>
      <w:r>
        <w:rPr>
          <w:rFonts w:ascii="inherit" w:eastAsia="Times New Roman" w:hAnsi="inherit"/>
          <w:b/>
          <w:bCs/>
          <w:sz w:val="20"/>
          <w:szCs w:val="20"/>
        </w:rPr>
        <w:t xml:space="preserve"> </w:t>
      </w:r>
      <w:r>
        <w:rPr>
          <w:rFonts w:ascii="inherit" w:eastAsia="Times New Roman" w:hAnsi="inherit"/>
          <w:sz w:val="20"/>
          <w:szCs w:val="20"/>
        </w:rPr>
        <w:t>The relationship, expressed as a percentage, between the principal amount of a loan and the appraised value of the c</w:t>
      </w:r>
      <w:r>
        <w:rPr>
          <w:rFonts w:ascii="inherit" w:eastAsia="Times New Roman" w:hAnsi="inherit"/>
          <w:sz w:val="20"/>
          <w:szCs w:val="20"/>
        </w:rPr>
        <w:t>ollateral securing the loan.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Managed presentation:</w:t>
      </w:r>
      <w:r>
        <w:rPr>
          <w:rFonts w:ascii="inherit" w:eastAsia="Times New Roman" w:hAnsi="inherit"/>
          <w:b/>
          <w:bCs/>
          <w:sz w:val="20"/>
          <w:szCs w:val="20"/>
        </w:rPr>
        <w:t xml:space="preserve"> </w:t>
      </w:r>
      <w:r>
        <w:rPr>
          <w:rFonts w:ascii="inherit" w:eastAsia="Times New Roman" w:hAnsi="inherit"/>
          <w:sz w:val="20"/>
          <w:szCs w:val="20"/>
        </w:rPr>
        <w:t>A non-GAAP presentation of financial results that includes reclassifications to present revenue on a fully taxable-equivalent basis. Management uses this non-GAAP financial measure at the segment level, be</w:t>
      </w:r>
      <w:r>
        <w:rPr>
          <w:rFonts w:ascii="inherit" w:eastAsia="Times New Roman" w:hAnsi="inherit"/>
          <w:sz w:val="20"/>
          <w:szCs w:val="20"/>
        </w:rPr>
        <w:t>cause it believes this provides information to enable investors to understand the underlying operational performance and trends of the particular business segment and facilitates a comparison of the business segment with the performance of competitors.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Mar</w:t>
      </w:r>
      <w:r>
        <w:rPr>
          <w:rFonts w:ascii="inherit" w:eastAsia="Times New Roman" w:hAnsi="inherit"/>
          <w:b/>
          <w:bCs/>
          <w:sz w:val="20"/>
          <w:szCs w:val="20"/>
        </w:rPr>
        <w:t>ket risk:</w:t>
      </w:r>
      <w:r>
        <w:rPr>
          <w:rFonts w:ascii="inherit" w:eastAsia="Times New Roman" w:hAnsi="inherit"/>
          <w:sz w:val="20"/>
          <w:szCs w:val="20"/>
        </w:rPr>
        <w:t xml:space="preserve"> </w:t>
      </w:r>
      <w:r>
        <w:rPr>
          <w:rFonts w:ascii="inherit" w:eastAsia="Times New Roman" w:hAnsi="inherit"/>
          <w:sz w:val="20"/>
          <w:szCs w:val="20"/>
        </w:rPr>
        <w:t>The risk that an institution’s earnings or the economic value of equity could be adversely impacted by changes in interest rates, foreign exchange rates or other market factors.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Master netting agreement:</w:t>
      </w:r>
      <w:r>
        <w:rPr>
          <w:rFonts w:ascii="inherit" w:eastAsia="Times New Roman" w:hAnsi="inherit"/>
          <w:sz w:val="20"/>
          <w:szCs w:val="20"/>
        </w:rPr>
        <w:t xml:space="preserve"> </w:t>
      </w:r>
      <w:r>
        <w:rPr>
          <w:rFonts w:ascii="inherit" w:eastAsia="Times New Roman" w:hAnsi="inherit"/>
          <w:sz w:val="20"/>
          <w:szCs w:val="20"/>
        </w:rPr>
        <w:t>An agreement between two counterparties th</w:t>
      </w:r>
      <w:r>
        <w:rPr>
          <w:rFonts w:ascii="inherit" w:eastAsia="Times New Roman" w:hAnsi="inherit"/>
          <w:sz w:val="20"/>
          <w:szCs w:val="20"/>
        </w:rPr>
        <w:t>at have multiple contracts with each other that provides for the net settlement of all contracts through a single payment in the event of default or termination of any one contract.</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Mortgage-backed security (“MBS”):</w:t>
      </w:r>
      <w:r>
        <w:rPr>
          <w:rFonts w:ascii="inherit" w:eastAsia="Times New Roman" w:hAnsi="inherit"/>
          <w:b/>
          <w:bCs/>
          <w:sz w:val="20"/>
          <w:szCs w:val="20"/>
        </w:rPr>
        <w:t xml:space="preserve"> </w:t>
      </w:r>
      <w:r>
        <w:rPr>
          <w:rFonts w:ascii="inherit" w:eastAsia="Times New Roman" w:hAnsi="inherit"/>
          <w:sz w:val="20"/>
          <w:szCs w:val="20"/>
        </w:rPr>
        <w:t>An asset-backed security whose cash flow</w:t>
      </w:r>
      <w:r>
        <w:rPr>
          <w:rFonts w:ascii="inherit" w:eastAsia="Times New Roman" w:hAnsi="inherit"/>
          <w:sz w:val="20"/>
          <w:szCs w:val="20"/>
        </w:rPr>
        <w:t>s are backed by the principal and interest payments of a set of mortgage loans.</w:t>
      </w:r>
    </w:p>
    <w:p w:rsidR="00000000" w:rsidRDefault="00546639">
      <w:pPr>
        <w:divId w:val="12613790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8138779"/>
          <w:jc w:val="center"/>
        </w:trPr>
        <w:tc>
          <w:tcPr>
            <w:tcW w:w="0" w:type="auto"/>
            <w:gridSpan w:val="3"/>
            <w:vAlign w:val="center"/>
            <w:hideMark/>
          </w:tcPr>
          <w:p w:rsidR="00000000" w:rsidRDefault="00546639">
            <w:pPr>
              <w:rPr>
                <w:rFonts w:eastAsia="Times New Roman"/>
                <w:sz w:val="20"/>
                <w:szCs w:val="20"/>
              </w:rPr>
            </w:pPr>
          </w:p>
        </w:tc>
      </w:tr>
      <w:tr w:rsidR="00000000">
        <w:trPr>
          <w:divId w:val="7813877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78138779"/>
          <w:jc w:val="center"/>
        </w:trPr>
        <w:tc>
          <w:tcPr>
            <w:tcW w:w="0" w:type="auto"/>
            <w:gridSpan w:val="3"/>
            <w:tcMar>
              <w:top w:w="30" w:type="dxa"/>
              <w:left w:w="30" w:type="dxa"/>
              <w:bottom w:w="30" w:type="dxa"/>
              <w:right w:w="30" w:type="dxa"/>
            </w:tcMar>
            <w:vAlign w:val="bottom"/>
            <w:hideMark/>
          </w:tcPr>
          <w:p w:rsidR="00000000" w:rsidRDefault="00546639">
            <w:pPr>
              <w:divId w:val="773093798"/>
              <w:rPr>
                <w:rFonts w:eastAsia="Times New Roman"/>
                <w:sz w:val="20"/>
                <w:szCs w:val="20"/>
              </w:rPr>
            </w:pPr>
            <w:r>
              <w:rPr>
                <w:rFonts w:ascii="inherit" w:eastAsia="Times New Roman" w:hAnsi="inherit"/>
                <w:sz w:val="20"/>
                <w:szCs w:val="20"/>
              </w:rPr>
              <w:t> </w:t>
            </w:r>
          </w:p>
        </w:tc>
      </w:tr>
      <w:tr w:rsidR="00000000">
        <w:trPr>
          <w:divId w:val="78138779"/>
          <w:jc w:val="center"/>
        </w:trPr>
        <w:tc>
          <w:tcPr>
            <w:tcW w:w="0" w:type="auto"/>
            <w:tcMar>
              <w:top w:w="30" w:type="dxa"/>
              <w:left w:w="30" w:type="dxa"/>
              <w:bottom w:w="30" w:type="dxa"/>
              <w:right w:w="30" w:type="dxa"/>
            </w:tcMar>
            <w:vAlign w:val="bottom"/>
            <w:hideMark/>
          </w:tcPr>
          <w:p w:rsidR="00000000" w:rsidRDefault="00546639">
            <w:pPr>
              <w:divId w:val="60100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546639">
      <w:pPr>
        <w:spacing w:line="288" w:lineRule="auto"/>
        <w:jc w:val="both"/>
        <w:divId w:val="154320606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936400708"/>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Mortgage servicing rights (“MSRs”):</w:t>
      </w:r>
      <w:r>
        <w:rPr>
          <w:rFonts w:ascii="inherit" w:eastAsia="Times New Roman" w:hAnsi="inherit"/>
          <w:sz w:val="20"/>
          <w:szCs w:val="20"/>
        </w:rPr>
        <w:t xml:space="preserve"> </w:t>
      </w:r>
      <w:r>
        <w:rPr>
          <w:rFonts w:ascii="inherit" w:eastAsia="Times New Roman" w:hAnsi="inherit"/>
          <w:sz w:val="20"/>
          <w:szCs w:val="20"/>
        </w:rPr>
        <w:t>The right to service a mortgage loan when the underlying loan is sold or securitized. Servicing includes collections for principal, interest and escrow payments from borrowers and accounting for and remitting principal and interest payments to investors.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N</w:t>
      </w:r>
      <w:r>
        <w:rPr>
          <w:rFonts w:ascii="inherit" w:eastAsia="Times New Roman" w:hAnsi="inherit"/>
          <w:b/>
          <w:bCs/>
          <w:sz w:val="20"/>
          <w:szCs w:val="20"/>
        </w:rPr>
        <w:t>et charge-off rate</w:t>
      </w:r>
      <w:r>
        <w:rPr>
          <w:rFonts w:ascii="inherit" w:eastAsia="Times New Roman" w:hAnsi="inherit"/>
          <w:sz w:val="20"/>
          <w:szCs w:val="20"/>
        </w:rPr>
        <w:t>: Represents (annualized) net charge-offs divided by average loans held for investment for the period.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Net interest margin:</w:t>
      </w:r>
      <w:r>
        <w:rPr>
          <w:rFonts w:ascii="inherit" w:eastAsia="Times New Roman" w:hAnsi="inherit"/>
          <w:sz w:val="20"/>
          <w:szCs w:val="20"/>
        </w:rPr>
        <w:t xml:space="preserve"> </w:t>
      </w:r>
      <w:r>
        <w:rPr>
          <w:rFonts w:ascii="inherit" w:eastAsia="Times New Roman" w:hAnsi="inherit"/>
          <w:sz w:val="20"/>
          <w:szCs w:val="20"/>
        </w:rPr>
        <w:t>Represents (annualized) net interest income divided by average interest-earning assets for the period.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Nonperformi</w:t>
      </w:r>
      <w:r>
        <w:rPr>
          <w:rFonts w:ascii="inherit" w:eastAsia="Times New Roman" w:hAnsi="inherit"/>
          <w:b/>
          <w:bCs/>
          <w:sz w:val="20"/>
          <w:szCs w:val="20"/>
        </w:rPr>
        <w:t>ng loans:</w:t>
      </w:r>
      <w:r>
        <w:rPr>
          <w:rFonts w:ascii="inherit" w:eastAsia="Times New Roman" w:hAnsi="inherit"/>
          <w:sz w:val="20"/>
          <w:szCs w:val="20"/>
        </w:rPr>
        <w:t xml:space="preserve"> </w:t>
      </w:r>
      <w:r>
        <w:rPr>
          <w:rFonts w:ascii="inherit" w:eastAsia="Times New Roman" w:hAnsi="inherit"/>
          <w:sz w:val="20"/>
          <w:szCs w:val="20"/>
        </w:rPr>
        <w:t>Generally include loans that have been placed on nonaccrual status. We also do not report loans classified as held for sale as nonperforming.</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Option-ARM loans:</w:t>
      </w:r>
      <w:r>
        <w:rPr>
          <w:rFonts w:ascii="inherit" w:eastAsia="Times New Roman" w:hAnsi="inherit"/>
          <w:sz w:val="20"/>
          <w:szCs w:val="20"/>
        </w:rPr>
        <w:t xml:space="preserve"> </w:t>
      </w:r>
      <w:r>
        <w:rPr>
          <w:rFonts w:ascii="inherit" w:eastAsia="Times New Roman" w:hAnsi="inherit"/>
          <w:sz w:val="20"/>
          <w:szCs w:val="20"/>
        </w:rPr>
        <w:t>The option-ARM real estate loan product is an adjustable-rate mortgage (“ARM”) loan th</w:t>
      </w:r>
      <w:r>
        <w:rPr>
          <w:rFonts w:ascii="inherit" w:eastAsia="Times New Roman" w:hAnsi="inherit"/>
          <w:sz w:val="20"/>
          <w:szCs w:val="20"/>
        </w:rPr>
        <w:t>at initially provides the borrower with the monthly option to make a fully-amortizing, interest-only or minimum fixed payment. After the initial payment option period, usually five years, the recalculated minimum payment represents a fully-amortizing princ</w:t>
      </w:r>
      <w:r>
        <w:rPr>
          <w:rFonts w:ascii="inherit" w:eastAsia="Times New Roman" w:hAnsi="inherit"/>
          <w:sz w:val="20"/>
          <w:szCs w:val="20"/>
        </w:rPr>
        <w:t>ipal and interest payment that would effectively repay the loan by the end of its contractual term.</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Public Funds deposits:</w:t>
      </w:r>
      <w:r>
        <w:rPr>
          <w:rFonts w:ascii="inherit" w:eastAsia="Times New Roman" w:hAnsi="inherit"/>
          <w:b/>
          <w:bCs/>
          <w:sz w:val="20"/>
          <w:szCs w:val="20"/>
        </w:rPr>
        <w:t xml:space="preserve"> </w:t>
      </w:r>
      <w:r>
        <w:rPr>
          <w:rFonts w:ascii="inherit" w:eastAsia="Times New Roman" w:hAnsi="inherit"/>
          <w:sz w:val="20"/>
          <w:szCs w:val="20"/>
        </w:rPr>
        <w:t>Deposits that are derived from a variety of political subdivisions such as school districts and municipalities.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Purchase volume:</w:t>
      </w:r>
      <w:r>
        <w:rPr>
          <w:rFonts w:ascii="inherit" w:eastAsia="Times New Roman" w:hAnsi="inherit"/>
          <w:sz w:val="20"/>
          <w:szCs w:val="20"/>
        </w:rPr>
        <w:t xml:space="preserve"> </w:t>
      </w:r>
      <w:r>
        <w:rPr>
          <w:rFonts w:ascii="inherit" w:eastAsia="Times New Roman" w:hAnsi="inherit"/>
          <w:sz w:val="20"/>
          <w:szCs w:val="20"/>
        </w:rPr>
        <w:t>Con</w:t>
      </w:r>
      <w:r>
        <w:rPr>
          <w:rFonts w:ascii="inherit" w:eastAsia="Times New Roman" w:hAnsi="inherit"/>
          <w:sz w:val="20"/>
          <w:szCs w:val="20"/>
        </w:rPr>
        <w:t>sists of purchase transactions, net of returns, for the period, and excludes cash advance and balance transfer transactions.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Rating agency:</w:t>
      </w:r>
      <w:r>
        <w:rPr>
          <w:rFonts w:ascii="inherit" w:eastAsia="Times New Roman" w:hAnsi="inherit"/>
          <w:sz w:val="20"/>
          <w:szCs w:val="20"/>
        </w:rPr>
        <w:t xml:space="preserve"> </w:t>
      </w:r>
      <w:r>
        <w:rPr>
          <w:rFonts w:ascii="inherit" w:eastAsia="Times New Roman" w:hAnsi="inherit"/>
          <w:sz w:val="20"/>
          <w:szCs w:val="20"/>
        </w:rPr>
        <w:t>An independent agency that assesses the credit quality and likelihood of default of an issue or issuer and assigns a</w:t>
      </w:r>
      <w:r>
        <w:rPr>
          <w:rFonts w:ascii="inherit" w:eastAsia="Times New Roman" w:hAnsi="inherit"/>
          <w:sz w:val="20"/>
          <w:szCs w:val="20"/>
        </w:rPr>
        <w:t xml:space="preserve"> rating to that issue or issuer.</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Recorded investment:</w:t>
      </w:r>
      <w:r>
        <w:rPr>
          <w:rFonts w:ascii="inherit" w:eastAsia="Times New Roman" w:hAnsi="inherit"/>
          <w:b/>
          <w:bCs/>
          <w:sz w:val="20"/>
          <w:szCs w:val="20"/>
        </w:rPr>
        <w:t xml:space="preserve"> </w:t>
      </w:r>
      <w:r>
        <w:rPr>
          <w:rFonts w:ascii="inherit" w:eastAsia="Times New Roman" w:hAnsi="inherit"/>
          <w:sz w:val="20"/>
          <w:szCs w:val="20"/>
        </w:rPr>
        <w:t>The amount of the investment in a loan which includes any direct write-down of the investment.</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Repurchase agreement:</w:t>
      </w:r>
      <w:r>
        <w:rPr>
          <w:rFonts w:ascii="inherit" w:eastAsia="Times New Roman" w:hAnsi="inherit"/>
          <w:sz w:val="20"/>
          <w:szCs w:val="20"/>
        </w:rPr>
        <w:t xml:space="preserve"> </w:t>
      </w:r>
      <w:r>
        <w:rPr>
          <w:rFonts w:ascii="inherit" w:eastAsia="Times New Roman" w:hAnsi="inherit"/>
          <w:sz w:val="20"/>
          <w:szCs w:val="20"/>
        </w:rPr>
        <w:t>An instrument used to raise short-term funds whereby securities are sold with an agre</w:t>
      </w:r>
      <w:r>
        <w:rPr>
          <w:rFonts w:ascii="inherit" w:eastAsia="Times New Roman" w:hAnsi="inherit"/>
          <w:sz w:val="20"/>
          <w:szCs w:val="20"/>
        </w:rPr>
        <w:t>ement for the seller to buy back the securities at a later date.</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Restructuring charges:</w:t>
      </w:r>
      <w:r>
        <w:rPr>
          <w:rFonts w:ascii="inherit" w:eastAsia="Times New Roman" w:hAnsi="inherit"/>
          <w:sz w:val="20"/>
          <w:szCs w:val="20"/>
        </w:rPr>
        <w:t xml:space="preserve"> </w:t>
      </w:r>
      <w:r>
        <w:rPr>
          <w:rFonts w:ascii="inherit" w:eastAsia="Times New Roman" w:hAnsi="inherit"/>
          <w:sz w:val="20"/>
          <w:szCs w:val="20"/>
        </w:rPr>
        <w:t>Charges associated with the realignment of resources supporting various businesses, primarily consisting of severance and related benefits pursuant to our ongoing bene</w:t>
      </w:r>
      <w:r>
        <w:rPr>
          <w:rFonts w:ascii="inherit" w:eastAsia="Times New Roman" w:hAnsi="inherit"/>
          <w:sz w:val="20"/>
          <w:szCs w:val="20"/>
        </w:rPr>
        <w:t>fit programs and impairment of certain assets related to business locations and activities being exited.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Risk-weighted assets:</w:t>
      </w:r>
      <w:r>
        <w:rPr>
          <w:rFonts w:ascii="inherit" w:eastAsia="Times New Roman" w:hAnsi="inherit"/>
          <w:b/>
          <w:bCs/>
          <w:sz w:val="20"/>
          <w:szCs w:val="20"/>
        </w:rPr>
        <w:t xml:space="preserve"> </w:t>
      </w:r>
      <w:r>
        <w:rPr>
          <w:rFonts w:ascii="inherit" w:eastAsia="Times New Roman" w:hAnsi="inherit"/>
          <w:sz w:val="20"/>
          <w:szCs w:val="20"/>
        </w:rPr>
        <w:t>On- and off-balance sheet assets that are assigned to one of several broad risk categories and weighted by factors representing t</w:t>
      </w:r>
      <w:r>
        <w:rPr>
          <w:rFonts w:ascii="inherit" w:eastAsia="Times New Roman" w:hAnsi="inherit"/>
          <w:sz w:val="20"/>
          <w:szCs w:val="20"/>
        </w:rPr>
        <w:t>heir risk and potential for default.</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Securitized debt obligations:</w:t>
      </w:r>
      <w:r>
        <w:rPr>
          <w:rFonts w:ascii="inherit" w:eastAsia="Times New Roman" w:hAnsi="inherit"/>
          <w:sz w:val="20"/>
          <w:szCs w:val="20"/>
        </w:rPr>
        <w:t xml:space="preserve"> </w:t>
      </w:r>
      <w:r>
        <w:rPr>
          <w:rFonts w:ascii="inherit" w:eastAsia="Times New Roman" w:hAnsi="inherit"/>
          <w:sz w:val="20"/>
          <w:szCs w:val="20"/>
        </w:rPr>
        <w:t>A type of asset-backed security and structured credit product constructed from a portfolio of fixed-income assets.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Subprime:</w:t>
      </w:r>
      <w:r>
        <w:rPr>
          <w:rFonts w:ascii="inherit" w:eastAsia="Times New Roman" w:hAnsi="inherit"/>
          <w:b/>
          <w:bCs/>
          <w:sz w:val="20"/>
          <w:szCs w:val="20"/>
        </w:rPr>
        <w:t xml:space="preserve"> </w:t>
      </w:r>
      <w:r>
        <w:rPr>
          <w:rFonts w:ascii="inherit" w:eastAsia="Times New Roman" w:hAnsi="inherit"/>
          <w:sz w:val="20"/>
          <w:szCs w:val="20"/>
        </w:rPr>
        <w:t>For purposes of lending in our Credit Card business, we general</w:t>
      </w:r>
      <w:r>
        <w:rPr>
          <w:rFonts w:ascii="inherit" w:eastAsia="Times New Roman" w:hAnsi="inherit"/>
          <w:sz w:val="20"/>
          <w:szCs w:val="20"/>
        </w:rPr>
        <w:t>ly consider FICO scores of 660 or below, or other equivalent risk scores, to be subprime. For purposes of auto lending in our Consumer Banking business, we generally consider FICO scores of 620 or below to be subprime.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Tailoring Rules:</w:t>
      </w:r>
      <w:r>
        <w:rPr>
          <w:rFonts w:ascii="inherit" w:eastAsia="Times New Roman" w:hAnsi="inherit"/>
          <w:b/>
          <w:bCs/>
          <w:sz w:val="20"/>
          <w:szCs w:val="20"/>
        </w:rPr>
        <w:t xml:space="preserve"> </w:t>
      </w:r>
      <w:r>
        <w:rPr>
          <w:rFonts w:ascii="inherit" w:eastAsia="Times New Roman" w:hAnsi="inherit"/>
          <w:sz w:val="20"/>
          <w:szCs w:val="20"/>
        </w:rPr>
        <w:t>In October 2019, the</w:t>
      </w:r>
      <w:r>
        <w:rPr>
          <w:rFonts w:ascii="inherit" w:eastAsia="Times New Roman" w:hAnsi="inherit"/>
          <w:sz w:val="20"/>
          <w:szCs w:val="20"/>
        </w:rPr>
        <w:t xml:space="preserve"> Federal Banking Agencies released final rules that provide for tailored application of certain capital, liquidity and stress-testing requirements across different categories of banking institutions. As a bank holding company with total consolidated assets</w:t>
      </w:r>
      <w:r>
        <w:rPr>
          <w:rFonts w:ascii="inherit" w:eastAsia="Times New Roman" w:hAnsi="inherit"/>
          <w:sz w:val="20"/>
          <w:szCs w:val="20"/>
        </w:rPr>
        <w:t xml:space="preserve"> of at least $250 billion that does not exceed any of the applicable risk-based thresholds, we are a Category III institution under the Tailoring Rules.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Tangible common equity:</w:t>
      </w:r>
      <w:r>
        <w:rPr>
          <w:rFonts w:ascii="inherit" w:eastAsia="Times New Roman" w:hAnsi="inherit"/>
          <w:sz w:val="20"/>
          <w:szCs w:val="20"/>
        </w:rPr>
        <w:t xml:space="preserve"> </w:t>
      </w:r>
      <w:r>
        <w:rPr>
          <w:rFonts w:ascii="inherit" w:eastAsia="Times New Roman" w:hAnsi="inherit"/>
          <w:sz w:val="20"/>
          <w:szCs w:val="20"/>
        </w:rPr>
        <w:t>A non-GAAP financial measure. Common equity less goodwill and intangible assets</w:t>
      </w:r>
      <w:r>
        <w:rPr>
          <w:rFonts w:ascii="inherit" w:eastAsia="Times New Roman" w:hAnsi="inherit"/>
          <w:sz w:val="20"/>
          <w:szCs w:val="20"/>
        </w:rPr>
        <w:t xml:space="preserve"> adjusted for deferred tax liabilities associated with non-tax deductible intangible assets and tax deductible goodwill.</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Tax Act:</w:t>
      </w:r>
      <w:r>
        <w:rPr>
          <w:rFonts w:ascii="inherit" w:eastAsia="Times New Roman" w:hAnsi="inherit"/>
          <w:b/>
          <w:bCs/>
          <w:sz w:val="20"/>
          <w:szCs w:val="20"/>
        </w:rPr>
        <w:t xml:space="preserve"> </w:t>
      </w:r>
      <w:r>
        <w:rPr>
          <w:rFonts w:ascii="inherit" w:eastAsia="Times New Roman" w:hAnsi="inherit"/>
          <w:sz w:val="20"/>
          <w:szCs w:val="20"/>
        </w:rPr>
        <w:t>The Act to provide for reconciliation pursuant to titles II and V of the concurrent resolution on the budget for fiscal year 2</w:t>
      </w:r>
      <w:r>
        <w:rPr>
          <w:rFonts w:ascii="inherit" w:eastAsia="Times New Roman" w:hAnsi="inherit"/>
          <w:sz w:val="20"/>
          <w:szCs w:val="20"/>
        </w:rPr>
        <w:t>018 enacted on December 22, 2017.</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Troubled debt restructuring (“TDR”):</w:t>
      </w:r>
      <w:r>
        <w:rPr>
          <w:rFonts w:ascii="inherit" w:eastAsia="Times New Roman" w:hAnsi="inherit"/>
          <w:sz w:val="20"/>
          <w:szCs w:val="20"/>
        </w:rPr>
        <w:t xml:space="preserve"> </w:t>
      </w:r>
      <w:r>
        <w:rPr>
          <w:rFonts w:ascii="inherit" w:eastAsia="Times New Roman" w:hAnsi="inherit"/>
          <w:sz w:val="20"/>
          <w:szCs w:val="20"/>
        </w:rPr>
        <w:t>A TDR is deemed to occur when the contractual terms of a loan agreement are modified by granting a concession to a borrower that is experiencing financial difficulty.</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Unfunded commitmen</w:t>
      </w:r>
      <w:r>
        <w:rPr>
          <w:rFonts w:ascii="inherit" w:eastAsia="Times New Roman" w:hAnsi="inherit"/>
          <w:b/>
          <w:bCs/>
          <w:sz w:val="20"/>
          <w:szCs w:val="20"/>
        </w:rPr>
        <w:t>ts:</w:t>
      </w:r>
      <w:r>
        <w:rPr>
          <w:rFonts w:ascii="inherit" w:eastAsia="Times New Roman" w:hAnsi="inherit"/>
          <w:sz w:val="20"/>
          <w:szCs w:val="20"/>
        </w:rPr>
        <w:t xml:space="preserve"> </w:t>
      </w:r>
      <w:r>
        <w:rPr>
          <w:rFonts w:ascii="inherit" w:eastAsia="Times New Roman" w:hAnsi="inherit"/>
          <w:sz w:val="20"/>
          <w:szCs w:val="20"/>
        </w:rPr>
        <w:t>Legally binding agreements to provide a defined level of financing until a specified future date.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U.K. PPI Reserve:</w:t>
      </w:r>
      <w:r>
        <w:rPr>
          <w:rFonts w:ascii="inherit" w:eastAsia="Times New Roman" w:hAnsi="inherit"/>
          <w:b/>
          <w:bCs/>
          <w:sz w:val="20"/>
          <w:szCs w:val="20"/>
        </w:rPr>
        <w:t xml:space="preserve"> </w:t>
      </w:r>
      <w:r>
        <w:rPr>
          <w:rFonts w:ascii="inherit" w:eastAsia="Times New Roman" w:hAnsi="inherit"/>
          <w:sz w:val="20"/>
          <w:szCs w:val="20"/>
        </w:rPr>
        <w:t>U.K. payment protection insurance customer refund reserve.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U.S. GAAP:</w:t>
      </w:r>
      <w:r>
        <w:rPr>
          <w:rFonts w:ascii="inherit" w:eastAsia="Times New Roman" w:hAnsi="inherit"/>
          <w:sz w:val="20"/>
          <w:szCs w:val="20"/>
        </w:rPr>
        <w:t xml:space="preserve"> </w:t>
      </w:r>
      <w:r>
        <w:rPr>
          <w:rFonts w:ascii="inherit" w:eastAsia="Times New Roman" w:hAnsi="inherit"/>
          <w:sz w:val="20"/>
          <w:szCs w:val="20"/>
        </w:rPr>
        <w:t>Accounting principles generally accepted in the United States of A</w:t>
      </w:r>
      <w:r>
        <w:rPr>
          <w:rFonts w:ascii="inherit" w:eastAsia="Times New Roman" w:hAnsi="inherit"/>
          <w:sz w:val="20"/>
          <w:szCs w:val="20"/>
        </w:rPr>
        <w:t>merica. Accounting rules and conventions defining acceptable practices in preparing financial statements in the U.S.</w:t>
      </w:r>
    </w:p>
    <w:p w:rsidR="00000000" w:rsidRDefault="00546639">
      <w:pPr>
        <w:spacing w:line="288" w:lineRule="auto"/>
        <w:jc w:val="both"/>
        <w:divId w:val="1454012765"/>
        <w:rPr>
          <w:rFonts w:eastAsia="Times New Roman"/>
          <w:sz w:val="20"/>
          <w:szCs w:val="20"/>
        </w:rPr>
      </w:pPr>
    </w:p>
    <w:p w:rsidR="00000000" w:rsidRDefault="00546639">
      <w:pPr>
        <w:divId w:val="19256048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70094064"/>
          <w:jc w:val="center"/>
        </w:trPr>
        <w:tc>
          <w:tcPr>
            <w:tcW w:w="0" w:type="auto"/>
            <w:gridSpan w:val="3"/>
            <w:vAlign w:val="center"/>
            <w:hideMark/>
          </w:tcPr>
          <w:p w:rsidR="00000000" w:rsidRDefault="00546639">
            <w:pPr>
              <w:rPr>
                <w:rFonts w:eastAsia="Times New Roman"/>
                <w:sz w:val="20"/>
                <w:szCs w:val="20"/>
              </w:rPr>
            </w:pPr>
          </w:p>
        </w:tc>
      </w:tr>
      <w:tr w:rsidR="00000000">
        <w:trPr>
          <w:divId w:val="97009406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970094064"/>
          <w:jc w:val="center"/>
        </w:trPr>
        <w:tc>
          <w:tcPr>
            <w:tcW w:w="0" w:type="auto"/>
            <w:gridSpan w:val="3"/>
            <w:tcMar>
              <w:top w:w="30" w:type="dxa"/>
              <w:left w:w="30" w:type="dxa"/>
              <w:bottom w:w="30" w:type="dxa"/>
              <w:right w:w="30" w:type="dxa"/>
            </w:tcMar>
            <w:vAlign w:val="bottom"/>
            <w:hideMark/>
          </w:tcPr>
          <w:p w:rsidR="00000000" w:rsidRDefault="00546639">
            <w:pPr>
              <w:divId w:val="1862889779"/>
              <w:rPr>
                <w:rFonts w:eastAsia="Times New Roman"/>
                <w:sz w:val="20"/>
                <w:szCs w:val="20"/>
              </w:rPr>
            </w:pPr>
            <w:r>
              <w:rPr>
                <w:rFonts w:ascii="inherit" w:eastAsia="Times New Roman" w:hAnsi="inherit"/>
                <w:sz w:val="20"/>
                <w:szCs w:val="20"/>
              </w:rPr>
              <w:t> </w:t>
            </w:r>
          </w:p>
        </w:tc>
      </w:tr>
      <w:tr w:rsidR="00000000">
        <w:trPr>
          <w:divId w:val="970094064"/>
          <w:jc w:val="center"/>
        </w:trPr>
        <w:tc>
          <w:tcPr>
            <w:tcW w:w="0" w:type="auto"/>
            <w:tcMar>
              <w:top w:w="30" w:type="dxa"/>
              <w:left w:w="30" w:type="dxa"/>
              <w:bottom w:w="30" w:type="dxa"/>
              <w:right w:w="30" w:type="dxa"/>
            </w:tcMar>
            <w:vAlign w:val="bottom"/>
            <w:hideMark/>
          </w:tcPr>
          <w:p w:rsidR="00000000" w:rsidRDefault="00546639">
            <w:pPr>
              <w:divId w:val="1573193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546639">
      <w:pPr>
        <w:spacing w:line="288" w:lineRule="auto"/>
        <w:jc w:val="both"/>
        <w:divId w:val="28593799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787509883"/>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Variable interest entity (“VIE”):</w:t>
      </w:r>
      <w:r>
        <w:rPr>
          <w:rFonts w:ascii="inherit" w:eastAsia="Times New Roman" w:hAnsi="inherit"/>
          <w:sz w:val="20"/>
          <w:szCs w:val="20"/>
        </w:rPr>
        <w:t xml:space="preserve"> </w:t>
      </w:r>
      <w:r>
        <w:rPr>
          <w:rFonts w:ascii="inherit" w:eastAsia="Times New Roman" w:hAnsi="inherit"/>
          <w:sz w:val="20"/>
          <w:szCs w:val="20"/>
        </w:rPr>
        <w:t>An entity that (i) lacks enough equity investment at risk to permit the entity to finance its activities witho</w:t>
      </w:r>
      <w:r>
        <w:rPr>
          <w:rFonts w:ascii="inherit" w:eastAsia="Times New Roman" w:hAnsi="inherit"/>
          <w:sz w:val="20"/>
          <w:szCs w:val="20"/>
        </w:rPr>
        <w:t xml:space="preserve">ut additional financial support from other parties; (ii) has equity owners that lack the right to make significant decisions affecting the entity’s operations; and/or (iii) has equity owners that do not have an obligation to absorb or the right to receive </w:t>
      </w:r>
      <w:r>
        <w:rPr>
          <w:rFonts w:ascii="inherit" w:eastAsia="Times New Roman" w:hAnsi="inherit"/>
          <w:sz w:val="20"/>
          <w:szCs w:val="20"/>
        </w:rPr>
        <w:t>the entity’s losses or return.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Walmart acquisition:</w:t>
      </w:r>
      <w:r>
        <w:rPr>
          <w:rFonts w:ascii="inherit" w:eastAsia="Times New Roman" w:hAnsi="inherit"/>
          <w:sz w:val="20"/>
          <w:szCs w:val="20"/>
        </w:rPr>
        <w:t xml:space="preserve"> </w:t>
      </w:r>
      <w:r>
        <w:rPr>
          <w:rFonts w:ascii="inherit" w:eastAsia="Times New Roman" w:hAnsi="inherit"/>
          <w:sz w:val="20"/>
          <w:szCs w:val="20"/>
        </w:rPr>
        <w:t>On October 11, 2019, we completed the acquisition of the existing portfolio of Walmart’s cobrand and private label credit card receivables.</w:t>
      </w:r>
    </w:p>
    <w:p w:rsidR="00000000" w:rsidRDefault="00546639">
      <w:pPr>
        <w:divId w:val="1521890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84706086"/>
          <w:jc w:val="center"/>
        </w:trPr>
        <w:tc>
          <w:tcPr>
            <w:tcW w:w="0" w:type="auto"/>
            <w:gridSpan w:val="3"/>
            <w:vAlign w:val="center"/>
            <w:hideMark/>
          </w:tcPr>
          <w:p w:rsidR="00000000" w:rsidRDefault="00546639">
            <w:pPr>
              <w:rPr>
                <w:rFonts w:eastAsia="Times New Roman"/>
                <w:sz w:val="20"/>
                <w:szCs w:val="20"/>
              </w:rPr>
            </w:pPr>
          </w:p>
        </w:tc>
      </w:tr>
      <w:tr w:rsidR="00000000">
        <w:trPr>
          <w:divId w:val="118470608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184706086"/>
          <w:jc w:val="center"/>
        </w:trPr>
        <w:tc>
          <w:tcPr>
            <w:tcW w:w="0" w:type="auto"/>
            <w:gridSpan w:val="3"/>
            <w:tcMar>
              <w:top w:w="30" w:type="dxa"/>
              <w:left w:w="30" w:type="dxa"/>
              <w:bottom w:w="30" w:type="dxa"/>
              <w:right w:w="30" w:type="dxa"/>
            </w:tcMar>
            <w:vAlign w:val="bottom"/>
            <w:hideMark/>
          </w:tcPr>
          <w:p w:rsidR="00000000" w:rsidRDefault="00546639">
            <w:pPr>
              <w:divId w:val="2097285095"/>
              <w:rPr>
                <w:rFonts w:eastAsia="Times New Roman"/>
                <w:sz w:val="20"/>
                <w:szCs w:val="20"/>
              </w:rPr>
            </w:pPr>
            <w:r>
              <w:rPr>
                <w:rFonts w:ascii="inherit" w:eastAsia="Times New Roman" w:hAnsi="inherit"/>
                <w:sz w:val="20"/>
                <w:szCs w:val="20"/>
              </w:rPr>
              <w:t> </w:t>
            </w:r>
          </w:p>
        </w:tc>
      </w:tr>
      <w:tr w:rsidR="00000000">
        <w:trPr>
          <w:divId w:val="1184706086"/>
          <w:jc w:val="center"/>
        </w:trPr>
        <w:tc>
          <w:tcPr>
            <w:tcW w:w="0" w:type="auto"/>
            <w:tcMar>
              <w:top w:w="30" w:type="dxa"/>
              <w:left w:w="30" w:type="dxa"/>
              <w:bottom w:w="30" w:type="dxa"/>
              <w:right w:w="30" w:type="dxa"/>
            </w:tcMar>
            <w:vAlign w:val="bottom"/>
            <w:hideMark/>
          </w:tcPr>
          <w:p w:rsidR="00000000" w:rsidRDefault="00546639">
            <w:pPr>
              <w:divId w:val="1002506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546639">
      <w:pPr>
        <w:spacing w:line="288" w:lineRule="auto"/>
        <w:jc w:val="both"/>
        <w:divId w:val="207631643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45136172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697311930"/>
        </w:trPr>
        <w:tc>
          <w:tcPr>
            <w:tcW w:w="0" w:type="auto"/>
            <w:vAlign w:val="center"/>
            <w:hideMark/>
          </w:tcPr>
          <w:p w:rsidR="00000000" w:rsidRDefault="00546639">
            <w:pPr>
              <w:rPr>
                <w:rFonts w:eastAsia="Times New Roman"/>
                <w:sz w:val="20"/>
                <w:szCs w:val="20"/>
              </w:rPr>
            </w:pPr>
          </w:p>
        </w:tc>
      </w:tr>
      <w:tr w:rsidR="00000000">
        <w:trPr>
          <w:divId w:val="697311930"/>
        </w:trPr>
        <w:tc>
          <w:tcPr>
            <w:tcW w:w="5000" w:type="pct"/>
            <w:vAlign w:val="center"/>
            <w:hideMark/>
          </w:tcPr>
          <w:p w:rsidR="00000000" w:rsidRDefault="00546639">
            <w:pPr>
              <w:rPr>
                <w:rFonts w:eastAsia="Times New Roman"/>
                <w:sz w:val="20"/>
                <w:szCs w:val="20"/>
              </w:rPr>
            </w:pPr>
          </w:p>
        </w:tc>
      </w:tr>
      <w:tr w:rsidR="00000000">
        <w:trPr>
          <w:divId w:val="697311930"/>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ascii="inherit" w:eastAsia="Times New Roman" w:hAnsi="inherit"/>
                <w:b/>
                <w:bCs/>
                <w:i/>
                <w:iCs/>
                <w:sz w:val="20"/>
                <w:szCs w:val="20"/>
              </w:rPr>
              <w:t>Acronyms</w:t>
            </w:r>
          </w:p>
        </w:tc>
      </w:tr>
    </w:tbl>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AML:</w:t>
      </w:r>
      <w:r>
        <w:rPr>
          <w:rFonts w:ascii="inherit" w:eastAsia="Times New Roman" w:hAnsi="inherit"/>
          <w:b/>
          <w:bCs/>
          <w:sz w:val="20"/>
          <w:szCs w:val="20"/>
        </w:rPr>
        <w:t xml:space="preserve"> </w:t>
      </w:r>
      <w:r>
        <w:rPr>
          <w:rFonts w:ascii="inherit" w:eastAsia="Times New Roman" w:hAnsi="inherit"/>
          <w:sz w:val="20"/>
          <w:szCs w:val="20"/>
        </w:rPr>
        <w:t>Anti-money laundering</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AOCI:</w:t>
      </w:r>
      <w:r>
        <w:rPr>
          <w:rFonts w:ascii="inherit" w:eastAsia="Times New Roman" w:hAnsi="inherit"/>
          <w:sz w:val="20"/>
          <w:szCs w:val="20"/>
        </w:rPr>
        <w:t xml:space="preserve"> </w:t>
      </w:r>
      <w:r>
        <w:rPr>
          <w:rFonts w:ascii="inherit" w:eastAsia="Times New Roman" w:hAnsi="inherit"/>
          <w:sz w:val="20"/>
          <w:szCs w:val="20"/>
        </w:rPr>
        <w:t>Accumulated other comprehensive income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ARM:</w:t>
      </w:r>
      <w:r>
        <w:rPr>
          <w:rFonts w:ascii="Arial" w:eastAsia="Times New Roman" w:hAnsi="Arial" w:cs="Arial"/>
          <w:sz w:val="20"/>
          <w:szCs w:val="20"/>
        </w:rPr>
        <w:t xml:space="preserve"> </w:t>
      </w:r>
      <w:r>
        <w:rPr>
          <w:rFonts w:ascii="inherit" w:eastAsia="Times New Roman" w:hAnsi="inherit"/>
          <w:sz w:val="20"/>
          <w:szCs w:val="20"/>
        </w:rPr>
        <w:t>Adjustable rate mortgage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ARRC:</w:t>
      </w:r>
      <w:r>
        <w:rPr>
          <w:rFonts w:ascii="inherit" w:eastAsia="Times New Roman" w:hAnsi="inherit"/>
          <w:b/>
          <w:bCs/>
          <w:sz w:val="20"/>
          <w:szCs w:val="20"/>
        </w:rPr>
        <w:t xml:space="preserve"> </w:t>
      </w:r>
      <w:r>
        <w:rPr>
          <w:rFonts w:ascii="inherit" w:eastAsia="Times New Roman" w:hAnsi="inherit"/>
          <w:sz w:val="20"/>
          <w:szCs w:val="20"/>
        </w:rPr>
        <w:t>Alternative Reference Rates Committee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ASU:</w:t>
      </w:r>
      <w:r>
        <w:rPr>
          <w:rFonts w:ascii="inherit" w:eastAsia="Times New Roman" w:hAnsi="inherit"/>
          <w:sz w:val="20"/>
          <w:szCs w:val="20"/>
        </w:rPr>
        <w:t xml:space="preserve"> </w:t>
      </w:r>
      <w:r>
        <w:rPr>
          <w:rFonts w:ascii="inherit" w:eastAsia="Times New Roman" w:hAnsi="inherit"/>
          <w:sz w:val="20"/>
          <w:szCs w:val="20"/>
        </w:rPr>
        <w:t>Accounting Standards Update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ASC:</w:t>
      </w:r>
      <w:r>
        <w:rPr>
          <w:rFonts w:ascii="inherit" w:eastAsia="Times New Roman" w:hAnsi="inherit"/>
          <w:sz w:val="20"/>
          <w:szCs w:val="20"/>
        </w:rPr>
        <w:t xml:space="preserve"> </w:t>
      </w:r>
      <w:r>
        <w:rPr>
          <w:rFonts w:ascii="inherit" w:eastAsia="Times New Roman" w:hAnsi="inherit"/>
          <w:sz w:val="20"/>
          <w:szCs w:val="20"/>
        </w:rPr>
        <w:t>Accounting Standards Codification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BHC:</w:t>
      </w:r>
      <w:r>
        <w:rPr>
          <w:rFonts w:ascii="inherit" w:eastAsia="Times New Roman" w:hAnsi="inherit"/>
          <w:sz w:val="20"/>
          <w:szCs w:val="20"/>
        </w:rPr>
        <w:t xml:space="preserve"> </w:t>
      </w:r>
      <w:r>
        <w:rPr>
          <w:rFonts w:ascii="inherit" w:eastAsia="Times New Roman" w:hAnsi="inherit"/>
          <w:sz w:val="20"/>
          <w:szCs w:val="20"/>
        </w:rPr>
        <w:t>Bank holding company</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bps:</w:t>
      </w:r>
      <w:r>
        <w:rPr>
          <w:rFonts w:ascii="inherit" w:eastAsia="Times New Roman" w:hAnsi="inherit"/>
          <w:sz w:val="20"/>
          <w:szCs w:val="20"/>
        </w:rPr>
        <w:t xml:space="preserve"> </w:t>
      </w:r>
      <w:r>
        <w:rPr>
          <w:rFonts w:ascii="inherit" w:eastAsia="Times New Roman" w:hAnsi="inherit"/>
          <w:sz w:val="20"/>
          <w:szCs w:val="20"/>
        </w:rPr>
        <w:t>Basis points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CAD:</w:t>
      </w:r>
      <w:r>
        <w:rPr>
          <w:rFonts w:ascii="inherit" w:eastAsia="Times New Roman" w:hAnsi="inherit"/>
          <w:b/>
          <w:bCs/>
          <w:sz w:val="20"/>
          <w:szCs w:val="20"/>
        </w:rPr>
        <w:t xml:space="preserve"> </w:t>
      </w:r>
      <w:r>
        <w:rPr>
          <w:rFonts w:ascii="inherit" w:eastAsia="Times New Roman" w:hAnsi="inherit"/>
          <w:sz w:val="20"/>
          <w:szCs w:val="20"/>
        </w:rPr>
        <w:t>Canadian dollar</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CCAR:</w:t>
      </w:r>
      <w:r>
        <w:rPr>
          <w:rFonts w:ascii="inherit" w:eastAsia="Times New Roman" w:hAnsi="inherit"/>
          <w:b/>
          <w:bCs/>
          <w:sz w:val="20"/>
          <w:szCs w:val="20"/>
        </w:rPr>
        <w:t xml:space="preserve"> </w:t>
      </w:r>
      <w:r>
        <w:rPr>
          <w:rFonts w:ascii="inherit" w:eastAsia="Times New Roman" w:hAnsi="inherit"/>
          <w:sz w:val="20"/>
          <w:szCs w:val="20"/>
        </w:rPr>
        <w:t>Comprehensive Capital Analysis and Review</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CCP:</w:t>
      </w:r>
      <w:r>
        <w:rPr>
          <w:rFonts w:ascii="inherit" w:eastAsia="Times New Roman" w:hAnsi="inherit"/>
          <w:sz w:val="20"/>
          <w:szCs w:val="20"/>
        </w:rPr>
        <w:t xml:space="preserve"> </w:t>
      </w:r>
      <w:r>
        <w:rPr>
          <w:rFonts w:ascii="inherit" w:eastAsia="Times New Roman" w:hAnsi="inherit"/>
          <w:sz w:val="20"/>
          <w:szCs w:val="20"/>
        </w:rPr>
        <w:t>Central Counterparty Clearinghouse, or Central Clearinghouse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CDE:</w:t>
      </w:r>
      <w:r>
        <w:rPr>
          <w:rFonts w:ascii="inherit" w:eastAsia="Times New Roman" w:hAnsi="inherit"/>
          <w:sz w:val="20"/>
          <w:szCs w:val="20"/>
        </w:rPr>
        <w:t xml:space="preserve"> </w:t>
      </w:r>
      <w:r>
        <w:rPr>
          <w:rFonts w:ascii="inherit" w:eastAsia="Times New Roman" w:hAnsi="inherit"/>
          <w:sz w:val="20"/>
          <w:szCs w:val="20"/>
        </w:rPr>
        <w:t>Community development entities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CECL:</w:t>
      </w:r>
      <w:r>
        <w:rPr>
          <w:rFonts w:ascii="inherit" w:eastAsia="Times New Roman" w:hAnsi="inherit"/>
          <w:b/>
          <w:bCs/>
          <w:sz w:val="20"/>
          <w:szCs w:val="20"/>
        </w:rPr>
        <w:t xml:space="preserve"> </w:t>
      </w:r>
      <w:r>
        <w:rPr>
          <w:rFonts w:ascii="inherit" w:eastAsia="Times New Roman" w:hAnsi="inherit"/>
          <w:sz w:val="20"/>
          <w:szCs w:val="20"/>
        </w:rPr>
        <w:t>Current expected credit loss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CMBS:</w:t>
      </w:r>
      <w:r>
        <w:rPr>
          <w:rFonts w:ascii="inherit" w:eastAsia="Times New Roman" w:hAnsi="inherit"/>
          <w:b/>
          <w:bCs/>
          <w:sz w:val="20"/>
          <w:szCs w:val="20"/>
        </w:rPr>
        <w:t xml:space="preserve"> </w:t>
      </w:r>
      <w:r>
        <w:rPr>
          <w:rFonts w:ascii="inherit" w:eastAsia="Times New Roman" w:hAnsi="inherit"/>
          <w:sz w:val="20"/>
          <w:szCs w:val="20"/>
        </w:rPr>
        <w:t>Commercial mortgage-backed securities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CME:</w:t>
      </w:r>
      <w:r>
        <w:rPr>
          <w:rFonts w:ascii="inherit" w:eastAsia="Times New Roman" w:hAnsi="inherit"/>
          <w:sz w:val="20"/>
          <w:szCs w:val="20"/>
        </w:rPr>
        <w:t xml:space="preserve"> </w:t>
      </w:r>
      <w:r>
        <w:rPr>
          <w:rFonts w:ascii="inherit" w:eastAsia="Times New Roman" w:hAnsi="inherit"/>
          <w:sz w:val="20"/>
          <w:szCs w:val="20"/>
        </w:rPr>
        <w:t>Chicago Mercantile Exchange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COEP:</w:t>
      </w:r>
      <w:r>
        <w:rPr>
          <w:rFonts w:ascii="inherit" w:eastAsia="Times New Roman" w:hAnsi="inherit"/>
          <w:sz w:val="20"/>
          <w:szCs w:val="20"/>
        </w:rPr>
        <w:t xml:space="preserve"> </w:t>
      </w:r>
      <w:r>
        <w:rPr>
          <w:rFonts w:ascii="inherit" w:eastAsia="Times New Roman" w:hAnsi="inherit"/>
          <w:sz w:val="20"/>
          <w:szCs w:val="20"/>
        </w:rPr>
        <w:t>Capital One (Europe) plc</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COF:</w:t>
      </w:r>
      <w:r>
        <w:rPr>
          <w:rFonts w:ascii="inherit" w:eastAsia="Times New Roman" w:hAnsi="inherit"/>
          <w:sz w:val="20"/>
          <w:szCs w:val="20"/>
        </w:rPr>
        <w:t xml:space="preserve"> </w:t>
      </w:r>
      <w:r>
        <w:rPr>
          <w:rFonts w:ascii="inherit" w:eastAsia="Times New Roman" w:hAnsi="inherit"/>
          <w:sz w:val="20"/>
          <w:szCs w:val="20"/>
        </w:rPr>
        <w:t>Capital One Financial Corporation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CVA:</w:t>
      </w:r>
      <w:r>
        <w:rPr>
          <w:rFonts w:ascii="inherit" w:eastAsia="Times New Roman" w:hAnsi="inherit"/>
          <w:b/>
          <w:bCs/>
          <w:sz w:val="20"/>
          <w:szCs w:val="20"/>
        </w:rPr>
        <w:t xml:space="preserve"> </w:t>
      </w:r>
      <w:r>
        <w:rPr>
          <w:rFonts w:ascii="inherit" w:eastAsia="Times New Roman" w:hAnsi="inherit"/>
          <w:sz w:val="20"/>
          <w:szCs w:val="20"/>
        </w:rPr>
        <w:t>Credit valuation adjustment</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DVA:</w:t>
      </w:r>
      <w:r>
        <w:rPr>
          <w:rFonts w:ascii="inherit" w:eastAsia="Times New Roman" w:hAnsi="inherit"/>
          <w:b/>
          <w:bCs/>
          <w:sz w:val="20"/>
          <w:szCs w:val="20"/>
        </w:rPr>
        <w:t xml:space="preserve"> </w:t>
      </w:r>
      <w:r>
        <w:rPr>
          <w:rFonts w:ascii="inherit" w:eastAsia="Times New Roman" w:hAnsi="inherit"/>
          <w:sz w:val="20"/>
          <w:szCs w:val="20"/>
        </w:rPr>
        <w:t>Debit valuation adjustment</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EUR:</w:t>
      </w:r>
      <w:r>
        <w:rPr>
          <w:rFonts w:ascii="inherit" w:eastAsia="Times New Roman" w:hAnsi="inherit"/>
          <w:sz w:val="20"/>
          <w:szCs w:val="20"/>
        </w:rPr>
        <w:t xml:space="preserve"> </w:t>
      </w:r>
      <w:r>
        <w:rPr>
          <w:rFonts w:ascii="inherit" w:eastAsia="Times New Roman" w:hAnsi="inherit"/>
          <w:sz w:val="20"/>
          <w:szCs w:val="20"/>
        </w:rPr>
        <w:t>Euro</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Fannie Mae:</w:t>
      </w:r>
      <w:r>
        <w:rPr>
          <w:rFonts w:ascii="inherit" w:eastAsia="Times New Roman" w:hAnsi="inherit"/>
          <w:b/>
          <w:bCs/>
          <w:sz w:val="20"/>
          <w:szCs w:val="20"/>
        </w:rPr>
        <w:t xml:space="preserve"> </w:t>
      </w:r>
      <w:r>
        <w:rPr>
          <w:rFonts w:ascii="inherit" w:eastAsia="Times New Roman" w:hAnsi="inherit"/>
          <w:sz w:val="20"/>
          <w:szCs w:val="20"/>
        </w:rPr>
        <w:t>Federal National Mortgage Association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FASB:</w:t>
      </w:r>
      <w:r>
        <w:rPr>
          <w:rFonts w:ascii="inherit" w:eastAsia="Times New Roman" w:hAnsi="inherit"/>
          <w:sz w:val="20"/>
          <w:szCs w:val="20"/>
        </w:rPr>
        <w:t xml:space="preserve"> </w:t>
      </w:r>
      <w:r>
        <w:rPr>
          <w:rFonts w:ascii="inherit" w:eastAsia="Times New Roman" w:hAnsi="inherit"/>
          <w:sz w:val="20"/>
          <w:szCs w:val="20"/>
        </w:rPr>
        <w:t>Financial Accounting Standa</w:t>
      </w:r>
      <w:r>
        <w:rPr>
          <w:rFonts w:ascii="inherit" w:eastAsia="Times New Roman" w:hAnsi="inherit"/>
          <w:sz w:val="20"/>
          <w:szCs w:val="20"/>
        </w:rPr>
        <w:t>rds Board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FCA:</w:t>
      </w:r>
      <w:r>
        <w:rPr>
          <w:rFonts w:ascii="inherit" w:eastAsia="Times New Roman" w:hAnsi="inherit"/>
          <w:b/>
          <w:bCs/>
          <w:sz w:val="20"/>
          <w:szCs w:val="20"/>
        </w:rPr>
        <w:t xml:space="preserve"> </w:t>
      </w:r>
      <w:r>
        <w:rPr>
          <w:rFonts w:ascii="inherit" w:eastAsia="Times New Roman" w:hAnsi="inherit"/>
          <w:sz w:val="20"/>
          <w:szCs w:val="20"/>
        </w:rPr>
        <w:t>U.K. Financial Conduct Authority</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FCM:</w:t>
      </w:r>
      <w:r>
        <w:rPr>
          <w:rFonts w:ascii="inherit" w:eastAsia="Times New Roman" w:hAnsi="inherit"/>
          <w:sz w:val="20"/>
          <w:szCs w:val="20"/>
        </w:rPr>
        <w:t xml:space="preserve"> </w:t>
      </w:r>
      <w:r>
        <w:rPr>
          <w:rFonts w:ascii="inherit" w:eastAsia="Times New Roman" w:hAnsi="inherit"/>
          <w:sz w:val="20"/>
          <w:szCs w:val="20"/>
        </w:rPr>
        <w:t>Futures commission merchant</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FDIC:</w:t>
      </w:r>
      <w:r>
        <w:rPr>
          <w:rFonts w:ascii="inherit" w:eastAsia="Times New Roman" w:hAnsi="inherit"/>
          <w:sz w:val="20"/>
          <w:szCs w:val="20"/>
        </w:rPr>
        <w:t xml:space="preserve"> </w:t>
      </w:r>
      <w:r>
        <w:rPr>
          <w:rFonts w:ascii="inherit" w:eastAsia="Times New Roman" w:hAnsi="inherit"/>
          <w:sz w:val="20"/>
          <w:szCs w:val="20"/>
        </w:rPr>
        <w:t>Federal Deposit Insurance Corporation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FFIEC:</w:t>
      </w:r>
      <w:r>
        <w:rPr>
          <w:rFonts w:ascii="inherit" w:eastAsia="Times New Roman" w:hAnsi="inherit"/>
          <w:b/>
          <w:bCs/>
          <w:sz w:val="20"/>
          <w:szCs w:val="20"/>
        </w:rPr>
        <w:t xml:space="preserve"> </w:t>
      </w:r>
      <w:r>
        <w:rPr>
          <w:rFonts w:ascii="inherit" w:eastAsia="Times New Roman" w:hAnsi="inherit"/>
          <w:sz w:val="20"/>
          <w:szCs w:val="20"/>
        </w:rPr>
        <w:t>Federal Financial Institutions Examination Council</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FHLB:</w:t>
      </w:r>
      <w:r>
        <w:rPr>
          <w:rFonts w:ascii="inherit" w:eastAsia="Times New Roman" w:hAnsi="inherit"/>
          <w:b/>
          <w:bCs/>
          <w:sz w:val="20"/>
          <w:szCs w:val="20"/>
        </w:rPr>
        <w:t xml:space="preserve"> </w:t>
      </w:r>
      <w:r>
        <w:rPr>
          <w:rFonts w:ascii="inherit" w:eastAsia="Times New Roman" w:hAnsi="inherit"/>
          <w:sz w:val="20"/>
          <w:szCs w:val="20"/>
        </w:rPr>
        <w:t>Federal Home Loan Banks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FinCEN</w:t>
      </w:r>
      <w:r>
        <w:rPr>
          <w:rFonts w:ascii="inherit" w:eastAsia="Times New Roman" w:hAnsi="inherit"/>
          <w:sz w:val="20"/>
          <w:szCs w:val="20"/>
        </w:rPr>
        <w:t>: Financial Crimes Enforcement Networ</w:t>
      </w:r>
      <w:r>
        <w:rPr>
          <w:rFonts w:ascii="inherit" w:eastAsia="Times New Roman" w:hAnsi="inherit"/>
          <w:sz w:val="20"/>
          <w:szCs w:val="20"/>
        </w:rPr>
        <w:t>k</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Fitch:</w:t>
      </w:r>
      <w:r>
        <w:rPr>
          <w:rFonts w:ascii="inherit" w:eastAsia="Times New Roman" w:hAnsi="inherit"/>
          <w:b/>
          <w:bCs/>
          <w:sz w:val="20"/>
          <w:szCs w:val="20"/>
        </w:rPr>
        <w:t xml:space="preserve"> </w:t>
      </w:r>
      <w:r>
        <w:rPr>
          <w:rFonts w:ascii="inherit" w:eastAsia="Times New Roman" w:hAnsi="inherit"/>
          <w:sz w:val="20"/>
          <w:szCs w:val="20"/>
        </w:rPr>
        <w:t>Fitch Ratings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FOS:</w:t>
      </w:r>
      <w:r>
        <w:rPr>
          <w:rFonts w:ascii="inherit" w:eastAsia="Times New Roman" w:hAnsi="inherit"/>
          <w:b/>
          <w:bCs/>
          <w:sz w:val="20"/>
          <w:szCs w:val="20"/>
        </w:rPr>
        <w:t xml:space="preserve"> </w:t>
      </w:r>
      <w:r>
        <w:rPr>
          <w:rFonts w:ascii="inherit" w:eastAsia="Times New Roman" w:hAnsi="inherit"/>
          <w:sz w:val="20"/>
          <w:szCs w:val="20"/>
        </w:rPr>
        <w:t>Financial Ombudsman Service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Freddie Mac:</w:t>
      </w:r>
      <w:r>
        <w:rPr>
          <w:rFonts w:ascii="Arial" w:eastAsia="Times New Roman" w:hAnsi="Arial" w:cs="Arial"/>
          <w:sz w:val="20"/>
          <w:szCs w:val="20"/>
        </w:rPr>
        <w:t xml:space="preserve"> </w:t>
      </w:r>
      <w:r>
        <w:rPr>
          <w:rFonts w:ascii="inherit" w:eastAsia="Times New Roman" w:hAnsi="inherit"/>
          <w:sz w:val="20"/>
          <w:szCs w:val="20"/>
        </w:rPr>
        <w:t>Federal Home Loan Mortgage Corporation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GAAP:</w:t>
      </w:r>
      <w:r>
        <w:rPr>
          <w:rFonts w:ascii="inherit" w:eastAsia="Times New Roman" w:hAnsi="inherit"/>
          <w:b/>
          <w:bCs/>
          <w:sz w:val="20"/>
          <w:szCs w:val="20"/>
        </w:rPr>
        <w:t xml:space="preserve"> </w:t>
      </w:r>
      <w:r>
        <w:rPr>
          <w:rFonts w:ascii="inherit" w:eastAsia="Times New Roman" w:hAnsi="inherit"/>
          <w:sz w:val="20"/>
          <w:szCs w:val="20"/>
        </w:rPr>
        <w:t>Generally accepted accounting principles in the U.S.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GBP:</w:t>
      </w:r>
      <w:r>
        <w:rPr>
          <w:rFonts w:ascii="inherit" w:eastAsia="Times New Roman" w:hAnsi="inherit"/>
          <w:b/>
          <w:bCs/>
          <w:sz w:val="20"/>
          <w:szCs w:val="20"/>
        </w:rPr>
        <w:t xml:space="preserve"> </w:t>
      </w:r>
      <w:r>
        <w:rPr>
          <w:rFonts w:ascii="inherit" w:eastAsia="Times New Roman" w:hAnsi="inherit"/>
          <w:sz w:val="20"/>
          <w:szCs w:val="20"/>
        </w:rPr>
        <w:t>Great British pound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Ginnie Mae:</w:t>
      </w:r>
      <w:r>
        <w:rPr>
          <w:rFonts w:ascii="Arial" w:eastAsia="Times New Roman" w:hAnsi="Arial" w:cs="Arial"/>
          <w:sz w:val="20"/>
          <w:szCs w:val="20"/>
        </w:rPr>
        <w:t xml:space="preserve"> </w:t>
      </w:r>
      <w:r>
        <w:rPr>
          <w:rFonts w:ascii="inherit" w:eastAsia="Times New Roman" w:hAnsi="inherit"/>
          <w:sz w:val="20"/>
          <w:szCs w:val="20"/>
        </w:rPr>
        <w:t>Government National Mortgage Association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G-SIBs:</w:t>
      </w:r>
      <w:r>
        <w:rPr>
          <w:rFonts w:ascii="inherit" w:eastAsia="Times New Roman" w:hAnsi="inherit"/>
          <w:sz w:val="20"/>
          <w:szCs w:val="20"/>
        </w:rPr>
        <w:t xml:space="preserve"> </w:t>
      </w:r>
      <w:r>
        <w:rPr>
          <w:rFonts w:ascii="inherit" w:eastAsia="Times New Roman" w:hAnsi="inherit"/>
          <w:sz w:val="20"/>
          <w:szCs w:val="20"/>
        </w:rPr>
        <w:t>Global systemically important banks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Agency:</w:t>
      </w:r>
      <w:r>
        <w:rPr>
          <w:rFonts w:ascii="inherit" w:eastAsia="Times New Roman" w:hAnsi="inherit"/>
          <w:sz w:val="20"/>
          <w:szCs w:val="20"/>
        </w:rPr>
        <w:t xml:space="preserve"> </w:t>
      </w:r>
      <w:r>
        <w:rPr>
          <w:rFonts w:ascii="inherit" w:eastAsia="Times New Roman" w:hAnsi="inherit"/>
          <w:sz w:val="20"/>
          <w:szCs w:val="20"/>
        </w:rPr>
        <w:t>Government-sponsored enterprise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IBOR</w:t>
      </w:r>
      <w:r>
        <w:rPr>
          <w:rFonts w:ascii="inherit" w:eastAsia="Times New Roman" w:hAnsi="inherit"/>
          <w:sz w:val="20"/>
          <w:szCs w:val="20"/>
        </w:rPr>
        <w:t>: Interbank Offered Rate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IRM:</w:t>
      </w:r>
      <w:r>
        <w:rPr>
          <w:rFonts w:ascii="inherit" w:eastAsia="Times New Roman" w:hAnsi="inherit"/>
          <w:sz w:val="20"/>
          <w:szCs w:val="20"/>
        </w:rPr>
        <w:t xml:space="preserve"> </w:t>
      </w:r>
      <w:r>
        <w:rPr>
          <w:rFonts w:ascii="inherit" w:eastAsia="Times New Roman" w:hAnsi="inherit"/>
          <w:sz w:val="20"/>
          <w:szCs w:val="20"/>
        </w:rPr>
        <w:t>Independent Risk Management</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LCH:</w:t>
      </w:r>
      <w:r>
        <w:rPr>
          <w:rFonts w:ascii="inherit" w:eastAsia="Times New Roman" w:hAnsi="inherit"/>
          <w:sz w:val="20"/>
          <w:szCs w:val="20"/>
        </w:rPr>
        <w:t xml:space="preserve"> </w:t>
      </w:r>
      <w:r>
        <w:rPr>
          <w:rFonts w:ascii="inherit" w:eastAsia="Times New Roman" w:hAnsi="inherit"/>
          <w:sz w:val="20"/>
          <w:szCs w:val="20"/>
        </w:rPr>
        <w:t>LCH Group</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LCR:</w:t>
      </w:r>
      <w:r>
        <w:rPr>
          <w:rFonts w:ascii="inherit" w:eastAsia="Times New Roman" w:hAnsi="inherit"/>
          <w:sz w:val="20"/>
          <w:szCs w:val="20"/>
        </w:rPr>
        <w:t xml:space="preserve"> </w:t>
      </w:r>
      <w:r>
        <w:rPr>
          <w:rFonts w:ascii="inherit" w:eastAsia="Times New Roman" w:hAnsi="inherit"/>
          <w:sz w:val="20"/>
          <w:szCs w:val="20"/>
        </w:rPr>
        <w:t>Liquidity coverage ratio</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LIBOR:</w:t>
      </w:r>
      <w:r>
        <w:rPr>
          <w:rFonts w:ascii="Arial" w:eastAsia="Times New Roman" w:hAnsi="Arial" w:cs="Arial"/>
          <w:sz w:val="20"/>
          <w:szCs w:val="20"/>
        </w:rPr>
        <w:t xml:space="preserve"> </w:t>
      </w:r>
      <w:r>
        <w:rPr>
          <w:rFonts w:ascii="inherit" w:eastAsia="Times New Roman" w:hAnsi="inherit"/>
          <w:sz w:val="20"/>
          <w:szCs w:val="20"/>
        </w:rPr>
        <w:t>London Int</w:t>
      </w:r>
      <w:r>
        <w:rPr>
          <w:rFonts w:ascii="inherit" w:eastAsia="Times New Roman" w:hAnsi="inherit"/>
          <w:sz w:val="20"/>
          <w:szCs w:val="20"/>
        </w:rPr>
        <w:t>erbank Offered Rate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MDL:</w:t>
      </w:r>
      <w:r>
        <w:rPr>
          <w:rFonts w:ascii="inherit" w:eastAsia="Times New Roman" w:hAnsi="inherit"/>
          <w:sz w:val="20"/>
          <w:szCs w:val="20"/>
        </w:rPr>
        <w:t xml:space="preserve"> </w:t>
      </w:r>
      <w:r>
        <w:rPr>
          <w:rFonts w:ascii="inherit" w:eastAsia="Times New Roman" w:hAnsi="inherit"/>
          <w:sz w:val="20"/>
          <w:szCs w:val="20"/>
        </w:rPr>
        <w:t>Multi-district litigation</w:t>
      </w:r>
    </w:p>
    <w:p w:rsidR="00000000" w:rsidRDefault="00546639">
      <w:pPr>
        <w:divId w:val="101148673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39993218"/>
          <w:jc w:val="center"/>
        </w:trPr>
        <w:tc>
          <w:tcPr>
            <w:tcW w:w="0" w:type="auto"/>
            <w:gridSpan w:val="3"/>
            <w:vAlign w:val="center"/>
            <w:hideMark/>
          </w:tcPr>
          <w:p w:rsidR="00000000" w:rsidRDefault="00546639">
            <w:pPr>
              <w:rPr>
                <w:rFonts w:eastAsia="Times New Roman"/>
                <w:sz w:val="20"/>
                <w:szCs w:val="20"/>
              </w:rPr>
            </w:pPr>
          </w:p>
        </w:tc>
      </w:tr>
      <w:tr w:rsidR="00000000">
        <w:trPr>
          <w:divId w:val="163999321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639993218"/>
          <w:jc w:val="center"/>
        </w:trPr>
        <w:tc>
          <w:tcPr>
            <w:tcW w:w="0" w:type="auto"/>
            <w:gridSpan w:val="3"/>
            <w:tcMar>
              <w:top w:w="30" w:type="dxa"/>
              <w:left w:w="30" w:type="dxa"/>
              <w:bottom w:w="30" w:type="dxa"/>
              <w:right w:w="30" w:type="dxa"/>
            </w:tcMar>
            <w:vAlign w:val="bottom"/>
            <w:hideMark/>
          </w:tcPr>
          <w:p w:rsidR="00000000" w:rsidRDefault="00546639">
            <w:pPr>
              <w:divId w:val="429936727"/>
              <w:rPr>
                <w:rFonts w:eastAsia="Times New Roman"/>
                <w:sz w:val="20"/>
                <w:szCs w:val="20"/>
              </w:rPr>
            </w:pPr>
            <w:r>
              <w:rPr>
                <w:rFonts w:ascii="inherit" w:eastAsia="Times New Roman" w:hAnsi="inherit"/>
                <w:sz w:val="20"/>
                <w:szCs w:val="20"/>
              </w:rPr>
              <w:t> </w:t>
            </w:r>
          </w:p>
        </w:tc>
      </w:tr>
      <w:tr w:rsidR="00000000">
        <w:trPr>
          <w:divId w:val="1639993218"/>
          <w:jc w:val="center"/>
        </w:trPr>
        <w:tc>
          <w:tcPr>
            <w:tcW w:w="0" w:type="auto"/>
            <w:tcMar>
              <w:top w:w="30" w:type="dxa"/>
              <w:left w:w="30" w:type="dxa"/>
              <w:bottom w:w="30" w:type="dxa"/>
              <w:right w:w="30" w:type="dxa"/>
            </w:tcMar>
            <w:vAlign w:val="bottom"/>
            <w:hideMark/>
          </w:tcPr>
          <w:p w:rsidR="00000000" w:rsidRDefault="00546639">
            <w:pPr>
              <w:divId w:val="1144733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546639">
      <w:pPr>
        <w:spacing w:line="288" w:lineRule="auto"/>
        <w:jc w:val="both"/>
        <w:divId w:val="129081658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582526944"/>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Moody’s:</w:t>
      </w:r>
      <w:r>
        <w:rPr>
          <w:rFonts w:ascii="inherit" w:eastAsia="Times New Roman" w:hAnsi="inherit"/>
          <w:sz w:val="20"/>
          <w:szCs w:val="20"/>
        </w:rPr>
        <w:t xml:space="preserve"> </w:t>
      </w:r>
      <w:r>
        <w:rPr>
          <w:rFonts w:ascii="inherit" w:eastAsia="Times New Roman" w:hAnsi="inherit"/>
          <w:sz w:val="20"/>
          <w:szCs w:val="20"/>
        </w:rPr>
        <w:t>Moody’s Investors Service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MSRs:</w:t>
      </w:r>
      <w:r>
        <w:rPr>
          <w:rFonts w:ascii="inherit" w:eastAsia="Times New Roman" w:hAnsi="inherit"/>
          <w:b/>
          <w:bCs/>
          <w:sz w:val="20"/>
          <w:szCs w:val="20"/>
        </w:rPr>
        <w:t xml:space="preserve"> </w:t>
      </w:r>
      <w:r>
        <w:rPr>
          <w:rFonts w:ascii="inherit" w:eastAsia="Times New Roman" w:hAnsi="inherit"/>
          <w:sz w:val="20"/>
          <w:szCs w:val="20"/>
        </w:rPr>
        <w:t>Mortgage servicing rights</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NYSE:</w:t>
      </w:r>
      <w:r>
        <w:rPr>
          <w:rFonts w:ascii="inherit" w:eastAsia="Times New Roman" w:hAnsi="inherit"/>
          <w:sz w:val="20"/>
          <w:szCs w:val="20"/>
        </w:rPr>
        <w:t xml:space="preserve"> </w:t>
      </w:r>
      <w:r>
        <w:rPr>
          <w:rFonts w:ascii="inherit" w:eastAsia="Times New Roman" w:hAnsi="inherit"/>
          <w:sz w:val="20"/>
          <w:szCs w:val="20"/>
        </w:rPr>
        <w:t>New York Stock Exchange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OCC:</w:t>
      </w:r>
      <w:r>
        <w:rPr>
          <w:rFonts w:ascii="inherit" w:eastAsia="Times New Roman" w:hAnsi="inherit"/>
          <w:sz w:val="20"/>
          <w:szCs w:val="20"/>
        </w:rPr>
        <w:t xml:space="preserve"> </w:t>
      </w:r>
      <w:r>
        <w:rPr>
          <w:rFonts w:ascii="inherit" w:eastAsia="Times New Roman" w:hAnsi="inherit"/>
          <w:sz w:val="20"/>
          <w:szCs w:val="20"/>
        </w:rPr>
        <w:t>Office of the Comptroller of the Currency</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OTC:</w:t>
      </w:r>
      <w:r>
        <w:rPr>
          <w:rFonts w:ascii="inherit" w:eastAsia="Times New Roman" w:hAnsi="inherit"/>
          <w:b/>
          <w:bCs/>
          <w:sz w:val="20"/>
          <w:szCs w:val="20"/>
        </w:rPr>
        <w:t xml:space="preserve"> </w:t>
      </w:r>
      <w:r>
        <w:rPr>
          <w:rFonts w:ascii="inherit" w:eastAsia="Times New Roman" w:hAnsi="inherit"/>
          <w:sz w:val="20"/>
          <w:szCs w:val="20"/>
        </w:rPr>
        <w:t>Over-the-counter</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PCA:</w:t>
      </w:r>
      <w:r>
        <w:rPr>
          <w:rFonts w:ascii="Arial" w:eastAsia="Times New Roman" w:hAnsi="Arial" w:cs="Arial"/>
          <w:sz w:val="20"/>
          <w:szCs w:val="20"/>
        </w:rPr>
        <w:t xml:space="preserve"> </w:t>
      </w:r>
      <w:r>
        <w:rPr>
          <w:rFonts w:ascii="inherit" w:eastAsia="Times New Roman" w:hAnsi="inherit"/>
          <w:sz w:val="20"/>
          <w:szCs w:val="20"/>
        </w:rPr>
        <w:t>Prompt corrective action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PCD:</w:t>
      </w:r>
      <w:r>
        <w:rPr>
          <w:rFonts w:ascii="inherit" w:eastAsia="Times New Roman" w:hAnsi="inherit"/>
          <w:sz w:val="20"/>
          <w:szCs w:val="20"/>
        </w:rPr>
        <w:t xml:space="preserve"> </w:t>
      </w:r>
      <w:r>
        <w:rPr>
          <w:rFonts w:ascii="inherit" w:eastAsia="Times New Roman" w:hAnsi="inherit"/>
          <w:sz w:val="20"/>
          <w:szCs w:val="20"/>
        </w:rPr>
        <w:t>Purchased credit-deteriorated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PCI:</w:t>
      </w:r>
      <w:r>
        <w:rPr>
          <w:rFonts w:ascii="inherit" w:eastAsia="Times New Roman" w:hAnsi="inherit"/>
          <w:b/>
          <w:bCs/>
          <w:sz w:val="20"/>
          <w:szCs w:val="20"/>
        </w:rPr>
        <w:t xml:space="preserve"> </w:t>
      </w:r>
      <w:r>
        <w:rPr>
          <w:rFonts w:ascii="inherit" w:eastAsia="Times New Roman" w:hAnsi="inherit"/>
          <w:sz w:val="20"/>
          <w:szCs w:val="20"/>
        </w:rPr>
        <w:t>Purchased credit-impaired</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PCCR:</w:t>
      </w:r>
      <w:r>
        <w:rPr>
          <w:rFonts w:ascii="inherit" w:eastAsia="Times New Roman" w:hAnsi="inherit"/>
          <w:b/>
          <w:bCs/>
          <w:sz w:val="20"/>
          <w:szCs w:val="20"/>
        </w:rPr>
        <w:t xml:space="preserve"> </w:t>
      </w:r>
      <w:r>
        <w:rPr>
          <w:rFonts w:ascii="inherit" w:eastAsia="Times New Roman" w:hAnsi="inherit"/>
          <w:sz w:val="20"/>
          <w:szCs w:val="20"/>
        </w:rPr>
        <w:t>Purchased credit card relationship</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PPI:</w:t>
      </w:r>
      <w:r>
        <w:rPr>
          <w:rFonts w:ascii="inherit" w:eastAsia="Times New Roman" w:hAnsi="inherit"/>
          <w:b/>
          <w:bCs/>
          <w:sz w:val="20"/>
          <w:szCs w:val="20"/>
        </w:rPr>
        <w:t xml:space="preserve"> </w:t>
      </w:r>
      <w:r>
        <w:rPr>
          <w:rFonts w:ascii="inherit" w:eastAsia="Times New Roman" w:hAnsi="inherit"/>
          <w:sz w:val="20"/>
          <w:szCs w:val="20"/>
        </w:rPr>
        <w:t>Payment protection insurance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RMBS:</w:t>
      </w:r>
      <w:r>
        <w:rPr>
          <w:rFonts w:ascii="inherit" w:eastAsia="Times New Roman" w:hAnsi="inherit"/>
          <w:b/>
          <w:bCs/>
          <w:sz w:val="20"/>
          <w:szCs w:val="20"/>
        </w:rPr>
        <w:t xml:space="preserve"> </w:t>
      </w:r>
      <w:r>
        <w:rPr>
          <w:rFonts w:ascii="inherit" w:eastAsia="Times New Roman" w:hAnsi="inherit"/>
          <w:sz w:val="20"/>
          <w:szCs w:val="20"/>
        </w:rPr>
        <w:t>Residential m</w:t>
      </w:r>
      <w:r>
        <w:rPr>
          <w:rFonts w:ascii="inherit" w:eastAsia="Times New Roman" w:hAnsi="inherit"/>
          <w:sz w:val="20"/>
          <w:szCs w:val="20"/>
        </w:rPr>
        <w:t>ortgage-backed securities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RSU:</w:t>
      </w:r>
      <w:r>
        <w:rPr>
          <w:rFonts w:ascii="inherit" w:eastAsia="Times New Roman" w:hAnsi="inherit"/>
          <w:sz w:val="20"/>
          <w:szCs w:val="20"/>
        </w:rPr>
        <w:t xml:space="preserve"> </w:t>
      </w:r>
      <w:r>
        <w:rPr>
          <w:rFonts w:ascii="inherit" w:eastAsia="Times New Roman" w:hAnsi="inherit"/>
          <w:sz w:val="20"/>
          <w:szCs w:val="20"/>
        </w:rPr>
        <w:t>Restricted stock unit</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S&amp;P:</w:t>
      </w:r>
      <w:r>
        <w:rPr>
          <w:rFonts w:ascii="Arial" w:eastAsia="Times New Roman" w:hAnsi="Arial" w:cs="Arial"/>
          <w:sz w:val="20"/>
          <w:szCs w:val="20"/>
        </w:rPr>
        <w:t xml:space="preserve"> </w:t>
      </w:r>
      <w:r>
        <w:rPr>
          <w:rFonts w:ascii="inherit" w:eastAsia="Times New Roman" w:hAnsi="inherit"/>
          <w:sz w:val="20"/>
          <w:szCs w:val="20"/>
        </w:rPr>
        <w:t>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SEC:</w:t>
      </w:r>
      <w:r>
        <w:rPr>
          <w:rFonts w:ascii="inherit" w:eastAsia="Times New Roman" w:hAnsi="inherit"/>
          <w:sz w:val="20"/>
          <w:szCs w:val="20"/>
        </w:rPr>
        <w:t xml:space="preserve"> </w:t>
      </w:r>
      <w:r>
        <w:rPr>
          <w:rFonts w:ascii="inherit" w:eastAsia="Times New Roman" w:hAnsi="inherit"/>
          <w:sz w:val="20"/>
          <w:szCs w:val="20"/>
        </w:rPr>
        <w:t>U.S. Securities and Exchange Commission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SOFR:</w:t>
      </w:r>
      <w:r>
        <w:rPr>
          <w:rFonts w:ascii="inherit" w:eastAsia="Times New Roman" w:hAnsi="inherit"/>
          <w:sz w:val="20"/>
          <w:szCs w:val="20"/>
        </w:rPr>
        <w:t xml:space="preserve"> </w:t>
      </w:r>
      <w:r>
        <w:rPr>
          <w:rFonts w:ascii="inherit" w:eastAsia="Times New Roman" w:hAnsi="inherit"/>
          <w:sz w:val="20"/>
          <w:szCs w:val="20"/>
        </w:rPr>
        <w:t>Secured Overnight Financing Rate</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TCE:</w:t>
      </w:r>
      <w:r>
        <w:rPr>
          <w:rFonts w:ascii="inherit" w:eastAsia="Times New Roman" w:hAnsi="inherit"/>
          <w:sz w:val="20"/>
          <w:szCs w:val="20"/>
        </w:rPr>
        <w:t xml:space="preserve"> </w:t>
      </w:r>
      <w:r>
        <w:rPr>
          <w:rFonts w:ascii="inherit" w:eastAsia="Times New Roman" w:hAnsi="inherit"/>
          <w:sz w:val="20"/>
          <w:szCs w:val="20"/>
        </w:rPr>
        <w:t>Tangible common equity</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TDR:</w:t>
      </w:r>
      <w:r>
        <w:rPr>
          <w:rFonts w:ascii="inherit" w:eastAsia="Times New Roman" w:hAnsi="inherit"/>
          <w:sz w:val="20"/>
          <w:szCs w:val="20"/>
        </w:rPr>
        <w:t xml:space="preserve"> </w:t>
      </w:r>
      <w:r>
        <w:rPr>
          <w:rFonts w:ascii="inherit" w:eastAsia="Times New Roman" w:hAnsi="inherit"/>
          <w:sz w:val="20"/>
          <w:szCs w:val="20"/>
        </w:rPr>
        <w:t>Troubled debt restructuring</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U.K.:</w:t>
      </w:r>
      <w:r>
        <w:rPr>
          <w:rFonts w:ascii="inherit" w:eastAsia="Times New Roman" w:hAnsi="inherit"/>
          <w:sz w:val="20"/>
          <w:szCs w:val="20"/>
        </w:rPr>
        <w:t xml:space="preserve"> </w:t>
      </w:r>
      <w:r>
        <w:rPr>
          <w:rFonts w:ascii="inherit" w:eastAsia="Times New Roman" w:hAnsi="inherit"/>
          <w:sz w:val="20"/>
          <w:szCs w:val="20"/>
        </w:rPr>
        <w:t>United Kingdom</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U.S.:</w:t>
      </w:r>
      <w:r>
        <w:rPr>
          <w:rFonts w:ascii="inherit" w:eastAsia="Times New Roman" w:hAnsi="inherit"/>
          <w:sz w:val="20"/>
          <w:szCs w:val="20"/>
        </w:rPr>
        <w:t xml:space="preserve"> </w:t>
      </w:r>
      <w:r>
        <w:rPr>
          <w:rFonts w:ascii="inherit" w:eastAsia="Times New Roman" w:hAnsi="inherit"/>
          <w:sz w:val="20"/>
          <w:szCs w:val="20"/>
        </w:rPr>
        <w:t>United States of America</w:t>
      </w:r>
    </w:p>
    <w:p w:rsidR="00000000" w:rsidRDefault="00546639">
      <w:pPr>
        <w:spacing w:line="288" w:lineRule="auto"/>
        <w:jc w:val="both"/>
        <w:divId w:val="1454012765"/>
        <w:rPr>
          <w:rFonts w:eastAsia="Times New Roman"/>
          <w:sz w:val="20"/>
          <w:szCs w:val="20"/>
        </w:rPr>
      </w:pPr>
    </w:p>
    <w:p w:rsidR="00000000" w:rsidRDefault="00546639">
      <w:pPr>
        <w:divId w:val="14498536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50324508"/>
          <w:jc w:val="center"/>
        </w:trPr>
        <w:tc>
          <w:tcPr>
            <w:tcW w:w="0" w:type="auto"/>
            <w:gridSpan w:val="3"/>
            <w:vAlign w:val="center"/>
            <w:hideMark/>
          </w:tcPr>
          <w:p w:rsidR="00000000" w:rsidRDefault="00546639">
            <w:pPr>
              <w:rPr>
                <w:rFonts w:eastAsia="Times New Roman"/>
                <w:sz w:val="20"/>
                <w:szCs w:val="20"/>
              </w:rPr>
            </w:pPr>
          </w:p>
        </w:tc>
      </w:tr>
      <w:tr w:rsidR="00000000">
        <w:trPr>
          <w:divId w:val="45032450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450324508"/>
          <w:jc w:val="center"/>
        </w:trPr>
        <w:tc>
          <w:tcPr>
            <w:tcW w:w="0" w:type="auto"/>
            <w:gridSpan w:val="3"/>
            <w:tcMar>
              <w:top w:w="30" w:type="dxa"/>
              <w:left w:w="30" w:type="dxa"/>
              <w:bottom w:w="30" w:type="dxa"/>
              <w:right w:w="30" w:type="dxa"/>
            </w:tcMar>
            <w:vAlign w:val="bottom"/>
            <w:hideMark/>
          </w:tcPr>
          <w:p w:rsidR="00000000" w:rsidRDefault="00546639">
            <w:pPr>
              <w:divId w:val="1775402529"/>
              <w:rPr>
                <w:rFonts w:eastAsia="Times New Roman"/>
                <w:sz w:val="20"/>
                <w:szCs w:val="20"/>
              </w:rPr>
            </w:pPr>
            <w:r>
              <w:rPr>
                <w:rFonts w:ascii="inherit" w:eastAsia="Times New Roman" w:hAnsi="inherit"/>
                <w:sz w:val="20"/>
                <w:szCs w:val="20"/>
              </w:rPr>
              <w:t> </w:t>
            </w:r>
          </w:p>
        </w:tc>
      </w:tr>
      <w:tr w:rsidR="00000000">
        <w:trPr>
          <w:divId w:val="450324508"/>
          <w:jc w:val="center"/>
        </w:trPr>
        <w:tc>
          <w:tcPr>
            <w:tcW w:w="0" w:type="auto"/>
            <w:tcMar>
              <w:top w:w="30" w:type="dxa"/>
              <w:left w:w="30" w:type="dxa"/>
              <w:bottom w:w="30" w:type="dxa"/>
              <w:right w:w="30" w:type="dxa"/>
            </w:tcMar>
            <w:vAlign w:val="bottom"/>
            <w:hideMark/>
          </w:tcPr>
          <w:p w:rsidR="00000000" w:rsidRDefault="00546639">
            <w:pPr>
              <w:divId w:val="1993093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546639">
      <w:pPr>
        <w:spacing w:line="288" w:lineRule="auto"/>
        <w:jc w:val="both"/>
        <w:divId w:val="46034523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86463622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806"/>
        <w:gridCol w:w="500"/>
      </w:tblGrid>
      <w:tr w:rsidR="00000000">
        <w:trPr>
          <w:divId w:val="53284247"/>
        </w:trPr>
        <w:tc>
          <w:tcPr>
            <w:tcW w:w="0" w:type="auto"/>
            <w:gridSpan w:val="2"/>
            <w:vAlign w:val="center"/>
            <w:hideMark/>
          </w:tcPr>
          <w:p w:rsidR="00000000" w:rsidRDefault="00546639">
            <w:pPr>
              <w:rPr>
                <w:rFonts w:eastAsia="Times New Roman"/>
                <w:sz w:val="20"/>
                <w:szCs w:val="20"/>
              </w:rPr>
            </w:pPr>
          </w:p>
        </w:tc>
      </w:tr>
      <w:tr w:rsidR="00000000">
        <w:trPr>
          <w:divId w:val="53284247"/>
        </w:trPr>
        <w:tc>
          <w:tcPr>
            <w:tcW w:w="470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r>
      <w:tr w:rsidR="00000000">
        <w:trPr>
          <w:divId w:val="53284247"/>
        </w:trPr>
        <w:tc>
          <w:tcPr>
            <w:tcW w:w="0" w:type="auto"/>
            <w:gridSpan w:val="2"/>
            <w:tcMar>
              <w:top w:w="30" w:type="dxa"/>
              <w:left w:w="30" w:type="dxa"/>
              <w:bottom w:w="30" w:type="dxa"/>
              <w:right w:w="30" w:type="dxa"/>
            </w:tcMar>
            <w:vAlign w:val="bottom"/>
            <w:hideMark/>
          </w:tcPr>
          <w:p w:rsidR="00000000" w:rsidRDefault="00546639">
            <w:pPr>
              <w:rPr>
                <w:rFonts w:eastAsia="Times New Roman"/>
                <w:sz w:val="20"/>
                <w:szCs w:val="20"/>
              </w:rPr>
            </w:pPr>
            <w:hyperlink w:anchor="sBC9F4FA7A01053209BAE39439004D4D5" w:history="1">
              <w:r>
                <w:rPr>
                  <w:rStyle w:val="a3"/>
                  <w:rFonts w:ascii="inherit" w:eastAsia="Times New Roman" w:hAnsi="inherit"/>
                  <w:b/>
                  <w:bCs/>
                  <w:color w:val="000000"/>
                  <w:sz w:val="20"/>
                  <w:szCs w:val="20"/>
                  <w:u w:val="none"/>
                </w:rPr>
                <w:t>Item 1. Financial Statements and Notes</w:t>
              </w:r>
            </w:hyperlink>
          </w:p>
        </w:tc>
      </w:tr>
      <w:tr w:rsidR="00000000">
        <w:trPr>
          <w:divId w:val="53284247"/>
        </w:trPr>
        <w:tc>
          <w:tcPr>
            <w:tcW w:w="0" w:type="auto"/>
            <w:tcMar>
              <w:top w:w="30" w:type="dxa"/>
              <w:left w:w="30" w:type="dxa"/>
              <w:bottom w:w="30" w:type="dxa"/>
              <w:right w:w="30" w:type="dxa"/>
            </w:tcMar>
            <w:vAlign w:val="bottom"/>
            <w:hideMark/>
          </w:tcPr>
          <w:p w:rsidR="00000000" w:rsidRDefault="00546639">
            <w:pPr>
              <w:divId w:val="2041347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b/>
                <w:bCs/>
                <w:sz w:val="20"/>
                <w:szCs w:val="20"/>
              </w:rPr>
              <w:t>Page</w:t>
            </w:r>
          </w:p>
        </w:tc>
      </w:tr>
      <w:tr w:rsidR="00000000">
        <w:trPr>
          <w:divId w:val="53284247"/>
        </w:trPr>
        <w:tc>
          <w:tcPr>
            <w:tcW w:w="0" w:type="auto"/>
            <w:tcMar>
              <w:top w:w="30" w:type="dxa"/>
              <w:left w:w="30" w:type="dxa"/>
              <w:bottom w:w="30" w:type="dxa"/>
              <w:right w:w="30" w:type="dxa"/>
            </w:tcMar>
            <w:hideMark/>
          </w:tcPr>
          <w:p w:rsidR="00000000" w:rsidRDefault="00546639">
            <w:pPr>
              <w:divId w:val="385302002"/>
              <w:rPr>
                <w:rFonts w:eastAsia="Times New Roman"/>
                <w:sz w:val="20"/>
                <w:szCs w:val="20"/>
              </w:rPr>
            </w:pPr>
            <w:hyperlink w:anchor="s65DD1D57B3DF584E91413D558128AD22" w:history="1">
              <w:r>
                <w:rPr>
                  <w:rStyle w:val="a3"/>
                  <w:rFonts w:ascii="inherit" w:eastAsia="Times New Roman" w:hAnsi="inherit"/>
                  <w:color w:val="000000"/>
                  <w:sz w:val="20"/>
                  <w:szCs w:val="20"/>
                  <w:u w:val="none"/>
                </w:rPr>
                <w:t>Consolidated Financial Statements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65DD1D57B3DF584E91413D558128AD22" w:history="1">
              <w:r>
                <w:rPr>
                  <w:rStyle w:val="a3"/>
                  <w:rFonts w:ascii="inherit" w:eastAsia="Times New Roman" w:hAnsi="inherit"/>
                  <w:color w:val="000000"/>
                  <w:sz w:val="20"/>
                  <w:szCs w:val="20"/>
                  <w:u w:val="none"/>
                </w:rPr>
                <w:t>69</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F0468939F42259CE83F3AAAB79418421"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F0468939F42259CE83F3AAAB79418421" w:history="1">
              <w:r>
                <w:rPr>
                  <w:rStyle w:val="a3"/>
                  <w:rFonts w:ascii="inherit" w:eastAsia="Times New Roman" w:hAnsi="inherit"/>
                  <w:color w:val="000000"/>
                  <w:sz w:val="20"/>
                  <w:szCs w:val="20"/>
                  <w:u w:val="none"/>
                </w:rPr>
                <w:t>69</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E28CBBBD06AB5316ADF82A1F63A04507" w:history="1">
              <w:r>
                <w:rPr>
                  <w:rStyle w:val="a3"/>
                  <w:rFonts w:ascii="inherit" w:eastAsia="Times New Roman" w:hAnsi="inherit"/>
                  <w:color w:val="000000"/>
                  <w:sz w:val="20"/>
                  <w:szCs w:val="20"/>
                  <w:u w:val="none"/>
                </w:rPr>
                <w:t>Consolidated Statements of Comprehensive Income</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E28CBBBD06AB5316ADF82A1F63A04507" w:history="1">
              <w:r>
                <w:rPr>
                  <w:rStyle w:val="a3"/>
                  <w:rFonts w:ascii="inherit" w:eastAsia="Times New Roman" w:hAnsi="inherit"/>
                  <w:color w:val="000000"/>
                  <w:sz w:val="20"/>
                  <w:szCs w:val="20"/>
                  <w:u w:val="none"/>
                </w:rPr>
                <w:t>70</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BC75475C36C353068440E9C0C3669E1F"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BC75475C36C353068440E9C0C3669E1F" w:history="1">
              <w:r>
                <w:rPr>
                  <w:rStyle w:val="a3"/>
                  <w:rFonts w:ascii="inherit" w:eastAsia="Times New Roman" w:hAnsi="inherit"/>
                  <w:color w:val="000000"/>
                  <w:sz w:val="20"/>
                  <w:szCs w:val="20"/>
                  <w:u w:val="none"/>
                </w:rPr>
                <w:t>71</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EFDC174CA03258ED89DE677A65E87383"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EFDC174CA03258ED89DE677A65E87383" w:history="1">
              <w:r>
                <w:rPr>
                  <w:rStyle w:val="a3"/>
                  <w:rFonts w:ascii="inherit" w:eastAsia="Times New Roman" w:hAnsi="inherit"/>
                  <w:color w:val="000000"/>
                  <w:sz w:val="20"/>
                  <w:szCs w:val="20"/>
                  <w:u w:val="none"/>
                </w:rPr>
                <w:t>72</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8F74C4044356508F86968B643A06BDAC" w:history="1">
              <w:r>
                <w:rPr>
                  <w:rStyle w:val="a3"/>
                  <w:rFonts w:ascii="inherit" w:eastAsia="Times New Roman" w:hAnsi="inherit"/>
                  <w:color w:val="000000"/>
                  <w:sz w:val="20"/>
                  <w:szCs w:val="20"/>
                  <w:u w:val="none"/>
                </w:rPr>
                <w:t>Consolidated Statements of Cash Flows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8F74C4044356508F86968B643A06BDAC" w:history="1">
              <w:r>
                <w:rPr>
                  <w:rStyle w:val="a3"/>
                  <w:rFonts w:ascii="inherit" w:eastAsia="Times New Roman" w:hAnsi="inherit"/>
                  <w:color w:val="000000"/>
                  <w:sz w:val="20"/>
                  <w:szCs w:val="20"/>
                  <w:u w:val="none"/>
                </w:rPr>
                <w:t>73</w:t>
              </w:r>
            </w:hyperlink>
          </w:p>
        </w:tc>
      </w:tr>
      <w:tr w:rsidR="00000000">
        <w:trPr>
          <w:divId w:val="53284247"/>
        </w:trPr>
        <w:tc>
          <w:tcPr>
            <w:tcW w:w="0" w:type="auto"/>
            <w:tcMar>
              <w:top w:w="30" w:type="dxa"/>
              <w:left w:w="30" w:type="dxa"/>
              <w:bottom w:w="30" w:type="dxa"/>
              <w:right w:w="30" w:type="dxa"/>
            </w:tcMar>
            <w:hideMark/>
          </w:tcPr>
          <w:p w:rsidR="00000000" w:rsidRDefault="00546639">
            <w:pPr>
              <w:rPr>
                <w:rFonts w:eastAsia="Times New Roman"/>
                <w:sz w:val="20"/>
                <w:szCs w:val="20"/>
              </w:rPr>
            </w:pPr>
            <w:hyperlink w:anchor="s5D02BBC43357593B9F4B30F136ECE31C"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b613cb767e1f44c1828ea956201ea29e" w:history="1">
              <w:r>
                <w:rPr>
                  <w:rStyle w:val="a3"/>
                  <w:rFonts w:ascii="inherit" w:eastAsia="Times New Roman" w:hAnsi="inherit"/>
                  <w:color w:val="000000"/>
                  <w:sz w:val="20"/>
                  <w:szCs w:val="20"/>
                  <w:u w:val="none"/>
                </w:rPr>
                <w:t>74</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b613cb767e1f44c1828ea956201ea29e" w:history="1">
              <w:r>
                <w:rPr>
                  <w:rStyle w:val="a3"/>
                  <w:rFonts w:ascii="inherit" w:eastAsia="Times New Roman" w:hAnsi="inherit"/>
                  <w:color w:val="000000"/>
                  <w:sz w:val="20"/>
                  <w:szCs w:val="20"/>
                  <w:u w:val="none"/>
                </w:rPr>
                <w:t>Note 1—Summary of Significant Accounting Policies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b613cb767e1f44c1828ea956201ea29e" w:history="1">
              <w:r>
                <w:rPr>
                  <w:rStyle w:val="a3"/>
                  <w:rFonts w:ascii="inherit" w:eastAsia="Times New Roman" w:hAnsi="inherit"/>
                  <w:color w:val="000000"/>
                  <w:sz w:val="20"/>
                  <w:szCs w:val="20"/>
                  <w:u w:val="none"/>
                </w:rPr>
                <w:t>74</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21A1618BA95D5FFC887F2F8C2705AFE4" w:history="1">
              <w:r>
                <w:rPr>
                  <w:rStyle w:val="a3"/>
                  <w:rFonts w:ascii="inherit" w:eastAsia="Times New Roman" w:hAnsi="inherit"/>
                  <w:color w:val="000000"/>
                  <w:sz w:val="20"/>
                  <w:szCs w:val="20"/>
                  <w:u w:val="none"/>
                </w:rPr>
                <w:t>Note 2—Investment Securities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21A1618BA95D5FFC887F2F8C2705AFE4" w:history="1">
              <w:r>
                <w:rPr>
                  <w:rStyle w:val="a3"/>
                  <w:rFonts w:ascii="inherit" w:eastAsia="Times New Roman" w:hAnsi="inherit"/>
                  <w:color w:val="000000"/>
                  <w:sz w:val="20"/>
                  <w:szCs w:val="20"/>
                  <w:u w:val="none"/>
                </w:rPr>
                <w:t>83</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557DFD6587415782BB0E595D2DF985ED" w:history="1">
              <w:r>
                <w:rPr>
                  <w:rStyle w:val="a3"/>
                  <w:rFonts w:ascii="inherit" w:eastAsia="Times New Roman" w:hAnsi="inherit"/>
                  <w:color w:val="000000"/>
                  <w:sz w:val="20"/>
                  <w:szCs w:val="20"/>
                  <w:u w:val="none"/>
                </w:rPr>
                <w:t>Note 3—Loans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557DFD6587415782BB0E595D2DF985ED" w:history="1">
              <w:r>
                <w:rPr>
                  <w:rStyle w:val="a3"/>
                  <w:rFonts w:ascii="inherit" w:eastAsia="Times New Roman" w:hAnsi="inherit"/>
                  <w:color w:val="000000"/>
                  <w:sz w:val="20"/>
                  <w:szCs w:val="20"/>
                  <w:u w:val="none"/>
                </w:rPr>
                <w:t>86</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52FB375FF6975E9FBD31D3C983F9D998" w:history="1">
              <w:r>
                <w:rPr>
                  <w:rStyle w:val="a3"/>
                  <w:rFonts w:ascii="inherit" w:eastAsia="Times New Roman" w:hAnsi="inherit"/>
                  <w:color w:val="000000"/>
                  <w:sz w:val="20"/>
                  <w:szCs w:val="20"/>
                  <w:u w:val="none"/>
                </w:rPr>
                <w:t>Note 4—Allowance for Credit Losses and Reserve for Unfunded Lending Commitments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52FB375FF6975E9FBD31D3C983F9D998" w:history="1">
              <w:r>
                <w:rPr>
                  <w:rStyle w:val="a3"/>
                  <w:rFonts w:ascii="inherit" w:eastAsia="Times New Roman" w:hAnsi="inherit"/>
                  <w:color w:val="000000"/>
                  <w:sz w:val="20"/>
                  <w:szCs w:val="20"/>
                  <w:u w:val="none"/>
                </w:rPr>
                <w:t>94</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ADCFD072FAF753DABFC4959923963953" w:history="1">
              <w:r>
                <w:rPr>
                  <w:rStyle w:val="a3"/>
                  <w:rFonts w:ascii="inherit" w:eastAsia="Times New Roman" w:hAnsi="inherit"/>
                  <w:color w:val="000000"/>
                  <w:sz w:val="20"/>
                  <w:szCs w:val="20"/>
                  <w:u w:val="none"/>
                </w:rPr>
                <w:t>Note 5—Variable Interest Entities and Securitizations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ADCFD072FAF753DABFC4959923963953" w:history="1">
              <w:r>
                <w:rPr>
                  <w:rStyle w:val="a3"/>
                  <w:rFonts w:ascii="inherit" w:eastAsia="Times New Roman" w:hAnsi="inherit"/>
                  <w:color w:val="000000"/>
                  <w:sz w:val="20"/>
                  <w:szCs w:val="20"/>
                  <w:u w:val="none"/>
                </w:rPr>
                <w:t>97</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D66EA02BEC8D5689BE246EC9034CFCB3" w:history="1">
              <w:r>
                <w:rPr>
                  <w:rStyle w:val="a3"/>
                  <w:rFonts w:ascii="inherit" w:eastAsia="Times New Roman" w:hAnsi="inherit"/>
                  <w:color w:val="000000"/>
                  <w:sz w:val="20"/>
                  <w:szCs w:val="20"/>
                  <w:u w:val="none"/>
                </w:rPr>
                <w:t>Note 6—Goodwill and Intangible Assets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D66EA02BEC8D5689BE246EC9034CFCB3" w:history="1">
              <w:r>
                <w:rPr>
                  <w:rStyle w:val="a3"/>
                  <w:rFonts w:ascii="inherit" w:eastAsia="Times New Roman" w:hAnsi="inherit"/>
                  <w:color w:val="000000"/>
                  <w:sz w:val="20"/>
                  <w:szCs w:val="20"/>
                  <w:u w:val="none"/>
                </w:rPr>
                <w:t>101</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A21668235381509AA8A46421AD1C8537" w:history="1">
              <w:r>
                <w:rPr>
                  <w:rStyle w:val="a3"/>
                  <w:rFonts w:ascii="inherit" w:eastAsia="Times New Roman" w:hAnsi="inherit"/>
                  <w:color w:val="000000"/>
                  <w:sz w:val="20"/>
                  <w:szCs w:val="20"/>
                  <w:u w:val="none"/>
                </w:rPr>
                <w:t>Note 7—Deposits and Borrowings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A21668235381509AA8A46421AD1C8537" w:history="1">
              <w:r>
                <w:rPr>
                  <w:rStyle w:val="a3"/>
                  <w:rFonts w:ascii="inherit" w:eastAsia="Times New Roman" w:hAnsi="inherit"/>
                  <w:color w:val="000000"/>
                  <w:sz w:val="20"/>
                  <w:szCs w:val="20"/>
                  <w:u w:val="none"/>
                </w:rPr>
                <w:t>102</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AF66ADBB7BF9537FA168167761C9AA24" w:history="1">
              <w:r>
                <w:rPr>
                  <w:rStyle w:val="a3"/>
                  <w:rFonts w:ascii="inherit" w:eastAsia="Times New Roman" w:hAnsi="inherit"/>
                  <w:color w:val="000000"/>
                  <w:sz w:val="20"/>
                  <w:szCs w:val="20"/>
                  <w:u w:val="none"/>
                </w:rPr>
                <w:t>Note 8—Derivative Instruments and Hedging Activities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AF66ADBB7BF9537FA168167761C9AA24" w:history="1">
              <w:r>
                <w:rPr>
                  <w:rStyle w:val="a3"/>
                  <w:rFonts w:ascii="inherit" w:eastAsia="Times New Roman" w:hAnsi="inherit"/>
                  <w:color w:val="000000"/>
                  <w:sz w:val="20"/>
                  <w:szCs w:val="20"/>
                  <w:u w:val="none"/>
                </w:rPr>
                <w:t>103</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7C2C3BF65DB558AE9CD7ECC29A921C04" w:history="1">
              <w:r>
                <w:rPr>
                  <w:rStyle w:val="a3"/>
                  <w:rFonts w:ascii="inherit" w:eastAsia="Times New Roman" w:hAnsi="inherit"/>
                  <w:color w:val="000000"/>
                  <w:sz w:val="20"/>
                  <w:szCs w:val="20"/>
                  <w:u w:val="none"/>
                </w:rPr>
                <w:t>Note 9—Stockholders’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7C2C3BF65DB558AE9CD7ECC29A921C04" w:history="1">
              <w:r>
                <w:rPr>
                  <w:rStyle w:val="a3"/>
                  <w:rFonts w:ascii="inherit" w:eastAsia="Times New Roman" w:hAnsi="inherit"/>
                  <w:color w:val="000000"/>
                  <w:sz w:val="20"/>
                  <w:szCs w:val="20"/>
                  <w:u w:val="none"/>
                </w:rPr>
                <w:t>111</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05047E772D6458DAA0A093C8274DEDF2" w:history="1">
              <w:r>
                <w:rPr>
                  <w:rStyle w:val="a3"/>
                  <w:rFonts w:ascii="inherit" w:eastAsia="Times New Roman" w:hAnsi="inherit"/>
                  <w:color w:val="000000"/>
                  <w:sz w:val="20"/>
                  <w:szCs w:val="20"/>
                  <w:u w:val="none"/>
                </w:rPr>
                <w:t>Note 10—Earnings Per Common Share</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05047E772D6458DAA0A093C8274DEDF2" w:history="1">
              <w:r>
                <w:rPr>
                  <w:rStyle w:val="a3"/>
                  <w:rFonts w:ascii="inherit" w:eastAsia="Times New Roman" w:hAnsi="inherit"/>
                  <w:color w:val="000000"/>
                  <w:sz w:val="20"/>
                  <w:szCs w:val="20"/>
                  <w:u w:val="none"/>
                </w:rPr>
                <w:t>114</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4E281E122A9759118A0BD3FCBBD0D1E9" w:history="1">
              <w:r>
                <w:rPr>
                  <w:rStyle w:val="a3"/>
                  <w:rFonts w:ascii="inherit" w:eastAsia="Times New Roman" w:hAnsi="inherit"/>
                  <w:color w:val="000000"/>
                  <w:sz w:val="20"/>
                  <w:szCs w:val="20"/>
                  <w:u w:val="none"/>
                </w:rPr>
                <w:t>Note 11—Fair Value Measurement</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4E281E122A9759118A0BD3FCBBD0D1E9" w:history="1">
              <w:r>
                <w:rPr>
                  <w:rStyle w:val="a3"/>
                  <w:rFonts w:ascii="inherit" w:eastAsia="Times New Roman" w:hAnsi="inherit"/>
                  <w:color w:val="000000"/>
                  <w:sz w:val="20"/>
                  <w:szCs w:val="20"/>
                  <w:u w:val="none"/>
                </w:rPr>
                <w:t>115</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47A8D3E57C725181A213E5CD90CAE04D" w:history="1">
              <w:r>
                <w:rPr>
                  <w:rStyle w:val="a3"/>
                  <w:rFonts w:ascii="inherit" w:eastAsia="Times New Roman" w:hAnsi="inherit"/>
                  <w:color w:val="000000"/>
                  <w:sz w:val="20"/>
                  <w:szCs w:val="20"/>
                  <w:u w:val="none"/>
                </w:rPr>
                <w:t>Note 12—Business Segments and Revenue from Contracts with Customers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47A8D3E57C725181A213E5CD90CAE04D" w:history="1">
              <w:r>
                <w:rPr>
                  <w:rStyle w:val="a3"/>
                  <w:rFonts w:ascii="inherit" w:eastAsia="Times New Roman" w:hAnsi="inherit"/>
                  <w:color w:val="000000"/>
                  <w:sz w:val="20"/>
                  <w:szCs w:val="20"/>
                  <w:u w:val="none"/>
                </w:rPr>
                <w:t>121</w:t>
              </w:r>
            </w:hyperlink>
          </w:p>
        </w:tc>
      </w:tr>
      <w:tr w:rsidR="00000000">
        <w:trPr>
          <w:divId w:val="53284247"/>
        </w:trPr>
        <w:tc>
          <w:tcPr>
            <w:tcW w:w="0" w:type="auto"/>
            <w:tcMar>
              <w:top w:w="30" w:type="dxa"/>
              <w:left w:w="300" w:type="dxa"/>
              <w:bottom w:w="30" w:type="dxa"/>
              <w:right w:w="30" w:type="dxa"/>
            </w:tcMar>
            <w:hideMark/>
          </w:tcPr>
          <w:p w:rsidR="00000000" w:rsidRDefault="00546639">
            <w:pPr>
              <w:rPr>
                <w:rFonts w:eastAsia="Times New Roman"/>
                <w:sz w:val="20"/>
                <w:szCs w:val="20"/>
              </w:rPr>
            </w:pPr>
            <w:hyperlink w:anchor="s5E11438C76875CAD8432973327C820B5" w:history="1">
              <w:r>
                <w:rPr>
                  <w:rStyle w:val="a3"/>
                  <w:rFonts w:ascii="inherit" w:eastAsia="Times New Roman" w:hAnsi="inherit"/>
                  <w:color w:val="000000"/>
                  <w:sz w:val="20"/>
                  <w:szCs w:val="20"/>
                  <w:u w:val="none"/>
                </w:rPr>
                <w:t xml:space="preserve">Note 13—Commitments, </w:t>
              </w:r>
              <w:r>
                <w:rPr>
                  <w:rStyle w:val="a3"/>
                  <w:rFonts w:ascii="inherit" w:eastAsia="Times New Roman" w:hAnsi="inherit"/>
                  <w:color w:val="000000"/>
                  <w:sz w:val="20"/>
                  <w:szCs w:val="20"/>
                  <w:u w:val="none"/>
                </w:rPr>
                <w:t>Contingencies, Guarantees and Others</w:t>
              </w:r>
            </w:hyperlink>
          </w:p>
        </w:tc>
        <w:tc>
          <w:tcPr>
            <w:tcW w:w="0" w:type="auto"/>
            <w:tcMar>
              <w:top w:w="30" w:type="dxa"/>
              <w:left w:w="30" w:type="dxa"/>
              <w:bottom w:w="30" w:type="dxa"/>
              <w:right w:w="30" w:type="dxa"/>
            </w:tcMar>
            <w:hideMark/>
          </w:tcPr>
          <w:p w:rsidR="00000000" w:rsidRDefault="00546639">
            <w:pPr>
              <w:jc w:val="center"/>
              <w:rPr>
                <w:rFonts w:eastAsia="Times New Roman"/>
                <w:sz w:val="20"/>
                <w:szCs w:val="20"/>
              </w:rPr>
            </w:pPr>
            <w:hyperlink w:anchor="s5E11438C76875CAD8432973327C820B5" w:history="1">
              <w:r>
                <w:rPr>
                  <w:rStyle w:val="a3"/>
                  <w:rFonts w:ascii="inherit" w:eastAsia="Times New Roman" w:hAnsi="inherit"/>
                  <w:color w:val="000000"/>
                  <w:sz w:val="20"/>
                  <w:szCs w:val="20"/>
                  <w:u w:val="none"/>
                </w:rPr>
                <w:t>124</w:t>
              </w:r>
            </w:hyperlink>
          </w:p>
        </w:tc>
      </w:tr>
    </w:tbl>
    <w:p w:rsidR="00000000" w:rsidRDefault="00546639">
      <w:pPr>
        <w:divId w:val="16384851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05034807"/>
          <w:jc w:val="center"/>
        </w:trPr>
        <w:tc>
          <w:tcPr>
            <w:tcW w:w="0" w:type="auto"/>
            <w:gridSpan w:val="3"/>
            <w:vAlign w:val="center"/>
            <w:hideMark/>
          </w:tcPr>
          <w:p w:rsidR="00000000" w:rsidRDefault="00546639">
            <w:pPr>
              <w:rPr>
                <w:rFonts w:eastAsia="Times New Roman"/>
                <w:sz w:val="20"/>
                <w:szCs w:val="20"/>
              </w:rPr>
            </w:pPr>
          </w:p>
        </w:tc>
      </w:tr>
      <w:tr w:rsidR="00000000">
        <w:trPr>
          <w:divId w:val="110503480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105034807"/>
          <w:jc w:val="center"/>
        </w:trPr>
        <w:tc>
          <w:tcPr>
            <w:tcW w:w="0" w:type="auto"/>
            <w:gridSpan w:val="3"/>
            <w:tcMar>
              <w:top w:w="30" w:type="dxa"/>
              <w:left w:w="30" w:type="dxa"/>
              <w:bottom w:w="30" w:type="dxa"/>
              <w:right w:w="30" w:type="dxa"/>
            </w:tcMar>
            <w:vAlign w:val="bottom"/>
            <w:hideMark/>
          </w:tcPr>
          <w:p w:rsidR="00000000" w:rsidRDefault="00546639">
            <w:pPr>
              <w:divId w:val="1397509918"/>
              <w:rPr>
                <w:rFonts w:eastAsia="Times New Roman"/>
                <w:sz w:val="20"/>
                <w:szCs w:val="20"/>
              </w:rPr>
            </w:pPr>
            <w:r>
              <w:rPr>
                <w:rFonts w:ascii="inherit" w:eastAsia="Times New Roman" w:hAnsi="inherit"/>
                <w:sz w:val="20"/>
                <w:szCs w:val="20"/>
              </w:rPr>
              <w:t> </w:t>
            </w:r>
          </w:p>
        </w:tc>
      </w:tr>
      <w:tr w:rsidR="00000000">
        <w:trPr>
          <w:divId w:val="1105034807"/>
          <w:jc w:val="center"/>
        </w:trPr>
        <w:tc>
          <w:tcPr>
            <w:tcW w:w="0" w:type="auto"/>
            <w:tcMar>
              <w:top w:w="30" w:type="dxa"/>
              <w:left w:w="30" w:type="dxa"/>
              <w:bottom w:w="30" w:type="dxa"/>
              <w:right w:w="30" w:type="dxa"/>
            </w:tcMar>
            <w:vAlign w:val="bottom"/>
            <w:hideMark/>
          </w:tcPr>
          <w:p w:rsidR="00000000" w:rsidRDefault="00546639">
            <w:pPr>
              <w:divId w:val="1676765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546639">
      <w:pPr>
        <w:spacing w:line="288" w:lineRule="auto"/>
        <w:jc w:val="both"/>
        <w:divId w:val="104008805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040088057"/>
        <w:rPr>
          <w:rFonts w:eastAsia="Times New Roman"/>
          <w:sz w:val="20"/>
          <w:szCs w:val="20"/>
        </w:rPr>
      </w:pPr>
    </w:p>
    <w:p w:rsidR="00000000" w:rsidRDefault="00546639">
      <w:pPr>
        <w:spacing w:line="288" w:lineRule="auto"/>
        <w:jc w:val="center"/>
        <w:divId w:val="1040088057"/>
        <w:rPr>
          <w:rFonts w:eastAsia="Times New Roman"/>
          <w:sz w:val="20"/>
          <w:szCs w:val="20"/>
        </w:rPr>
      </w:pPr>
      <w:r>
        <w:rPr>
          <w:rFonts w:ascii="inherit" w:eastAsia="Times New Roman" w:hAnsi="inherit"/>
          <w:b/>
          <w:bCs/>
          <w:sz w:val="20"/>
          <w:szCs w:val="20"/>
        </w:rPr>
        <w:t>CAPITAL ONE FINANCIAL CORPORATION</w:t>
      </w:r>
    </w:p>
    <w:p w:rsidR="00000000" w:rsidRDefault="00546639">
      <w:pPr>
        <w:spacing w:line="288" w:lineRule="auto"/>
        <w:jc w:val="center"/>
        <w:divId w:val="1040088057"/>
        <w:rPr>
          <w:rFonts w:eastAsia="Times New Roman"/>
          <w:sz w:val="20"/>
          <w:szCs w:val="20"/>
        </w:rPr>
      </w:pPr>
      <w:r>
        <w:rPr>
          <w:rFonts w:ascii="inherit" w:eastAsia="Times New Roman" w:hAnsi="inherit"/>
          <w:b/>
          <w:bCs/>
          <w:sz w:val="20"/>
          <w:szCs w:val="20"/>
        </w:rPr>
        <w:t>CONSOLIDATED STATEMENTS OF INCOME (UNAUDITED)</w:t>
      </w:r>
    </w:p>
    <w:p w:rsidR="00000000" w:rsidRDefault="00546639">
      <w:pPr>
        <w:divId w:val="905334161"/>
        <w:rPr>
          <w:rFonts w:eastAsia="Times New Roman"/>
          <w:sz w:val="20"/>
          <w:szCs w:val="20"/>
        </w:rPr>
      </w:pPr>
    </w:p>
    <w:p w:rsidR="00000000" w:rsidRDefault="00546639">
      <w:pPr>
        <w:spacing w:line="288" w:lineRule="auto"/>
        <w:jc w:val="both"/>
        <w:divId w:val="1454012765"/>
        <w:rPr>
          <w:rFonts w:eastAsia="Times New Roman"/>
          <w:sz w:val="12"/>
          <w:szCs w:val="12"/>
        </w:rPr>
      </w:pPr>
    </w:p>
    <w:tbl>
      <w:tblPr>
        <w:tblW w:w="5000" w:type="pct"/>
        <w:jc w:val="center"/>
        <w:tblCellMar>
          <w:left w:w="0" w:type="dxa"/>
          <w:right w:w="0" w:type="dxa"/>
        </w:tblCellMar>
        <w:tblLook w:val="04A0" w:firstRow="1" w:lastRow="0" w:firstColumn="1" w:lastColumn="0" w:noHBand="0" w:noVBand="1"/>
      </w:tblPr>
      <w:tblGrid>
        <w:gridCol w:w="6270"/>
        <w:gridCol w:w="105"/>
        <w:gridCol w:w="117"/>
        <w:gridCol w:w="705"/>
        <w:gridCol w:w="96"/>
        <w:gridCol w:w="105"/>
        <w:gridCol w:w="111"/>
        <w:gridCol w:w="705"/>
        <w:gridCol w:w="92"/>
      </w:tblGrid>
      <w:tr w:rsidR="00000000">
        <w:trPr>
          <w:divId w:val="73550321"/>
          <w:jc w:val="center"/>
        </w:trPr>
        <w:tc>
          <w:tcPr>
            <w:tcW w:w="0" w:type="auto"/>
            <w:gridSpan w:val="9"/>
            <w:vAlign w:val="center"/>
            <w:hideMark/>
          </w:tcPr>
          <w:p w:rsidR="00000000" w:rsidRDefault="00546639">
            <w:pPr>
              <w:spacing w:line="288" w:lineRule="auto"/>
              <w:jc w:val="both"/>
              <w:rPr>
                <w:rFonts w:eastAsia="Times New Roman"/>
                <w:sz w:val="12"/>
                <w:szCs w:val="12"/>
              </w:rPr>
            </w:pPr>
          </w:p>
        </w:tc>
      </w:tr>
      <w:tr w:rsidR="00000000">
        <w:trPr>
          <w:divId w:val="73550321"/>
          <w:jc w:val="center"/>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divId w:val="1344478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007133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Three Months Ended March 31,</w:t>
            </w:r>
          </w:p>
        </w:tc>
      </w:tr>
      <w:tr w:rsidR="00000000">
        <w:trPr>
          <w:divId w:val="7355032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 except per share-related data)</w:t>
            </w:r>
          </w:p>
        </w:tc>
        <w:tc>
          <w:tcPr>
            <w:tcW w:w="0" w:type="auto"/>
            <w:tcMar>
              <w:top w:w="30" w:type="dxa"/>
              <w:left w:w="30" w:type="dxa"/>
              <w:bottom w:w="30" w:type="dxa"/>
              <w:right w:w="30" w:type="dxa"/>
            </w:tcMar>
            <w:vAlign w:val="bottom"/>
            <w:hideMark/>
          </w:tcPr>
          <w:p w:rsidR="00000000" w:rsidRDefault="00546639">
            <w:pPr>
              <w:divId w:val="5992935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617037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2019</w:t>
            </w: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15173809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82995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57426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87127359"/>
              <w:rPr>
                <w:rFonts w:eastAsia="Times New Roman"/>
                <w:sz w:val="20"/>
                <w:szCs w:val="20"/>
              </w:rPr>
            </w:pPr>
            <w:r>
              <w:rPr>
                <w:rFonts w:ascii="inherit" w:eastAsia="Times New Roman" w:hAnsi="inherit"/>
                <w:sz w:val="20"/>
                <w:szCs w:val="20"/>
              </w:rPr>
              <w:t> </w:t>
            </w: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Loans, including loans held for sale</w:t>
            </w:r>
          </w:p>
        </w:tc>
        <w:tc>
          <w:tcPr>
            <w:tcW w:w="0" w:type="auto"/>
            <w:tcMar>
              <w:top w:w="30" w:type="dxa"/>
              <w:left w:w="30" w:type="dxa"/>
              <w:bottom w:w="30" w:type="dxa"/>
              <w:right w:w="30" w:type="dxa"/>
            </w:tcMar>
            <w:vAlign w:val="bottom"/>
            <w:hideMark/>
          </w:tcPr>
          <w:p w:rsidR="00000000" w:rsidRDefault="00546639">
            <w:pPr>
              <w:divId w:val="383140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6,542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4962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6,368</w:t>
            </w:r>
          </w:p>
        </w:tc>
        <w:tc>
          <w:tcPr>
            <w:tcW w:w="0" w:type="auto"/>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546639">
            <w:pPr>
              <w:divId w:val="907961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530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11544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655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546639">
            <w:pPr>
              <w:divId w:val="710567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37</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6071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69</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2011787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7,109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32290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7,092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Interest expense:</w:t>
            </w:r>
          </w:p>
        </w:tc>
        <w:tc>
          <w:tcPr>
            <w:tcW w:w="0" w:type="auto"/>
            <w:tcMar>
              <w:top w:w="30" w:type="dxa"/>
              <w:left w:w="30" w:type="dxa"/>
              <w:bottom w:w="30" w:type="dxa"/>
              <w:right w:w="30" w:type="dxa"/>
            </w:tcMar>
            <w:vAlign w:val="bottom"/>
            <w:hideMark/>
          </w:tcPr>
          <w:p w:rsidR="00000000" w:rsidRDefault="00546639">
            <w:pPr>
              <w:divId w:val="2003005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46581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29792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99423111"/>
              <w:rPr>
                <w:rFonts w:eastAsia="Times New Roman"/>
                <w:sz w:val="20"/>
                <w:szCs w:val="20"/>
              </w:rPr>
            </w:pPr>
            <w:r>
              <w:rPr>
                <w:rFonts w:ascii="inherit" w:eastAsia="Times New Roman" w:hAnsi="inherit"/>
                <w:sz w:val="20"/>
                <w:szCs w:val="20"/>
              </w:rPr>
              <w:t> </w:t>
            </w:r>
          </w:p>
        </w:tc>
      </w:tr>
      <w:tr w:rsidR="00000000">
        <w:trPr>
          <w:divId w:val="735503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Deposits</w:t>
            </w:r>
          </w:p>
        </w:tc>
        <w:tc>
          <w:tcPr>
            <w:tcW w:w="0" w:type="auto"/>
            <w:shd w:val="clear" w:color="auto" w:fill="CCEEFF"/>
            <w:tcMar>
              <w:top w:w="30" w:type="dxa"/>
              <w:left w:w="30" w:type="dxa"/>
              <w:bottom w:w="30" w:type="dxa"/>
              <w:right w:w="30" w:type="dxa"/>
            </w:tcMar>
            <w:vAlign w:val="bottom"/>
            <w:hideMark/>
          </w:tcPr>
          <w:p w:rsidR="00000000" w:rsidRDefault="00546639">
            <w:pPr>
              <w:divId w:val="431169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731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65734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817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546639">
            <w:pPr>
              <w:divId w:val="1885362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8117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143</w:t>
            </w:r>
          </w:p>
        </w:tc>
        <w:tc>
          <w:tcPr>
            <w:tcW w:w="0" w:type="auto"/>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546639">
            <w:pPr>
              <w:divId w:val="1182670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239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31251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borrowings</w:t>
            </w:r>
          </w:p>
        </w:tc>
        <w:tc>
          <w:tcPr>
            <w:tcW w:w="0" w:type="auto"/>
            <w:tcMar>
              <w:top w:w="30" w:type="dxa"/>
              <w:left w:w="30" w:type="dxa"/>
              <w:bottom w:w="30" w:type="dxa"/>
              <w:right w:w="30" w:type="dxa"/>
            </w:tcMar>
            <w:vAlign w:val="bottom"/>
            <w:hideMark/>
          </w:tcPr>
          <w:p w:rsidR="00000000" w:rsidRDefault="00546639">
            <w:pPr>
              <w:divId w:val="370806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37252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27</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interest expense</w:t>
            </w:r>
          </w:p>
        </w:tc>
        <w:tc>
          <w:tcPr>
            <w:tcW w:w="0" w:type="auto"/>
            <w:shd w:val="clear" w:color="auto" w:fill="CCEEFF"/>
            <w:tcMar>
              <w:top w:w="30" w:type="dxa"/>
              <w:left w:w="30" w:type="dxa"/>
              <w:bottom w:w="30" w:type="dxa"/>
              <w:right w:w="30" w:type="dxa"/>
            </w:tcMar>
            <w:vAlign w:val="bottom"/>
            <w:hideMark/>
          </w:tcPr>
          <w:p w:rsidR="00000000" w:rsidRDefault="00546639">
            <w:pPr>
              <w:divId w:val="10301858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1,084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197648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1,301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rsidR="00000000" w:rsidRDefault="00546639">
            <w:pPr>
              <w:divId w:val="466824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6,025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938689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5,791</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1469400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5,423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74992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1,693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interest income after provision for credit losses</w:t>
            </w:r>
          </w:p>
        </w:tc>
        <w:tc>
          <w:tcPr>
            <w:tcW w:w="0" w:type="auto"/>
            <w:tcMar>
              <w:top w:w="30" w:type="dxa"/>
              <w:left w:w="30" w:type="dxa"/>
              <w:bottom w:w="30" w:type="dxa"/>
              <w:right w:w="30" w:type="dxa"/>
            </w:tcMar>
            <w:vAlign w:val="bottom"/>
            <w:hideMark/>
          </w:tcPr>
          <w:p w:rsidR="00000000" w:rsidRDefault="00546639">
            <w:pPr>
              <w:divId w:val="1047412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602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991935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4,098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722024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6831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28845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17066770"/>
              <w:rPr>
                <w:rFonts w:eastAsia="Times New Roman"/>
                <w:sz w:val="20"/>
                <w:szCs w:val="20"/>
              </w:rPr>
            </w:pPr>
            <w:r>
              <w:rPr>
                <w:rFonts w:ascii="inherit" w:eastAsia="Times New Roman" w:hAnsi="inherit"/>
                <w:sz w:val="20"/>
                <w:szCs w:val="20"/>
              </w:rPr>
              <w:t> </w:t>
            </w: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Interchange fees, net</w:t>
            </w:r>
          </w:p>
        </w:tc>
        <w:tc>
          <w:tcPr>
            <w:tcW w:w="0" w:type="auto"/>
            <w:tcMar>
              <w:top w:w="30" w:type="dxa"/>
              <w:left w:w="30" w:type="dxa"/>
              <w:bottom w:w="30" w:type="dxa"/>
              <w:right w:w="30" w:type="dxa"/>
            </w:tcMar>
            <w:vAlign w:val="bottom"/>
            <w:hideMark/>
          </w:tcPr>
          <w:p w:rsidR="00000000" w:rsidRDefault="00546639">
            <w:pPr>
              <w:divId w:val="2075815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752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41676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758</w:t>
            </w:r>
          </w:p>
        </w:tc>
        <w:tc>
          <w:tcPr>
            <w:tcW w:w="0" w:type="auto"/>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546639">
            <w:pPr>
              <w:divId w:val="495846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327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7931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353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securities gains</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546639">
            <w:pPr>
              <w:divId w:val="1615165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17360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24</w:t>
            </w:r>
          </w:p>
        </w:tc>
        <w:tc>
          <w:tcPr>
            <w:tcW w:w="0" w:type="auto"/>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1786342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145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2895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non-interest income</w:t>
            </w:r>
          </w:p>
        </w:tc>
        <w:tc>
          <w:tcPr>
            <w:tcW w:w="0" w:type="auto"/>
            <w:tcMar>
              <w:top w:w="30" w:type="dxa"/>
              <w:left w:w="30" w:type="dxa"/>
              <w:bottom w:w="30" w:type="dxa"/>
              <w:right w:w="30" w:type="dxa"/>
            </w:tcMar>
            <w:vAlign w:val="bottom"/>
            <w:hideMark/>
          </w:tcPr>
          <w:p w:rsidR="00000000" w:rsidRDefault="00546639">
            <w:pPr>
              <w:divId w:val="3438974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1,224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74780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1,292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Non-interest expense:</w:t>
            </w:r>
          </w:p>
        </w:tc>
        <w:tc>
          <w:tcPr>
            <w:tcW w:w="0" w:type="auto"/>
            <w:shd w:val="clear" w:color="auto" w:fill="CCEEFF"/>
            <w:tcMar>
              <w:top w:w="30" w:type="dxa"/>
              <w:left w:w="30" w:type="dxa"/>
              <w:bottom w:w="30" w:type="dxa"/>
              <w:right w:w="30" w:type="dxa"/>
            </w:tcMar>
            <w:vAlign w:val="bottom"/>
            <w:hideMark/>
          </w:tcPr>
          <w:p w:rsidR="00000000" w:rsidRDefault="00546639">
            <w:pPr>
              <w:divId w:val="587006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31095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25655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56853933"/>
              <w:rPr>
                <w:rFonts w:eastAsia="Times New Roman"/>
                <w:sz w:val="20"/>
                <w:szCs w:val="20"/>
              </w:rPr>
            </w:pPr>
            <w:r>
              <w:rPr>
                <w:rFonts w:ascii="inherit" w:eastAsia="Times New Roman" w:hAnsi="inherit"/>
                <w:sz w:val="20"/>
                <w:szCs w:val="20"/>
              </w:rPr>
              <w:t> </w:t>
            </w: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Salaries and associate benefits</w:t>
            </w:r>
          </w:p>
        </w:tc>
        <w:tc>
          <w:tcPr>
            <w:tcW w:w="0" w:type="auto"/>
            <w:tcMar>
              <w:top w:w="30" w:type="dxa"/>
              <w:left w:w="30" w:type="dxa"/>
              <w:bottom w:w="30" w:type="dxa"/>
              <w:right w:w="30" w:type="dxa"/>
            </w:tcMar>
            <w:vAlign w:val="bottom"/>
            <w:hideMark/>
          </w:tcPr>
          <w:p w:rsidR="00000000" w:rsidRDefault="00546639">
            <w:pPr>
              <w:divId w:val="2048680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1,627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96543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1,573</w:t>
            </w:r>
          </w:p>
        </w:tc>
        <w:tc>
          <w:tcPr>
            <w:tcW w:w="0" w:type="auto"/>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Occupancy and equipment</w:t>
            </w:r>
          </w:p>
        </w:tc>
        <w:tc>
          <w:tcPr>
            <w:tcW w:w="0" w:type="auto"/>
            <w:shd w:val="clear" w:color="auto" w:fill="CCEEFF"/>
            <w:tcMar>
              <w:top w:w="30" w:type="dxa"/>
              <w:left w:w="30" w:type="dxa"/>
              <w:bottom w:w="30" w:type="dxa"/>
              <w:right w:w="30" w:type="dxa"/>
            </w:tcMar>
            <w:vAlign w:val="bottom"/>
            <w:hideMark/>
          </w:tcPr>
          <w:p w:rsidR="00000000" w:rsidRDefault="00546639">
            <w:pPr>
              <w:divId w:val="1883637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85082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493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546639">
            <w:pPr>
              <w:divId w:val="872573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6463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517</w:t>
            </w:r>
          </w:p>
        </w:tc>
        <w:tc>
          <w:tcPr>
            <w:tcW w:w="0" w:type="auto"/>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Professional services</w:t>
            </w:r>
          </w:p>
        </w:tc>
        <w:tc>
          <w:tcPr>
            <w:tcW w:w="0" w:type="auto"/>
            <w:shd w:val="clear" w:color="auto" w:fill="CCEEFF"/>
            <w:tcMar>
              <w:top w:w="30" w:type="dxa"/>
              <w:left w:w="30" w:type="dxa"/>
              <w:bottom w:w="30" w:type="dxa"/>
              <w:right w:w="30" w:type="dxa"/>
            </w:tcMar>
            <w:vAlign w:val="bottom"/>
            <w:hideMark/>
          </w:tcPr>
          <w:p w:rsidR="00000000" w:rsidRDefault="00546639">
            <w:pPr>
              <w:divId w:val="1586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18177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291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Communications and data processing</w:t>
            </w:r>
          </w:p>
        </w:tc>
        <w:tc>
          <w:tcPr>
            <w:tcW w:w="0" w:type="auto"/>
            <w:tcMar>
              <w:top w:w="30" w:type="dxa"/>
              <w:left w:w="30" w:type="dxa"/>
              <w:bottom w:w="30" w:type="dxa"/>
              <w:right w:w="30" w:type="dxa"/>
            </w:tcMar>
            <w:vAlign w:val="bottom"/>
            <w:hideMark/>
          </w:tcPr>
          <w:p w:rsidR="00000000" w:rsidRDefault="00546639">
            <w:pPr>
              <w:divId w:val="2000234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302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65890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303</w:t>
            </w:r>
          </w:p>
        </w:tc>
        <w:tc>
          <w:tcPr>
            <w:tcW w:w="0" w:type="auto"/>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Amortization of intangibles</w:t>
            </w:r>
          </w:p>
        </w:tc>
        <w:tc>
          <w:tcPr>
            <w:tcW w:w="0" w:type="auto"/>
            <w:shd w:val="clear" w:color="auto" w:fill="CCEEFF"/>
            <w:tcMar>
              <w:top w:w="30" w:type="dxa"/>
              <w:left w:w="30" w:type="dxa"/>
              <w:bottom w:w="30" w:type="dxa"/>
              <w:right w:w="30" w:type="dxa"/>
            </w:tcMar>
            <w:vAlign w:val="bottom"/>
            <w:hideMark/>
          </w:tcPr>
          <w:p w:rsidR="00000000" w:rsidRDefault="00546639">
            <w:pPr>
              <w:divId w:val="17856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60401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546639">
            <w:pPr>
              <w:divId w:val="1886596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483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53190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464</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rsidR="00000000" w:rsidRDefault="00546639">
            <w:pPr>
              <w:divId w:val="8816745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3,729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4737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3,671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Income (loss) from continuing operations before income taxes</w:t>
            </w:r>
          </w:p>
        </w:tc>
        <w:tc>
          <w:tcPr>
            <w:tcW w:w="0" w:type="auto"/>
            <w:tcMar>
              <w:top w:w="30" w:type="dxa"/>
              <w:left w:w="30" w:type="dxa"/>
              <w:bottom w:w="30" w:type="dxa"/>
              <w:right w:w="30" w:type="dxa"/>
            </w:tcMar>
            <w:vAlign w:val="bottom"/>
            <w:hideMark/>
          </w:tcPr>
          <w:p w:rsidR="00000000" w:rsidRDefault="00546639">
            <w:pPr>
              <w:divId w:val="470486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(1,903</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0582127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1,719</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546639">
            <w:pPr>
              <w:divId w:val="914783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70003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Income (loss) from continuing operations, net of tax</w:t>
            </w:r>
          </w:p>
        </w:tc>
        <w:tc>
          <w:tcPr>
            <w:tcW w:w="0" w:type="auto"/>
            <w:tcMar>
              <w:top w:w="30" w:type="dxa"/>
              <w:left w:w="30" w:type="dxa"/>
              <w:bottom w:w="30" w:type="dxa"/>
              <w:right w:w="30" w:type="dxa"/>
            </w:tcMar>
            <w:vAlign w:val="bottom"/>
            <w:hideMark/>
          </w:tcPr>
          <w:p w:rsidR="00000000" w:rsidRDefault="00546639">
            <w:pPr>
              <w:divId w:val="652561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(1,340</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864005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1,410</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Income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546639">
            <w:pPr>
              <w:divId w:val="776414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43949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Net income (loss)</w:t>
            </w:r>
          </w:p>
        </w:tc>
        <w:tc>
          <w:tcPr>
            <w:tcW w:w="0" w:type="auto"/>
            <w:tcMar>
              <w:top w:w="30" w:type="dxa"/>
              <w:left w:w="30" w:type="dxa"/>
              <w:bottom w:w="30" w:type="dxa"/>
              <w:right w:w="30" w:type="dxa"/>
            </w:tcMar>
            <w:vAlign w:val="bottom"/>
            <w:hideMark/>
          </w:tcPr>
          <w:p w:rsidR="00000000" w:rsidRDefault="00546639">
            <w:pPr>
              <w:divId w:val="720633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(1,340</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871917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1,412</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rsidR="00000000" w:rsidRDefault="00546639">
            <w:pPr>
              <w:divId w:val="1754888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790467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Preferred stock dividends</w:t>
            </w:r>
          </w:p>
        </w:tc>
        <w:tc>
          <w:tcPr>
            <w:tcW w:w="0" w:type="auto"/>
            <w:tcMar>
              <w:top w:w="30" w:type="dxa"/>
              <w:left w:w="30" w:type="dxa"/>
              <w:bottom w:w="30" w:type="dxa"/>
              <w:right w:w="30" w:type="dxa"/>
            </w:tcMar>
            <w:vAlign w:val="bottom"/>
            <w:hideMark/>
          </w:tcPr>
          <w:p w:rsidR="00000000" w:rsidRDefault="00546639">
            <w:pPr>
              <w:divId w:val="870000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(55</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242179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(52</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Issuance cost for redeemed preferred stock</w:t>
            </w:r>
          </w:p>
        </w:tc>
        <w:tc>
          <w:tcPr>
            <w:tcW w:w="0" w:type="auto"/>
            <w:shd w:val="clear" w:color="auto" w:fill="CCEEFF"/>
            <w:tcMar>
              <w:top w:w="30" w:type="dxa"/>
              <w:left w:w="30" w:type="dxa"/>
              <w:bottom w:w="30" w:type="dxa"/>
              <w:right w:w="30" w:type="dxa"/>
            </w:tcMar>
            <w:vAlign w:val="bottom"/>
            <w:hideMark/>
          </w:tcPr>
          <w:p w:rsidR="00000000" w:rsidRDefault="00546639">
            <w:pPr>
              <w:divId w:val="492795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322202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Net income (loss) available to common stockholders</w:t>
            </w:r>
          </w:p>
        </w:tc>
        <w:tc>
          <w:tcPr>
            <w:tcW w:w="0" w:type="auto"/>
            <w:tcMar>
              <w:top w:w="30" w:type="dxa"/>
              <w:left w:w="30" w:type="dxa"/>
              <w:bottom w:w="30" w:type="dxa"/>
              <w:right w:w="30" w:type="dxa"/>
            </w:tcMar>
            <w:vAlign w:val="bottom"/>
            <w:hideMark/>
          </w:tcPr>
          <w:p w:rsidR="00000000" w:rsidRDefault="00546639">
            <w:pPr>
              <w:divId w:val="55009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(1,420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789787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1,348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Basic earnings per common share:</w:t>
            </w:r>
          </w:p>
        </w:tc>
        <w:tc>
          <w:tcPr>
            <w:tcW w:w="0" w:type="auto"/>
            <w:shd w:val="clear" w:color="auto" w:fill="CCEEFF"/>
            <w:tcMar>
              <w:top w:w="30" w:type="dxa"/>
              <w:left w:w="30" w:type="dxa"/>
              <w:bottom w:w="30" w:type="dxa"/>
              <w:right w:w="30" w:type="dxa"/>
            </w:tcMar>
            <w:vAlign w:val="bottom"/>
            <w:hideMark/>
          </w:tcPr>
          <w:p w:rsidR="00000000" w:rsidRDefault="00546639">
            <w:pPr>
              <w:divId w:val="8105575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83421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67012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6784352"/>
              <w:rPr>
                <w:rFonts w:eastAsia="Times New Roman"/>
                <w:sz w:val="20"/>
                <w:szCs w:val="20"/>
              </w:rPr>
            </w:pPr>
            <w:r>
              <w:rPr>
                <w:rFonts w:ascii="inherit" w:eastAsia="Times New Roman" w:hAnsi="inherit"/>
                <w:sz w:val="20"/>
                <w:szCs w:val="20"/>
              </w:rPr>
              <w:t> </w:t>
            </w: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income (loss) from continuing operations</w:t>
            </w:r>
          </w:p>
        </w:tc>
        <w:tc>
          <w:tcPr>
            <w:tcW w:w="0" w:type="auto"/>
            <w:tcMar>
              <w:top w:w="30" w:type="dxa"/>
              <w:left w:w="30" w:type="dxa"/>
              <w:bottom w:w="30" w:type="dxa"/>
              <w:right w:w="30" w:type="dxa"/>
            </w:tcMar>
            <w:vAlign w:val="bottom"/>
            <w:hideMark/>
          </w:tcPr>
          <w:p w:rsidR="00000000" w:rsidRDefault="00546639">
            <w:pPr>
              <w:divId w:val="1740517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(3.10</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602761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2.87</w:t>
            </w:r>
          </w:p>
        </w:tc>
        <w:tc>
          <w:tcPr>
            <w:tcW w:w="0" w:type="auto"/>
            <w:vAlign w:val="bottom"/>
            <w:hideMark/>
          </w:tcPr>
          <w:p w:rsidR="00000000" w:rsidRDefault="00546639">
            <w:pPr>
              <w:rPr>
                <w:rFonts w:eastAsia="Times New Roman"/>
                <w:sz w:val="20"/>
                <w:szCs w:val="20"/>
              </w:rPr>
            </w:pP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income (loss) per basic common share</w:t>
            </w:r>
          </w:p>
        </w:tc>
        <w:tc>
          <w:tcPr>
            <w:tcW w:w="0" w:type="auto"/>
            <w:shd w:val="clear" w:color="auto" w:fill="CCEEFF"/>
            <w:tcMar>
              <w:top w:w="30" w:type="dxa"/>
              <w:left w:w="30" w:type="dxa"/>
              <w:bottom w:w="30" w:type="dxa"/>
              <w:right w:w="30" w:type="dxa"/>
            </w:tcMar>
            <w:vAlign w:val="bottom"/>
            <w:hideMark/>
          </w:tcPr>
          <w:p w:rsidR="00000000" w:rsidRDefault="00546639">
            <w:pPr>
              <w:divId w:val="3882366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0442883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2.87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Diluted earnings per common share:</w:t>
            </w:r>
          </w:p>
        </w:tc>
        <w:tc>
          <w:tcPr>
            <w:tcW w:w="0" w:type="auto"/>
            <w:tcMar>
              <w:top w:w="30" w:type="dxa"/>
              <w:left w:w="30" w:type="dxa"/>
              <w:bottom w:w="30" w:type="dxa"/>
              <w:right w:w="30" w:type="dxa"/>
            </w:tcMar>
            <w:vAlign w:val="bottom"/>
            <w:hideMark/>
          </w:tcPr>
          <w:p w:rsidR="00000000" w:rsidRDefault="00546639">
            <w:pPr>
              <w:divId w:val="1886982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06315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38461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26564396"/>
              <w:rPr>
                <w:rFonts w:eastAsia="Times New Roman"/>
                <w:sz w:val="20"/>
                <w:szCs w:val="20"/>
              </w:rPr>
            </w:pPr>
            <w:r>
              <w:rPr>
                <w:rFonts w:ascii="inherit" w:eastAsia="Times New Roman" w:hAnsi="inherit"/>
                <w:sz w:val="20"/>
                <w:szCs w:val="20"/>
              </w:rPr>
              <w:t> </w:t>
            </w:r>
          </w:p>
        </w:tc>
      </w:tr>
      <w:tr w:rsidR="00000000">
        <w:trPr>
          <w:divId w:val="735503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income (loss) from continuing operations</w:t>
            </w:r>
          </w:p>
        </w:tc>
        <w:tc>
          <w:tcPr>
            <w:tcW w:w="0" w:type="auto"/>
            <w:shd w:val="clear" w:color="auto" w:fill="CCEEFF"/>
            <w:tcMar>
              <w:top w:w="30" w:type="dxa"/>
              <w:left w:w="30" w:type="dxa"/>
              <w:bottom w:w="30" w:type="dxa"/>
              <w:right w:w="30" w:type="dxa"/>
            </w:tcMar>
            <w:vAlign w:val="bottom"/>
            <w:hideMark/>
          </w:tcPr>
          <w:p w:rsidR="00000000" w:rsidRDefault="00546639">
            <w:pPr>
              <w:divId w:val="1708918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(3.10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731003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2.86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35503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income (loss) per diluted common share</w:t>
            </w:r>
          </w:p>
        </w:tc>
        <w:tc>
          <w:tcPr>
            <w:tcW w:w="0" w:type="auto"/>
            <w:tcMar>
              <w:top w:w="30" w:type="dxa"/>
              <w:left w:w="30" w:type="dxa"/>
              <w:bottom w:w="30" w:type="dxa"/>
              <w:right w:w="30" w:type="dxa"/>
            </w:tcMar>
            <w:vAlign w:val="bottom"/>
            <w:hideMark/>
          </w:tcPr>
          <w:p w:rsidR="00000000" w:rsidRDefault="00546639">
            <w:pPr>
              <w:divId w:val="2052614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863323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2.86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divId w:val="102212214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17233324"/>
          <w:jc w:val="center"/>
        </w:trPr>
        <w:tc>
          <w:tcPr>
            <w:tcW w:w="0" w:type="auto"/>
            <w:gridSpan w:val="3"/>
            <w:vAlign w:val="center"/>
            <w:hideMark/>
          </w:tcPr>
          <w:p w:rsidR="00000000" w:rsidRDefault="00546639">
            <w:pPr>
              <w:rPr>
                <w:rFonts w:eastAsia="Times New Roman"/>
                <w:sz w:val="20"/>
                <w:szCs w:val="20"/>
              </w:rPr>
            </w:pPr>
          </w:p>
        </w:tc>
      </w:tr>
      <w:tr w:rsidR="00000000">
        <w:trPr>
          <w:divId w:val="151723332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517233324"/>
          <w:jc w:val="center"/>
        </w:trPr>
        <w:tc>
          <w:tcPr>
            <w:tcW w:w="0" w:type="auto"/>
            <w:gridSpan w:val="3"/>
            <w:tcMar>
              <w:top w:w="30" w:type="dxa"/>
              <w:left w:w="30" w:type="dxa"/>
              <w:bottom w:w="30" w:type="dxa"/>
              <w:right w:w="30" w:type="dxa"/>
            </w:tcMar>
            <w:vAlign w:val="bottom"/>
            <w:hideMark/>
          </w:tcPr>
          <w:p w:rsidR="00000000" w:rsidRDefault="00546639">
            <w:pPr>
              <w:divId w:val="868107160"/>
              <w:rPr>
                <w:rFonts w:eastAsia="Times New Roman"/>
                <w:sz w:val="20"/>
                <w:szCs w:val="20"/>
              </w:rPr>
            </w:pPr>
            <w:r>
              <w:rPr>
                <w:rFonts w:ascii="inherit" w:eastAsia="Times New Roman" w:hAnsi="inherit"/>
                <w:sz w:val="20"/>
                <w:szCs w:val="20"/>
              </w:rPr>
              <w:t> </w:t>
            </w:r>
          </w:p>
        </w:tc>
      </w:tr>
      <w:tr w:rsidR="00000000">
        <w:trPr>
          <w:divId w:val="1517233324"/>
          <w:jc w:val="center"/>
        </w:trPr>
        <w:tc>
          <w:tcPr>
            <w:tcW w:w="0" w:type="auto"/>
            <w:tcMar>
              <w:top w:w="30" w:type="dxa"/>
              <w:left w:w="30" w:type="dxa"/>
              <w:bottom w:w="30" w:type="dxa"/>
              <w:right w:w="30" w:type="dxa"/>
            </w:tcMar>
            <w:vAlign w:val="bottom"/>
            <w:hideMark/>
          </w:tcPr>
          <w:p w:rsidR="00000000" w:rsidRDefault="00546639">
            <w:pPr>
              <w:divId w:val="849873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546639">
      <w:pPr>
        <w:spacing w:line="288" w:lineRule="auto"/>
        <w:jc w:val="both"/>
        <w:divId w:val="153808542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538085429"/>
        <w:rPr>
          <w:rFonts w:eastAsia="Times New Roman"/>
          <w:sz w:val="20"/>
          <w:szCs w:val="20"/>
        </w:rPr>
      </w:pPr>
    </w:p>
    <w:p w:rsidR="00000000" w:rsidRDefault="00546639">
      <w:pPr>
        <w:spacing w:line="288" w:lineRule="auto"/>
        <w:jc w:val="center"/>
        <w:divId w:val="1538085429"/>
        <w:rPr>
          <w:rFonts w:eastAsia="Times New Roman"/>
          <w:sz w:val="20"/>
          <w:szCs w:val="20"/>
        </w:rPr>
      </w:pPr>
      <w:r>
        <w:rPr>
          <w:rFonts w:ascii="inherit" w:eastAsia="Times New Roman" w:hAnsi="inherit"/>
          <w:b/>
          <w:bCs/>
          <w:sz w:val="20"/>
          <w:szCs w:val="20"/>
        </w:rPr>
        <w:t>CAPITAL ONE FINANCIAL CORPORATION</w:t>
      </w:r>
    </w:p>
    <w:p w:rsidR="00000000" w:rsidRDefault="00546639">
      <w:pPr>
        <w:spacing w:line="288" w:lineRule="auto"/>
        <w:jc w:val="center"/>
        <w:divId w:val="1538085429"/>
        <w:rPr>
          <w:rFonts w:eastAsia="Times New Roman"/>
          <w:sz w:val="20"/>
          <w:szCs w:val="20"/>
        </w:rPr>
      </w:pPr>
      <w:r>
        <w:rPr>
          <w:rFonts w:ascii="inherit" w:eastAsia="Times New Roman" w:hAnsi="inherit"/>
          <w:b/>
          <w:bCs/>
          <w:sz w:val="20"/>
          <w:szCs w:val="20"/>
        </w:rPr>
        <w:t>CONSOLIDATED STATEMENTS OF COMPREHENSIVE INCOME (UNAUDITED)</w:t>
      </w:r>
    </w:p>
    <w:p w:rsidR="00000000" w:rsidRDefault="00546639">
      <w:pPr>
        <w:divId w:val="13890658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36"/>
        <w:gridCol w:w="105"/>
        <w:gridCol w:w="117"/>
        <w:gridCol w:w="622"/>
        <w:gridCol w:w="96"/>
        <w:gridCol w:w="105"/>
        <w:gridCol w:w="111"/>
        <w:gridCol w:w="622"/>
        <w:gridCol w:w="92"/>
      </w:tblGrid>
      <w:tr w:rsidR="00000000">
        <w:trPr>
          <w:divId w:val="1306542021"/>
          <w:jc w:val="center"/>
        </w:trPr>
        <w:tc>
          <w:tcPr>
            <w:tcW w:w="0" w:type="auto"/>
            <w:gridSpan w:val="9"/>
            <w:vAlign w:val="center"/>
            <w:hideMark/>
          </w:tcPr>
          <w:p w:rsidR="00000000" w:rsidRDefault="00546639">
            <w:pPr>
              <w:rPr>
                <w:rFonts w:eastAsia="Times New Roman"/>
                <w:sz w:val="20"/>
                <w:szCs w:val="20"/>
              </w:rPr>
            </w:pPr>
          </w:p>
        </w:tc>
      </w:tr>
      <w:tr w:rsidR="00000000">
        <w:trPr>
          <w:divId w:val="1306542021"/>
          <w:jc w:val="center"/>
        </w:trPr>
        <w:tc>
          <w:tcPr>
            <w:tcW w:w="39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306542021"/>
          <w:jc w:val="center"/>
        </w:trPr>
        <w:tc>
          <w:tcPr>
            <w:tcW w:w="0" w:type="auto"/>
            <w:tcMar>
              <w:top w:w="30" w:type="dxa"/>
              <w:left w:w="30" w:type="dxa"/>
              <w:bottom w:w="30" w:type="dxa"/>
              <w:right w:w="30" w:type="dxa"/>
            </w:tcMar>
            <w:vAlign w:val="bottom"/>
            <w:hideMark/>
          </w:tcPr>
          <w:p w:rsidR="00000000" w:rsidRDefault="00546639">
            <w:pPr>
              <w:divId w:val="792283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201299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Three Months Ended March 31,</w:t>
            </w:r>
          </w:p>
        </w:tc>
      </w:tr>
      <w:tr w:rsidR="00000000">
        <w:trPr>
          <w:divId w:val="130654202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6246954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11948842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2019</w:t>
            </w:r>
          </w:p>
        </w:tc>
      </w:tr>
      <w:tr w:rsidR="00000000">
        <w:trPr>
          <w:divId w:val="13065420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Net income (loss)</w:t>
            </w:r>
          </w:p>
        </w:tc>
        <w:tc>
          <w:tcPr>
            <w:tcW w:w="0" w:type="auto"/>
            <w:shd w:val="clear" w:color="auto" w:fill="CCEEFF"/>
            <w:tcMar>
              <w:top w:w="30" w:type="dxa"/>
              <w:left w:w="30" w:type="dxa"/>
              <w:bottom w:w="30" w:type="dxa"/>
              <w:right w:w="30" w:type="dxa"/>
            </w:tcMar>
            <w:vAlign w:val="bottom"/>
            <w:hideMark/>
          </w:tcPr>
          <w:p w:rsidR="00000000" w:rsidRDefault="00546639">
            <w:pPr>
              <w:divId w:val="1774087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(1,340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3365447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1,412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3065420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Other comprehensive income, net of tax:</w:t>
            </w:r>
          </w:p>
        </w:tc>
        <w:tc>
          <w:tcPr>
            <w:tcW w:w="0" w:type="auto"/>
            <w:tcMar>
              <w:top w:w="30" w:type="dxa"/>
              <w:left w:w="30" w:type="dxa"/>
              <w:bottom w:w="30" w:type="dxa"/>
              <w:right w:w="30" w:type="dxa"/>
            </w:tcMar>
            <w:vAlign w:val="bottom"/>
            <w:hideMark/>
          </w:tcPr>
          <w:p w:rsidR="00000000" w:rsidRDefault="00546639">
            <w:pPr>
              <w:divId w:val="18613130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95034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04632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29521715"/>
              <w:rPr>
                <w:rFonts w:eastAsia="Times New Roman"/>
                <w:sz w:val="20"/>
                <w:szCs w:val="20"/>
              </w:rPr>
            </w:pPr>
            <w:r>
              <w:rPr>
                <w:rFonts w:ascii="inherit" w:eastAsia="Times New Roman" w:hAnsi="inherit"/>
                <w:sz w:val="20"/>
                <w:szCs w:val="20"/>
              </w:rPr>
              <w:t> </w:t>
            </w:r>
          </w:p>
        </w:tc>
      </w:tr>
      <w:tr w:rsidR="00000000">
        <w:trPr>
          <w:divId w:val="13065420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unrealized gains on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540750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92554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292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065420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unrealized gains on hedging relationships</w:t>
            </w:r>
          </w:p>
        </w:tc>
        <w:tc>
          <w:tcPr>
            <w:tcW w:w="0" w:type="auto"/>
            <w:tcMar>
              <w:top w:w="30" w:type="dxa"/>
              <w:left w:w="30" w:type="dxa"/>
              <w:bottom w:w="30" w:type="dxa"/>
              <w:right w:w="30" w:type="dxa"/>
            </w:tcMar>
            <w:vAlign w:val="bottom"/>
            <w:hideMark/>
          </w:tcPr>
          <w:p w:rsidR="00000000" w:rsidRDefault="00546639">
            <w:pPr>
              <w:divId w:val="1118136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1,374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8779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277</w:t>
            </w:r>
          </w:p>
        </w:tc>
        <w:tc>
          <w:tcPr>
            <w:tcW w:w="0" w:type="auto"/>
            <w:vAlign w:val="bottom"/>
            <w:hideMark/>
          </w:tcPr>
          <w:p w:rsidR="00000000" w:rsidRDefault="00546639">
            <w:pPr>
              <w:rPr>
                <w:rFonts w:eastAsia="Times New Roman"/>
                <w:sz w:val="20"/>
                <w:szCs w:val="20"/>
              </w:rPr>
            </w:pPr>
          </w:p>
        </w:tc>
      </w:tr>
      <w:tr w:rsidR="00000000">
        <w:trPr>
          <w:divId w:val="13065420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Foreign currency translation adjustments</w:t>
            </w:r>
          </w:p>
        </w:tc>
        <w:tc>
          <w:tcPr>
            <w:tcW w:w="0" w:type="auto"/>
            <w:shd w:val="clear" w:color="auto" w:fill="CCEEFF"/>
            <w:tcMar>
              <w:top w:w="30" w:type="dxa"/>
              <w:left w:w="30" w:type="dxa"/>
              <w:bottom w:w="30" w:type="dxa"/>
              <w:right w:w="30" w:type="dxa"/>
            </w:tcMar>
            <w:vAlign w:val="bottom"/>
            <w:hideMark/>
          </w:tcPr>
          <w:p w:rsidR="00000000" w:rsidRDefault="00546639">
            <w:pPr>
              <w:divId w:val="1982341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(67</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264461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0654202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changes in securities held to maturity</w:t>
            </w:r>
          </w:p>
        </w:tc>
        <w:tc>
          <w:tcPr>
            <w:tcW w:w="0" w:type="auto"/>
            <w:tcMar>
              <w:top w:w="30" w:type="dxa"/>
              <w:left w:w="30" w:type="dxa"/>
              <w:bottom w:w="30" w:type="dxa"/>
              <w:right w:w="30" w:type="dxa"/>
            </w:tcMar>
            <w:vAlign w:val="bottom"/>
            <w:hideMark/>
          </w:tcPr>
          <w:p w:rsidR="00000000" w:rsidRDefault="00546639">
            <w:pPr>
              <w:divId w:val="1670592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54390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546639">
            <w:pPr>
              <w:rPr>
                <w:rFonts w:eastAsia="Times New Roman"/>
                <w:sz w:val="20"/>
                <w:szCs w:val="20"/>
              </w:rPr>
            </w:pPr>
          </w:p>
        </w:tc>
      </w:tr>
      <w:tr w:rsidR="00000000">
        <w:trPr>
          <w:divId w:val="130654202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1253011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52039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30654202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comprehensive income, net of tax</w:t>
            </w:r>
          </w:p>
        </w:tc>
        <w:tc>
          <w:tcPr>
            <w:tcW w:w="0" w:type="auto"/>
            <w:tcMar>
              <w:top w:w="30" w:type="dxa"/>
              <w:left w:w="30" w:type="dxa"/>
              <w:bottom w:w="30" w:type="dxa"/>
              <w:right w:w="30" w:type="dxa"/>
            </w:tcMar>
            <w:vAlign w:val="bottom"/>
            <w:hideMark/>
          </w:tcPr>
          <w:p w:rsidR="00000000" w:rsidRDefault="00546639">
            <w:pPr>
              <w:divId w:val="27150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2,531</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35764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603</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130654202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546639">
            <w:pPr>
              <w:divId w:val="16412290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1,191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0603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2,015</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jc w:val="center"/>
        <w:divId w:val="1454012765"/>
        <w:rPr>
          <w:rFonts w:eastAsia="Times New Roman"/>
          <w:sz w:val="20"/>
          <w:szCs w:val="20"/>
        </w:rPr>
      </w:pPr>
    </w:p>
    <w:p w:rsidR="00000000" w:rsidRDefault="00546639">
      <w:pPr>
        <w:divId w:val="19226447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99926007"/>
          <w:jc w:val="center"/>
        </w:trPr>
        <w:tc>
          <w:tcPr>
            <w:tcW w:w="0" w:type="auto"/>
            <w:gridSpan w:val="3"/>
            <w:vAlign w:val="center"/>
            <w:hideMark/>
          </w:tcPr>
          <w:p w:rsidR="00000000" w:rsidRDefault="00546639">
            <w:pPr>
              <w:rPr>
                <w:rFonts w:eastAsia="Times New Roman"/>
                <w:sz w:val="20"/>
                <w:szCs w:val="20"/>
              </w:rPr>
            </w:pPr>
          </w:p>
        </w:tc>
      </w:tr>
      <w:tr w:rsidR="00000000">
        <w:trPr>
          <w:divId w:val="49992600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499926007"/>
          <w:jc w:val="center"/>
        </w:trPr>
        <w:tc>
          <w:tcPr>
            <w:tcW w:w="0" w:type="auto"/>
            <w:gridSpan w:val="3"/>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499926007"/>
          <w:jc w:val="center"/>
        </w:trPr>
        <w:tc>
          <w:tcPr>
            <w:tcW w:w="0" w:type="auto"/>
            <w:tcMar>
              <w:top w:w="30" w:type="dxa"/>
              <w:left w:w="30" w:type="dxa"/>
              <w:bottom w:w="30" w:type="dxa"/>
              <w:right w:w="30" w:type="dxa"/>
            </w:tcMar>
            <w:vAlign w:val="bottom"/>
            <w:hideMark/>
          </w:tcPr>
          <w:p w:rsidR="00000000" w:rsidRDefault="00546639">
            <w:pPr>
              <w:divId w:val="738866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spacing w:line="288" w:lineRule="auto"/>
        <w:jc w:val="both"/>
        <w:divId w:val="1961103278"/>
        <w:rPr>
          <w:rFonts w:eastAsia="Times New Roman"/>
          <w:sz w:val="20"/>
          <w:szCs w:val="20"/>
        </w:rPr>
      </w:pPr>
    </w:p>
    <w:p w:rsidR="00000000" w:rsidRDefault="00546639">
      <w:pPr>
        <w:divId w:val="1454012765"/>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546639">
      <w:pPr>
        <w:spacing w:line="288" w:lineRule="auto"/>
        <w:jc w:val="both"/>
        <w:divId w:val="59926206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599262061"/>
        <w:rPr>
          <w:rFonts w:eastAsia="Times New Roman"/>
          <w:sz w:val="20"/>
          <w:szCs w:val="20"/>
        </w:rPr>
      </w:pPr>
    </w:p>
    <w:p w:rsidR="00000000" w:rsidRDefault="00546639">
      <w:pPr>
        <w:spacing w:line="288" w:lineRule="auto"/>
        <w:jc w:val="center"/>
        <w:divId w:val="599262061"/>
        <w:rPr>
          <w:rFonts w:eastAsia="Times New Roman"/>
          <w:sz w:val="20"/>
          <w:szCs w:val="20"/>
        </w:rPr>
      </w:pPr>
      <w:r>
        <w:rPr>
          <w:rFonts w:ascii="inherit" w:eastAsia="Times New Roman" w:hAnsi="inherit"/>
          <w:b/>
          <w:bCs/>
          <w:sz w:val="20"/>
          <w:szCs w:val="20"/>
        </w:rPr>
        <w:t>CAPITAL ONE FINANCIAL CORPORATION</w:t>
      </w:r>
    </w:p>
    <w:p w:rsidR="00000000" w:rsidRDefault="00546639">
      <w:pPr>
        <w:spacing w:line="288" w:lineRule="auto"/>
        <w:jc w:val="center"/>
        <w:divId w:val="599262061"/>
        <w:rPr>
          <w:rFonts w:eastAsia="Times New Roman"/>
          <w:sz w:val="20"/>
          <w:szCs w:val="20"/>
        </w:rPr>
      </w:pPr>
      <w:r>
        <w:rPr>
          <w:rFonts w:ascii="inherit" w:eastAsia="Times New Roman" w:hAnsi="inherit"/>
          <w:b/>
          <w:bCs/>
          <w:sz w:val="20"/>
          <w:szCs w:val="20"/>
        </w:rPr>
        <w:t>CONSOLIDATED BALANCE SHEETS (UNAUDITED)</w:t>
      </w:r>
    </w:p>
    <w:p w:rsidR="00000000" w:rsidRDefault="00546639">
      <w:pPr>
        <w:spacing w:line="288" w:lineRule="auto"/>
        <w:jc w:val="center"/>
        <w:divId w:val="599262061"/>
        <w:rPr>
          <w:rFonts w:eastAsia="Times New Roman"/>
          <w:sz w:val="20"/>
          <w:szCs w:val="20"/>
        </w:rPr>
      </w:pPr>
    </w:p>
    <w:p w:rsidR="00000000" w:rsidRDefault="00546639">
      <w:pPr>
        <w:divId w:val="242129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102"/>
        <w:gridCol w:w="105"/>
        <w:gridCol w:w="117"/>
        <w:gridCol w:w="787"/>
        <w:gridCol w:w="96"/>
        <w:gridCol w:w="105"/>
        <w:gridCol w:w="112"/>
        <w:gridCol w:w="790"/>
        <w:gridCol w:w="92"/>
      </w:tblGrid>
      <w:tr w:rsidR="00000000">
        <w:trPr>
          <w:divId w:val="1387491741"/>
          <w:jc w:val="center"/>
        </w:trPr>
        <w:tc>
          <w:tcPr>
            <w:tcW w:w="0" w:type="auto"/>
            <w:gridSpan w:val="9"/>
            <w:vAlign w:val="center"/>
            <w:hideMark/>
          </w:tcPr>
          <w:p w:rsidR="00000000" w:rsidRDefault="00546639">
            <w:pPr>
              <w:rPr>
                <w:rFonts w:eastAsia="Times New Roman"/>
                <w:sz w:val="20"/>
                <w:szCs w:val="20"/>
              </w:rPr>
            </w:pPr>
          </w:p>
        </w:tc>
      </w:tr>
      <w:tr w:rsidR="00000000">
        <w:trPr>
          <w:divId w:val="1387491741"/>
          <w:jc w:val="center"/>
        </w:trPr>
        <w:tc>
          <w:tcPr>
            <w:tcW w:w="3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3874917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 except per share-related data)</w:t>
            </w:r>
          </w:p>
        </w:tc>
        <w:tc>
          <w:tcPr>
            <w:tcW w:w="0" w:type="auto"/>
            <w:tcMar>
              <w:top w:w="30" w:type="dxa"/>
              <w:left w:w="30" w:type="dxa"/>
              <w:bottom w:w="30" w:type="dxa"/>
              <w:right w:w="30" w:type="dxa"/>
            </w:tcMar>
            <w:vAlign w:val="bottom"/>
            <w:hideMark/>
          </w:tcPr>
          <w:p w:rsidR="00000000" w:rsidRDefault="00546639">
            <w:pPr>
              <w:divId w:val="27145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March 31,</w:t>
            </w:r>
            <w:r>
              <w:rPr>
                <w:rFonts w:ascii="inherit" w:eastAsia="Times New Roman" w:hAnsi="inherit"/>
                <w:b/>
                <w:bCs/>
                <w:sz w:val="14"/>
                <w:szCs w:val="14"/>
              </w:rPr>
              <w:t xml:space="preserve"> </w:t>
            </w:r>
            <w:r>
              <w:rPr>
                <w:rFonts w:ascii="inherit" w:eastAsia="Times New Roman" w:hAnsi="inherit"/>
                <w:b/>
                <w:bCs/>
                <w:sz w:val="14"/>
                <w:szCs w:val="14"/>
              </w:rPr>
              <w:br/>
            </w: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8293241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r>
              <w:rPr>
                <w:rFonts w:ascii="inherit" w:eastAsia="Times New Roman" w:hAnsi="inherit"/>
                <w:b/>
                <w:bCs/>
                <w:sz w:val="14"/>
                <w:szCs w:val="14"/>
              </w:rPr>
              <w:br/>
            </w:r>
            <w:r>
              <w:rPr>
                <w:rFonts w:ascii="inherit" w:eastAsia="Times New Roman" w:hAnsi="inherit"/>
                <w:b/>
                <w:bCs/>
                <w:sz w:val="14"/>
                <w:szCs w:val="14"/>
              </w:rPr>
              <w:t>2019</w:t>
            </w: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546639">
            <w:pPr>
              <w:divId w:val="8285209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24229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78931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58557552"/>
              <w:rPr>
                <w:rFonts w:eastAsia="Times New Roman"/>
                <w:sz w:val="20"/>
                <w:szCs w:val="20"/>
              </w:rPr>
            </w:pPr>
            <w:r>
              <w:rPr>
                <w:rFonts w:ascii="inherit" w:eastAsia="Times New Roman" w:hAnsi="inherit"/>
                <w:sz w:val="20"/>
                <w:szCs w:val="20"/>
              </w:rPr>
              <w:t> </w:t>
            </w: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546639">
            <w:pPr>
              <w:divId w:val="219828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30263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26294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45086045"/>
              <w:rPr>
                <w:rFonts w:eastAsia="Times New Roman"/>
                <w:sz w:val="20"/>
                <w:szCs w:val="20"/>
              </w:rPr>
            </w:pPr>
            <w:r>
              <w:rPr>
                <w:rFonts w:ascii="inherit" w:eastAsia="Times New Roman" w:hAnsi="inherit"/>
                <w:sz w:val="20"/>
                <w:szCs w:val="20"/>
              </w:rPr>
              <w:t> </w:t>
            </w:r>
          </w:p>
        </w:tc>
      </w:tr>
      <w:tr w:rsidR="00000000">
        <w:trPr>
          <w:divId w:val="138749174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Cash and due from banks</w:t>
            </w:r>
          </w:p>
        </w:tc>
        <w:tc>
          <w:tcPr>
            <w:tcW w:w="0" w:type="auto"/>
            <w:shd w:val="clear" w:color="auto" w:fill="CCEEFF"/>
            <w:tcMar>
              <w:top w:w="30" w:type="dxa"/>
              <w:left w:w="30" w:type="dxa"/>
              <w:bottom w:w="30" w:type="dxa"/>
              <w:right w:w="30" w:type="dxa"/>
            </w:tcMar>
            <w:vAlign w:val="bottom"/>
            <w:hideMark/>
          </w:tcPr>
          <w:p w:rsidR="00000000" w:rsidRDefault="00546639">
            <w:pPr>
              <w:divId w:val="176769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4,545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68399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4,129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Interest-bearing deposits and other short-term investments</w:t>
            </w:r>
          </w:p>
        </w:tc>
        <w:tc>
          <w:tcPr>
            <w:tcW w:w="0" w:type="auto"/>
            <w:tcMar>
              <w:top w:w="30" w:type="dxa"/>
              <w:left w:w="30" w:type="dxa"/>
              <w:bottom w:w="30" w:type="dxa"/>
              <w:right w:w="30" w:type="dxa"/>
            </w:tcMar>
            <w:vAlign w:val="bottom"/>
            <w:hideMark/>
          </w:tcPr>
          <w:p w:rsidR="00000000" w:rsidRDefault="00546639">
            <w:pPr>
              <w:divId w:val="637415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20,391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8971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9,278</w:t>
            </w:r>
          </w:p>
        </w:tc>
        <w:tc>
          <w:tcPr>
            <w:tcW w:w="0" w:type="auto"/>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cash and cash equivalents</w:t>
            </w:r>
          </w:p>
        </w:tc>
        <w:tc>
          <w:tcPr>
            <w:tcW w:w="0" w:type="auto"/>
            <w:shd w:val="clear" w:color="auto" w:fill="CCEEFF"/>
            <w:tcMar>
              <w:top w:w="30" w:type="dxa"/>
              <w:left w:w="30" w:type="dxa"/>
              <w:bottom w:w="30" w:type="dxa"/>
              <w:right w:w="30" w:type="dxa"/>
            </w:tcMar>
            <w:vAlign w:val="bottom"/>
            <w:hideMark/>
          </w:tcPr>
          <w:p w:rsidR="00000000" w:rsidRDefault="00546639">
            <w:pPr>
              <w:divId w:val="4103507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24,936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391045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13,407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Restricted cash for securitization investors</w:t>
            </w:r>
          </w:p>
        </w:tc>
        <w:tc>
          <w:tcPr>
            <w:tcW w:w="0" w:type="auto"/>
            <w:tcMar>
              <w:top w:w="30" w:type="dxa"/>
              <w:left w:w="30" w:type="dxa"/>
              <w:bottom w:w="30" w:type="dxa"/>
              <w:right w:w="30" w:type="dxa"/>
            </w:tcMar>
            <w:vAlign w:val="bottom"/>
            <w:hideMark/>
          </w:tcPr>
          <w:p w:rsidR="00000000" w:rsidRDefault="00546639">
            <w:pPr>
              <w:divId w:val="2022275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98744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342</w:t>
            </w:r>
          </w:p>
        </w:tc>
        <w:tc>
          <w:tcPr>
            <w:tcW w:w="0" w:type="auto"/>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Securities available for sale (amortized cost of $78.6 billion and allowance for credit losses of $5 million as of March 31, 2020)</w:t>
            </w:r>
          </w:p>
        </w:tc>
        <w:tc>
          <w:tcPr>
            <w:tcW w:w="0" w:type="auto"/>
            <w:shd w:val="clear" w:color="auto" w:fill="CCEEFF"/>
            <w:tcMar>
              <w:top w:w="30" w:type="dxa"/>
              <w:left w:w="30" w:type="dxa"/>
              <w:bottom w:w="30" w:type="dxa"/>
              <w:right w:w="30" w:type="dxa"/>
            </w:tcMar>
            <w:vAlign w:val="bottom"/>
            <w:hideMark/>
          </w:tcPr>
          <w:p w:rsidR="00000000" w:rsidRDefault="00546639">
            <w:pPr>
              <w:divId w:val="830218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81,423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51695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79,213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Loans held for investment:</w:t>
            </w:r>
          </w:p>
        </w:tc>
        <w:tc>
          <w:tcPr>
            <w:tcW w:w="0" w:type="auto"/>
            <w:tcMar>
              <w:top w:w="30" w:type="dxa"/>
              <w:left w:w="30" w:type="dxa"/>
              <w:bottom w:w="30" w:type="dxa"/>
              <w:right w:w="30" w:type="dxa"/>
            </w:tcMar>
            <w:vAlign w:val="bottom"/>
            <w:hideMark/>
          </w:tcPr>
          <w:p w:rsidR="00000000" w:rsidRDefault="00546639">
            <w:pPr>
              <w:divId w:val="1840120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070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27766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35892706"/>
              <w:rPr>
                <w:rFonts w:eastAsia="Times New Roman"/>
                <w:sz w:val="20"/>
                <w:szCs w:val="20"/>
              </w:rPr>
            </w:pPr>
            <w:r>
              <w:rPr>
                <w:rFonts w:ascii="inherit" w:eastAsia="Times New Roman" w:hAnsi="inherit"/>
                <w:sz w:val="20"/>
                <w:szCs w:val="20"/>
              </w:rPr>
              <w:t> </w:t>
            </w:r>
          </w:p>
        </w:tc>
      </w:tr>
      <w:tr w:rsidR="00000000">
        <w:trPr>
          <w:divId w:val="138749174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Unsecuritized 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909144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231,318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9570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231,992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Loans held in consolidated trusts</w:t>
            </w:r>
          </w:p>
        </w:tc>
        <w:tc>
          <w:tcPr>
            <w:tcW w:w="0" w:type="auto"/>
            <w:tcMar>
              <w:top w:w="30" w:type="dxa"/>
              <w:left w:w="30" w:type="dxa"/>
              <w:bottom w:w="30" w:type="dxa"/>
              <w:right w:w="30" w:type="dxa"/>
            </w:tcMar>
            <w:vAlign w:val="bottom"/>
            <w:hideMark/>
          </w:tcPr>
          <w:p w:rsidR="00000000" w:rsidRDefault="00546639">
            <w:pPr>
              <w:divId w:val="18641285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31,672</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50262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33,817</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3130257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262,990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7707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265,809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Allowance for credit losses</w:t>
            </w:r>
          </w:p>
        </w:tc>
        <w:tc>
          <w:tcPr>
            <w:tcW w:w="0" w:type="auto"/>
            <w:tcMar>
              <w:top w:w="30" w:type="dxa"/>
              <w:left w:w="30" w:type="dxa"/>
              <w:bottom w:w="30" w:type="dxa"/>
              <w:right w:w="30" w:type="dxa"/>
            </w:tcMar>
            <w:vAlign w:val="bottom"/>
            <w:hideMark/>
          </w:tcPr>
          <w:p w:rsidR="00000000" w:rsidRDefault="00546639">
            <w:pPr>
              <w:divId w:val="311756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(14,073</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063722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(7,208</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7957528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248,917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851803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258,601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divId w:val="1033308348"/>
              <w:rPr>
                <w:rFonts w:eastAsia="Times New Roman"/>
                <w:sz w:val="16"/>
                <w:szCs w:val="16"/>
              </w:rPr>
            </w:pPr>
            <w:r>
              <w:rPr>
                <w:rFonts w:ascii="inherit" w:eastAsia="Times New Roman" w:hAnsi="inherit"/>
                <w:sz w:val="16"/>
                <w:szCs w:val="16"/>
              </w:rPr>
              <w:t>Loans held for sale ($1.1 billion and $251 million carried at fair value at March 31, 2020 and December 31, 2019, respectively)</w:t>
            </w:r>
          </w:p>
        </w:tc>
        <w:tc>
          <w:tcPr>
            <w:tcW w:w="0" w:type="auto"/>
            <w:tcMar>
              <w:top w:w="30" w:type="dxa"/>
              <w:left w:w="30" w:type="dxa"/>
              <w:bottom w:w="30" w:type="dxa"/>
              <w:right w:w="30" w:type="dxa"/>
            </w:tcMar>
            <w:vAlign w:val="bottom"/>
            <w:hideMark/>
          </w:tcPr>
          <w:p w:rsidR="00000000" w:rsidRDefault="00546639">
            <w:pPr>
              <w:divId w:val="272976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1,056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5128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400</w:t>
            </w:r>
          </w:p>
        </w:tc>
        <w:tc>
          <w:tcPr>
            <w:tcW w:w="0" w:type="auto"/>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Premises and equipment, net</w:t>
            </w:r>
          </w:p>
        </w:tc>
        <w:tc>
          <w:tcPr>
            <w:tcW w:w="0" w:type="auto"/>
            <w:shd w:val="clear" w:color="auto" w:fill="CCEEFF"/>
            <w:tcMar>
              <w:top w:w="30" w:type="dxa"/>
              <w:left w:w="30" w:type="dxa"/>
              <w:bottom w:w="30" w:type="dxa"/>
              <w:right w:w="30" w:type="dxa"/>
            </w:tcMar>
            <w:vAlign w:val="bottom"/>
            <w:hideMark/>
          </w:tcPr>
          <w:p w:rsidR="00000000" w:rsidRDefault="00546639">
            <w:pPr>
              <w:divId w:val="143202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4,336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2656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4,378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 receivable</w:t>
            </w:r>
          </w:p>
        </w:tc>
        <w:tc>
          <w:tcPr>
            <w:tcW w:w="0" w:type="auto"/>
            <w:tcMar>
              <w:top w:w="30" w:type="dxa"/>
              <w:left w:w="30" w:type="dxa"/>
              <w:bottom w:w="30" w:type="dxa"/>
              <w:right w:w="30" w:type="dxa"/>
            </w:tcMar>
            <w:vAlign w:val="bottom"/>
            <w:hideMark/>
          </w:tcPr>
          <w:p w:rsidR="00000000" w:rsidRDefault="00546639">
            <w:pPr>
              <w:divId w:val="2045324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1,687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55639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1,758</w:t>
            </w:r>
          </w:p>
        </w:tc>
        <w:tc>
          <w:tcPr>
            <w:tcW w:w="0" w:type="auto"/>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546639">
            <w:pPr>
              <w:divId w:val="1872064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14,645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28226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14,653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546639">
            <w:pPr>
              <w:divId w:val="917665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19,514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94411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17,613</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546639">
            <w:pPr>
              <w:divId w:val="11948844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396,878</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8116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390,365</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divId w:val="343094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989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1753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86584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41831940"/>
              <w:rPr>
                <w:rFonts w:eastAsia="Times New Roman"/>
                <w:sz w:val="20"/>
                <w:szCs w:val="20"/>
              </w:rPr>
            </w:pPr>
            <w:r>
              <w:rPr>
                <w:rFonts w:ascii="inherit" w:eastAsia="Times New Roman" w:hAnsi="inherit"/>
                <w:sz w:val="20"/>
                <w:szCs w:val="20"/>
              </w:rPr>
              <w:t> </w:t>
            </w: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Liabilities:</w:t>
            </w:r>
          </w:p>
        </w:tc>
        <w:tc>
          <w:tcPr>
            <w:tcW w:w="0" w:type="auto"/>
            <w:shd w:val="clear" w:color="auto" w:fill="CCEEFF"/>
            <w:tcMar>
              <w:top w:w="30" w:type="dxa"/>
              <w:left w:w="30" w:type="dxa"/>
              <w:bottom w:w="30" w:type="dxa"/>
              <w:right w:w="30" w:type="dxa"/>
            </w:tcMar>
            <w:vAlign w:val="bottom"/>
            <w:hideMark/>
          </w:tcPr>
          <w:p w:rsidR="00000000" w:rsidRDefault="00546639">
            <w:pPr>
              <w:divId w:val="204755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5072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15178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609232"/>
              <w:rPr>
                <w:rFonts w:eastAsia="Times New Roman"/>
                <w:sz w:val="20"/>
                <w:szCs w:val="20"/>
              </w:rPr>
            </w:pPr>
            <w:r>
              <w:rPr>
                <w:rFonts w:ascii="inherit" w:eastAsia="Times New Roman" w:hAnsi="inherit"/>
                <w:sz w:val="20"/>
                <w:szCs w:val="20"/>
              </w:rPr>
              <w:t> </w:t>
            </w: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 payable</w:t>
            </w:r>
          </w:p>
        </w:tc>
        <w:tc>
          <w:tcPr>
            <w:tcW w:w="0" w:type="auto"/>
            <w:tcMar>
              <w:top w:w="30" w:type="dxa"/>
              <w:left w:w="30" w:type="dxa"/>
              <w:bottom w:w="30" w:type="dxa"/>
              <w:right w:w="30" w:type="dxa"/>
            </w:tcMar>
            <w:vAlign w:val="bottom"/>
            <w:hideMark/>
          </w:tcPr>
          <w:p w:rsidR="00000000" w:rsidRDefault="00546639">
            <w:pPr>
              <w:divId w:val="1300646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359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90672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439</w:t>
            </w:r>
          </w:p>
        </w:tc>
        <w:tc>
          <w:tcPr>
            <w:tcW w:w="0" w:type="auto"/>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Deposits:</w:t>
            </w:r>
          </w:p>
        </w:tc>
        <w:tc>
          <w:tcPr>
            <w:tcW w:w="0" w:type="auto"/>
            <w:shd w:val="clear" w:color="auto" w:fill="CCEEFF"/>
            <w:tcMar>
              <w:top w:w="30" w:type="dxa"/>
              <w:left w:w="30" w:type="dxa"/>
              <w:bottom w:w="30" w:type="dxa"/>
              <w:right w:w="30" w:type="dxa"/>
            </w:tcMar>
            <w:vAlign w:val="bottom"/>
            <w:hideMark/>
          </w:tcPr>
          <w:p w:rsidR="00000000" w:rsidRDefault="00546639">
            <w:pPr>
              <w:divId w:val="1749108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09641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195840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95209945"/>
              <w:rPr>
                <w:rFonts w:eastAsia="Times New Roman"/>
                <w:sz w:val="20"/>
                <w:szCs w:val="20"/>
              </w:rPr>
            </w:pPr>
            <w:r>
              <w:rPr>
                <w:rFonts w:ascii="inherit" w:eastAsia="Times New Roman" w:hAnsi="inherit"/>
                <w:sz w:val="20"/>
                <w:szCs w:val="20"/>
              </w:rPr>
              <w:t> </w:t>
            </w:r>
          </w:p>
        </w:tc>
      </w:tr>
      <w:tr w:rsidR="00000000">
        <w:trPr>
          <w:divId w:val="138749174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Non-interest-bearing deposits</w:t>
            </w:r>
          </w:p>
        </w:tc>
        <w:tc>
          <w:tcPr>
            <w:tcW w:w="0" w:type="auto"/>
            <w:tcMar>
              <w:top w:w="30" w:type="dxa"/>
              <w:left w:w="30" w:type="dxa"/>
              <w:bottom w:w="30" w:type="dxa"/>
              <w:right w:w="30" w:type="dxa"/>
            </w:tcMar>
            <w:vAlign w:val="bottom"/>
            <w:hideMark/>
          </w:tcPr>
          <w:p w:rsidR="00000000" w:rsidRDefault="00546639">
            <w:pPr>
              <w:divId w:val="961686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24,547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79718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23,488</w:t>
            </w:r>
          </w:p>
        </w:tc>
        <w:tc>
          <w:tcPr>
            <w:tcW w:w="0" w:type="auto"/>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546639">
            <w:pPr>
              <w:divId w:val="1802578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245,142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5806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239,209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deposits</w:t>
            </w:r>
          </w:p>
        </w:tc>
        <w:tc>
          <w:tcPr>
            <w:tcW w:w="0" w:type="auto"/>
            <w:tcMar>
              <w:top w:w="30" w:type="dxa"/>
              <w:left w:w="30" w:type="dxa"/>
              <w:bottom w:w="30" w:type="dxa"/>
              <w:right w:w="30" w:type="dxa"/>
            </w:tcMar>
            <w:vAlign w:val="bottom"/>
            <w:hideMark/>
          </w:tcPr>
          <w:p w:rsidR="00000000" w:rsidRDefault="00546639">
            <w:pPr>
              <w:divId w:val="1092163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269,689</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85780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262,697</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546639">
            <w:pPr>
              <w:divId w:val="284429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17,141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41592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17,808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debt:</w:t>
            </w:r>
          </w:p>
        </w:tc>
        <w:tc>
          <w:tcPr>
            <w:tcW w:w="0" w:type="auto"/>
            <w:tcMar>
              <w:top w:w="30" w:type="dxa"/>
              <w:left w:w="30" w:type="dxa"/>
              <w:bottom w:w="30" w:type="dxa"/>
              <w:right w:w="30" w:type="dxa"/>
            </w:tcMar>
            <w:vAlign w:val="bottom"/>
            <w:hideMark/>
          </w:tcPr>
          <w:p w:rsidR="00000000" w:rsidRDefault="00546639">
            <w:pPr>
              <w:divId w:val="1103763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917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2793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11291712"/>
              <w:rPr>
                <w:rFonts w:eastAsia="Times New Roman"/>
                <w:sz w:val="20"/>
                <w:szCs w:val="20"/>
              </w:rPr>
            </w:pPr>
            <w:r>
              <w:rPr>
                <w:rFonts w:ascii="inherit" w:eastAsia="Times New Roman" w:hAnsi="inherit"/>
                <w:sz w:val="20"/>
                <w:szCs w:val="20"/>
              </w:rPr>
              <w:t> </w:t>
            </w:r>
          </w:p>
        </w:tc>
      </w:tr>
      <w:tr w:rsidR="00000000">
        <w:trPr>
          <w:divId w:val="138749174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shd w:val="clear" w:color="auto" w:fill="CCEEFF"/>
            <w:tcMar>
              <w:top w:w="30" w:type="dxa"/>
              <w:left w:w="30" w:type="dxa"/>
              <w:bottom w:w="30" w:type="dxa"/>
              <w:right w:w="30" w:type="dxa"/>
            </w:tcMar>
            <w:vAlign w:val="bottom"/>
            <w:hideMark/>
          </w:tcPr>
          <w:p w:rsidR="00000000" w:rsidRDefault="00546639">
            <w:pPr>
              <w:divId w:val="1721203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399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64971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Senior and subordinated notes</w:t>
            </w:r>
          </w:p>
        </w:tc>
        <w:tc>
          <w:tcPr>
            <w:tcW w:w="0" w:type="auto"/>
            <w:tcMar>
              <w:top w:w="30" w:type="dxa"/>
              <w:left w:w="30" w:type="dxa"/>
              <w:bottom w:w="30" w:type="dxa"/>
              <w:right w:w="30" w:type="dxa"/>
            </w:tcMar>
            <w:vAlign w:val="bottom"/>
            <w:hideMark/>
          </w:tcPr>
          <w:p w:rsidR="00000000" w:rsidRDefault="00546639">
            <w:pPr>
              <w:divId w:val="1609658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32,049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51042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30,472</w:t>
            </w:r>
          </w:p>
        </w:tc>
        <w:tc>
          <w:tcPr>
            <w:tcW w:w="0" w:type="auto"/>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borrowings</w:t>
            </w:r>
          </w:p>
        </w:tc>
        <w:tc>
          <w:tcPr>
            <w:tcW w:w="0" w:type="auto"/>
            <w:shd w:val="clear" w:color="auto" w:fill="CCEEFF"/>
            <w:tcMar>
              <w:top w:w="30" w:type="dxa"/>
              <w:left w:w="30" w:type="dxa"/>
              <w:bottom w:w="30" w:type="dxa"/>
              <w:right w:w="30" w:type="dxa"/>
            </w:tcMar>
            <w:vAlign w:val="bottom"/>
            <w:hideMark/>
          </w:tcPr>
          <w:p w:rsidR="00000000" w:rsidRDefault="00546639">
            <w:pPr>
              <w:divId w:val="1110321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6,092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08226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7,103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Total other debt</w:t>
            </w:r>
          </w:p>
        </w:tc>
        <w:tc>
          <w:tcPr>
            <w:tcW w:w="0" w:type="auto"/>
            <w:tcMar>
              <w:top w:w="30" w:type="dxa"/>
              <w:left w:w="30" w:type="dxa"/>
              <w:bottom w:w="30" w:type="dxa"/>
              <w:right w:w="30" w:type="dxa"/>
            </w:tcMar>
            <w:vAlign w:val="bottom"/>
            <w:hideMark/>
          </w:tcPr>
          <w:p w:rsidR="00000000" w:rsidRDefault="00546639">
            <w:pPr>
              <w:divId w:val="383603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38,540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688687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37,889</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liabilities</w:t>
            </w:r>
          </w:p>
        </w:tc>
        <w:tc>
          <w:tcPr>
            <w:tcW w:w="0" w:type="auto"/>
            <w:shd w:val="clear" w:color="auto" w:fill="CCEEFF"/>
            <w:tcMar>
              <w:top w:w="30" w:type="dxa"/>
              <w:left w:w="30" w:type="dxa"/>
              <w:bottom w:w="30" w:type="dxa"/>
              <w:right w:w="30" w:type="dxa"/>
            </w:tcMar>
            <w:vAlign w:val="bottom"/>
            <w:hideMark/>
          </w:tcPr>
          <w:p w:rsidR="00000000" w:rsidRDefault="00546639">
            <w:pPr>
              <w:divId w:val="1234393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14,319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96257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13,521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Total liabilities</w:t>
            </w:r>
          </w:p>
        </w:tc>
        <w:tc>
          <w:tcPr>
            <w:tcW w:w="0" w:type="auto"/>
            <w:tcMar>
              <w:top w:w="30" w:type="dxa"/>
              <w:left w:w="30" w:type="dxa"/>
              <w:bottom w:w="30" w:type="dxa"/>
              <w:right w:w="30" w:type="dxa"/>
            </w:tcMar>
            <w:vAlign w:val="bottom"/>
            <w:hideMark/>
          </w:tcPr>
          <w:p w:rsidR="00000000" w:rsidRDefault="00546639">
            <w:pPr>
              <w:divId w:val="1282767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340,048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3238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332,354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Commitments, contingencies and guarantees (see Note 13)</w:t>
            </w:r>
          </w:p>
        </w:tc>
        <w:tc>
          <w:tcPr>
            <w:tcW w:w="0" w:type="auto"/>
            <w:shd w:val="clear" w:color="auto" w:fill="CCEEFF"/>
            <w:tcMar>
              <w:top w:w="30" w:type="dxa"/>
              <w:left w:w="30" w:type="dxa"/>
              <w:bottom w:w="30" w:type="dxa"/>
              <w:right w:w="30" w:type="dxa"/>
            </w:tcMar>
            <w:vAlign w:val="bottom"/>
            <w:hideMark/>
          </w:tcPr>
          <w:p w:rsidR="00000000" w:rsidRDefault="00546639">
            <w:pPr>
              <w:divId w:val="7501552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p>
        </w:tc>
        <w:tc>
          <w:tcPr>
            <w:tcW w:w="0" w:type="auto"/>
            <w:shd w:val="clear" w:color="auto" w:fill="CCEEFF"/>
            <w:tcMar>
              <w:top w:w="30" w:type="dxa"/>
              <w:left w:w="30" w:type="dxa"/>
              <w:bottom w:w="30" w:type="dxa"/>
              <w:right w:w="30" w:type="dxa"/>
            </w:tcMar>
            <w:vAlign w:val="bottom"/>
            <w:hideMark/>
          </w:tcPr>
          <w:p w:rsidR="00000000" w:rsidRDefault="00546639">
            <w:pPr>
              <w:divId w:val="3227813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546639">
            <w:pPr>
              <w:divId w:val="1101680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51396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63620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3491040"/>
              <w:rPr>
                <w:rFonts w:eastAsia="Times New Roman"/>
                <w:sz w:val="20"/>
                <w:szCs w:val="20"/>
              </w:rPr>
            </w:pPr>
            <w:r>
              <w:rPr>
                <w:rFonts w:ascii="inherit" w:eastAsia="Times New Roman" w:hAnsi="inherit"/>
                <w:sz w:val="20"/>
                <w:szCs w:val="20"/>
              </w:rPr>
              <w:t> </w:t>
            </w: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Preferred stock (par value $.01 per share; 50,000,000 shares authorized; 5,350,000 and 4,975,000 shares issued and outstanding as of March 31, 2020 and December 31, 2019, respectively)</w:t>
            </w:r>
          </w:p>
        </w:tc>
        <w:tc>
          <w:tcPr>
            <w:tcW w:w="0" w:type="auto"/>
            <w:shd w:val="clear" w:color="auto" w:fill="CCEEFF"/>
            <w:tcMar>
              <w:top w:w="30" w:type="dxa"/>
              <w:left w:w="30" w:type="dxa"/>
              <w:bottom w:w="30" w:type="dxa"/>
              <w:right w:w="30" w:type="dxa"/>
            </w:tcMar>
            <w:vAlign w:val="bottom"/>
            <w:hideMark/>
          </w:tcPr>
          <w:p w:rsidR="00000000" w:rsidRDefault="00546639">
            <w:pPr>
              <w:divId w:val="1398940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51748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Common stock (par value $.01 per share; 1,000,000,000 sh</w:t>
            </w:r>
            <w:r>
              <w:rPr>
                <w:rFonts w:ascii="inherit" w:eastAsia="Times New Roman" w:hAnsi="inherit"/>
                <w:sz w:val="16"/>
                <w:szCs w:val="16"/>
              </w:rPr>
              <w:t>ares authorized; 676,170,565 and 672,969,391 shares issued as of March 31, 2020 and December 31, 2019, respectively; 455,310,083 and 456,562,399 shares outstanding as of March 31, 2020 and December 31, 2019, respectively)</w:t>
            </w:r>
          </w:p>
        </w:tc>
        <w:tc>
          <w:tcPr>
            <w:tcW w:w="0" w:type="auto"/>
            <w:tcMar>
              <w:top w:w="30" w:type="dxa"/>
              <w:left w:w="30" w:type="dxa"/>
              <w:bottom w:w="30" w:type="dxa"/>
              <w:right w:w="30" w:type="dxa"/>
            </w:tcMar>
            <w:vAlign w:val="bottom"/>
            <w:hideMark/>
          </w:tcPr>
          <w:p w:rsidR="00000000" w:rsidRDefault="00546639">
            <w:pPr>
              <w:divId w:val="935334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14053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w:t>
            </w:r>
          </w:p>
        </w:tc>
        <w:tc>
          <w:tcPr>
            <w:tcW w:w="0" w:type="auto"/>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Additional paid-in capital, net</w:t>
            </w:r>
          </w:p>
        </w:tc>
        <w:tc>
          <w:tcPr>
            <w:tcW w:w="0" w:type="auto"/>
            <w:shd w:val="clear" w:color="auto" w:fill="CCEEFF"/>
            <w:tcMar>
              <w:top w:w="30" w:type="dxa"/>
              <w:left w:w="30" w:type="dxa"/>
              <w:bottom w:w="30" w:type="dxa"/>
              <w:right w:w="30" w:type="dxa"/>
            </w:tcMar>
            <w:vAlign w:val="bottom"/>
            <w:hideMark/>
          </w:tcPr>
          <w:p w:rsidR="00000000" w:rsidRDefault="00546639">
            <w:pPr>
              <w:divId w:val="1955210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33,450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97864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32,980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Retained earnings</w:t>
            </w:r>
          </w:p>
        </w:tc>
        <w:tc>
          <w:tcPr>
            <w:tcW w:w="0" w:type="auto"/>
            <w:tcMar>
              <w:top w:w="30" w:type="dxa"/>
              <w:left w:w="30" w:type="dxa"/>
              <w:bottom w:w="30" w:type="dxa"/>
              <w:right w:w="30" w:type="dxa"/>
            </w:tcMar>
            <w:vAlign w:val="bottom"/>
            <w:hideMark/>
          </w:tcPr>
          <w:p w:rsidR="00000000" w:rsidRDefault="00546639">
            <w:pPr>
              <w:divId w:val="1540631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36,552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45606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40,340</w:t>
            </w:r>
          </w:p>
        </w:tc>
        <w:tc>
          <w:tcPr>
            <w:tcW w:w="0" w:type="auto"/>
            <w:vAlign w:val="bottom"/>
            <w:hideMark/>
          </w:tcPr>
          <w:p w:rsidR="00000000" w:rsidRDefault="00546639">
            <w:pPr>
              <w:rPr>
                <w:rFonts w:eastAsia="Times New Roman"/>
                <w:sz w:val="20"/>
                <w:szCs w:val="20"/>
              </w:rPr>
            </w:pP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Accumulated other comprehensive income</w:t>
            </w:r>
          </w:p>
        </w:tc>
        <w:tc>
          <w:tcPr>
            <w:tcW w:w="0" w:type="auto"/>
            <w:shd w:val="clear" w:color="auto" w:fill="CCEEFF"/>
            <w:tcMar>
              <w:top w:w="30" w:type="dxa"/>
              <w:left w:w="30" w:type="dxa"/>
              <w:bottom w:w="30" w:type="dxa"/>
              <w:right w:w="30" w:type="dxa"/>
            </w:tcMar>
            <w:vAlign w:val="bottom"/>
            <w:hideMark/>
          </w:tcPr>
          <w:p w:rsidR="00000000" w:rsidRDefault="00546639">
            <w:pPr>
              <w:divId w:val="1185677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3,679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1619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1,156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Treasury stock, at cost (par value $.01 per share; </w:t>
            </w:r>
            <w:r>
              <w:rPr>
                <w:rFonts w:ascii="inherit" w:eastAsia="Times New Roman" w:hAnsi="inherit"/>
                <w:sz w:val="16"/>
                <w:szCs w:val="16"/>
                <w:shd w:val="clear" w:color="auto" w:fill="FFFFFF"/>
              </w:rPr>
              <w:t>220,860,482</w:t>
            </w:r>
            <w:r>
              <w:rPr>
                <w:rFonts w:ascii="inherit" w:eastAsia="Times New Roman" w:hAnsi="inherit"/>
                <w:sz w:val="16"/>
                <w:szCs w:val="16"/>
              </w:rPr>
              <w:t> and 216,406,992 shares as of March 31, 2020 and December 31, 2019, respectively)</w:t>
            </w:r>
          </w:p>
        </w:tc>
        <w:tc>
          <w:tcPr>
            <w:tcW w:w="0" w:type="auto"/>
            <w:tcMar>
              <w:top w:w="30" w:type="dxa"/>
              <w:left w:w="30" w:type="dxa"/>
              <w:bottom w:w="30" w:type="dxa"/>
              <w:right w:w="30" w:type="dxa"/>
            </w:tcMar>
            <w:vAlign w:val="bottom"/>
            <w:hideMark/>
          </w:tcPr>
          <w:p w:rsidR="00000000" w:rsidRDefault="00546639">
            <w:pPr>
              <w:divId w:val="109127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(16,858</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268852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(16,472</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387491741"/>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Total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546639">
            <w:pPr>
              <w:divId w:val="18795114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56,830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521704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58,011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387491741"/>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Total 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546639">
            <w:pPr>
              <w:divId w:val="21024049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396,878</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074611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390,365</w:t>
            </w:r>
          </w:p>
        </w:tc>
        <w:tc>
          <w:tcPr>
            <w:tcW w:w="0" w:type="auto"/>
            <w:tcBorders>
              <w:bottom w:val="double" w:sz="6" w:space="0" w:color="000000"/>
            </w:tcBorders>
            <w:vAlign w:val="bottom"/>
            <w:hideMark/>
          </w:tcPr>
          <w:p w:rsidR="00000000" w:rsidRDefault="00546639">
            <w:pPr>
              <w:rPr>
                <w:rFonts w:eastAsia="Times New Roman"/>
                <w:sz w:val="20"/>
                <w:szCs w:val="20"/>
              </w:rPr>
            </w:pPr>
          </w:p>
        </w:tc>
      </w:tr>
    </w:tbl>
    <w:p w:rsidR="00000000" w:rsidRDefault="00546639">
      <w:pPr>
        <w:divId w:val="11590306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22918259"/>
          <w:jc w:val="center"/>
        </w:trPr>
        <w:tc>
          <w:tcPr>
            <w:tcW w:w="0" w:type="auto"/>
            <w:gridSpan w:val="3"/>
            <w:vAlign w:val="center"/>
            <w:hideMark/>
          </w:tcPr>
          <w:p w:rsidR="00000000" w:rsidRDefault="00546639">
            <w:pPr>
              <w:rPr>
                <w:rFonts w:eastAsia="Times New Roman"/>
                <w:sz w:val="20"/>
                <w:szCs w:val="20"/>
              </w:rPr>
            </w:pPr>
          </w:p>
        </w:tc>
      </w:tr>
      <w:tr w:rsidR="00000000">
        <w:trPr>
          <w:divId w:val="142291825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22918259"/>
          <w:jc w:val="center"/>
        </w:trPr>
        <w:tc>
          <w:tcPr>
            <w:tcW w:w="0" w:type="auto"/>
            <w:gridSpan w:val="3"/>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422918259"/>
          <w:jc w:val="center"/>
        </w:trPr>
        <w:tc>
          <w:tcPr>
            <w:tcW w:w="0" w:type="auto"/>
            <w:tcMar>
              <w:top w:w="30" w:type="dxa"/>
              <w:left w:w="30" w:type="dxa"/>
              <w:bottom w:w="30" w:type="dxa"/>
              <w:right w:w="30" w:type="dxa"/>
            </w:tcMar>
            <w:vAlign w:val="bottom"/>
            <w:hideMark/>
          </w:tcPr>
          <w:p w:rsidR="00000000" w:rsidRDefault="00546639">
            <w:pPr>
              <w:divId w:val="1867939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spacing w:line="288" w:lineRule="auto"/>
        <w:jc w:val="both"/>
        <w:divId w:val="187573436"/>
        <w:rPr>
          <w:rFonts w:eastAsia="Times New Roman"/>
          <w:sz w:val="20"/>
          <w:szCs w:val="20"/>
        </w:rPr>
      </w:pPr>
    </w:p>
    <w:p w:rsidR="00000000" w:rsidRDefault="00546639">
      <w:pPr>
        <w:divId w:val="1454012765"/>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546639">
      <w:pPr>
        <w:spacing w:line="288" w:lineRule="auto"/>
        <w:jc w:val="both"/>
        <w:divId w:val="141585524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415855249"/>
        <w:rPr>
          <w:rFonts w:eastAsia="Times New Roman"/>
          <w:sz w:val="20"/>
          <w:szCs w:val="20"/>
        </w:rPr>
      </w:pPr>
    </w:p>
    <w:p w:rsidR="00000000" w:rsidRDefault="00546639">
      <w:pPr>
        <w:spacing w:line="288" w:lineRule="auto"/>
        <w:jc w:val="center"/>
        <w:divId w:val="1415855249"/>
        <w:rPr>
          <w:rFonts w:eastAsia="Times New Roman"/>
          <w:sz w:val="20"/>
          <w:szCs w:val="20"/>
        </w:rPr>
      </w:pPr>
      <w:r>
        <w:rPr>
          <w:rFonts w:ascii="inherit" w:eastAsia="Times New Roman" w:hAnsi="inherit"/>
          <w:b/>
          <w:bCs/>
          <w:sz w:val="20"/>
          <w:szCs w:val="20"/>
        </w:rPr>
        <w:t>CAPITAL ONE FINANCIAL CORPORATION</w:t>
      </w:r>
    </w:p>
    <w:p w:rsidR="00000000" w:rsidRDefault="00546639">
      <w:pPr>
        <w:spacing w:line="288" w:lineRule="auto"/>
        <w:jc w:val="center"/>
        <w:divId w:val="1415855249"/>
        <w:rPr>
          <w:rFonts w:eastAsia="Times New Roman"/>
          <w:sz w:val="20"/>
          <w:szCs w:val="20"/>
        </w:rPr>
      </w:pPr>
      <w:r>
        <w:rPr>
          <w:rFonts w:ascii="inherit" w:eastAsia="Times New Roman" w:hAnsi="inherit"/>
          <w:b/>
          <w:bCs/>
          <w:sz w:val="20"/>
          <w:szCs w:val="20"/>
        </w:rPr>
        <w:t>CONSOLIDATED STATEMENTS OF CHANGES IN STOCKHOLDERS’</w:t>
      </w:r>
      <w:r>
        <w:rPr>
          <w:rFonts w:ascii="inherit" w:eastAsia="Times New Roman" w:hAnsi="inherit"/>
          <w:b/>
          <w:bCs/>
          <w:sz w:val="20"/>
          <w:szCs w:val="20"/>
        </w:rPr>
        <w:t xml:space="preserve"> </w:t>
      </w:r>
      <w:r>
        <w:rPr>
          <w:rFonts w:ascii="inherit" w:eastAsia="Times New Roman" w:hAnsi="inherit"/>
          <w:b/>
          <w:bCs/>
          <w:sz w:val="20"/>
          <w:szCs w:val="20"/>
        </w:rPr>
        <w:t>EQUITY (UNAUDITED)</w:t>
      </w:r>
    </w:p>
    <w:p w:rsidR="00000000" w:rsidRDefault="00546639">
      <w:pPr>
        <w:divId w:val="73185557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221"/>
        <w:gridCol w:w="105"/>
        <w:gridCol w:w="768"/>
        <w:gridCol w:w="96"/>
        <w:gridCol w:w="105"/>
        <w:gridCol w:w="118"/>
        <w:gridCol w:w="384"/>
        <w:gridCol w:w="95"/>
        <w:gridCol w:w="105"/>
        <w:gridCol w:w="958"/>
        <w:gridCol w:w="6"/>
        <w:gridCol w:w="105"/>
        <w:gridCol w:w="118"/>
        <w:gridCol w:w="384"/>
        <w:gridCol w:w="95"/>
        <w:gridCol w:w="105"/>
        <w:gridCol w:w="118"/>
        <w:gridCol w:w="529"/>
        <w:gridCol w:w="105"/>
        <w:gridCol w:w="105"/>
        <w:gridCol w:w="117"/>
        <w:gridCol w:w="511"/>
        <w:gridCol w:w="96"/>
        <w:gridCol w:w="105"/>
        <w:gridCol w:w="118"/>
        <w:gridCol w:w="854"/>
        <w:gridCol w:w="106"/>
        <w:gridCol w:w="105"/>
        <w:gridCol w:w="117"/>
        <w:gridCol w:w="577"/>
        <w:gridCol w:w="96"/>
        <w:gridCol w:w="105"/>
        <w:gridCol w:w="118"/>
        <w:gridCol w:w="729"/>
        <w:gridCol w:w="104"/>
      </w:tblGrid>
      <w:tr w:rsidR="00000000">
        <w:trPr>
          <w:divId w:val="1427573146"/>
        </w:trPr>
        <w:tc>
          <w:tcPr>
            <w:tcW w:w="0" w:type="auto"/>
            <w:gridSpan w:val="35"/>
            <w:vAlign w:val="center"/>
            <w:hideMark/>
          </w:tcPr>
          <w:p w:rsidR="00000000" w:rsidRDefault="00546639">
            <w:pPr>
              <w:rPr>
                <w:rFonts w:eastAsia="Times New Roman"/>
                <w:sz w:val="20"/>
                <w:szCs w:val="20"/>
              </w:rPr>
            </w:pPr>
          </w:p>
        </w:tc>
      </w:tr>
      <w:tr w:rsidR="00000000">
        <w:trPr>
          <w:divId w:val="1427573146"/>
        </w:trPr>
        <w:tc>
          <w:tcPr>
            <w:tcW w:w="11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27573146"/>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vMerge w:val="restart"/>
            <w:tcMar>
              <w:top w:w="30" w:type="dxa"/>
              <w:left w:w="30" w:type="dxa"/>
              <w:bottom w:w="30" w:type="dxa"/>
              <w:right w:w="30" w:type="dxa"/>
            </w:tcMar>
            <w:vAlign w:val="bottom"/>
            <w:hideMark/>
          </w:tcPr>
          <w:p w:rsidR="00000000" w:rsidRDefault="00546639">
            <w:pPr>
              <w:divId w:val="116866785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Preferred Stock</w:t>
            </w:r>
          </w:p>
        </w:tc>
        <w:tc>
          <w:tcPr>
            <w:tcW w:w="0" w:type="auto"/>
            <w:tcMar>
              <w:top w:w="30" w:type="dxa"/>
              <w:left w:w="30" w:type="dxa"/>
              <w:bottom w:w="30" w:type="dxa"/>
              <w:right w:w="30" w:type="dxa"/>
            </w:tcMar>
            <w:vAlign w:val="bottom"/>
            <w:hideMark/>
          </w:tcPr>
          <w:p w:rsidR="00000000" w:rsidRDefault="00546639">
            <w:pPr>
              <w:divId w:val="157293046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546639">
            <w:pPr>
              <w:divId w:val="31662760"/>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Additional</w:t>
            </w:r>
          </w:p>
          <w:p w:rsidR="00000000" w:rsidRDefault="00546639">
            <w:pPr>
              <w:jc w:val="center"/>
              <w:rPr>
                <w:rFonts w:eastAsia="Times New Roman"/>
                <w:sz w:val="14"/>
                <w:szCs w:val="14"/>
              </w:rPr>
            </w:pPr>
            <w:r>
              <w:rPr>
                <w:rFonts w:ascii="inherit" w:eastAsia="Times New Roman" w:hAnsi="inherit"/>
                <w:b/>
                <w:bCs/>
                <w:sz w:val="14"/>
                <w:szCs w:val="14"/>
              </w:rPr>
              <w:t>Paid-In</w:t>
            </w:r>
          </w:p>
          <w:p w:rsidR="00000000" w:rsidRDefault="00546639">
            <w:pPr>
              <w:jc w:val="center"/>
              <w:rPr>
                <w:rFonts w:eastAsia="Times New Roman"/>
                <w:sz w:val="14"/>
                <w:szCs w:val="14"/>
              </w:rPr>
            </w:pPr>
            <w:r>
              <w:rPr>
                <w:rFonts w:ascii="inherit" w:eastAsia="Times New Roman" w:hAnsi="inherit"/>
                <w:b/>
                <w:bCs/>
                <w:sz w:val="14"/>
                <w:szCs w:val="14"/>
              </w:rPr>
              <w:t>Capital</w:t>
            </w:r>
          </w:p>
        </w:tc>
        <w:tc>
          <w:tcPr>
            <w:tcW w:w="0" w:type="auto"/>
            <w:vMerge w:val="restart"/>
            <w:tcMar>
              <w:top w:w="30" w:type="dxa"/>
              <w:left w:w="30" w:type="dxa"/>
              <w:bottom w:w="30" w:type="dxa"/>
              <w:right w:w="30" w:type="dxa"/>
            </w:tcMar>
            <w:vAlign w:val="bottom"/>
            <w:hideMark/>
          </w:tcPr>
          <w:p w:rsidR="00000000" w:rsidRDefault="00546639">
            <w:pPr>
              <w:divId w:val="72148601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rsidR="00000000" w:rsidRDefault="00546639">
            <w:pPr>
              <w:divId w:val="731124073"/>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Accumulated</w:t>
            </w:r>
          </w:p>
          <w:p w:rsidR="00000000" w:rsidRDefault="00546639">
            <w:pPr>
              <w:jc w:val="center"/>
              <w:rPr>
                <w:rFonts w:eastAsia="Times New Roman"/>
                <w:sz w:val="14"/>
                <w:szCs w:val="14"/>
              </w:rPr>
            </w:pPr>
            <w:r>
              <w:rPr>
                <w:rFonts w:ascii="inherit" w:eastAsia="Times New Roman" w:hAnsi="inherit"/>
                <w:b/>
                <w:bCs/>
                <w:sz w:val="14"/>
                <w:szCs w:val="14"/>
              </w:rPr>
              <w:t>Other</w:t>
            </w:r>
          </w:p>
          <w:p w:rsidR="00000000" w:rsidRDefault="00546639">
            <w:pPr>
              <w:jc w:val="center"/>
              <w:rPr>
                <w:rFonts w:eastAsia="Times New Roman"/>
                <w:sz w:val="14"/>
                <w:szCs w:val="14"/>
              </w:rPr>
            </w:pPr>
            <w:r>
              <w:rPr>
                <w:rFonts w:ascii="inherit" w:eastAsia="Times New Roman" w:hAnsi="inherit"/>
                <w:b/>
                <w:bCs/>
                <w:sz w:val="14"/>
                <w:szCs w:val="14"/>
              </w:rPr>
              <w:t>Comprehensive</w:t>
            </w:r>
          </w:p>
          <w:p w:rsidR="00000000" w:rsidRDefault="00546639">
            <w:pPr>
              <w:jc w:val="center"/>
              <w:rPr>
                <w:rFonts w:eastAsia="Times New Roman"/>
                <w:sz w:val="14"/>
                <w:szCs w:val="14"/>
              </w:rPr>
            </w:pPr>
            <w:r>
              <w:rPr>
                <w:rFonts w:ascii="inherit" w:eastAsia="Times New Roman" w:hAnsi="inherit"/>
                <w:b/>
                <w:bCs/>
                <w:sz w:val="14"/>
                <w:szCs w:val="14"/>
              </w:rPr>
              <w:t>Income (Loss)</w:t>
            </w:r>
          </w:p>
        </w:tc>
        <w:tc>
          <w:tcPr>
            <w:tcW w:w="0" w:type="auto"/>
            <w:vMerge w:val="restart"/>
            <w:tcMar>
              <w:top w:w="30" w:type="dxa"/>
              <w:left w:w="30" w:type="dxa"/>
              <w:bottom w:w="30" w:type="dxa"/>
              <w:right w:w="30" w:type="dxa"/>
            </w:tcMar>
            <w:vAlign w:val="bottom"/>
            <w:hideMark/>
          </w:tcPr>
          <w:p w:rsidR="00000000" w:rsidRDefault="00546639">
            <w:pPr>
              <w:divId w:val="2065441856"/>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Treasury</w:t>
            </w:r>
          </w:p>
          <w:p w:rsidR="00000000" w:rsidRDefault="00546639">
            <w:pPr>
              <w:jc w:val="center"/>
              <w:rPr>
                <w:rFonts w:eastAsia="Times New Roman"/>
                <w:sz w:val="14"/>
                <w:szCs w:val="14"/>
              </w:rPr>
            </w:pPr>
            <w:r>
              <w:rPr>
                <w:rFonts w:ascii="inherit" w:eastAsia="Times New Roman" w:hAnsi="inherit"/>
                <w:b/>
                <w:bCs/>
                <w:sz w:val="14"/>
                <w:szCs w:val="14"/>
              </w:rPr>
              <w:t>Stock</w:t>
            </w:r>
          </w:p>
        </w:tc>
        <w:tc>
          <w:tcPr>
            <w:tcW w:w="0" w:type="auto"/>
            <w:vMerge w:val="restart"/>
            <w:tcMar>
              <w:top w:w="30" w:type="dxa"/>
              <w:left w:w="30" w:type="dxa"/>
              <w:bottom w:w="30" w:type="dxa"/>
              <w:right w:w="30" w:type="dxa"/>
            </w:tcMar>
            <w:vAlign w:val="bottom"/>
            <w:hideMark/>
          </w:tcPr>
          <w:p w:rsidR="00000000" w:rsidRDefault="00546639">
            <w:pPr>
              <w:divId w:val="722291107"/>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Total</w:t>
            </w:r>
          </w:p>
          <w:p w:rsidR="00000000" w:rsidRDefault="00546639">
            <w:pPr>
              <w:jc w:val="center"/>
              <w:rPr>
                <w:rFonts w:eastAsia="Times New Roman"/>
                <w:sz w:val="14"/>
                <w:szCs w:val="14"/>
              </w:rPr>
            </w:pPr>
            <w:r>
              <w:rPr>
                <w:rFonts w:ascii="inherit" w:eastAsia="Times New Roman" w:hAnsi="inherit"/>
                <w:b/>
                <w:bCs/>
                <w:sz w:val="14"/>
                <w:szCs w:val="14"/>
              </w:rPr>
              <w:t>Stockholders’</w:t>
            </w:r>
          </w:p>
          <w:p w:rsidR="00000000" w:rsidRDefault="00546639">
            <w:pPr>
              <w:jc w:val="center"/>
              <w:rPr>
                <w:rFonts w:eastAsia="Times New Roman"/>
                <w:sz w:val="14"/>
                <w:szCs w:val="14"/>
              </w:rPr>
            </w:pPr>
            <w:r>
              <w:rPr>
                <w:rFonts w:ascii="inherit" w:eastAsia="Times New Roman" w:hAnsi="inherit"/>
                <w:b/>
                <w:bCs/>
                <w:sz w:val="14"/>
                <w:szCs w:val="14"/>
              </w:rPr>
              <w:t>Equity</w:t>
            </w:r>
          </w:p>
        </w:tc>
      </w:tr>
      <w:tr w:rsidR="00000000">
        <w:trPr>
          <w:divId w:val="1427573146"/>
        </w:trPr>
        <w:tc>
          <w:tcPr>
            <w:tcW w:w="0" w:type="auto"/>
            <w:vMerge/>
            <w:tcBorders>
              <w:bottom w:val="single" w:sz="6" w:space="0" w:color="000000"/>
            </w:tcBorders>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546639">
            <w:pPr>
              <w:divId w:val="452675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546639">
            <w:pPr>
              <w:divId w:val="1729376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546639">
            <w:pPr>
              <w:divId w:val="2123067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546639">
            <w:pPr>
              <w:divId w:val="543716194"/>
              <w:rPr>
                <w:rFonts w:eastAsia="Times New Roman"/>
                <w:sz w:val="20"/>
                <w:szCs w:val="20"/>
              </w:rPr>
            </w:pPr>
            <w:r>
              <w:rPr>
                <w:rFonts w:ascii="inherit" w:eastAsia="Times New Roman" w:hAnsi="inherit"/>
                <w:sz w:val="20"/>
                <w:szCs w:val="20"/>
              </w:rPr>
              <w:t> </w:t>
            </w:r>
          </w:p>
        </w:tc>
        <w:tc>
          <w:tcPr>
            <w:tcW w:w="0" w:type="auto"/>
            <w:gridSpan w:val="3"/>
            <w:vMerge/>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3"/>
            <w:vMerge/>
            <w:tcBorders>
              <w:bottom w:val="single" w:sz="6" w:space="0" w:color="000000"/>
            </w:tcBorders>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3"/>
            <w:vMerge/>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3"/>
            <w:vMerge/>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3"/>
            <w:vMerge/>
            <w:vAlign w:val="center"/>
            <w:hideMark/>
          </w:tcPr>
          <w:p w:rsidR="00000000" w:rsidRDefault="00546639">
            <w:pPr>
              <w:rPr>
                <w:rFonts w:eastAsia="Times New Roman"/>
                <w:sz w:val="14"/>
                <w:szCs w:val="14"/>
              </w:rPr>
            </w:pPr>
          </w:p>
        </w:tc>
      </w:tr>
      <w:tr w:rsidR="00546639">
        <w:trPr>
          <w:divId w:val="142757314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546639">
            <w:pPr>
              <w:divId w:val="489906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4,975,000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092677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73752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672,969,391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56608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39202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32,980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536421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40,340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305145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1,156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3801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(16,472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624967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58,011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27573146"/>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Cumulative effects from adoption of the CECL standard</w:t>
            </w:r>
          </w:p>
        </w:tc>
        <w:tc>
          <w:tcPr>
            <w:tcW w:w="0" w:type="auto"/>
            <w:tcMar>
              <w:top w:w="30" w:type="dxa"/>
              <w:left w:w="30" w:type="dxa"/>
              <w:bottom w:w="30" w:type="dxa"/>
              <w:right w:w="30" w:type="dxa"/>
            </w:tcMar>
            <w:vAlign w:val="bottom"/>
            <w:hideMark/>
          </w:tcPr>
          <w:p w:rsidR="00000000" w:rsidRDefault="00546639">
            <w:pPr>
              <w:divId w:val="1910337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700887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65040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56348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88062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623928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1652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37980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39549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88146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87997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(2,184</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257447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367754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49675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81052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(2,192</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divId w:val="142757314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546639">
            <w:pPr>
              <w:divId w:val="2037539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40461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14103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22427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41223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573929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75405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97073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86104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77705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75757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(1,340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634026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2,531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448907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78629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52303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1,191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27573146"/>
        </w:trPr>
        <w:tc>
          <w:tcPr>
            <w:tcW w:w="0" w:type="auto"/>
            <w:tcMar>
              <w:top w:w="30" w:type="dxa"/>
              <w:left w:w="30" w:type="dxa"/>
              <w:bottom w:w="30" w:type="dxa"/>
              <w:right w:w="30" w:type="dxa"/>
            </w:tcMar>
            <w:vAlign w:val="bottom"/>
            <w:hideMark/>
          </w:tcPr>
          <w:p w:rsidR="00000000" w:rsidRDefault="00546639">
            <w:pPr>
              <w:divId w:val="542445366"/>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41698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855803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10998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51238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00906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23,213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97416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69302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99769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(187</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599602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93436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46768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66229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21337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(185</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divId w:val="142757314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546639">
            <w:pPr>
              <w:divId w:val="322247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1851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91838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46174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05538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0836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69970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78400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61675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28935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13855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(55</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993414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53418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067779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98052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61323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(55</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divId w:val="1427573146"/>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546639">
            <w:pPr>
              <w:divId w:val="209921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201065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57882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49222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51723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146629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11197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27927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78718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86521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67968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1287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37293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66761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68946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(386</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840926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(386</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divId w:val="142757314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546639">
            <w:pPr>
              <w:divId w:val="78455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58532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9740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4207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25145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2,618,628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7361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07650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427221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61485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12841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01004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43164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75815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52974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27573146"/>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546639">
            <w:pPr>
              <w:divId w:val="571160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45229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12641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45228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5887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559,333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29733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74719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0910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44335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57505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63832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16770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763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50968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20</w:t>
            </w:r>
          </w:p>
        </w:tc>
        <w:tc>
          <w:tcPr>
            <w:tcW w:w="0" w:type="auto"/>
            <w:vAlign w:val="bottom"/>
            <w:hideMark/>
          </w:tcPr>
          <w:p w:rsidR="00000000" w:rsidRDefault="00546639">
            <w:pPr>
              <w:rPr>
                <w:rFonts w:eastAsia="Times New Roman"/>
                <w:sz w:val="20"/>
                <w:szCs w:val="20"/>
              </w:rPr>
            </w:pPr>
          </w:p>
        </w:tc>
      </w:tr>
      <w:tr w:rsidR="00000000">
        <w:trPr>
          <w:divId w:val="142757314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Issuances of preferred stock</w:t>
            </w:r>
          </w:p>
        </w:tc>
        <w:tc>
          <w:tcPr>
            <w:tcW w:w="0" w:type="auto"/>
            <w:shd w:val="clear" w:color="auto" w:fill="CCEEFF"/>
            <w:tcMar>
              <w:top w:w="30" w:type="dxa"/>
              <w:left w:w="30" w:type="dxa"/>
              <w:bottom w:w="30" w:type="dxa"/>
              <w:right w:w="30" w:type="dxa"/>
            </w:tcMar>
            <w:vAlign w:val="bottom"/>
            <w:hideMark/>
          </w:tcPr>
          <w:p w:rsidR="00000000" w:rsidRDefault="00546639">
            <w:pPr>
              <w:divId w:val="498497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1,250,000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867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80745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043086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56129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08443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15182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1,209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6848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95877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07000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00451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089410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36379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92240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1,209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27573146"/>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Redemptions of preferred stock</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546639">
            <w:pPr>
              <w:divId w:val="306787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(875,000</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2005351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6468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401248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18388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93272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60308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(853</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74397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(22</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890875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95130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10777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98044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24458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(875</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divId w:val="142757314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546639">
            <w:pPr>
              <w:divId w:val="1312910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546639">
            <w:pPr>
              <w:divId w:val="1353261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307152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46639">
            <w:pPr>
              <w:divId w:val="538780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15167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546639">
            <w:pPr>
              <w:divId w:val="1865511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31782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46639">
            <w:pPr>
              <w:divId w:val="405886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81137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939952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46639">
            <w:pPr>
              <w:divId w:val="679047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805729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46639">
            <w:pPr>
              <w:divId w:val="947127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83762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46639">
            <w:pPr>
              <w:divId w:val="994454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4107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27573146"/>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Balance as of March 31, 2020</w:t>
            </w:r>
          </w:p>
        </w:tc>
        <w:tc>
          <w:tcPr>
            <w:tcW w:w="0" w:type="auto"/>
            <w:tcMar>
              <w:top w:w="30" w:type="dxa"/>
              <w:left w:w="30" w:type="dxa"/>
              <w:bottom w:w="30" w:type="dxa"/>
              <w:right w:w="30" w:type="dxa"/>
            </w:tcMar>
            <w:vAlign w:val="bottom"/>
            <w:hideMark/>
          </w:tcPr>
          <w:p w:rsidR="00000000" w:rsidRDefault="00546639">
            <w:pPr>
              <w:divId w:val="17116153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5,350,000</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29181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25247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676,170,565</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000021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426998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33,450</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769122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36,552</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9098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3,679</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64161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(16,858</w:t>
            </w:r>
          </w:p>
        </w:tc>
        <w:tc>
          <w:tcPr>
            <w:tcW w:w="0" w:type="auto"/>
            <w:tcBorders>
              <w:bottom w:val="doub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20064701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56,830</w:t>
            </w:r>
          </w:p>
        </w:tc>
        <w:tc>
          <w:tcPr>
            <w:tcW w:w="0" w:type="auto"/>
            <w:tcBorders>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jc w:val="both"/>
        <w:divId w:val="14540127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21"/>
        <w:gridCol w:w="105"/>
        <w:gridCol w:w="716"/>
        <w:gridCol w:w="6"/>
        <w:gridCol w:w="105"/>
        <w:gridCol w:w="112"/>
        <w:gridCol w:w="384"/>
        <w:gridCol w:w="95"/>
        <w:gridCol w:w="105"/>
        <w:gridCol w:w="893"/>
        <w:gridCol w:w="6"/>
        <w:gridCol w:w="105"/>
        <w:gridCol w:w="112"/>
        <w:gridCol w:w="384"/>
        <w:gridCol w:w="95"/>
        <w:gridCol w:w="105"/>
        <w:gridCol w:w="112"/>
        <w:gridCol w:w="529"/>
        <w:gridCol w:w="105"/>
        <w:gridCol w:w="105"/>
        <w:gridCol w:w="111"/>
        <w:gridCol w:w="476"/>
        <w:gridCol w:w="92"/>
        <w:gridCol w:w="105"/>
        <w:gridCol w:w="112"/>
        <w:gridCol w:w="854"/>
        <w:gridCol w:w="106"/>
        <w:gridCol w:w="105"/>
        <w:gridCol w:w="111"/>
        <w:gridCol w:w="537"/>
        <w:gridCol w:w="92"/>
        <w:gridCol w:w="105"/>
        <w:gridCol w:w="112"/>
        <w:gridCol w:w="729"/>
        <w:gridCol w:w="104"/>
      </w:tblGrid>
      <w:tr w:rsidR="00000000">
        <w:trPr>
          <w:divId w:val="1289046519"/>
          <w:jc w:val="center"/>
        </w:trPr>
        <w:tc>
          <w:tcPr>
            <w:tcW w:w="0" w:type="auto"/>
            <w:gridSpan w:val="35"/>
            <w:vAlign w:val="center"/>
            <w:hideMark/>
          </w:tcPr>
          <w:p w:rsidR="00000000" w:rsidRDefault="00546639">
            <w:pPr>
              <w:spacing w:line="288" w:lineRule="auto"/>
              <w:jc w:val="both"/>
              <w:rPr>
                <w:rFonts w:eastAsia="Times New Roman"/>
                <w:sz w:val="20"/>
                <w:szCs w:val="20"/>
              </w:rPr>
            </w:pPr>
          </w:p>
        </w:tc>
      </w:tr>
      <w:tr w:rsidR="00000000">
        <w:trPr>
          <w:divId w:val="1289046519"/>
          <w:jc w:val="center"/>
        </w:trPr>
        <w:tc>
          <w:tcPr>
            <w:tcW w:w="11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289046519"/>
          <w:jc w:val="center"/>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vMerge w:val="restart"/>
            <w:tcMar>
              <w:top w:w="30" w:type="dxa"/>
              <w:left w:w="30" w:type="dxa"/>
              <w:bottom w:w="30" w:type="dxa"/>
              <w:right w:w="30" w:type="dxa"/>
            </w:tcMar>
            <w:vAlign w:val="bottom"/>
            <w:hideMark/>
          </w:tcPr>
          <w:p w:rsidR="00000000" w:rsidRDefault="00546639">
            <w:pPr>
              <w:divId w:val="18748070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Preferred Stock</w:t>
            </w:r>
          </w:p>
        </w:tc>
        <w:tc>
          <w:tcPr>
            <w:tcW w:w="0" w:type="auto"/>
            <w:tcMar>
              <w:top w:w="30" w:type="dxa"/>
              <w:left w:w="30" w:type="dxa"/>
              <w:bottom w:w="30" w:type="dxa"/>
              <w:right w:w="30" w:type="dxa"/>
            </w:tcMar>
            <w:vAlign w:val="bottom"/>
            <w:hideMark/>
          </w:tcPr>
          <w:p w:rsidR="00000000" w:rsidRDefault="00546639">
            <w:pPr>
              <w:divId w:val="210595875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546639">
            <w:pPr>
              <w:divId w:val="223294032"/>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Additional</w:t>
            </w:r>
          </w:p>
          <w:p w:rsidR="00000000" w:rsidRDefault="00546639">
            <w:pPr>
              <w:jc w:val="center"/>
              <w:rPr>
                <w:rFonts w:eastAsia="Times New Roman"/>
                <w:sz w:val="14"/>
                <w:szCs w:val="14"/>
              </w:rPr>
            </w:pPr>
            <w:r>
              <w:rPr>
                <w:rFonts w:ascii="inherit" w:eastAsia="Times New Roman" w:hAnsi="inherit"/>
                <w:b/>
                <w:bCs/>
                <w:sz w:val="14"/>
                <w:szCs w:val="14"/>
              </w:rPr>
              <w:t>Paid-In</w:t>
            </w:r>
          </w:p>
          <w:p w:rsidR="00000000" w:rsidRDefault="00546639">
            <w:pPr>
              <w:jc w:val="center"/>
              <w:rPr>
                <w:rFonts w:eastAsia="Times New Roman"/>
                <w:sz w:val="14"/>
                <w:szCs w:val="14"/>
              </w:rPr>
            </w:pPr>
            <w:r>
              <w:rPr>
                <w:rFonts w:ascii="inherit" w:eastAsia="Times New Roman" w:hAnsi="inherit"/>
                <w:b/>
                <w:bCs/>
                <w:sz w:val="14"/>
                <w:szCs w:val="14"/>
              </w:rPr>
              <w:t>Capital</w:t>
            </w:r>
          </w:p>
        </w:tc>
        <w:tc>
          <w:tcPr>
            <w:tcW w:w="0" w:type="auto"/>
            <w:vMerge w:val="restart"/>
            <w:tcMar>
              <w:top w:w="30" w:type="dxa"/>
              <w:left w:w="30" w:type="dxa"/>
              <w:bottom w:w="30" w:type="dxa"/>
              <w:right w:w="30" w:type="dxa"/>
            </w:tcMar>
            <w:vAlign w:val="bottom"/>
            <w:hideMark/>
          </w:tcPr>
          <w:p w:rsidR="00000000" w:rsidRDefault="00546639">
            <w:pPr>
              <w:divId w:val="80762902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rsidR="00000000" w:rsidRDefault="00546639">
            <w:pPr>
              <w:divId w:val="132723181"/>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Accumulated</w:t>
            </w:r>
          </w:p>
          <w:p w:rsidR="00000000" w:rsidRDefault="00546639">
            <w:pPr>
              <w:jc w:val="center"/>
              <w:rPr>
                <w:rFonts w:eastAsia="Times New Roman"/>
                <w:sz w:val="14"/>
                <w:szCs w:val="14"/>
              </w:rPr>
            </w:pPr>
            <w:r>
              <w:rPr>
                <w:rFonts w:ascii="inherit" w:eastAsia="Times New Roman" w:hAnsi="inherit"/>
                <w:b/>
                <w:bCs/>
                <w:sz w:val="14"/>
                <w:szCs w:val="14"/>
              </w:rPr>
              <w:t>Other</w:t>
            </w:r>
          </w:p>
          <w:p w:rsidR="00000000" w:rsidRDefault="00546639">
            <w:pPr>
              <w:jc w:val="center"/>
              <w:rPr>
                <w:rFonts w:eastAsia="Times New Roman"/>
                <w:sz w:val="14"/>
                <w:szCs w:val="14"/>
              </w:rPr>
            </w:pPr>
            <w:r>
              <w:rPr>
                <w:rFonts w:ascii="inherit" w:eastAsia="Times New Roman" w:hAnsi="inherit"/>
                <w:b/>
                <w:bCs/>
                <w:sz w:val="14"/>
                <w:szCs w:val="14"/>
              </w:rPr>
              <w:t>Comprehensive</w:t>
            </w:r>
          </w:p>
          <w:p w:rsidR="00000000" w:rsidRDefault="00546639">
            <w:pPr>
              <w:jc w:val="center"/>
              <w:rPr>
                <w:rFonts w:eastAsia="Times New Roman"/>
                <w:sz w:val="14"/>
                <w:szCs w:val="14"/>
              </w:rPr>
            </w:pPr>
            <w:r>
              <w:rPr>
                <w:rFonts w:ascii="inherit" w:eastAsia="Times New Roman" w:hAnsi="inherit"/>
                <w:b/>
                <w:bCs/>
                <w:sz w:val="14"/>
                <w:szCs w:val="14"/>
              </w:rPr>
              <w:t>Income (Loss)</w:t>
            </w:r>
          </w:p>
        </w:tc>
        <w:tc>
          <w:tcPr>
            <w:tcW w:w="0" w:type="auto"/>
            <w:vMerge w:val="restart"/>
            <w:tcMar>
              <w:top w:w="30" w:type="dxa"/>
              <w:left w:w="30" w:type="dxa"/>
              <w:bottom w:w="30" w:type="dxa"/>
              <w:right w:w="30" w:type="dxa"/>
            </w:tcMar>
            <w:vAlign w:val="bottom"/>
            <w:hideMark/>
          </w:tcPr>
          <w:p w:rsidR="00000000" w:rsidRDefault="00546639">
            <w:pPr>
              <w:divId w:val="2032027647"/>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Treasury</w:t>
            </w:r>
          </w:p>
          <w:p w:rsidR="00000000" w:rsidRDefault="00546639">
            <w:pPr>
              <w:jc w:val="center"/>
              <w:rPr>
                <w:rFonts w:eastAsia="Times New Roman"/>
                <w:sz w:val="14"/>
                <w:szCs w:val="14"/>
              </w:rPr>
            </w:pPr>
            <w:r>
              <w:rPr>
                <w:rFonts w:ascii="inherit" w:eastAsia="Times New Roman" w:hAnsi="inherit"/>
                <w:b/>
                <w:bCs/>
                <w:sz w:val="14"/>
                <w:szCs w:val="14"/>
              </w:rPr>
              <w:t>Stock</w:t>
            </w:r>
          </w:p>
        </w:tc>
        <w:tc>
          <w:tcPr>
            <w:tcW w:w="0" w:type="auto"/>
            <w:vMerge w:val="restart"/>
            <w:tcMar>
              <w:top w:w="30" w:type="dxa"/>
              <w:left w:w="30" w:type="dxa"/>
              <w:bottom w:w="30" w:type="dxa"/>
              <w:right w:w="30" w:type="dxa"/>
            </w:tcMar>
            <w:vAlign w:val="bottom"/>
            <w:hideMark/>
          </w:tcPr>
          <w:p w:rsidR="00000000" w:rsidRDefault="00546639">
            <w:pPr>
              <w:divId w:val="395590921"/>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Total</w:t>
            </w:r>
          </w:p>
          <w:p w:rsidR="00000000" w:rsidRDefault="00546639">
            <w:pPr>
              <w:jc w:val="center"/>
              <w:rPr>
                <w:rFonts w:eastAsia="Times New Roman"/>
                <w:sz w:val="14"/>
                <w:szCs w:val="14"/>
              </w:rPr>
            </w:pPr>
            <w:r>
              <w:rPr>
                <w:rFonts w:ascii="inherit" w:eastAsia="Times New Roman" w:hAnsi="inherit"/>
                <w:b/>
                <w:bCs/>
                <w:sz w:val="14"/>
                <w:szCs w:val="14"/>
              </w:rPr>
              <w:t>Stockholders’</w:t>
            </w:r>
          </w:p>
          <w:p w:rsidR="00000000" w:rsidRDefault="00546639">
            <w:pPr>
              <w:jc w:val="center"/>
              <w:rPr>
                <w:rFonts w:eastAsia="Times New Roman"/>
                <w:sz w:val="14"/>
                <w:szCs w:val="14"/>
              </w:rPr>
            </w:pPr>
            <w:r>
              <w:rPr>
                <w:rFonts w:ascii="inherit" w:eastAsia="Times New Roman" w:hAnsi="inherit"/>
                <w:b/>
                <w:bCs/>
                <w:sz w:val="14"/>
                <w:szCs w:val="14"/>
              </w:rPr>
              <w:t>Equity</w:t>
            </w:r>
          </w:p>
        </w:tc>
      </w:tr>
      <w:tr w:rsidR="00000000">
        <w:trPr>
          <w:divId w:val="1289046519"/>
          <w:jc w:val="center"/>
        </w:trPr>
        <w:tc>
          <w:tcPr>
            <w:tcW w:w="0" w:type="auto"/>
            <w:vMerge/>
            <w:tcBorders>
              <w:bottom w:val="single" w:sz="6" w:space="0" w:color="000000"/>
            </w:tcBorders>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546639">
            <w:pPr>
              <w:divId w:val="382599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546639">
            <w:pPr>
              <w:divId w:val="2099862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546639">
            <w:pPr>
              <w:divId w:val="1662999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546639">
            <w:pPr>
              <w:divId w:val="739328615"/>
              <w:rPr>
                <w:rFonts w:eastAsia="Times New Roman"/>
                <w:sz w:val="20"/>
                <w:szCs w:val="20"/>
              </w:rPr>
            </w:pPr>
            <w:r>
              <w:rPr>
                <w:rFonts w:ascii="inherit" w:eastAsia="Times New Roman" w:hAnsi="inherit"/>
                <w:sz w:val="20"/>
                <w:szCs w:val="20"/>
              </w:rPr>
              <w:t> </w:t>
            </w:r>
          </w:p>
        </w:tc>
        <w:tc>
          <w:tcPr>
            <w:tcW w:w="0" w:type="auto"/>
            <w:gridSpan w:val="3"/>
            <w:vMerge/>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3"/>
            <w:vMerge/>
            <w:tcBorders>
              <w:bottom w:val="single" w:sz="6" w:space="0" w:color="000000"/>
            </w:tcBorders>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3"/>
            <w:vMerge/>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3"/>
            <w:vMerge/>
            <w:vAlign w:val="center"/>
            <w:hideMark/>
          </w:tcPr>
          <w:p w:rsidR="00000000" w:rsidRDefault="00546639">
            <w:pPr>
              <w:rPr>
                <w:rFonts w:eastAsia="Times New Roman"/>
                <w:sz w:val="14"/>
                <w:szCs w:val="14"/>
              </w:rPr>
            </w:pPr>
          </w:p>
        </w:tc>
        <w:tc>
          <w:tcPr>
            <w:tcW w:w="0" w:type="auto"/>
            <w:vMerge/>
            <w:vAlign w:val="center"/>
            <w:hideMark/>
          </w:tcPr>
          <w:p w:rsidR="00000000" w:rsidRDefault="00546639">
            <w:pPr>
              <w:rPr>
                <w:rFonts w:eastAsia="Times New Roman"/>
                <w:sz w:val="20"/>
                <w:szCs w:val="20"/>
              </w:rPr>
            </w:pPr>
          </w:p>
        </w:tc>
        <w:tc>
          <w:tcPr>
            <w:tcW w:w="0" w:type="auto"/>
            <w:gridSpan w:val="3"/>
            <w:vMerge/>
            <w:vAlign w:val="center"/>
            <w:hideMark/>
          </w:tcPr>
          <w:p w:rsidR="00000000" w:rsidRDefault="00546639">
            <w:pPr>
              <w:rPr>
                <w:rFonts w:eastAsia="Times New Roman"/>
                <w:sz w:val="14"/>
                <w:szCs w:val="14"/>
              </w:rPr>
            </w:pPr>
          </w:p>
        </w:tc>
      </w:tr>
      <w:tr w:rsidR="00546639">
        <w:trPr>
          <w:divId w:val="1289046519"/>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546639">
            <w:pPr>
              <w:divId w:val="2128925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168135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128774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667,969,069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43301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396362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32,040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055283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35,875</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02438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1,263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614220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(14,991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1233830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51,668</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289046519"/>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Cumulative effects from adoption of new lease standard</w:t>
            </w:r>
          </w:p>
        </w:tc>
        <w:tc>
          <w:tcPr>
            <w:tcW w:w="0" w:type="auto"/>
            <w:tcMar>
              <w:top w:w="30" w:type="dxa"/>
              <w:left w:w="30" w:type="dxa"/>
              <w:bottom w:w="30" w:type="dxa"/>
              <w:right w:w="30" w:type="dxa"/>
            </w:tcMar>
            <w:vAlign w:val="bottom"/>
            <w:hideMark/>
          </w:tcPr>
          <w:p w:rsidR="00000000" w:rsidRDefault="00546639">
            <w:pPr>
              <w:divId w:val="1138648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653492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6054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27601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16993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479492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02141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89299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3376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2261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24959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547188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2294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83058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76159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28284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289046519"/>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546639">
            <w:pPr>
              <w:divId w:val="2112427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8062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91252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41676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77491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775860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69191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84021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74704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40035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22686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1,412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84957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603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21636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01616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4254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2,015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289046519"/>
          <w:jc w:val="center"/>
        </w:trPr>
        <w:tc>
          <w:tcPr>
            <w:tcW w:w="0" w:type="auto"/>
            <w:tcMar>
              <w:top w:w="30" w:type="dxa"/>
              <w:left w:w="30" w:type="dxa"/>
              <w:bottom w:w="30" w:type="dxa"/>
              <w:right w:w="30" w:type="dxa"/>
            </w:tcMar>
            <w:vAlign w:val="bottom"/>
            <w:hideMark/>
          </w:tcPr>
          <w:p w:rsidR="00000000" w:rsidRDefault="00546639">
            <w:pPr>
              <w:divId w:val="657341073"/>
              <w:rPr>
                <w:rFonts w:eastAsia="Times New Roman"/>
                <w:sz w:val="16"/>
                <w:szCs w:val="16"/>
              </w:rPr>
            </w:pPr>
            <w:r>
              <w:rPr>
                <w:rFonts w:ascii="inherit" w:eastAsia="Times New Roman" w:hAnsi="inherit"/>
                <w:sz w:val="16"/>
                <w:szCs w:val="16"/>
              </w:rPr>
              <w:t>Dividends—</w:t>
            </w:r>
            <w:r>
              <w:rPr>
                <w:rFonts w:ascii="inherit" w:eastAsia="Times New Roman" w:hAnsi="inherit"/>
                <w:sz w:val="16"/>
                <w:szCs w:val="16"/>
              </w:rPr>
              <w:t>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829783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914269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43933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5779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50856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32,700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13337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92828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6932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(194</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921791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9287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63602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5081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49102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(191</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289046519"/>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546639">
            <w:pPr>
              <w:divId w:val="712735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43830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30340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97746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70410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11499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04052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49977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11124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55804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5051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5486863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03438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0511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08288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90063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289046519"/>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546639">
            <w:pPr>
              <w:divId w:val="356278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143548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64614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96850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55628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720860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83395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00183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76955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04984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81069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17935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57100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99011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34268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19671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289046519"/>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546639">
            <w:pPr>
              <w:divId w:val="1134298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87673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0763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44181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86355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2,641,635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79938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0129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69585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88443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19201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26601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72045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11887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05452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289046519"/>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546639">
            <w:pPr>
              <w:divId w:val="72317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66391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22066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29444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82109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5432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709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5760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04494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75284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04254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37899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05489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04671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r>
      <w:tr w:rsidR="00000000">
        <w:trPr>
          <w:divId w:val="1289046519"/>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546639">
            <w:pPr>
              <w:divId w:val="2030716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725185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06459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01774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37020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41271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3021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79772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36968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35920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12323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84886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44268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74755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99740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015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289046519"/>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Balance as of March 31, 2019</w:t>
            </w:r>
          </w:p>
        </w:tc>
        <w:tc>
          <w:tcPr>
            <w:tcW w:w="0" w:type="auto"/>
            <w:tcMar>
              <w:top w:w="30" w:type="dxa"/>
              <w:left w:w="30" w:type="dxa"/>
              <w:bottom w:w="30" w:type="dxa"/>
              <w:right w:w="30" w:type="dxa"/>
            </w:tcMar>
            <w:vAlign w:val="bottom"/>
            <w:hideMark/>
          </w:tcPr>
          <w:p w:rsidR="00000000" w:rsidRDefault="00546639">
            <w:pPr>
              <w:divId w:val="1655332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11533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10082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670,648,404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72512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97627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32,160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649879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37,030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83361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584804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(15,056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1561551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53,481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jc w:val="both"/>
        <w:divId w:val="1454012765"/>
        <w:rPr>
          <w:rFonts w:eastAsia="Times New Roman"/>
          <w:sz w:val="18"/>
          <w:szCs w:val="18"/>
        </w:rPr>
      </w:pPr>
      <w:r>
        <w:rPr>
          <w:rFonts w:ascii="inherit" w:eastAsia="Times New Roman" w:hAnsi="inherit"/>
          <w:b/>
          <w:bCs/>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812"/>
      </w:tblGrid>
      <w:tr w:rsidR="00000000">
        <w:trPr>
          <w:divId w:val="1454012765"/>
          <w:tblCellSpacing w:w="0" w:type="dxa"/>
        </w:trPr>
        <w:tc>
          <w:tcPr>
            <w:tcW w:w="360" w:type="dxa"/>
            <w:vAlign w:val="center"/>
            <w:hideMark/>
          </w:tcPr>
          <w:p w:rsidR="00000000" w:rsidRDefault="00546639">
            <w:pPr>
              <w:spacing w:line="288" w:lineRule="auto"/>
              <w:jc w:val="both"/>
              <w:rPr>
                <w:rFonts w:eastAsia="Times New Roman"/>
                <w:sz w:val="18"/>
                <w:szCs w:val="18"/>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5977893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We declared dividend per share on our common stock of $0.40 in both the first quarters of 2020 and 2019.</w:t>
            </w:r>
          </w:p>
        </w:tc>
      </w:tr>
    </w:tbl>
    <w:p w:rsidR="00000000" w:rsidRDefault="00546639">
      <w:pPr>
        <w:jc w:val="center"/>
        <w:divId w:val="923150512"/>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1807"/>
        <w:gridCol w:w="105"/>
        <w:gridCol w:w="644"/>
        <w:gridCol w:w="105"/>
        <w:gridCol w:w="478"/>
        <w:gridCol w:w="105"/>
        <w:gridCol w:w="728"/>
        <w:gridCol w:w="105"/>
        <w:gridCol w:w="478"/>
        <w:gridCol w:w="105"/>
        <w:gridCol w:w="561"/>
        <w:gridCol w:w="105"/>
        <w:gridCol w:w="562"/>
        <w:gridCol w:w="105"/>
        <w:gridCol w:w="812"/>
        <w:gridCol w:w="105"/>
        <w:gridCol w:w="562"/>
        <w:gridCol w:w="105"/>
        <w:gridCol w:w="729"/>
      </w:tblGrid>
      <w:tr w:rsidR="00000000">
        <w:trPr>
          <w:divId w:val="923150512"/>
          <w:jc w:val="center"/>
        </w:trPr>
        <w:tc>
          <w:tcPr>
            <w:tcW w:w="0" w:type="auto"/>
            <w:gridSpan w:val="19"/>
            <w:vAlign w:val="center"/>
            <w:hideMark/>
          </w:tcPr>
          <w:p w:rsidR="00000000" w:rsidRDefault="00546639">
            <w:pPr>
              <w:rPr>
                <w:rFonts w:eastAsia="Times New Roman"/>
                <w:sz w:val="20"/>
                <w:szCs w:val="20"/>
              </w:rPr>
            </w:pPr>
          </w:p>
        </w:tc>
      </w:tr>
      <w:tr w:rsidR="00000000">
        <w:trPr>
          <w:divId w:val="923150512"/>
          <w:jc w:val="center"/>
        </w:trPr>
        <w:tc>
          <w:tcPr>
            <w:tcW w:w="11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r>
      <w:tr w:rsidR="00000000">
        <w:trPr>
          <w:divId w:val="923150512"/>
          <w:jc w:val="center"/>
        </w:trPr>
        <w:tc>
          <w:tcPr>
            <w:tcW w:w="0" w:type="auto"/>
            <w:tcMar>
              <w:top w:w="30" w:type="dxa"/>
              <w:left w:w="30" w:type="dxa"/>
              <w:bottom w:w="30" w:type="dxa"/>
              <w:right w:w="30" w:type="dxa"/>
            </w:tcMar>
            <w:vAlign w:val="bottom"/>
            <w:hideMark/>
          </w:tcPr>
          <w:p w:rsidR="00000000" w:rsidRDefault="00546639">
            <w:pPr>
              <w:divId w:val="116145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22262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47855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1358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52073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50019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77969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00539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16296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8366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06848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21713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57889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96928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19905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78631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66424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9815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75027700"/>
              <w:rPr>
                <w:rFonts w:eastAsia="Times New Roman"/>
                <w:sz w:val="20"/>
                <w:szCs w:val="20"/>
              </w:rPr>
            </w:pPr>
            <w:r>
              <w:rPr>
                <w:rFonts w:ascii="inherit" w:eastAsia="Times New Roman" w:hAnsi="inherit"/>
                <w:sz w:val="20"/>
                <w:szCs w:val="20"/>
              </w:rPr>
              <w:t> </w:t>
            </w:r>
          </w:p>
        </w:tc>
      </w:tr>
    </w:tbl>
    <w:p w:rsidR="00000000" w:rsidRDefault="00546639">
      <w:pPr>
        <w:divId w:val="2262338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95221503"/>
          <w:jc w:val="center"/>
        </w:trPr>
        <w:tc>
          <w:tcPr>
            <w:tcW w:w="0" w:type="auto"/>
            <w:gridSpan w:val="3"/>
            <w:vAlign w:val="center"/>
            <w:hideMark/>
          </w:tcPr>
          <w:p w:rsidR="00000000" w:rsidRDefault="00546639">
            <w:pPr>
              <w:rPr>
                <w:rFonts w:eastAsia="Times New Roman"/>
                <w:sz w:val="20"/>
                <w:szCs w:val="20"/>
              </w:rPr>
            </w:pPr>
          </w:p>
        </w:tc>
      </w:tr>
      <w:tr w:rsidR="00000000">
        <w:trPr>
          <w:divId w:val="149522150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95221503"/>
          <w:jc w:val="center"/>
        </w:trPr>
        <w:tc>
          <w:tcPr>
            <w:tcW w:w="0" w:type="auto"/>
            <w:gridSpan w:val="3"/>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495221503"/>
          <w:jc w:val="center"/>
        </w:trPr>
        <w:tc>
          <w:tcPr>
            <w:tcW w:w="0" w:type="auto"/>
            <w:tcMar>
              <w:top w:w="30" w:type="dxa"/>
              <w:left w:w="30" w:type="dxa"/>
              <w:bottom w:w="30" w:type="dxa"/>
              <w:right w:w="30" w:type="dxa"/>
            </w:tcMar>
            <w:vAlign w:val="bottom"/>
            <w:hideMark/>
          </w:tcPr>
          <w:p w:rsidR="00000000" w:rsidRDefault="00546639">
            <w:pPr>
              <w:divId w:val="2128575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spacing w:line="288" w:lineRule="auto"/>
        <w:jc w:val="both"/>
        <w:divId w:val="341857339"/>
        <w:rPr>
          <w:rFonts w:eastAsia="Times New Roman"/>
          <w:sz w:val="20"/>
          <w:szCs w:val="20"/>
        </w:rPr>
      </w:pPr>
    </w:p>
    <w:p w:rsidR="00000000" w:rsidRDefault="00546639">
      <w:pPr>
        <w:divId w:val="1454012765"/>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546639">
      <w:pPr>
        <w:spacing w:line="288" w:lineRule="auto"/>
        <w:jc w:val="both"/>
        <w:divId w:val="11190051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11900516"/>
        <w:rPr>
          <w:rFonts w:eastAsia="Times New Roman"/>
          <w:sz w:val="20"/>
          <w:szCs w:val="20"/>
        </w:rPr>
      </w:pPr>
    </w:p>
    <w:p w:rsidR="00000000" w:rsidRDefault="00546639">
      <w:pPr>
        <w:spacing w:line="288" w:lineRule="auto"/>
        <w:jc w:val="center"/>
        <w:divId w:val="111900516"/>
        <w:rPr>
          <w:rFonts w:eastAsia="Times New Roman"/>
          <w:sz w:val="20"/>
          <w:szCs w:val="20"/>
        </w:rPr>
      </w:pPr>
      <w:r>
        <w:rPr>
          <w:rFonts w:ascii="inherit" w:eastAsia="Times New Roman" w:hAnsi="inherit"/>
          <w:b/>
          <w:bCs/>
          <w:sz w:val="20"/>
          <w:szCs w:val="20"/>
        </w:rPr>
        <w:t>CAPITAL ONE FINANCIAL CORPORATION</w:t>
      </w:r>
    </w:p>
    <w:p w:rsidR="00000000" w:rsidRDefault="00546639">
      <w:pPr>
        <w:spacing w:line="288" w:lineRule="auto"/>
        <w:jc w:val="center"/>
        <w:divId w:val="111900516"/>
        <w:rPr>
          <w:rFonts w:eastAsia="Times New Roman"/>
          <w:sz w:val="20"/>
          <w:szCs w:val="20"/>
        </w:rPr>
      </w:pPr>
      <w:r>
        <w:rPr>
          <w:rFonts w:ascii="inherit" w:eastAsia="Times New Roman" w:hAnsi="inherit"/>
          <w:b/>
          <w:bCs/>
          <w:sz w:val="20"/>
          <w:szCs w:val="20"/>
        </w:rPr>
        <w:t>CONSOLIDATED STATEMENTS OF CASH FLOWS (UNAUDITED)</w:t>
      </w:r>
    </w:p>
    <w:p w:rsidR="00000000" w:rsidRDefault="00546639">
      <w:pPr>
        <w:divId w:val="157478206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270"/>
        <w:gridCol w:w="105"/>
        <w:gridCol w:w="117"/>
        <w:gridCol w:w="705"/>
        <w:gridCol w:w="96"/>
        <w:gridCol w:w="105"/>
        <w:gridCol w:w="111"/>
        <w:gridCol w:w="705"/>
        <w:gridCol w:w="92"/>
      </w:tblGrid>
      <w:tr w:rsidR="00000000">
        <w:trPr>
          <w:divId w:val="1565411144"/>
          <w:jc w:val="center"/>
        </w:trPr>
        <w:tc>
          <w:tcPr>
            <w:tcW w:w="0" w:type="auto"/>
            <w:gridSpan w:val="9"/>
            <w:vAlign w:val="center"/>
            <w:hideMark/>
          </w:tcPr>
          <w:p w:rsidR="00000000" w:rsidRDefault="00546639">
            <w:pPr>
              <w:rPr>
                <w:rFonts w:eastAsia="Times New Roman"/>
                <w:sz w:val="20"/>
                <w:szCs w:val="20"/>
              </w:rPr>
            </w:pPr>
          </w:p>
        </w:tc>
      </w:tr>
      <w:tr w:rsidR="00000000">
        <w:trPr>
          <w:divId w:val="1565411144"/>
          <w:jc w:val="center"/>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divId w:val="1958566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577213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Three Months Ended March 31,</w:t>
            </w:r>
          </w:p>
        </w:tc>
      </w:tr>
      <w:tr w:rsidR="00000000">
        <w:trPr>
          <w:divId w:val="156541114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r>
              <w:rPr>
                <w:rFonts w:ascii="inherit" w:eastAsia="Times New Roman" w:hAnsi="inherit"/>
                <w:i/>
                <w:iCs/>
                <w:sz w:val="14"/>
                <w:szCs w:val="14"/>
              </w:rPr>
              <w:t xml:space="preserve"> </w:t>
            </w:r>
          </w:p>
        </w:tc>
        <w:tc>
          <w:tcPr>
            <w:tcW w:w="0" w:type="auto"/>
            <w:tcMar>
              <w:top w:w="30" w:type="dxa"/>
              <w:left w:w="30" w:type="dxa"/>
              <w:bottom w:w="30" w:type="dxa"/>
              <w:right w:w="30" w:type="dxa"/>
            </w:tcMar>
            <w:vAlign w:val="bottom"/>
            <w:hideMark/>
          </w:tcPr>
          <w:p w:rsidR="00000000" w:rsidRDefault="00546639">
            <w:pPr>
              <w:divId w:val="13906930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20534536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2019</w:t>
            </w: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Operating activities:</w:t>
            </w:r>
          </w:p>
        </w:tc>
        <w:tc>
          <w:tcPr>
            <w:tcW w:w="0" w:type="auto"/>
            <w:shd w:val="clear" w:color="auto" w:fill="CCEEFF"/>
            <w:tcMar>
              <w:top w:w="30" w:type="dxa"/>
              <w:left w:w="30" w:type="dxa"/>
              <w:bottom w:w="30" w:type="dxa"/>
              <w:right w:w="30" w:type="dxa"/>
            </w:tcMar>
            <w:vAlign w:val="bottom"/>
            <w:hideMark/>
          </w:tcPr>
          <w:p w:rsidR="00000000" w:rsidRDefault="00546639">
            <w:pPr>
              <w:divId w:val="17727809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829449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435884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44668927"/>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Income (loss) from continuing operations, net of tax</w:t>
            </w:r>
          </w:p>
        </w:tc>
        <w:tc>
          <w:tcPr>
            <w:tcW w:w="0" w:type="auto"/>
            <w:tcMar>
              <w:top w:w="30" w:type="dxa"/>
              <w:left w:w="30" w:type="dxa"/>
              <w:bottom w:w="30" w:type="dxa"/>
              <w:right w:w="30" w:type="dxa"/>
            </w:tcMar>
            <w:vAlign w:val="bottom"/>
            <w:hideMark/>
          </w:tcPr>
          <w:p w:rsidR="00000000" w:rsidRDefault="00546639">
            <w:pPr>
              <w:divId w:val="1834757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(1,340</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357074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1,410</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Income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546639">
            <w:pPr>
              <w:divId w:val="16349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83016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income (loss)</w:t>
            </w:r>
          </w:p>
        </w:tc>
        <w:tc>
          <w:tcPr>
            <w:tcW w:w="0" w:type="auto"/>
            <w:tcMar>
              <w:top w:w="30" w:type="dxa"/>
              <w:left w:w="30" w:type="dxa"/>
              <w:bottom w:w="30" w:type="dxa"/>
              <w:right w:w="30" w:type="dxa"/>
            </w:tcMar>
            <w:vAlign w:val="bottom"/>
            <w:hideMark/>
          </w:tcPr>
          <w:p w:rsidR="00000000" w:rsidRDefault="00546639">
            <w:pPr>
              <w:divId w:val="462508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(1,340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357536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1,412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Adjustments to reconcile net income (loss) to net cash from operating activities:</w:t>
            </w:r>
          </w:p>
        </w:tc>
        <w:tc>
          <w:tcPr>
            <w:tcW w:w="0" w:type="auto"/>
            <w:shd w:val="clear" w:color="auto" w:fill="CCEEFF"/>
            <w:tcMar>
              <w:top w:w="30" w:type="dxa"/>
              <w:left w:w="30" w:type="dxa"/>
              <w:bottom w:w="30" w:type="dxa"/>
              <w:right w:w="30" w:type="dxa"/>
            </w:tcMar>
            <w:vAlign w:val="bottom"/>
            <w:hideMark/>
          </w:tcPr>
          <w:p w:rsidR="00000000" w:rsidRDefault="00546639">
            <w:pPr>
              <w:divId w:val="2085686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31967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169406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2167189"/>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Provision for credit losses</w:t>
            </w:r>
          </w:p>
        </w:tc>
        <w:tc>
          <w:tcPr>
            <w:tcW w:w="0" w:type="auto"/>
            <w:tcMar>
              <w:top w:w="30" w:type="dxa"/>
              <w:left w:w="30" w:type="dxa"/>
              <w:bottom w:w="30" w:type="dxa"/>
              <w:right w:w="30" w:type="dxa"/>
            </w:tcMar>
            <w:vAlign w:val="bottom"/>
            <w:hideMark/>
          </w:tcPr>
          <w:p w:rsidR="00000000" w:rsidRDefault="00546639">
            <w:pPr>
              <w:divId w:val="925959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5,423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77546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1,693</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Depreciation and amortization, net</w:t>
            </w:r>
          </w:p>
        </w:tc>
        <w:tc>
          <w:tcPr>
            <w:tcW w:w="0" w:type="auto"/>
            <w:shd w:val="clear" w:color="auto" w:fill="CCEEFF"/>
            <w:tcMar>
              <w:top w:w="30" w:type="dxa"/>
              <w:left w:w="30" w:type="dxa"/>
              <w:bottom w:w="30" w:type="dxa"/>
              <w:right w:w="30" w:type="dxa"/>
            </w:tcMar>
            <w:vAlign w:val="bottom"/>
            <w:hideMark/>
          </w:tcPr>
          <w:p w:rsidR="00000000" w:rsidRDefault="00546639">
            <w:pPr>
              <w:divId w:val="2092966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893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96027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704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Deferred tax provision (benefit)</w:t>
            </w:r>
          </w:p>
        </w:tc>
        <w:tc>
          <w:tcPr>
            <w:tcW w:w="0" w:type="auto"/>
            <w:tcMar>
              <w:top w:w="30" w:type="dxa"/>
              <w:left w:w="30" w:type="dxa"/>
              <w:bottom w:w="30" w:type="dxa"/>
              <w:right w:w="30" w:type="dxa"/>
            </w:tcMar>
            <w:vAlign w:val="bottom"/>
            <w:hideMark/>
          </w:tcPr>
          <w:p w:rsidR="00000000" w:rsidRDefault="00546639">
            <w:pPr>
              <w:divId w:val="649216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(748</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831487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61</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securities gains</w:t>
            </w:r>
          </w:p>
        </w:tc>
        <w:tc>
          <w:tcPr>
            <w:tcW w:w="0" w:type="auto"/>
            <w:shd w:val="clear" w:color="auto" w:fill="CCEEFF"/>
            <w:tcMar>
              <w:top w:w="30" w:type="dxa"/>
              <w:left w:w="30" w:type="dxa"/>
              <w:bottom w:w="30" w:type="dxa"/>
              <w:right w:w="30" w:type="dxa"/>
            </w:tcMar>
            <w:vAlign w:val="bottom"/>
            <w:hideMark/>
          </w:tcPr>
          <w:p w:rsidR="00000000" w:rsidRDefault="00546639">
            <w:pPr>
              <w:divId w:val="1038164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47873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(24</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Gain on sales of loans</w:t>
            </w:r>
          </w:p>
        </w:tc>
        <w:tc>
          <w:tcPr>
            <w:tcW w:w="0" w:type="auto"/>
            <w:tcMar>
              <w:top w:w="30" w:type="dxa"/>
              <w:left w:w="30" w:type="dxa"/>
              <w:bottom w:w="30" w:type="dxa"/>
              <w:right w:w="30" w:type="dxa"/>
            </w:tcMar>
            <w:vAlign w:val="bottom"/>
            <w:hideMark/>
          </w:tcPr>
          <w:p w:rsidR="00000000" w:rsidRDefault="00546639">
            <w:pPr>
              <w:divId w:val="791901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58945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546639">
            <w:pPr>
              <w:divId w:val="1874538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10900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Loans held for sale:</w:t>
            </w:r>
          </w:p>
        </w:tc>
        <w:tc>
          <w:tcPr>
            <w:tcW w:w="0" w:type="auto"/>
            <w:tcMar>
              <w:top w:w="30" w:type="dxa"/>
              <w:left w:w="30" w:type="dxa"/>
              <w:bottom w:w="30" w:type="dxa"/>
              <w:right w:w="30" w:type="dxa"/>
            </w:tcMar>
            <w:vAlign w:val="bottom"/>
            <w:hideMark/>
          </w:tcPr>
          <w:p w:rsidR="00000000" w:rsidRDefault="00546639">
            <w:pPr>
              <w:divId w:val="758597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83551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91152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27560970"/>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Originations and purchases</w:t>
            </w:r>
          </w:p>
        </w:tc>
        <w:tc>
          <w:tcPr>
            <w:tcW w:w="0" w:type="auto"/>
            <w:shd w:val="clear" w:color="auto" w:fill="CCEEFF"/>
            <w:tcMar>
              <w:top w:w="30" w:type="dxa"/>
              <w:left w:w="30" w:type="dxa"/>
              <w:bottom w:w="30" w:type="dxa"/>
              <w:right w:w="30" w:type="dxa"/>
            </w:tcMar>
            <w:vAlign w:val="bottom"/>
            <w:hideMark/>
          </w:tcPr>
          <w:p w:rsidR="00000000" w:rsidRDefault="00546639">
            <w:pPr>
              <w:divId w:val="719859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(2,258</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086000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(1,877</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Proceeds from sales and paydowns</w:t>
            </w:r>
          </w:p>
        </w:tc>
        <w:tc>
          <w:tcPr>
            <w:tcW w:w="0" w:type="auto"/>
            <w:tcMar>
              <w:top w:w="30" w:type="dxa"/>
              <w:left w:w="30" w:type="dxa"/>
              <w:bottom w:w="30" w:type="dxa"/>
              <w:right w:w="30" w:type="dxa"/>
            </w:tcMar>
            <w:vAlign w:val="bottom"/>
            <w:hideMark/>
          </w:tcPr>
          <w:p w:rsidR="00000000" w:rsidRDefault="00546639">
            <w:pPr>
              <w:divId w:val="1597322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1,507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4134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2,467</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Changes in operating assets and liabilities:</w:t>
            </w:r>
          </w:p>
        </w:tc>
        <w:tc>
          <w:tcPr>
            <w:tcW w:w="0" w:type="auto"/>
            <w:shd w:val="clear" w:color="auto" w:fill="CCEEFF"/>
            <w:tcMar>
              <w:top w:w="30" w:type="dxa"/>
              <w:left w:w="30" w:type="dxa"/>
              <w:bottom w:w="30" w:type="dxa"/>
              <w:right w:w="30" w:type="dxa"/>
            </w:tcMar>
            <w:vAlign w:val="bottom"/>
            <w:hideMark/>
          </w:tcPr>
          <w:p w:rsidR="00000000" w:rsidRDefault="00546639">
            <w:pPr>
              <w:divId w:val="11225299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83516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82330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66300585"/>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Changes in interest receivable</w:t>
            </w:r>
          </w:p>
        </w:tc>
        <w:tc>
          <w:tcPr>
            <w:tcW w:w="0" w:type="auto"/>
            <w:tcMar>
              <w:top w:w="30" w:type="dxa"/>
              <w:left w:w="30" w:type="dxa"/>
              <w:bottom w:w="30" w:type="dxa"/>
              <w:right w:w="30" w:type="dxa"/>
            </w:tcMar>
            <w:vAlign w:val="bottom"/>
            <w:hideMark/>
          </w:tcPr>
          <w:p w:rsidR="00000000" w:rsidRDefault="00546639">
            <w:pPr>
              <w:divId w:val="688600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8831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Changes in other assets</w:t>
            </w:r>
          </w:p>
        </w:tc>
        <w:tc>
          <w:tcPr>
            <w:tcW w:w="0" w:type="auto"/>
            <w:shd w:val="clear" w:color="auto" w:fill="CCEEFF"/>
            <w:tcMar>
              <w:top w:w="30" w:type="dxa"/>
              <w:left w:w="30" w:type="dxa"/>
              <w:bottom w:w="30" w:type="dxa"/>
              <w:right w:w="30" w:type="dxa"/>
            </w:tcMar>
            <w:vAlign w:val="bottom"/>
            <w:hideMark/>
          </w:tcPr>
          <w:p w:rsidR="00000000" w:rsidRDefault="00546639">
            <w:pPr>
              <w:divId w:val="166791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1,325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058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899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Changes in interest payable</w:t>
            </w:r>
          </w:p>
        </w:tc>
        <w:tc>
          <w:tcPr>
            <w:tcW w:w="0" w:type="auto"/>
            <w:tcMar>
              <w:top w:w="30" w:type="dxa"/>
              <w:left w:w="30" w:type="dxa"/>
              <w:bottom w:w="30" w:type="dxa"/>
              <w:right w:w="30" w:type="dxa"/>
            </w:tcMar>
            <w:vAlign w:val="bottom"/>
            <w:hideMark/>
          </w:tcPr>
          <w:p w:rsidR="00000000" w:rsidRDefault="00546639">
            <w:pPr>
              <w:divId w:val="1821539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(80</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430738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(76</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Changes in other liabilities</w:t>
            </w:r>
          </w:p>
        </w:tc>
        <w:tc>
          <w:tcPr>
            <w:tcW w:w="0" w:type="auto"/>
            <w:shd w:val="clear" w:color="auto" w:fill="CCEEFF"/>
            <w:tcMar>
              <w:top w:w="30" w:type="dxa"/>
              <w:left w:w="30" w:type="dxa"/>
              <w:bottom w:w="30" w:type="dxa"/>
              <w:right w:w="30" w:type="dxa"/>
            </w:tcMar>
            <w:vAlign w:val="bottom"/>
            <w:hideMark/>
          </w:tcPr>
          <w:p w:rsidR="00000000" w:rsidRDefault="00546639">
            <w:pPr>
              <w:divId w:val="1793481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595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62826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(443</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change from discontinued operations</w:t>
            </w:r>
          </w:p>
        </w:tc>
        <w:tc>
          <w:tcPr>
            <w:tcW w:w="0" w:type="auto"/>
            <w:tcMar>
              <w:top w:w="30" w:type="dxa"/>
              <w:left w:w="30" w:type="dxa"/>
              <w:bottom w:w="30" w:type="dxa"/>
              <w:right w:w="30" w:type="dxa"/>
            </w:tcMar>
            <w:vAlign w:val="bottom"/>
            <w:hideMark/>
          </w:tcPr>
          <w:p w:rsidR="00000000" w:rsidRDefault="00546639">
            <w:pPr>
              <w:divId w:val="1202130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21910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Net cash from operating activities</w:t>
            </w:r>
          </w:p>
        </w:tc>
        <w:tc>
          <w:tcPr>
            <w:tcW w:w="0" w:type="auto"/>
            <w:shd w:val="clear" w:color="auto" w:fill="CCEEFF"/>
            <w:tcMar>
              <w:top w:w="30" w:type="dxa"/>
              <w:left w:w="30" w:type="dxa"/>
              <w:bottom w:w="30" w:type="dxa"/>
              <w:right w:w="30" w:type="dxa"/>
            </w:tcMar>
            <w:vAlign w:val="bottom"/>
            <w:hideMark/>
          </w:tcPr>
          <w:p w:rsidR="00000000" w:rsidRDefault="00546639">
            <w:pPr>
              <w:divId w:val="445009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5,409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766538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4,881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Investing activities:</w:t>
            </w:r>
          </w:p>
        </w:tc>
        <w:tc>
          <w:tcPr>
            <w:tcW w:w="0" w:type="auto"/>
            <w:tcMar>
              <w:top w:w="30" w:type="dxa"/>
              <w:left w:w="30" w:type="dxa"/>
              <w:bottom w:w="30" w:type="dxa"/>
              <w:right w:w="30" w:type="dxa"/>
            </w:tcMar>
            <w:vAlign w:val="bottom"/>
            <w:hideMark/>
          </w:tcPr>
          <w:p w:rsidR="00000000" w:rsidRDefault="00546639">
            <w:pPr>
              <w:divId w:val="1335720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44852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17001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952139"/>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598172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52210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02024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74751077"/>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Purchases</w:t>
            </w:r>
          </w:p>
        </w:tc>
        <w:tc>
          <w:tcPr>
            <w:tcW w:w="0" w:type="auto"/>
            <w:tcMar>
              <w:top w:w="30" w:type="dxa"/>
              <w:left w:w="30" w:type="dxa"/>
              <w:bottom w:w="30" w:type="dxa"/>
              <w:right w:w="30" w:type="dxa"/>
            </w:tcMar>
            <w:vAlign w:val="bottom"/>
            <w:hideMark/>
          </w:tcPr>
          <w:p w:rsidR="00000000" w:rsidRDefault="00546639">
            <w:pPr>
              <w:divId w:val="1085688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(3,927</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83259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(2,879</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Proceeds from paydowns and maturities</w:t>
            </w:r>
          </w:p>
        </w:tc>
        <w:tc>
          <w:tcPr>
            <w:tcW w:w="0" w:type="auto"/>
            <w:shd w:val="clear" w:color="auto" w:fill="CCEEFF"/>
            <w:tcMar>
              <w:top w:w="30" w:type="dxa"/>
              <w:left w:w="30" w:type="dxa"/>
              <w:bottom w:w="30" w:type="dxa"/>
              <w:right w:w="30" w:type="dxa"/>
            </w:tcMar>
            <w:vAlign w:val="bottom"/>
            <w:hideMark/>
          </w:tcPr>
          <w:p w:rsidR="00000000" w:rsidRDefault="00546639">
            <w:pPr>
              <w:divId w:val="1114906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3,822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5281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1,526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Proceeds from sales</w:t>
            </w:r>
          </w:p>
        </w:tc>
        <w:tc>
          <w:tcPr>
            <w:tcW w:w="0" w:type="auto"/>
            <w:tcMar>
              <w:top w:w="30" w:type="dxa"/>
              <w:left w:w="30" w:type="dxa"/>
              <w:bottom w:w="30" w:type="dxa"/>
              <w:right w:w="30" w:type="dxa"/>
            </w:tcMar>
            <w:vAlign w:val="bottom"/>
            <w:hideMark/>
          </w:tcPr>
          <w:p w:rsidR="00000000" w:rsidRDefault="00546639">
            <w:pPr>
              <w:divId w:val="131220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144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08267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3,074</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Securities held to maturity:</w:t>
            </w:r>
          </w:p>
        </w:tc>
        <w:tc>
          <w:tcPr>
            <w:tcW w:w="0" w:type="auto"/>
            <w:shd w:val="clear" w:color="auto" w:fill="CCEEFF"/>
            <w:tcMar>
              <w:top w:w="30" w:type="dxa"/>
              <w:left w:w="30" w:type="dxa"/>
              <w:bottom w:w="30" w:type="dxa"/>
              <w:right w:w="30" w:type="dxa"/>
            </w:tcMar>
            <w:vAlign w:val="bottom"/>
            <w:hideMark/>
          </w:tcPr>
          <w:p w:rsidR="00000000" w:rsidRDefault="00546639">
            <w:pPr>
              <w:divId w:val="1061948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92793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14327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31748882"/>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Purchases</w:t>
            </w:r>
          </w:p>
        </w:tc>
        <w:tc>
          <w:tcPr>
            <w:tcW w:w="0" w:type="auto"/>
            <w:tcMar>
              <w:top w:w="30" w:type="dxa"/>
              <w:left w:w="30" w:type="dxa"/>
              <w:bottom w:w="30" w:type="dxa"/>
              <w:right w:w="30" w:type="dxa"/>
            </w:tcMar>
            <w:vAlign w:val="bottom"/>
            <w:hideMark/>
          </w:tcPr>
          <w:p w:rsidR="00000000" w:rsidRDefault="00546639">
            <w:pPr>
              <w:divId w:val="734083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43490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(365</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Proceeds from paydowns and maturities</w:t>
            </w:r>
          </w:p>
        </w:tc>
        <w:tc>
          <w:tcPr>
            <w:tcW w:w="0" w:type="auto"/>
            <w:shd w:val="clear" w:color="auto" w:fill="CCEEFF"/>
            <w:tcMar>
              <w:top w:w="30" w:type="dxa"/>
              <w:left w:w="30" w:type="dxa"/>
              <w:bottom w:w="30" w:type="dxa"/>
              <w:right w:w="30" w:type="dxa"/>
            </w:tcMar>
            <w:vAlign w:val="bottom"/>
            <w:hideMark/>
          </w:tcPr>
          <w:p w:rsidR="00000000" w:rsidRDefault="00546639">
            <w:pPr>
              <w:divId w:val="1726756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71804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619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Loans:</w:t>
            </w:r>
          </w:p>
        </w:tc>
        <w:tc>
          <w:tcPr>
            <w:tcW w:w="0" w:type="auto"/>
            <w:tcMar>
              <w:top w:w="30" w:type="dxa"/>
              <w:left w:w="30" w:type="dxa"/>
              <w:bottom w:w="30" w:type="dxa"/>
              <w:right w:w="30" w:type="dxa"/>
            </w:tcMar>
            <w:vAlign w:val="bottom"/>
            <w:hideMark/>
          </w:tcPr>
          <w:p w:rsidR="00000000" w:rsidRDefault="00546639">
            <w:pPr>
              <w:divId w:val="1560245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17070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92318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69128687"/>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changes in 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2127579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686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66998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2,969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Principal recoveries of loans previously charged off</w:t>
            </w:r>
          </w:p>
        </w:tc>
        <w:tc>
          <w:tcPr>
            <w:tcW w:w="0" w:type="auto"/>
            <w:tcMar>
              <w:top w:w="30" w:type="dxa"/>
              <w:left w:w="30" w:type="dxa"/>
              <w:bottom w:w="30" w:type="dxa"/>
              <w:right w:w="30" w:type="dxa"/>
            </w:tcMar>
            <w:vAlign w:val="bottom"/>
            <w:hideMark/>
          </w:tcPr>
          <w:p w:rsidR="00000000" w:rsidRDefault="00546639">
            <w:pPr>
              <w:divId w:val="1923097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666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25331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674</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purchases of premises and equipment</w:t>
            </w:r>
          </w:p>
        </w:tc>
        <w:tc>
          <w:tcPr>
            <w:tcW w:w="0" w:type="auto"/>
            <w:shd w:val="clear" w:color="auto" w:fill="CCEEFF"/>
            <w:tcMar>
              <w:top w:w="30" w:type="dxa"/>
              <w:left w:w="30" w:type="dxa"/>
              <w:bottom w:w="30" w:type="dxa"/>
              <w:right w:w="30" w:type="dxa"/>
            </w:tcMar>
            <w:vAlign w:val="bottom"/>
            <w:hideMark/>
          </w:tcPr>
          <w:p w:rsidR="00000000" w:rsidRDefault="00546639">
            <w:pPr>
              <w:divId w:val="889539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(154</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456067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(183</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cash from other investing activities</w:t>
            </w:r>
          </w:p>
        </w:tc>
        <w:tc>
          <w:tcPr>
            <w:tcW w:w="0" w:type="auto"/>
            <w:tcMar>
              <w:top w:w="30" w:type="dxa"/>
              <w:left w:w="30" w:type="dxa"/>
              <w:bottom w:w="30" w:type="dxa"/>
              <w:right w:w="30" w:type="dxa"/>
            </w:tcMar>
            <w:vAlign w:val="bottom"/>
            <w:hideMark/>
          </w:tcPr>
          <w:p w:rsidR="00000000" w:rsidRDefault="00546639">
            <w:pPr>
              <w:divId w:val="615603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(196</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903486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(422</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Net cash from investing activities</w:t>
            </w:r>
          </w:p>
        </w:tc>
        <w:tc>
          <w:tcPr>
            <w:tcW w:w="0" w:type="auto"/>
            <w:shd w:val="clear" w:color="auto" w:fill="CCEEFF"/>
            <w:tcMar>
              <w:top w:w="30" w:type="dxa"/>
              <w:left w:w="30" w:type="dxa"/>
              <w:bottom w:w="30" w:type="dxa"/>
              <w:right w:w="30" w:type="dxa"/>
            </w:tcMar>
            <w:vAlign w:val="bottom"/>
            <w:hideMark/>
          </w:tcPr>
          <w:p w:rsidR="00000000" w:rsidRDefault="00546639">
            <w:pPr>
              <w:divId w:val="16339483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1,041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329471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5,013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gridSpan w:val="9"/>
            <w:tcMar>
              <w:top w:w="30" w:type="dxa"/>
              <w:left w:w="30" w:type="dxa"/>
              <w:bottom w:w="30" w:type="dxa"/>
              <w:right w:w="30" w:type="dxa"/>
            </w:tcMar>
            <w:vAlign w:val="bottom"/>
            <w:hideMark/>
          </w:tcPr>
          <w:p w:rsidR="00000000" w:rsidRDefault="00546639">
            <w:pPr>
              <w:divId w:val="234895155"/>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gridSpan w:val="9"/>
            <w:tcMar>
              <w:top w:w="30" w:type="dxa"/>
              <w:left w:w="30" w:type="dxa"/>
              <w:bottom w:w="30" w:type="dxa"/>
              <w:right w:w="30" w:type="dxa"/>
            </w:tcMar>
            <w:vAlign w:val="bottom"/>
            <w:hideMark/>
          </w:tcPr>
          <w:p w:rsidR="00000000" w:rsidRDefault="00546639">
            <w:pPr>
              <w:divId w:val="1142968726"/>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divId w:val="322508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77383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Three Months Ended March 31,</w:t>
            </w:r>
          </w:p>
        </w:tc>
      </w:tr>
      <w:tr w:rsidR="00000000">
        <w:trPr>
          <w:divId w:val="156541114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r>
              <w:rPr>
                <w:rFonts w:ascii="inherit" w:eastAsia="Times New Roman" w:hAnsi="inherit"/>
                <w:i/>
                <w:iCs/>
                <w:sz w:val="14"/>
                <w:szCs w:val="14"/>
              </w:rPr>
              <w:t xml:space="preserve"> </w:t>
            </w:r>
          </w:p>
        </w:tc>
        <w:tc>
          <w:tcPr>
            <w:tcW w:w="0" w:type="auto"/>
            <w:tcMar>
              <w:top w:w="30" w:type="dxa"/>
              <w:left w:w="30" w:type="dxa"/>
              <w:bottom w:w="30" w:type="dxa"/>
              <w:right w:w="30" w:type="dxa"/>
            </w:tcMar>
            <w:vAlign w:val="bottom"/>
            <w:hideMark/>
          </w:tcPr>
          <w:p w:rsidR="00000000" w:rsidRDefault="00546639">
            <w:pPr>
              <w:divId w:val="16918371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5902394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2019</w:t>
            </w: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Financing activities:</w:t>
            </w:r>
          </w:p>
        </w:tc>
        <w:tc>
          <w:tcPr>
            <w:tcW w:w="0" w:type="auto"/>
            <w:shd w:val="clear" w:color="auto" w:fill="CCEEFF"/>
            <w:tcMar>
              <w:top w:w="30" w:type="dxa"/>
              <w:left w:w="30" w:type="dxa"/>
              <w:bottom w:w="30" w:type="dxa"/>
              <w:right w:w="30" w:type="dxa"/>
            </w:tcMar>
            <w:vAlign w:val="bottom"/>
            <w:hideMark/>
          </w:tcPr>
          <w:p w:rsidR="00000000" w:rsidRDefault="00546639">
            <w:pPr>
              <w:divId w:val="17286510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642033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849323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3280535"/>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Deposits and borrowings:</w:t>
            </w:r>
          </w:p>
        </w:tc>
        <w:tc>
          <w:tcPr>
            <w:tcW w:w="0" w:type="auto"/>
            <w:tcMar>
              <w:top w:w="30" w:type="dxa"/>
              <w:left w:w="30" w:type="dxa"/>
              <w:bottom w:w="30" w:type="dxa"/>
              <w:right w:w="30" w:type="dxa"/>
            </w:tcMar>
            <w:vAlign w:val="bottom"/>
            <w:hideMark/>
          </w:tcPr>
          <w:p w:rsidR="00000000" w:rsidRDefault="00546639">
            <w:pPr>
              <w:divId w:val="1210532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41800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226633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35663646"/>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Changes in deposits</w:t>
            </w:r>
          </w:p>
        </w:tc>
        <w:tc>
          <w:tcPr>
            <w:tcW w:w="0" w:type="auto"/>
            <w:shd w:val="clear" w:color="auto" w:fill="CCEEFF"/>
            <w:tcMar>
              <w:top w:w="30" w:type="dxa"/>
              <w:left w:w="30" w:type="dxa"/>
              <w:bottom w:w="30" w:type="dxa"/>
              <w:right w:w="30" w:type="dxa"/>
            </w:tcMar>
            <w:vAlign w:val="bottom"/>
            <w:hideMark/>
          </w:tcPr>
          <w:p w:rsidR="00000000" w:rsidRDefault="00546639">
            <w:pPr>
              <w:divId w:val="631325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6,702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50106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5,243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Issuance of securitized debt obligations</w:t>
            </w:r>
          </w:p>
        </w:tc>
        <w:tc>
          <w:tcPr>
            <w:tcW w:w="0" w:type="auto"/>
            <w:tcMar>
              <w:top w:w="30" w:type="dxa"/>
              <w:left w:w="30" w:type="dxa"/>
              <w:bottom w:w="30" w:type="dxa"/>
              <w:right w:w="30" w:type="dxa"/>
            </w:tcMar>
            <w:vAlign w:val="bottom"/>
            <w:hideMark/>
          </w:tcPr>
          <w:p w:rsidR="00000000" w:rsidRDefault="00546639">
            <w:pPr>
              <w:divId w:val="958487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77022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1,496</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Maturities and paydowns of securitized debt obligations</w:t>
            </w:r>
          </w:p>
        </w:tc>
        <w:tc>
          <w:tcPr>
            <w:tcW w:w="0" w:type="auto"/>
            <w:shd w:val="clear" w:color="auto" w:fill="CCEEFF"/>
            <w:tcMar>
              <w:top w:w="30" w:type="dxa"/>
              <w:left w:w="30" w:type="dxa"/>
              <w:bottom w:w="30" w:type="dxa"/>
              <w:right w:w="30" w:type="dxa"/>
            </w:tcMar>
            <w:vAlign w:val="bottom"/>
            <w:hideMark/>
          </w:tcPr>
          <w:p w:rsidR="00000000" w:rsidRDefault="00546639">
            <w:pPr>
              <w:divId w:val="1419447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(2,208</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778523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(589</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Issuance of senior and subordinated notes and long-term FHLB advances</w:t>
            </w:r>
          </w:p>
        </w:tc>
        <w:tc>
          <w:tcPr>
            <w:tcW w:w="0" w:type="auto"/>
            <w:tcMar>
              <w:top w:w="30" w:type="dxa"/>
              <w:left w:w="30" w:type="dxa"/>
              <w:bottom w:w="30" w:type="dxa"/>
              <w:right w:w="30" w:type="dxa"/>
            </w:tcMar>
            <w:vAlign w:val="bottom"/>
            <w:hideMark/>
          </w:tcPr>
          <w:p w:rsidR="00000000" w:rsidRDefault="00546639">
            <w:pPr>
              <w:divId w:val="80875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1,995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05349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1,243</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Maturities and paydowns of senior and subordinated notes and long-term FHLB advances</w:t>
            </w:r>
          </w:p>
        </w:tc>
        <w:tc>
          <w:tcPr>
            <w:tcW w:w="0" w:type="auto"/>
            <w:shd w:val="clear" w:color="auto" w:fill="CCEEFF"/>
            <w:tcMar>
              <w:top w:w="30" w:type="dxa"/>
              <w:left w:w="30" w:type="dxa"/>
              <w:bottom w:w="30" w:type="dxa"/>
              <w:right w:w="30" w:type="dxa"/>
            </w:tcMar>
            <w:vAlign w:val="bottom"/>
            <w:hideMark/>
          </w:tcPr>
          <w:p w:rsidR="00000000" w:rsidRDefault="00546639">
            <w:pPr>
              <w:divId w:val="731734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(1,500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565993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(2,000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Changes in other borrowings</w:t>
            </w:r>
          </w:p>
        </w:tc>
        <w:tc>
          <w:tcPr>
            <w:tcW w:w="0" w:type="auto"/>
            <w:tcMar>
              <w:top w:w="30" w:type="dxa"/>
              <w:left w:w="30" w:type="dxa"/>
              <w:bottom w:w="30" w:type="dxa"/>
              <w:right w:w="30" w:type="dxa"/>
            </w:tcMar>
            <w:vAlign w:val="bottom"/>
            <w:hideMark/>
          </w:tcPr>
          <w:p w:rsidR="00000000" w:rsidRDefault="00546639">
            <w:pPr>
              <w:divId w:val="1496335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(927</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182163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(9,082</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Common stock:</w:t>
            </w:r>
          </w:p>
        </w:tc>
        <w:tc>
          <w:tcPr>
            <w:tcW w:w="0" w:type="auto"/>
            <w:shd w:val="clear" w:color="auto" w:fill="CCEEFF"/>
            <w:tcMar>
              <w:top w:w="30" w:type="dxa"/>
              <w:left w:w="30" w:type="dxa"/>
              <w:bottom w:w="30" w:type="dxa"/>
              <w:right w:w="30" w:type="dxa"/>
            </w:tcMar>
            <w:vAlign w:val="bottom"/>
            <w:hideMark/>
          </w:tcPr>
          <w:p w:rsidR="00000000" w:rsidRDefault="00546639">
            <w:pPr>
              <w:divId w:val="1355115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88288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740899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62930351"/>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proceeds from issuances</w:t>
            </w:r>
          </w:p>
        </w:tc>
        <w:tc>
          <w:tcPr>
            <w:tcW w:w="0" w:type="auto"/>
            <w:tcMar>
              <w:top w:w="30" w:type="dxa"/>
              <w:left w:w="30" w:type="dxa"/>
              <w:bottom w:w="30" w:type="dxa"/>
              <w:right w:w="30" w:type="dxa"/>
            </w:tcMar>
            <w:vAlign w:val="bottom"/>
            <w:hideMark/>
          </w:tcPr>
          <w:p w:rsidR="00000000" w:rsidRDefault="00546639">
            <w:pPr>
              <w:divId w:val="767848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28874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52</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Dividends paid</w:t>
            </w:r>
          </w:p>
        </w:tc>
        <w:tc>
          <w:tcPr>
            <w:tcW w:w="0" w:type="auto"/>
            <w:shd w:val="clear" w:color="auto" w:fill="CCEEFF"/>
            <w:tcMar>
              <w:top w:w="30" w:type="dxa"/>
              <w:left w:w="30" w:type="dxa"/>
              <w:bottom w:w="30" w:type="dxa"/>
              <w:right w:w="30" w:type="dxa"/>
            </w:tcMar>
            <w:vAlign w:val="bottom"/>
            <w:hideMark/>
          </w:tcPr>
          <w:p w:rsidR="00000000" w:rsidRDefault="00546639">
            <w:pPr>
              <w:divId w:val="1267270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(185</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915744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(191</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Preferred stock:</w:t>
            </w:r>
          </w:p>
        </w:tc>
        <w:tc>
          <w:tcPr>
            <w:tcW w:w="0" w:type="auto"/>
            <w:tcMar>
              <w:top w:w="30" w:type="dxa"/>
              <w:left w:w="30" w:type="dxa"/>
              <w:bottom w:w="30" w:type="dxa"/>
              <w:right w:w="30" w:type="dxa"/>
            </w:tcMar>
            <w:vAlign w:val="bottom"/>
            <w:hideMark/>
          </w:tcPr>
          <w:p w:rsidR="00000000" w:rsidRDefault="00546639">
            <w:pPr>
              <w:divId w:val="900944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30079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55613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19177072"/>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proceeds from issuances</w:t>
            </w:r>
          </w:p>
        </w:tc>
        <w:tc>
          <w:tcPr>
            <w:tcW w:w="0" w:type="auto"/>
            <w:shd w:val="clear" w:color="auto" w:fill="CCEEFF"/>
            <w:tcMar>
              <w:top w:w="30" w:type="dxa"/>
              <w:left w:w="30" w:type="dxa"/>
              <w:bottom w:w="30" w:type="dxa"/>
              <w:right w:w="30" w:type="dxa"/>
            </w:tcMar>
            <w:vAlign w:val="bottom"/>
            <w:hideMark/>
          </w:tcPr>
          <w:p w:rsidR="00000000" w:rsidRDefault="00546639">
            <w:pPr>
              <w:divId w:val="1827673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1,209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36553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Dividends paid</w:t>
            </w:r>
          </w:p>
        </w:tc>
        <w:tc>
          <w:tcPr>
            <w:tcW w:w="0" w:type="auto"/>
            <w:tcMar>
              <w:top w:w="30" w:type="dxa"/>
              <w:left w:w="30" w:type="dxa"/>
              <w:bottom w:w="30" w:type="dxa"/>
              <w:right w:w="30" w:type="dxa"/>
            </w:tcMar>
            <w:vAlign w:val="bottom"/>
            <w:hideMark/>
          </w:tcPr>
          <w:p w:rsidR="00000000" w:rsidRDefault="00546639">
            <w:pPr>
              <w:divId w:val="1603683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(55</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462730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(52</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Redemptions</w:t>
            </w:r>
          </w:p>
        </w:tc>
        <w:tc>
          <w:tcPr>
            <w:tcW w:w="0" w:type="auto"/>
            <w:shd w:val="clear" w:color="auto" w:fill="CCEEFF"/>
            <w:tcMar>
              <w:top w:w="30" w:type="dxa"/>
              <w:left w:w="30" w:type="dxa"/>
              <w:bottom w:w="30" w:type="dxa"/>
              <w:right w:w="30" w:type="dxa"/>
            </w:tcMar>
            <w:vAlign w:val="bottom"/>
            <w:hideMark/>
          </w:tcPr>
          <w:p w:rsidR="00000000" w:rsidRDefault="00546639">
            <w:pPr>
              <w:divId w:val="613757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(875</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862980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546639">
            <w:pPr>
              <w:divId w:val="1748503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(386</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165587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Proceeds from share-based payment activities</w:t>
            </w:r>
          </w:p>
        </w:tc>
        <w:tc>
          <w:tcPr>
            <w:tcW w:w="0" w:type="auto"/>
            <w:shd w:val="clear" w:color="auto" w:fill="CCEEFF"/>
            <w:tcMar>
              <w:top w:w="30" w:type="dxa"/>
              <w:left w:w="30" w:type="dxa"/>
              <w:bottom w:w="30" w:type="dxa"/>
              <w:right w:w="30" w:type="dxa"/>
            </w:tcMar>
            <w:vAlign w:val="bottom"/>
            <w:hideMark/>
          </w:tcPr>
          <w:p w:rsidR="00000000" w:rsidRDefault="00546639">
            <w:pPr>
              <w:divId w:val="997728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81580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Net cash from financing activities</w:t>
            </w:r>
          </w:p>
        </w:tc>
        <w:tc>
          <w:tcPr>
            <w:tcW w:w="0" w:type="auto"/>
            <w:tcMar>
              <w:top w:w="30" w:type="dxa"/>
              <w:left w:w="30" w:type="dxa"/>
              <w:bottom w:w="30" w:type="dxa"/>
              <w:right w:w="30" w:type="dxa"/>
            </w:tcMar>
            <w:vAlign w:val="bottom"/>
            <w:hideMark/>
          </w:tcPr>
          <w:p w:rsidR="00000000" w:rsidRDefault="00546639">
            <w:pPr>
              <w:divId w:val="1272203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5,101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1463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(3,945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Changes in cash, cash equivalents and 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546639">
            <w:pPr>
              <w:divId w:val="5023533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11,551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768830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5,949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Cash, cash equivalents and restricted cash for securitization investors, beginning of the period</w:t>
            </w:r>
          </w:p>
        </w:tc>
        <w:tc>
          <w:tcPr>
            <w:tcW w:w="0" w:type="auto"/>
            <w:tcMar>
              <w:top w:w="30" w:type="dxa"/>
              <w:left w:w="30" w:type="dxa"/>
              <w:bottom w:w="30" w:type="dxa"/>
              <w:right w:w="30" w:type="dxa"/>
            </w:tcMar>
            <w:vAlign w:val="bottom"/>
            <w:hideMark/>
          </w:tcPr>
          <w:p w:rsidR="00000000" w:rsidRDefault="00546639">
            <w:pPr>
              <w:divId w:val="885994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13,749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56593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13,489</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Cash, cash equivalents and restricted cash for securitization investors, end of the period</w:t>
            </w:r>
          </w:p>
        </w:tc>
        <w:tc>
          <w:tcPr>
            <w:tcW w:w="0" w:type="auto"/>
            <w:shd w:val="clear" w:color="auto" w:fill="CCEEFF"/>
            <w:tcMar>
              <w:top w:w="30" w:type="dxa"/>
              <w:left w:w="30" w:type="dxa"/>
              <w:bottom w:w="30" w:type="dxa"/>
              <w:right w:w="30" w:type="dxa"/>
            </w:tcMar>
            <w:vAlign w:val="bottom"/>
            <w:hideMark/>
          </w:tcPr>
          <w:p w:rsidR="00000000" w:rsidRDefault="00546639">
            <w:pPr>
              <w:divId w:val="690767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25,300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32686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19,438</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Supplemental cash flow information:</w:t>
            </w:r>
          </w:p>
        </w:tc>
        <w:tc>
          <w:tcPr>
            <w:tcW w:w="0" w:type="auto"/>
            <w:tcMar>
              <w:top w:w="30" w:type="dxa"/>
              <w:left w:w="30" w:type="dxa"/>
              <w:bottom w:w="30" w:type="dxa"/>
              <w:right w:w="30" w:type="dxa"/>
            </w:tcMar>
            <w:vAlign w:val="bottom"/>
            <w:hideMark/>
          </w:tcPr>
          <w:p w:rsidR="00000000" w:rsidRDefault="00546639">
            <w:pPr>
              <w:divId w:val="71007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87424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0470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90218969"/>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Non-cash items:</w:t>
            </w:r>
          </w:p>
        </w:tc>
        <w:tc>
          <w:tcPr>
            <w:tcW w:w="0" w:type="auto"/>
            <w:shd w:val="clear" w:color="auto" w:fill="CCEEFF"/>
            <w:tcMar>
              <w:top w:w="30" w:type="dxa"/>
              <w:left w:w="30" w:type="dxa"/>
              <w:bottom w:w="30" w:type="dxa"/>
              <w:right w:w="30" w:type="dxa"/>
            </w:tcMar>
            <w:vAlign w:val="bottom"/>
            <w:hideMark/>
          </w:tcPr>
          <w:p w:rsidR="00000000" w:rsidRDefault="00546639">
            <w:pPr>
              <w:divId w:val="381669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84709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07701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42597142"/>
              <w:rPr>
                <w:rFonts w:eastAsia="Times New Roman"/>
                <w:sz w:val="20"/>
                <w:szCs w:val="20"/>
              </w:rPr>
            </w:pPr>
            <w:r>
              <w:rPr>
                <w:rFonts w:ascii="inherit" w:eastAsia="Times New Roman" w:hAnsi="inherit"/>
                <w:sz w:val="20"/>
                <w:szCs w:val="20"/>
              </w:rPr>
              <w:t> </w:t>
            </w:r>
          </w:p>
        </w:tc>
      </w:tr>
      <w:tr w:rsidR="00000000">
        <w:trPr>
          <w:divId w:val="1565411144"/>
          <w:jc w:val="center"/>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transfers from (to) loans held</w:t>
            </w:r>
            <w:r>
              <w:rPr>
                <w:rFonts w:ascii="inherit" w:eastAsia="Times New Roman" w:hAnsi="inherit"/>
                <w:sz w:val="16"/>
                <w:szCs w:val="16"/>
              </w:rPr>
              <w:t xml:space="preserve"> </w:t>
            </w:r>
            <w:r>
              <w:rPr>
                <w:rFonts w:ascii="inherit" w:eastAsia="Times New Roman" w:hAnsi="inherit"/>
                <w:sz w:val="16"/>
                <w:szCs w:val="16"/>
              </w:rPr>
              <w:t>for investment to (from) loans held for sale</w:t>
            </w:r>
          </w:p>
        </w:tc>
        <w:tc>
          <w:tcPr>
            <w:tcW w:w="0" w:type="auto"/>
            <w:tcMar>
              <w:top w:w="30" w:type="dxa"/>
              <w:left w:w="30" w:type="dxa"/>
              <w:bottom w:w="30" w:type="dxa"/>
              <w:right w:w="30" w:type="dxa"/>
            </w:tcMar>
            <w:vAlign w:val="bottom"/>
            <w:hideMark/>
          </w:tcPr>
          <w:p w:rsidR="00000000" w:rsidRDefault="00546639">
            <w:pPr>
              <w:divId w:val="618032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(73</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507861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358</w:t>
            </w:r>
          </w:p>
        </w:tc>
        <w:tc>
          <w:tcPr>
            <w:tcW w:w="0" w:type="auto"/>
            <w:vAlign w:val="bottom"/>
            <w:hideMark/>
          </w:tcPr>
          <w:p w:rsidR="00000000" w:rsidRDefault="00546639">
            <w:pPr>
              <w:rPr>
                <w:rFonts w:eastAsia="Times New Roman"/>
                <w:sz w:val="20"/>
                <w:szCs w:val="20"/>
              </w:rPr>
            </w:pPr>
          </w:p>
        </w:tc>
      </w:tr>
      <w:tr w:rsidR="00000000">
        <w:trPr>
          <w:divId w:val="1565411144"/>
          <w:jc w:val="center"/>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 paid</w:t>
            </w:r>
          </w:p>
        </w:tc>
        <w:tc>
          <w:tcPr>
            <w:tcW w:w="0" w:type="auto"/>
            <w:shd w:val="clear" w:color="auto" w:fill="CCEEFF"/>
            <w:tcMar>
              <w:top w:w="30" w:type="dxa"/>
              <w:left w:w="30" w:type="dxa"/>
              <w:bottom w:w="30" w:type="dxa"/>
              <w:right w:w="30" w:type="dxa"/>
            </w:tcMar>
            <w:vAlign w:val="bottom"/>
            <w:hideMark/>
          </w:tcPr>
          <w:p w:rsidR="00000000" w:rsidRDefault="00546639">
            <w:pPr>
              <w:divId w:val="1861384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1,157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14602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1,248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5411144"/>
          <w:jc w:val="center"/>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Income tax paid</w:t>
            </w:r>
          </w:p>
        </w:tc>
        <w:tc>
          <w:tcPr>
            <w:tcW w:w="0" w:type="auto"/>
            <w:tcMar>
              <w:top w:w="30" w:type="dxa"/>
              <w:left w:w="30" w:type="dxa"/>
              <w:bottom w:w="30" w:type="dxa"/>
              <w:right w:w="30" w:type="dxa"/>
            </w:tcMar>
            <w:vAlign w:val="bottom"/>
            <w:hideMark/>
          </w:tcPr>
          <w:p w:rsidR="00000000" w:rsidRDefault="00546639">
            <w:pPr>
              <w:divId w:val="1873615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61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70</w:t>
            </w:r>
          </w:p>
        </w:tc>
        <w:tc>
          <w:tcPr>
            <w:tcW w:w="0" w:type="auto"/>
            <w:vAlign w:val="bottom"/>
            <w:hideMark/>
          </w:tcPr>
          <w:p w:rsidR="00000000" w:rsidRDefault="00546639">
            <w:pPr>
              <w:rPr>
                <w:rFonts w:eastAsia="Times New Roman"/>
                <w:sz w:val="20"/>
                <w:szCs w:val="20"/>
              </w:rPr>
            </w:pPr>
          </w:p>
        </w:tc>
      </w:tr>
    </w:tbl>
    <w:p w:rsidR="00000000" w:rsidRDefault="00546639">
      <w:pPr>
        <w:divId w:val="9190964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74539483"/>
          <w:jc w:val="center"/>
        </w:trPr>
        <w:tc>
          <w:tcPr>
            <w:tcW w:w="0" w:type="auto"/>
            <w:gridSpan w:val="3"/>
            <w:vAlign w:val="center"/>
            <w:hideMark/>
          </w:tcPr>
          <w:p w:rsidR="00000000" w:rsidRDefault="00546639">
            <w:pPr>
              <w:rPr>
                <w:rFonts w:eastAsia="Times New Roman"/>
                <w:sz w:val="20"/>
                <w:szCs w:val="20"/>
              </w:rPr>
            </w:pPr>
          </w:p>
        </w:tc>
      </w:tr>
      <w:tr w:rsidR="00000000">
        <w:trPr>
          <w:divId w:val="187453948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874539483"/>
          <w:jc w:val="center"/>
        </w:trPr>
        <w:tc>
          <w:tcPr>
            <w:tcW w:w="0" w:type="auto"/>
            <w:gridSpan w:val="3"/>
            <w:tcMar>
              <w:top w:w="30" w:type="dxa"/>
              <w:left w:w="30" w:type="dxa"/>
              <w:bottom w:w="30" w:type="dxa"/>
              <w:right w:w="30" w:type="dxa"/>
            </w:tcMar>
            <w:vAlign w:val="bottom"/>
            <w:hideMark/>
          </w:tcPr>
          <w:p w:rsidR="00000000" w:rsidRDefault="00546639">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874539483"/>
          <w:jc w:val="center"/>
        </w:trPr>
        <w:tc>
          <w:tcPr>
            <w:tcW w:w="0" w:type="auto"/>
            <w:tcMar>
              <w:top w:w="30" w:type="dxa"/>
              <w:left w:w="30" w:type="dxa"/>
              <w:bottom w:w="30" w:type="dxa"/>
              <w:right w:w="30" w:type="dxa"/>
            </w:tcMar>
            <w:vAlign w:val="bottom"/>
            <w:hideMark/>
          </w:tcPr>
          <w:p w:rsidR="00000000" w:rsidRDefault="00546639">
            <w:pPr>
              <w:divId w:val="130673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spacing w:line="288" w:lineRule="auto"/>
        <w:jc w:val="both"/>
        <w:divId w:val="2122719436"/>
        <w:rPr>
          <w:rFonts w:eastAsia="Times New Roman"/>
          <w:sz w:val="20"/>
          <w:szCs w:val="20"/>
        </w:rPr>
      </w:pPr>
    </w:p>
    <w:p w:rsidR="00000000" w:rsidRDefault="00546639">
      <w:pPr>
        <w:divId w:val="1454012765"/>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546639">
      <w:pPr>
        <w:spacing w:line="288" w:lineRule="auto"/>
        <w:jc w:val="both"/>
        <w:divId w:val="96909550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969095503"/>
        <w:rPr>
          <w:rFonts w:eastAsia="Times New Roman"/>
          <w:sz w:val="20"/>
          <w:szCs w:val="20"/>
        </w:rPr>
      </w:pPr>
    </w:p>
    <w:p w:rsidR="00000000" w:rsidRDefault="00546639">
      <w:pPr>
        <w:divId w:val="47457018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677029516"/>
          <w:jc w:val="center"/>
        </w:trPr>
        <w:tc>
          <w:tcPr>
            <w:tcW w:w="0" w:type="auto"/>
            <w:vAlign w:val="center"/>
            <w:hideMark/>
          </w:tcPr>
          <w:p w:rsidR="00000000" w:rsidRDefault="00546639">
            <w:pPr>
              <w:rPr>
                <w:rFonts w:eastAsia="Times New Roman"/>
                <w:sz w:val="20"/>
                <w:szCs w:val="20"/>
              </w:rPr>
            </w:pPr>
          </w:p>
        </w:tc>
      </w:tr>
      <w:tr w:rsidR="00000000">
        <w:trPr>
          <w:divId w:val="1677029516"/>
          <w:jc w:val="center"/>
        </w:trPr>
        <w:tc>
          <w:tcPr>
            <w:tcW w:w="5000" w:type="pct"/>
            <w:vAlign w:val="center"/>
            <w:hideMark/>
          </w:tcPr>
          <w:p w:rsidR="00000000" w:rsidRDefault="00546639">
            <w:pPr>
              <w:rPr>
                <w:rFonts w:eastAsia="Times New Roman"/>
                <w:sz w:val="20"/>
                <w:szCs w:val="20"/>
              </w:rPr>
            </w:pPr>
          </w:p>
        </w:tc>
      </w:tr>
      <w:tr w:rsidR="00000000">
        <w:trPr>
          <w:divId w:val="167702951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1—SUMMARY OF SIGNIFICANT ACCOUNTING POLICIES</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The Company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ascii="inherit" w:eastAsia="Times New Roman" w:hAnsi="inherit"/>
          <w:sz w:val="20"/>
          <w:szCs w:val="20"/>
        </w:rPr>
        <w:t>bsidiaries (the</w:t>
      </w:r>
      <w:r>
        <w:rPr>
          <w:rFonts w:ascii="inherit" w:eastAsia="Times New Roman" w:hAnsi="inherit"/>
          <w:sz w:val="20"/>
          <w:szCs w:val="20"/>
        </w:rPr>
        <w:t xml:space="preserve"> </w:t>
      </w:r>
      <w:r>
        <w:rPr>
          <w:rFonts w:ascii="inherit" w:eastAsia="Times New Roman" w:hAnsi="inherit"/>
          <w:sz w:val="20"/>
          <w:szCs w:val="20"/>
        </w:rPr>
        <w:t>“Company”) offer a broad array of financial products and services to consumers, small businesses and commercial clients through digital channels, branches, Cafés and other distribution channels. As of</w:t>
      </w:r>
      <w:r>
        <w:rPr>
          <w:rFonts w:ascii="inherit" w:eastAsia="Times New Roman" w:hAnsi="inherit"/>
          <w:sz w:val="20"/>
          <w:szCs w:val="20"/>
        </w:rPr>
        <w:t xml:space="preserve"> </w:t>
      </w:r>
      <w:r>
        <w:rPr>
          <w:rFonts w:ascii="inherit" w:eastAsia="Times New Roman" w:hAnsi="inherit"/>
          <w:sz w:val="20"/>
          <w:szCs w:val="20"/>
        </w:rPr>
        <w:t>March 31, 2020, our principal subsidiar</w:t>
      </w:r>
      <w:r>
        <w:rPr>
          <w:rFonts w:ascii="inherit" w:eastAsia="Times New Roman" w:hAnsi="inherit"/>
          <w:sz w:val="20"/>
          <w:szCs w:val="20"/>
        </w:rPr>
        <w:t>ies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0891895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Capital One Bank (USA), National Association (“COBNA”), which offers credit and debit card products, other lending products and deposit products; and</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31786649"/>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sz w:val="20"/>
                <w:szCs w:val="20"/>
              </w:rPr>
              <w:t>Capital One, National Association (“CONA”), which offers a broad spectrum of ban</w:t>
            </w:r>
            <w:r>
              <w:rPr>
                <w:rFonts w:ascii="inherit" w:eastAsia="Times New Roman" w:hAnsi="inherit"/>
                <w:sz w:val="20"/>
                <w:szCs w:val="20"/>
              </w:rPr>
              <w:t>king products and financial services to consumers, small businesses and commercial clients.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Company is hereafter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COBNA and CONA are collectively referred to as the</w:t>
      </w:r>
      <w:r>
        <w:rPr>
          <w:rFonts w:ascii="inherit" w:eastAsia="Times New Roman" w:hAnsi="inherit"/>
          <w:sz w:val="20"/>
          <w:szCs w:val="20"/>
        </w:rPr>
        <w:t xml:space="preserve"> </w:t>
      </w:r>
      <w:r>
        <w:rPr>
          <w:rFonts w:ascii="inherit" w:eastAsia="Times New Roman" w:hAnsi="inherit"/>
          <w:sz w:val="20"/>
          <w:szCs w:val="20"/>
        </w:rPr>
        <w:t>“Banks.”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also offer products outsid</w:t>
      </w:r>
      <w:r>
        <w:rPr>
          <w:rFonts w:ascii="inherit" w:eastAsia="Times New Roman" w:hAnsi="inherit"/>
          <w:sz w:val="20"/>
          <w:szCs w:val="20"/>
        </w:rPr>
        <w:t>e of the United States of America (“U.S.”) principally through Capital One (Europe) plc (“COEP”), an indirect subsidiary of COBNA organized and located in the United Kingdom (“U.K.”), and through a branch of COBNA in Canada. COEP has authority, among other</w:t>
      </w:r>
      <w:r>
        <w:rPr>
          <w:rFonts w:ascii="inherit" w:eastAsia="Times New Roman" w:hAnsi="inherit"/>
          <w:sz w:val="20"/>
          <w:szCs w:val="20"/>
        </w:rPr>
        <w:t xml:space="preserve"> things, to provide credit card loans. Our branch of COBNA in Canada also has the authority to provide credit card loans.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principal operations are organized for management reporting purposes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major business segments, which are defined primarily based on the products and services provided or the types of customer served: Credit Card, Consumer Banking and Commerci</w:t>
      </w:r>
      <w:r>
        <w:rPr>
          <w:rFonts w:ascii="inherit" w:eastAsia="Times New Roman" w:hAnsi="inherit"/>
          <w:sz w:val="20"/>
          <w:szCs w:val="20"/>
        </w:rPr>
        <w:t>al Banking. We provide details on our business segments, the integration of recent acquisitions, if any, into our business segments and the allocation methodologies and accounting policies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12—Business Se</w:t>
      </w:r>
      <w:r>
        <w:rPr>
          <w:rFonts w:eastAsia="Times New Roman"/>
          <w:sz w:val="20"/>
          <w:szCs w:val="20"/>
        </w:rPr>
        <w:t>gments and Revenue from Contracts with Customers</w:t>
      </w:r>
      <w:r>
        <w:rPr>
          <w:rFonts w:ascii="inherit" w:eastAsia="Times New Roman" w:hAnsi="inherit"/>
          <w:sz w:val="20"/>
          <w:szCs w:val="20"/>
        </w:rPr>
        <w:t>.”</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Basis of Presentation and Use of Estimates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accompanying unaudited interim consolidated financial statements have been prepared in accordance with generally accepted accounting principles in the U.S. (“</w:t>
      </w:r>
      <w:r>
        <w:rPr>
          <w:rFonts w:ascii="inherit" w:eastAsia="Times New Roman" w:hAnsi="inherit"/>
          <w:sz w:val="20"/>
          <w:szCs w:val="20"/>
        </w:rPr>
        <w:t>U.S. GAAP”).</w:t>
      </w:r>
      <w:r>
        <w:rPr>
          <w:rFonts w:ascii="inherit" w:eastAsia="Times New Roman" w:hAnsi="inherit"/>
          <w:sz w:val="20"/>
          <w:szCs w:val="20"/>
        </w:rPr>
        <w:t xml:space="preserve"> </w:t>
      </w:r>
      <w:r>
        <w:rPr>
          <w:rFonts w:ascii="inherit" w:eastAsia="Times New Roman" w:hAnsi="inherit"/>
          <w:sz w:val="20"/>
          <w:szCs w:val="20"/>
        </w:rPr>
        <w:t>The preparation of the consolidated financial statements in conformity with U.S. GAAP requires management to make estimates and assumptions that affect the amounts reported in the consolidated financial statements and in the related disclosure</w:t>
      </w:r>
      <w:r>
        <w:rPr>
          <w:rFonts w:ascii="inherit" w:eastAsia="Times New Roman" w:hAnsi="inherit"/>
          <w:sz w:val="20"/>
          <w:szCs w:val="20"/>
        </w:rPr>
        <w:t>s. These estimates are based on information available as of the date of the consolidated financial statements. While management makes its best judgments, actual amounts or results could differ from these estimates. In the opinion of management, all normal,</w:t>
      </w:r>
      <w:r>
        <w:rPr>
          <w:rFonts w:ascii="inherit" w:eastAsia="Times New Roman" w:hAnsi="inherit"/>
          <w:sz w:val="20"/>
          <w:szCs w:val="20"/>
        </w:rPr>
        <w:t xml:space="preserve"> recurring adjustments have been included for a fair statement of this interim financial information.</w:t>
      </w:r>
      <w:r>
        <w:rPr>
          <w:rFonts w:ascii="inherit" w:eastAsia="Times New Roman" w:hAnsi="inherit"/>
          <w:i/>
          <w:iCs/>
          <w:sz w:val="20"/>
          <w:szCs w:val="20"/>
        </w:rPr>
        <w:t xml:space="preserve"> </w:t>
      </w:r>
      <w:r>
        <w:rPr>
          <w:rFonts w:ascii="inherit" w:eastAsia="Times New Roman" w:hAnsi="inherit"/>
          <w:sz w:val="20"/>
          <w:szCs w:val="20"/>
        </w:rPr>
        <w:t>Certain prior period amounts have been reclassified to conform to the current period presentation.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These unaudited interim consolidated financial statemen</w:t>
      </w:r>
      <w:r>
        <w:rPr>
          <w:rFonts w:ascii="inherit" w:eastAsia="Times New Roman" w:hAnsi="inherit"/>
          <w:sz w:val="20"/>
          <w:szCs w:val="20"/>
        </w:rPr>
        <w:t>ts should be read in conjunction with the audited consolidated financial statements, and related notes thereto, included in Capital One Financial Corporation’s 2019 Annual Report on Form 10-K (“2019 Form 10-K”).</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Income Taxes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effective tax rate in the f</w:t>
      </w:r>
      <w:r>
        <w:rPr>
          <w:rFonts w:ascii="inherit" w:eastAsia="Times New Roman" w:hAnsi="inherit"/>
          <w:sz w:val="20"/>
          <w:szCs w:val="20"/>
        </w:rPr>
        <w:t>irst quarter of 2020 was computed utilizing the year-to-date method, which is permitted by the applicable accounting guidance when a reliable estimate of the annual effective tax rate cannot be made. The year-to-date method treats the year-to-date period a</w:t>
      </w:r>
      <w:r>
        <w:rPr>
          <w:rFonts w:ascii="inherit" w:eastAsia="Times New Roman" w:hAnsi="inherit"/>
          <w:sz w:val="20"/>
          <w:szCs w:val="20"/>
        </w:rPr>
        <w:t>s if it was the annual period and determines the income tax expense or benefit on that basis. We changed our methodology in the first quarter of 2020 due to our conclusion that we could not reliably estimate our annual effective tax rate for 2020 because o</w:t>
      </w:r>
      <w:r>
        <w:rPr>
          <w:rFonts w:ascii="inherit" w:eastAsia="Times New Roman" w:hAnsi="inherit"/>
          <w:sz w:val="20"/>
          <w:szCs w:val="20"/>
        </w:rPr>
        <w:t xml:space="preserve">f significant forecast variability caused by the COVID-19 pandemic and the relationship of our increasing tax credit investments in proportion to our pre-tax earnings. The continued use of the year-to-date method will be reevaluated for appropriateness in </w:t>
      </w:r>
      <w:r>
        <w:rPr>
          <w:rFonts w:ascii="inherit" w:eastAsia="Times New Roman" w:hAnsi="inherit"/>
          <w:sz w:val="20"/>
          <w:szCs w:val="20"/>
        </w:rPr>
        <w:t>future periods.</w:t>
      </w:r>
    </w:p>
    <w:p w:rsidR="00000000" w:rsidRDefault="00546639">
      <w:pPr>
        <w:divId w:val="192826989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0374681"/>
          <w:jc w:val="center"/>
        </w:trPr>
        <w:tc>
          <w:tcPr>
            <w:tcW w:w="0" w:type="auto"/>
            <w:gridSpan w:val="3"/>
            <w:vAlign w:val="center"/>
            <w:hideMark/>
          </w:tcPr>
          <w:p w:rsidR="00000000" w:rsidRDefault="00546639">
            <w:pPr>
              <w:rPr>
                <w:rFonts w:eastAsia="Times New Roman"/>
                <w:sz w:val="20"/>
                <w:szCs w:val="20"/>
              </w:rPr>
            </w:pPr>
          </w:p>
        </w:tc>
      </w:tr>
      <w:tr w:rsidR="00000000">
        <w:trPr>
          <w:divId w:val="6037468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60374681"/>
          <w:jc w:val="center"/>
        </w:trPr>
        <w:tc>
          <w:tcPr>
            <w:tcW w:w="0" w:type="auto"/>
            <w:gridSpan w:val="3"/>
            <w:tcMar>
              <w:top w:w="30" w:type="dxa"/>
              <w:left w:w="30" w:type="dxa"/>
              <w:bottom w:w="30" w:type="dxa"/>
              <w:right w:w="30" w:type="dxa"/>
            </w:tcMar>
            <w:vAlign w:val="bottom"/>
            <w:hideMark/>
          </w:tcPr>
          <w:p w:rsidR="00000000" w:rsidRDefault="00546639">
            <w:pPr>
              <w:divId w:val="1183936397"/>
              <w:rPr>
                <w:rFonts w:eastAsia="Times New Roman"/>
                <w:sz w:val="20"/>
                <w:szCs w:val="20"/>
              </w:rPr>
            </w:pPr>
            <w:r>
              <w:rPr>
                <w:rFonts w:ascii="inherit" w:eastAsia="Times New Roman" w:hAnsi="inherit"/>
                <w:sz w:val="20"/>
                <w:szCs w:val="20"/>
              </w:rPr>
              <w:t> </w:t>
            </w:r>
          </w:p>
        </w:tc>
      </w:tr>
      <w:tr w:rsidR="00000000">
        <w:trPr>
          <w:divId w:val="60374681"/>
          <w:jc w:val="center"/>
        </w:trPr>
        <w:tc>
          <w:tcPr>
            <w:tcW w:w="0" w:type="auto"/>
            <w:tcMar>
              <w:top w:w="30" w:type="dxa"/>
              <w:left w:w="30" w:type="dxa"/>
              <w:bottom w:w="30" w:type="dxa"/>
              <w:right w:w="30" w:type="dxa"/>
            </w:tcMar>
            <w:vAlign w:val="bottom"/>
            <w:hideMark/>
          </w:tcPr>
          <w:p w:rsidR="00000000" w:rsidRDefault="00546639">
            <w:pPr>
              <w:divId w:val="350843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546639">
      <w:pPr>
        <w:spacing w:line="288" w:lineRule="auto"/>
        <w:jc w:val="both"/>
        <w:divId w:val="4175869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41758692"/>
        <w:rPr>
          <w:rFonts w:eastAsia="Times New Roman"/>
          <w:sz w:val="20"/>
          <w:szCs w:val="20"/>
        </w:rPr>
      </w:pPr>
    </w:p>
    <w:p w:rsidR="00000000" w:rsidRDefault="00546639">
      <w:pPr>
        <w:divId w:val="1535002066"/>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Significant Accounting Policies Impacted by our Adoption of the CECL Standard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the first quarter of 2020, we adopted ASU No. 2016-13, Financ</w:t>
      </w:r>
      <w:r>
        <w:rPr>
          <w:rFonts w:ascii="inherit" w:eastAsia="Times New Roman" w:hAnsi="inherit"/>
          <w:sz w:val="20"/>
          <w:szCs w:val="20"/>
        </w:rPr>
        <w:t>ial Instruments—Credit Losses (Topic 326):</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i/>
          <w:iCs/>
          <w:sz w:val="20"/>
          <w:szCs w:val="20"/>
        </w:rPr>
        <w:t xml:space="preserve"> </w:t>
      </w:r>
      <w:r>
        <w:rPr>
          <w:rFonts w:ascii="inherit" w:eastAsia="Times New Roman" w:hAnsi="inherit"/>
          <w:sz w:val="20"/>
          <w:szCs w:val="20"/>
        </w:rPr>
        <w:t>(“CECL standard”) and updated the below significant accounting policies.</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Investment Securities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investment portfolio consists primarily of the following: U.S. Treasury securities; U.S. government-sponsored enterprise or agency (“Agency”) and non-agency residential mortgage-backed securities (“RMBS”); Agency commercial mortgage-backed securities (</w:t>
      </w:r>
      <w:r>
        <w:rPr>
          <w:rFonts w:ascii="inherit" w:eastAsia="Times New Roman" w:hAnsi="inherit"/>
          <w:sz w:val="20"/>
          <w:szCs w:val="20"/>
        </w:rPr>
        <w:t>“CMBS”); and other securities. The accounting and measurement framework for our investment securities differs depending on the security classification. We classify securities as available for sale or held to maturity based on our investment strategy and ma</w:t>
      </w:r>
      <w:r>
        <w:rPr>
          <w:rFonts w:ascii="inherit" w:eastAsia="Times New Roman" w:hAnsi="inherit"/>
          <w:sz w:val="20"/>
          <w:szCs w:val="20"/>
        </w:rPr>
        <w:t>nagement’s assessment of our intent and ability to hold the securities until maturity. Securities that we may sell prior to maturity in response to changes in our investment strategy, liquidity needs, interest rate risk profile or for other reasons are cla</w:t>
      </w:r>
      <w:r>
        <w:rPr>
          <w:rFonts w:ascii="inherit" w:eastAsia="Times New Roman" w:hAnsi="inherit"/>
          <w:sz w:val="20"/>
          <w:szCs w:val="20"/>
        </w:rPr>
        <w:t>ssified as available for sale. Securities that we have the intent and ability to hold until maturity are classified as held to maturity. We did not have any securities that classified as held to maturity as of March 31, 2020.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Securit</w:t>
      </w:r>
      <w:r>
        <w:rPr>
          <w:rFonts w:eastAsia="Times New Roman"/>
          <w:sz w:val="20"/>
          <w:szCs w:val="20"/>
        </w:rPr>
        <w: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report securities available for sale on our consolidated balance sheets at fair value. Unrealized gains or losses are recorded, net of tax, as a component of accumulated other comprehensive income (“AOCI”) when the gains</w:t>
      </w:r>
      <w:r>
        <w:rPr>
          <w:rFonts w:ascii="inherit" w:eastAsia="Times New Roman" w:hAnsi="inherit"/>
          <w:sz w:val="20"/>
          <w:szCs w:val="20"/>
        </w:rPr>
        <w:t xml:space="preserve"> or losses do not result from the recognition or reversal of an allowance for credit losses or charge-off. The allowance for credit losses on our investment securities is recognized through our provision for credit losses and limited by the unrealized loss</w:t>
      </w:r>
      <w:r>
        <w:rPr>
          <w:rFonts w:ascii="inherit" w:eastAsia="Times New Roman" w:hAnsi="inherit"/>
          <w:sz w:val="20"/>
          <w:szCs w:val="20"/>
        </w:rPr>
        <w:t>es of a security measured as the difference between the security’s amortized cost and fair value. Securities in unrealized gain positions do not have an allowance for credit losses as the security could be sold at its fair value to prevent realization of a</w:t>
      </w:r>
      <w:r>
        <w:rPr>
          <w:rFonts w:ascii="inherit" w:eastAsia="Times New Roman" w:hAnsi="inherit"/>
          <w:sz w:val="20"/>
          <w:szCs w:val="20"/>
        </w:rPr>
        <w:t xml:space="preserve">ny credit losses. Decreases in unrealized losses due to improvements in credit are also recognized within the allowance for credit losses through earnings, to the extent that the allowance for credit losses is not reduced below zero. The amortized cost of </w:t>
      </w:r>
      <w:r>
        <w:rPr>
          <w:rFonts w:ascii="inherit" w:eastAsia="Times New Roman" w:hAnsi="inherit"/>
          <w:sz w:val="20"/>
          <w:szCs w:val="20"/>
        </w:rPr>
        <w:t>investment securities reflects the amount for which the security was acquired, adjusted for accrued interest; amortization of premiums, discounts, and net deferred fees and costs; collection of cash; and charge-offs. We elect to present accrued interest fo</w:t>
      </w:r>
      <w:r>
        <w:rPr>
          <w:rFonts w:ascii="inherit" w:eastAsia="Times New Roman" w:hAnsi="inherit"/>
          <w:sz w:val="20"/>
          <w:szCs w:val="20"/>
        </w:rPr>
        <w:t>r securities available for sale within interest receivable on our consolidated balance sheets.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Unamortized premiums, discounts and other basis adjustments for available for sale securities are recognized in interest income over the contractual lives of the</w:t>
      </w:r>
      <w:r>
        <w:rPr>
          <w:rFonts w:ascii="inherit" w:eastAsia="Times New Roman" w:hAnsi="inherit"/>
          <w:sz w:val="20"/>
          <w:szCs w:val="20"/>
        </w:rPr>
        <w:t xml:space="preserve"> securities using the effective interest method. We record purchases and sales of investment securities available for sale on a trade date basis. Realized gains or losses from the sale of debt securities are computed using the first in first out method of </w:t>
      </w:r>
      <w:r>
        <w:rPr>
          <w:rFonts w:ascii="inherit" w:eastAsia="Times New Roman" w:hAnsi="inherit"/>
          <w:sz w:val="20"/>
          <w:szCs w:val="20"/>
        </w:rPr>
        <w:t>identification, and are included in non-interest income in our consolidated statements of income. If we intend to sell an available for sale security in an unrealized loss position or it is more likely than not that we will be required to sell the security</w:t>
      </w:r>
      <w:r>
        <w:rPr>
          <w:rFonts w:ascii="inherit" w:eastAsia="Times New Roman" w:hAnsi="inherit"/>
          <w:sz w:val="20"/>
          <w:szCs w:val="20"/>
        </w:rPr>
        <w:t xml:space="preserve"> prior to recovery of its amortized cost basis, any allowance for credit losses shall be reversed through our provision for credit losses and the difference between the amortized cost basis of the security and its fair value is recognized in our consolidat</w:t>
      </w:r>
      <w:r>
        <w:rPr>
          <w:rFonts w:ascii="inherit" w:eastAsia="Times New Roman" w:hAnsi="inherit"/>
          <w:sz w:val="20"/>
          <w:szCs w:val="20"/>
        </w:rPr>
        <w:t>ed statements of income. We discuss the techniques we use in determining the fair value of our investment securities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11—Fair Value Measurement</w:t>
      </w:r>
      <w:r>
        <w:rPr>
          <w:rFonts w:ascii="inherit" w:eastAsia="Times New Roman" w:hAnsi="inherit"/>
          <w:sz w:val="20"/>
          <w:szCs w:val="20"/>
        </w:rPr>
        <w: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investment portfolio also includes certain debt securities that, at the time of purchase, had expe</w:t>
      </w:r>
      <w:r>
        <w:rPr>
          <w:rFonts w:ascii="inherit" w:eastAsia="Times New Roman" w:hAnsi="inherit"/>
          <w:sz w:val="20"/>
          <w:szCs w:val="20"/>
        </w:rPr>
        <w:t>rienced a more-than-insignificant deterioration in credit quality since origination. Such debt securities are accounted for in accordance with accounting guidance for purchased financial assets with credit deterioration and are herein referred to as</w:t>
      </w:r>
      <w:r>
        <w:rPr>
          <w:rFonts w:ascii="inherit" w:eastAsia="Times New Roman" w:hAnsi="inherit"/>
          <w:sz w:val="20"/>
          <w:szCs w:val="20"/>
        </w:rPr>
        <w:t xml:space="preserve"> </w:t>
      </w:r>
      <w:r>
        <w:rPr>
          <w:rFonts w:ascii="inherit" w:eastAsia="Times New Roman" w:hAnsi="inherit"/>
          <w:sz w:val="20"/>
          <w:szCs w:val="20"/>
        </w:rPr>
        <w:t>“PCD s</w:t>
      </w:r>
      <w:r>
        <w:rPr>
          <w:rFonts w:ascii="inherit" w:eastAsia="Times New Roman" w:hAnsi="inherit"/>
          <w:sz w:val="20"/>
          <w:szCs w:val="20"/>
        </w:rPr>
        <w:t>ecurities.”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PCD securities require the recognition of an allowance for credit losses at the time of acquisition. The allowance for credit losses is not recognized in earnings. Instead, the purchase price and the initial allowance collectively represent the</w:t>
      </w:r>
      <w:r>
        <w:rPr>
          <w:rFonts w:ascii="inherit" w:eastAsia="Times New Roman" w:hAnsi="inherit"/>
          <w:sz w:val="20"/>
          <w:szCs w:val="20"/>
        </w:rPr>
        <w:t xml:space="preserve"> amortized cost basis of a PCD security. Any noncredit discount or premium at the date of acquisition is amortized into interest income over the remaining life of the security.</w:t>
      </w:r>
      <w:r>
        <w:rPr>
          <w:rFonts w:ascii="inherit" w:eastAsia="Times New Roman" w:hAnsi="inherit"/>
          <w:sz w:val="20"/>
          <w:szCs w:val="20"/>
        </w:rPr>
        <w:t xml:space="preserve"> </w:t>
      </w:r>
      <w:r>
        <w:rPr>
          <w:rFonts w:ascii="inherit" w:eastAsia="Times New Roman" w:hAnsi="inherit"/>
          <w:sz w:val="20"/>
          <w:szCs w:val="20"/>
        </w:rPr>
        <w:t>Subsequent to the date of purchase, we re-measure the allowance for credit loss</w:t>
      </w:r>
      <w:r>
        <w:rPr>
          <w:rFonts w:ascii="inherit" w:eastAsia="Times New Roman" w:hAnsi="inherit"/>
          <w:sz w:val="20"/>
          <w:szCs w:val="20"/>
        </w:rPr>
        <w:t>es on the amortized cost basis using the same policies as for other debt securities available for sale and changes are recognized through our provision for credit losses. See further discussion below under the</w:t>
      </w:r>
      <w:r>
        <w:rPr>
          <w:rFonts w:ascii="inherit" w:eastAsia="Times New Roman" w:hAnsi="inherit"/>
          <w:sz w:val="20"/>
          <w:szCs w:val="20"/>
        </w:rPr>
        <w:t xml:space="preserve"> </w:t>
      </w:r>
      <w:r>
        <w:rPr>
          <w:rFonts w:ascii="inherit" w:eastAsia="Times New Roman" w:hAnsi="inherit"/>
          <w:sz w:val="20"/>
          <w:szCs w:val="20"/>
        </w:rPr>
        <w:t>“Allowance for Credit Losses - Available for S</w:t>
      </w:r>
      <w:r>
        <w:rPr>
          <w:rFonts w:ascii="inherit" w:eastAsia="Times New Roman" w:hAnsi="inherit"/>
          <w:sz w:val="20"/>
          <w:szCs w:val="20"/>
        </w:rPr>
        <w:t>ale Investment Securities”</w:t>
      </w:r>
      <w:r>
        <w:rPr>
          <w:rFonts w:ascii="inherit" w:eastAsia="Times New Roman" w:hAnsi="inherit"/>
          <w:sz w:val="20"/>
          <w:szCs w:val="20"/>
        </w:rPr>
        <w:t xml:space="preserve"> </w:t>
      </w:r>
      <w:r>
        <w:rPr>
          <w:rFonts w:ascii="inherit" w:eastAsia="Times New Roman" w:hAnsi="inherit"/>
          <w:sz w:val="20"/>
          <w:szCs w:val="20"/>
        </w:rPr>
        <w:t>section of this Note.</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Charge-Offs - Investment Securities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charge off any portion of an investment security that we determine is uncollectible. The amortized cost basis, excluding accrued interest, is charged off through the a</w:t>
      </w:r>
      <w:r>
        <w:rPr>
          <w:rFonts w:ascii="inherit" w:eastAsia="Times New Roman" w:hAnsi="inherit"/>
          <w:sz w:val="20"/>
          <w:szCs w:val="20"/>
        </w:rPr>
        <w:t>llowance for credit losses. Accrued interest is charged off as a reduction to interest income. Recoveries of previously charged off principal amounts are recognized in our provision for credit losses when received.</w:t>
      </w:r>
    </w:p>
    <w:p w:rsidR="00000000" w:rsidRDefault="00546639">
      <w:pPr>
        <w:divId w:val="5469903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41809066"/>
          <w:jc w:val="center"/>
        </w:trPr>
        <w:tc>
          <w:tcPr>
            <w:tcW w:w="0" w:type="auto"/>
            <w:gridSpan w:val="3"/>
            <w:vAlign w:val="center"/>
            <w:hideMark/>
          </w:tcPr>
          <w:p w:rsidR="00000000" w:rsidRDefault="00546639">
            <w:pPr>
              <w:rPr>
                <w:rFonts w:eastAsia="Times New Roman"/>
                <w:sz w:val="20"/>
                <w:szCs w:val="20"/>
              </w:rPr>
            </w:pPr>
          </w:p>
        </w:tc>
      </w:tr>
      <w:tr w:rsidR="00000000">
        <w:trPr>
          <w:divId w:val="134180906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341809066"/>
          <w:jc w:val="center"/>
        </w:trPr>
        <w:tc>
          <w:tcPr>
            <w:tcW w:w="0" w:type="auto"/>
            <w:gridSpan w:val="3"/>
            <w:tcMar>
              <w:top w:w="30" w:type="dxa"/>
              <w:left w:w="30" w:type="dxa"/>
              <w:bottom w:w="30" w:type="dxa"/>
              <w:right w:w="30" w:type="dxa"/>
            </w:tcMar>
            <w:vAlign w:val="bottom"/>
            <w:hideMark/>
          </w:tcPr>
          <w:p w:rsidR="00000000" w:rsidRDefault="00546639">
            <w:pPr>
              <w:divId w:val="1023897223"/>
              <w:rPr>
                <w:rFonts w:eastAsia="Times New Roman"/>
                <w:sz w:val="20"/>
                <w:szCs w:val="20"/>
              </w:rPr>
            </w:pPr>
            <w:r>
              <w:rPr>
                <w:rFonts w:ascii="inherit" w:eastAsia="Times New Roman" w:hAnsi="inherit"/>
                <w:sz w:val="20"/>
                <w:szCs w:val="20"/>
              </w:rPr>
              <w:t> </w:t>
            </w:r>
          </w:p>
        </w:tc>
      </w:tr>
      <w:tr w:rsidR="00000000">
        <w:trPr>
          <w:divId w:val="1341809066"/>
          <w:jc w:val="center"/>
        </w:trPr>
        <w:tc>
          <w:tcPr>
            <w:tcW w:w="0" w:type="auto"/>
            <w:tcMar>
              <w:top w:w="30" w:type="dxa"/>
              <w:left w:w="30" w:type="dxa"/>
              <w:bottom w:w="30" w:type="dxa"/>
              <w:right w:w="30" w:type="dxa"/>
            </w:tcMar>
            <w:vAlign w:val="bottom"/>
            <w:hideMark/>
          </w:tcPr>
          <w:p w:rsidR="00000000" w:rsidRDefault="00546639">
            <w:pPr>
              <w:divId w:val="1587038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546639">
      <w:pPr>
        <w:spacing w:line="288" w:lineRule="auto"/>
        <w:jc w:val="both"/>
        <w:divId w:val="1528524725"/>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528524725"/>
        <w:rPr>
          <w:rFonts w:eastAsia="Times New Roman"/>
          <w:sz w:val="20"/>
          <w:szCs w:val="20"/>
        </w:rPr>
      </w:pPr>
    </w:p>
    <w:p w:rsidR="00000000" w:rsidRDefault="00546639">
      <w:pPr>
        <w:divId w:val="161706035"/>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Loans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loan portfolio consists of loans held for investment, including loans underlying our consolidated securitization trusts, and loans held for sale and is divided into three portfolio segments: credit card, consumer banking and commercial banking loans. C</w:t>
      </w:r>
      <w:r>
        <w:rPr>
          <w:rFonts w:ascii="inherit" w:eastAsia="Times New Roman" w:hAnsi="inherit"/>
          <w:sz w:val="20"/>
          <w:szCs w:val="20"/>
        </w:rPr>
        <w:t>redit card loans consist of domestic and international credit card loans. Consumer banking loans consist of auto and retail banking loans. Commercial banking loans consist of commercial and multifamily real estate as well as commercial and industrial loans</w:t>
      </w:r>
      <w:r>
        <w:rPr>
          <w:rFonts w:ascii="inherit" w:eastAsia="Times New Roman" w:hAnsi="inherit"/>
          <w:sz w:val="20"/>
          <w:szCs w:val="20"/>
        </w:rPr>
        <w:t>.</w:t>
      </w:r>
    </w:p>
    <w:p w:rsidR="00000000" w:rsidRDefault="00546639">
      <w:pPr>
        <w:spacing w:line="288" w:lineRule="auto"/>
        <w:divId w:val="1454012765"/>
        <w:rPr>
          <w:rFonts w:eastAsia="Times New Roman"/>
          <w:sz w:val="20"/>
          <w:szCs w:val="20"/>
        </w:rPr>
      </w:pPr>
      <w:r>
        <w:rPr>
          <w:rFonts w:ascii="inherit" w:eastAsia="Times New Roman" w:hAnsi="inherit"/>
          <w:b/>
          <w:bCs/>
          <w:i/>
          <w:iCs/>
          <w:sz w:val="20"/>
          <w:szCs w:val="20"/>
        </w:rPr>
        <w:t>Loan Classification</w:t>
      </w:r>
      <w:r>
        <w:rPr>
          <w:rFonts w:ascii="inherit" w:eastAsia="Times New Roman" w:hAnsi="inherit"/>
          <w:b/>
          <w:bCs/>
          <w:i/>
          <w:i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Upon origination or purchase, we classify loans as held for investment or held for sale based on our investment strategy and management’s intent and ability with regard to the loans, which may change over time. The accounting and mea</w:t>
      </w:r>
      <w:r>
        <w:rPr>
          <w:rFonts w:ascii="inherit" w:eastAsia="Times New Roman" w:hAnsi="inherit"/>
          <w:sz w:val="20"/>
          <w:szCs w:val="20"/>
        </w:rPr>
        <w:t>surement framework for loans differs depending on the loan classification, whether we elect the fair value option, whether the loans are originated or purchased and whether purchased loans are considered to have experienced a more-than-insignificant deteri</w:t>
      </w:r>
      <w:r>
        <w:rPr>
          <w:rFonts w:ascii="inherit" w:eastAsia="Times New Roman" w:hAnsi="inherit"/>
          <w:sz w:val="20"/>
          <w:szCs w:val="20"/>
        </w:rPr>
        <w:t>oration in credit quality since origination. The presentation within the consolidated statements of cash flows is based on management’s intent at acquisition or origination. Cash flows related to loans that are acquired or originated with the intent to hol</w:t>
      </w:r>
      <w:r>
        <w:rPr>
          <w:rFonts w:ascii="inherit" w:eastAsia="Times New Roman" w:hAnsi="inherit"/>
          <w:sz w:val="20"/>
          <w:szCs w:val="20"/>
        </w:rPr>
        <w:t xml:space="preserve">d for investment are included in cash flows from investing activities on our consolidated statements of cash flows. Cash flows related to loans that are acquired or originated with the intent to sell are included in cash flows from operating activities on </w:t>
      </w:r>
      <w:r>
        <w:rPr>
          <w:rFonts w:ascii="inherit" w:eastAsia="Times New Roman" w:hAnsi="inherit"/>
          <w:sz w:val="20"/>
          <w:szCs w:val="20"/>
        </w:rPr>
        <w:t>our consolidated statements of cash flows.</w:t>
      </w:r>
    </w:p>
    <w:p w:rsidR="00000000" w:rsidRDefault="00546639">
      <w:pPr>
        <w:spacing w:line="288" w:lineRule="auto"/>
        <w:divId w:val="1454012765"/>
        <w:rPr>
          <w:rFonts w:eastAsia="Times New Roman"/>
          <w:sz w:val="20"/>
          <w:szCs w:val="20"/>
        </w:rPr>
      </w:pPr>
      <w:r>
        <w:rPr>
          <w:rFonts w:ascii="inherit" w:eastAsia="Times New Roman" w:hAnsi="inherit"/>
          <w:i/>
          <w:iCs/>
          <w:sz w:val="20"/>
          <w:szCs w:val="20"/>
        </w:rPr>
        <w:t>Loans Held for Investment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Loans that we have the ability and intent to hold for the foreseeable future and loans associated with consolidated securitization transactions are classified as held for investment. Loan</w:t>
      </w:r>
      <w:r>
        <w:rPr>
          <w:rFonts w:ascii="inherit" w:eastAsia="Times New Roman" w:hAnsi="inherit"/>
          <w:sz w:val="20"/>
          <w:szCs w:val="20"/>
        </w:rPr>
        <w:t xml:space="preserve">s classified as held for investment, except for credit card loans, are reported at their amortized cost basis, excluding accrued interest. For these loans, we elect to present accrued interest within interest receivable in our consolidated balance sheets. </w:t>
      </w:r>
      <w:r>
        <w:rPr>
          <w:rFonts w:ascii="inherit" w:eastAsia="Times New Roman" w:hAnsi="inherit"/>
          <w:sz w:val="20"/>
          <w:szCs w:val="20"/>
        </w:rPr>
        <w:t>For credit card loans, billed finance charges and fees are included in loans held for investment. Unbilled finance charges and fees on credit card loans are included in interest receivable.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Interest income is recognized on performing loans held for investm</w:t>
      </w:r>
      <w:r>
        <w:rPr>
          <w:rFonts w:ascii="inherit" w:eastAsia="Times New Roman" w:hAnsi="inherit"/>
          <w:sz w:val="20"/>
          <w:szCs w:val="20"/>
        </w:rPr>
        <w:t>ent on an accrual basis. We defer loan origination fees and direct loan origination costs on originated loans, premiums and discounts on purchased loans and loan commitment fees. We recognize these amounts in interest income as yield adjustments over the l</w:t>
      </w:r>
      <w:r>
        <w:rPr>
          <w:rFonts w:ascii="inherit" w:eastAsia="Times New Roman" w:hAnsi="inherit"/>
          <w:sz w:val="20"/>
          <w:szCs w:val="20"/>
        </w:rPr>
        <w:t>ife of the loan and/or commitment period using the effective interest method. For credit card loans, loan origination fees and direct loan origination costs are amortized on a straight-line basis over a</w:t>
      </w:r>
      <w:r>
        <w:rPr>
          <w:rFonts w:ascii="inherit" w:eastAsia="Times New Roman" w:hAnsi="inherit"/>
          <w:sz w:val="20"/>
          <w:szCs w:val="20"/>
        </w:rPr>
        <w:t xml:space="preserve"> </w:t>
      </w:r>
      <w:r>
        <w:rPr>
          <w:rFonts w:ascii="inherit" w:eastAsia="Times New Roman" w:hAnsi="inherit"/>
          <w:sz w:val="20"/>
          <w:szCs w:val="20"/>
        </w:rPr>
        <w:t>12-month period. The amortized cost of loans held for</w:t>
      </w:r>
      <w:r>
        <w:rPr>
          <w:rFonts w:ascii="inherit" w:eastAsia="Times New Roman" w:hAnsi="inherit"/>
          <w:sz w:val="20"/>
          <w:szCs w:val="20"/>
        </w:rPr>
        <w:t xml:space="preserve"> investment is subject to our allowance for credit losses methodology described below under the</w:t>
      </w:r>
      <w:r>
        <w:rPr>
          <w:rFonts w:ascii="inherit" w:eastAsia="Times New Roman" w:hAnsi="inherit"/>
          <w:sz w:val="20"/>
          <w:szCs w:val="20"/>
        </w:rPr>
        <w:t xml:space="preserve"> </w:t>
      </w:r>
      <w:r>
        <w:rPr>
          <w:rFonts w:ascii="inherit" w:eastAsia="Times New Roman" w:hAnsi="inherit"/>
          <w:sz w:val="20"/>
          <w:szCs w:val="20"/>
        </w:rPr>
        <w:t>“Allowance for Credit Losses - Loans Held for Investment”</w:t>
      </w:r>
      <w:r>
        <w:rPr>
          <w:rFonts w:ascii="inherit" w:eastAsia="Times New Roman" w:hAnsi="inherit"/>
          <w:sz w:val="20"/>
          <w:szCs w:val="20"/>
        </w:rPr>
        <w:t xml:space="preserve"> </w:t>
      </w:r>
      <w:r>
        <w:rPr>
          <w:rFonts w:ascii="inherit" w:eastAsia="Times New Roman" w:hAnsi="inherit"/>
          <w:sz w:val="20"/>
          <w:szCs w:val="20"/>
        </w:rPr>
        <w:t>section of this Note.</w:t>
      </w:r>
    </w:p>
    <w:p w:rsidR="00000000" w:rsidRDefault="00546639">
      <w:pPr>
        <w:spacing w:line="288" w:lineRule="auto"/>
        <w:divId w:val="1454012765"/>
        <w:rPr>
          <w:rFonts w:eastAsia="Times New Roman"/>
          <w:sz w:val="20"/>
          <w:szCs w:val="20"/>
        </w:rPr>
      </w:pPr>
      <w:r>
        <w:rPr>
          <w:rFonts w:ascii="inherit" w:eastAsia="Times New Roman" w:hAnsi="inherit"/>
          <w:i/>
          <w:iCs/>
          <w:sz w:val="20"/>
          <w:szCs w:val="20"/>
        </w:rPr>
        <w:t>Loans Held for Sale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Loans purchased or originated with the intent to sell or for which we do not have the ability and intent to hold for the foreseeable future are classified as held for sale. Multifamily commercial real estate loans originated with the intent to sell to gove</w:t>
      </w:r>
      <w:r>
        <w:rPr>
          <w:rFonts w:ascii="inherit" w:eastAsia="Times New Roman" w:hAnsi="inherit"/>
          <w:sz w:val="20"/>
          <w:szCs w:val="20"/>
        </w:rPr>
        <w:t>rnment-sponsored enterprises are accounted for under the fair value option. We elect the fair value option on these loans as part of our management of interest rate risk with corresponding forward sale commitments. Loan origination fees and direct loan ori</w:t>
      </w:r>
      <w:r>
        <w:rPr>
          <w:rFonts w:ascii="inherit" w:eastAsia="Times New Roman" w:hAnsi="inherit"/>
          <w:sz w:val="20"/>
          <w:szCs w:val="20"/>
        </w:rPr>
        <w:t>gination costs are recognized as incurred and are reported in other non-interest income in the consolidated statements of income. Interest income is calculated based on the loan's stated rate of interest and is reported in interest income in the consolidat</w:t>
      </w:r>
      <w:r>
        <w:rPr>
          <w:rFonts w:ascii="inherit" w:eastAsia="Times New Roman" w:hAnsi="inherit"/>
          <w:sz w:val="20"/>
          <w:szCs w:val="20"/>
        </w:rPr>
        <w:t>ed statements of income. Fair value adjustments are recorded in other non-interest income in the consolidated statements of income.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All other loans classified as held for sale are recorded at the lower of cost or fair value. Loan origination fees, direct l</w:t>
      </w:r>
      <w:r>
        <w:rPr>
          <w:rFonts w:ascii="inherit" w:eastAsia="Times New Roman" w:hAnsi="inherit"/>
          <w:sz w:val="20"/>
          <w:szCs w:val="20"/>
        </w:rPr>
        <w:t>oan origination costs and any discounts and premiums are deferred until the loan is sold and are then recognized as part of the total gain or loss on sale. The fair value of loans held for sale is determined on an aggregate portfolio basis for each loan ty</w:t>
      </w:r>
      <w:r>
        <w:rPr>
          <w:rFonts w:ascii="inherit" w:eastAsia="Times New Roman" w:hAnsi="inherit"/>
          <w:sz w:val="20"/>
          <w:szCs w:val="20"/>
        </w:rPr>
        <w:t>pe. Fair value adjustments are recorded in other non-interest income in the consolidated statements of income.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If a loan is transferred from held for investment to held for sale, then on the transfer date, any decline in fair value related to credit is rec</w:t>
      </w:r>
      <w:r>
        <w:rPr>
          <w:rFonts w:ascii="inherit" w:eastAsia="Times New Roman" w:hAnsi="inherit"/>
          <w:sz w:val="20"/>
          <w:szCs w:val="20"/>
        </w:rPr>
        <w:t>orded as a charge-off and any allowance for credit losses is reversed through our provision for credit losses. The loan is then reclassified to held for sale at its amortized cost at the date of the transfer. A valuation allowance is established, if needed</w:t>
      </w:r>
      <w:r>
        <w:rPr>
          <w:rFonts w:ascii="inherit" w:eastAsia="Times New Roman" w:hAnsi="inherit"/>
          <w:sz w:val="20"/>
          <w:szCs w:val="20"/>
        </w:rPr>
        <w:t>, such that the loan held for sale is recorded at the lower of cost or fair value. Subsequent to transfer, we report write-downs or recoveries in fair value up to the carrying value at the date of transfer and realized gains or losses on loans held for sal</w:t>
      </w:r>
      <w:r>
        <w:rPr>
          <w:rFonts w:ascii="inherit" w:eastAsia="Times New Roman" w:hAnsi="inherit"/>
          <w:sz w:val="20"/>
          <w:szCs w:val="20"/>
        </w:rPr>
        <w:t>e in our consolidated statements of income as a component of other non-interest income. We calculate the gain or loss on loan sales as the difference between the proceeds received and the carrying value of the loans sold, net of the fair value of any resid</w:t>
      </w:r>
      <w:r>
        <w:rPr>
          <w:rFonts w:ascii="inherit" w:eastAsia="Times New Roman" w:hAnsi="inherit"/>
          <w:sz w:val="20"/>
          <w:szCs w:val="20"/>
        </w:rPr>
        <w:t>ual interests retained.</w:t>
      </w:r>
    </w:p>
    <w:p w:rsidR="00000000" w:rsidRDefault="00546639">
      <w:pPr>
        <w:divId w:val="19867413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90225304"/>
          <w:jc w:val="center"/>
        </w:trPr>
        <w:tc>
          <w:tcPr>
            <w:tcW w:w="0" w:type="auto"/>
            <w:gridSpan w:val="3"/>
            <w:vAlign w:val="center"/>
            <w:hideMark/>
          </w:tcPr>
          <w:p w:rsidR="00000000" w:rsidRDefault="00546639">
            <w:pPr>
              <w:rPr>
                <w:rFonts w:eastAsia="Times New Roman"/>
                <w:sz w:val="20"/>
                <w:szCs w:val="20"/>
              </w:rPr>
            </w:pPr>
          </w:p>
        </w:tc>
      </w:tr>
      <w:tr w:rsidR="00000000">
        <w:trPr>
          <w:divId w:val="69022530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690225304"/>
          <w:jc w:val="center"/>
        </w:trPr>
        <w:tc>
          <w:tcPr>
            <w:tcW w:w="0" w:type="auto"/>
            <w:gridSpan w:val="3"/>
            <w:tcMar>
              <w:top w:w="30" w:type="dxa"/>
              <w:left w:w="30" w:type="dxa"/>
              <w:bottom w:w="30" w:type="dxa"/>
              <w:right w:w="30" w:type="dxa"/>
            </w:tcMar>
            <w:vAlign w:val="bottom"/>
            <w:hideMark/>
          </w:tcPr>
          <w:p w:rsidR="00000000" w:rsidRDefault="00546639">
            <w:pPr>
              <w:divId w:val="452754134"/>
              <w:rPr>
                <w:rFonts w:eastAsia="Times New Roman"/>
                <w:sz w:val="20"/>
                <w:szCs w:val="20"/>
              </w:rPr>
            </w:pPr>
            <w:r>
              <w:rPr>
                <w:rFonts w:ascii="inherit" w:eastAsia="Times New Roman" w:hAnsi="inherit"/>
                <w:sz w:val="20"/>
                <w:szCs w:val="20"/>
              </w:rPr>
              <w:t> </w:t>
            </w:r>
          </w:p>
        </w:tc>
      </w:tr>
      <w:tr w:rsidR="00000000">
        <w:trPr>
          <w:divId w:val="690225304"/>
          <w:jc w:val="center"/>
        </w:trPr>
        <w:tc>
          <w:tcPr>
            <w:tcW w:w="0" w:type="auto"/>
            <w:tcMar>
              <w:top w:w="30" w:type="dxa"/>
              <w:left w:w="30" w:type="dxa"/>
              <w:bottom w:w="30" w:type="dxa"/>
              <w:right w:w="30" w:type="dxa"/>
            </w:tcMar>
            <w:vAlign w:val="bottom"/>
            <w:hideMark/>
          </w:tcPr>
          <w:p w:rsidR="00000000" w:rsidRDefault="00546639">
            <w:pPr>
              <w:divId w:val="383992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546639">
      <w:pPr>
        <w:spacing w:line="288" w:lineRule="auto"/>
        <w:jc w:val="both"/>
        <w:divId w:val="115051373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150513739"/>
        <w:rPr>
          <w:rFonts w:eastAsia="Times New Roman"/>
          <w:sz w:val="20"/>
          <w:szCs w:val="20"/>
        </w:rPr>
      </w:pPr>
    </w:p>
    <w:p w:rsidR="00000000" w:rsidRDefault="00546639">
      <w:pPr>
        <w:divId w:val="1274244297"/>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i/>
          <w:iCs/>
          <w:sz w:val="20"/>
          <w:szCs w:val="20"/>
        </w:rPr>
        <w:t>Loans Acquired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All purchased loans, including loans transferred in a business combination, are initially recorded at fair value, which includes consideration</w:t>
      </w:r>
      <w:r>
        <w:rPr>
          <w:rFonts w:ascii="inherit" w:eastAsia="Times New Roman" w:hAnsi="inherit"/>
          <w:sz w:val="20"/>
          <w:szCs w:val="20"/>
        </w:rPr>
        <w:t xml:space="preserve"> </w:t>
      </w:r>
      <w:r>
        <w:rPr>
          <w:rFonts w:ascii="inherit" w:eastAsia="Times New Roman" w:hAnsi="inherit"/>
          <w:sz w:val="20"/>
          <w:szCs w:val="20"/>
        </w:rPr>
        <w:t>of expected future losses, as of the date of the acquisition. To determine the fair value of loans at acquisition</w:t>
      </w:r>
      <w:r>
        <w:rPr>
          <w:rFonts w:ascii="inherit" w:eastAsia="Times New Roman" w:hAnsi="inherit"/>
          <w:sz w:val="20"/>
          <w:szCs w:val="20"/>
        </w:rPr>
        <w:t xml:space="preserve">, we estimate discounted contractual cash flows due using an observable market rate of interest, when available, adjusted for factors that a market participant would consider in determining fair value. In determining fair value, contractual cash flows are </w:t>
      </w:r>
      <w:r>
        <w:rPr>
          <w:rFonts w:ascii="inherit" w:eastAsia="Times New Roman" w:hAnsi="inherit"/>
          <w:sz w:val="20"/>
          <w:szCs w:val="20"/>
        </w:rPr>
        <w:t>adjusted to include prepayment estimates based upon historical payment trends, forecasted default rates and loss severities and other relevant factors. The difference between the fair value and the contractual cash flows is recorded as a loan premium or di</w:t>
      </w:r>
      <w:r>
        <w:rPr>
          <w:rFonts w:ascii="inherit" w:eastAsia="Times New Roman" w:hAnsi="inherit"/>
          <w:sz w:val="20"/>
          <w:szCs w:val="20"/>
        </w:rPr>
        <w:t>scount, which may relate to either credit or non-credit factors, at acquisition.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account for purchased loans under the accounting guidance for purchased financial assets with credit deterioration when, at the time of purchase, the loans have experienced</w:t>
      </w:r>
      <w:r>
        <w:rPr>
          <w:rFonts w:ascii="inherit" w:eastAsia="Times New Roman" w:hAnsi="inherit"/>
          <w:sz w:val="20"/>
          <w:szCs w:val="20"/>
        </w:rPr>
        <w:t xml:space="preserve"> a more-than-insignificant deterioration in credit quality since origination. We also account for loans under this guidance when the loans were previously accounted for under the accounting guidance for purchased credit impaired loans and debt securities (</w:t>
      </w:r>
      <w:r>
        <w:rPr>
          <w:rFonts w:ascii="inherit" w:eastAsia="Times New Roman" w:hAnsi="inherit"/>
          <w:sz w:val="20"/>
          <w:szCs w:val="20"/>
        </w:rPr>
        <w:t>“PCI”) prior to our adoption of ASC 326,</w:t>
      </w:r>
      <w:r>
        <w:rPr>
          <w:rFonts w:ascii="inherit" w:eastAsia="Times New Roman" w:hAnsi="inherit"/>
          <w:sz w:val="20"/>
          <w:szCs w:val="20"/>
        </w:rPr>
        <w:t xml:space="preserve"> </w:t>
      </w:r>
      <w:r>
        <w:rPr>
          <w:rFonts w:ascii="inherit" w:eastAsia="Times New Roman" w:hAnsi="inherit"/>
          <w:i/>
          <w:iCs/>
          <w:sz w:val="20"/>
          <w:szCs w:val="20"/>
        </w:rPr>
        <w:t>Financial Instruments</w:t>
      </w:r>
      <w:r>
        <w:rPr>
          <w:rFonts w:ascii="inherit" w:eastAsia="Times New Roman" w:hAnsi="inherit"/>
          <w:i/>
          <w:iCs/>
          <w:sz w:val="18"/>
          <w:szCs w:val="18"/>
        </w:rPr>
        <w:t>-</w:t>
      </w:r>
      <w:r>
        <w:rPr>
          <w:rFonts w:ascii="inherit" w:eastAsia="Times New Roman" w:hAnsi="inherit"/>
          <w:i/>
          <w:iCs/>
          <w:sz w:val="20"/>
          <w:szCs w:val="20"/>
        </w:rPr>
        <w:t>Credit Losses</w:t>
      </w:r>
      <w:r>
        <w:rPr>
          <w:rFonts w:ascii="inherit" w:eastAsia="Times New Roman" w:hAnsi="inherit"/>
          <w:sz w:val="20"/>
          <w:szCs w:val="20"/>
        </w:rPr>
        <w:t xml:space="preserve">, on January 1, 2020. We refer to these loans which are accounted for under accounting guidance for purchased financial assets with more-than-insignificant deterioration in credit </w:t>
      </w:r>
      <w:r>
        <w:rPr>
          <w:rFonts w:ascii="inherit" w:eastAsia="Times New Roman" w:hAnsi="inherit"/>
          <w:sz w:val="20"/>
          <w:szCs w:val="20"/>
        </w:rPr>
        <w:t>quality since origination as purchased credit deteriorated loans</w:t>
      </w:r>
      <w:r>
        <w:rPr>
          <w:rFonts w:ascii="inherit" w:eastAsia="Times New Roman" w:hAnsi="inherit"/>
          <w:sz w:val="20"/>
          <w:szCs w:val="20"/>
        </w:rPr>
        <w:t xml:space="preserve"> </w:t>
      </w:r>
      <w:r>
        <w:rPr>
          <w:rFonts w:ascii="inherit" w:eastAsia="Times New Roman" w:hAnsi="inherit"/>
          <w:sz w:val="20"/>
          <w:szCs w:val="20"/>
        </w:rPr>
        <w:t>(“PCD loans”).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recognize an allowance for credit losses on purchased loans that have not experienced a more-than-insignificant deterioration in credit quality since origination at the tim</w:t>
      </w:r>
      <w:r>
        <w:rPr>
          <w:rFonts w:ascii="inherit" w:eastAsia="Times New Roman" w:hAnsi="inherit"/>
          <w:sz w:val="20"/>
          <w:szCs w:val="20"/>
        </w:rPr>
        <w:t>e of purchase through earnings in a manner that is consistent with originated loans. The policies relating to the allowance for credit losses on loans is described below in the</w:t>
      </w:r>
      <w:r>
        <w:rPr>
          <w:rFonts w:ascii="inherit" w:eastAsia="Times New Roman" w:hAnsi="inherit"/>
          <w:sz w:val="20"/>
          <w:szCs w:val="20"/>
        </w:rPr>
        <w:t xml:space="preserve"> </w:t>
      </w:r>
      <w:r>
        <w:rPr>
          <w:rFonts w:ascii="inherit" w:eastAsia="Times New Roman" w:hAnsi="inherit"/>
          <w:sz w:val="20"/>
          <w:szCs w:val="20"/>
        </w:rPr>
        <w:t>“Allowance for Credit Losses - Loans Held for Investment”</w:t>
      </w:r>
      <w:r>
        <w:rPr>
          <w:rFonts w:ascii="inherit" w:eastAsia="Times New Roman" w:hAnsi="inherit"/>
          <w:sz w:val="20"/>
          <w:szCs w:val="20"/>
        </w:rPr>
        <w:t xml:space="preserve"> </w:t>
      </w:r>
      <w:r>
        <w:rPr>
          <w:rFonts w:ascii="inherit" w:eastAsia="Times New Roman" w:hAnsi="inherit"/>
          <w:sz w:val="20"/>
          <w:szCs w:val="20"/>
        </w:rPr>
        <w:t>section of this Note.</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Loan Modifications and Restructurings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part of our loss mitigation efforts, we may provide modifications to a borrower experiencing financial difficulty to improve long-term collectability of the loan and to avoid the need for foreclosure or repossessio</w:t>
      </w:r>
      <w:r>
        <w:rPr>
          <w:rFonts w:ascii="inherit" w:eastAsia="Times New Roman" w:hAnsi="inherit"/>
          <w:sz w:val="20"/>
          <w:szCs w:val="20"/>
        </w:rPr>
        <w:t xml:space="preserve">n of collateral, if any. Our loan modifications typically include short-term payment deferrals, an extension of the loan term, a reduction in the interest rate, a reduction in the loan balance, or a combination of these concessions. A loan modification in </w:t>
      </w:r>
      <w:r>
        <w:rPr>
          <w:rFonts w:ascii="inherit" w:eastAsia="Times New Roman" w:hAnsi="inherit"/>
          <w:sz w:val="20"/>
          <w:szCs w:val="20"/>
        </w:rPr>
        <w:t>which a concession is granted to a borrower experiencing financial difficulty is accounted for and reported as a troubled debt restructuring (“TDR”).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on our loan modifications and restructurings, including thos</w:t>
      </w:r>
      <w:r>
        <w:rPr>
          <w:rFonts w:ascii="inherit" w:eastAsia="Times New Roman" w:hAnsi="inherit"/>
          <w:sz w:val="20"/>
          <w:szCs w:val="20"/>
        </w:rPr>
        <w:t>e in response to the COVID-19 pandemic.</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Delinquent and Nonperforming Loans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entire balance of a loan is considered contractually delinquent if the minimum required payment is not received by the first statement cycle date equal to or following the due d</w:t>
      </w:r>
      <w:r>
        <w:rPr>
          <w:rFonts w:ascii="inherit" w:eastAsia="Times New Roman" w:hAnsi="inherit"/>
          <w:sz w:val="20"/>
          <w:szCs w:val="20"/>
        </w:rPr>
        <w:t>ate specified on the customer’s billing statement. Delinquency is reported on loans that are</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or more days past due. Interest and fees continue to accrue on past due loans until the date the loan is placed on nonaccrual status, if applicable. For loan mo</w:t>
      </w:r>
      <w:r>
        <w:rPr>
          <w:rFonts w:ascii="inherit" w:eastAsia="Times New Roman" w:hAnsi="inherit"/>
          <w:sz w:val="20"/>
          <w:szCs w:val="20"/>
        </w:rPr>
        <w:t>difications, delinquency and nonaccrual status are reported in accordance with the revised terms of the loans. We generally place loans on nonaccrual status when we believe the collectability of interest and principal is not reasonably assured.</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Nonperform</w:t>
      </w:r>
      <w:r>
        <w:rPr>
          <w:rFonts w:ascii="inherit" w:eastAsia="Times New Roman" w:hAnsi="inherit"/>
          <w:sz w:val="20"/>
          <w:szCs w:val="20"/>
        </w:rPr>
        <w:t>ing loans generally include loans that have been placed on nonaccrual status. We do not report loans classified as held for sale as nonperforming.</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policies for classifying loans as nonperforming, by loan category, are as follows: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Credit card loans:</w:t>
      </w:r>
      <w:r>
        <w:rPr>
          <w:rFonts w:ascii="inherit" w:eastAsia="Times New Roman" w:hAnsi="inherit"/>
          <w:sz w:val="20"/>
          <w:szCs w:val="20"/>
        </w:rPr>
        <w:t xml:space="preserve"> </w:t>
      </w:r>
      <w:r>
        <w:rPr>
          <w:rFonts w:ascii="inherit" w:eastAsia="Times New Roman" w:hAnsi="inherit"/>
          <w:sz w:val="20"/>
          <w:szCs w:val="20"/>
        </w:rPr>
        <w:t>As</w:t>
      </w:r>
      <w:r>
        <w:rPr>
          <w:rFonts w:ascii="inherit" w:eastAsia="Times New Roman" w:hAnsi="inherit"/>
          <w:sz w:val="20"/>
          <w:szCs w:val="20"/>
        </w:rPr>
        <w:t xml:space="preserve"> permitted by regulatory guidance issued by the Federal Financial Institutions Examination Council (“FFIEC”), our policy is generally to exempt credit card loans from being classified as nonperforming, as these loans are generally charged off in the period</w:t>
      </w:r>
      <w:r>
        <w:rPr>
          <w:rFonts w:ascii="inherit" w:eastAsia="Times New Roman" w:hAnsi="inherit"/>
          <w:sz w:val="20"/>
          <w:szCs w:val="20"/>
        </w:rPr>
        <w:t xml:space="preserve"> the account becomes</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days past due. Consistent with industry conventions, we generally continue to accrue interest and fees on delinquent credit card loans until the loans are charged off.</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Consumer banking loans:</w:t>
      </w:r>
      <w:r>
        <w:rPr>
          <w:rFonts w:ascii="inherit" w:eastAsia="Times New Roman" w:hAnsi="inherit"/>
          <w:sz w:val="20"/>
          <w:szCs w:val="20"/>
        </w:rPr>
        <w:t xml:space="preserve"> </w:t>
      </w:r>
      <w:r>
        <w:rPr>
          <w:rFonts w:ascii="inherit" w:eastAsia="Times New Roman" w:hAnsi="inherit"/>
          <w:sz w:val="20"/>
          <w:szCs w:val="20"/>
        </w:rPr>
        <w:t>We classify consumer banking loans as nonperforming when we determine that the collectability of all interest and principal on the loan is not reasonably assured, generally when the loan becomes</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days past due.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Commercial banking loans</w:t>
      </w:r>
      <w:r>
        <w:rPr>
          <w:rFonts w:ascii="inherit" w:eastAsia="Times New Roman" w:hAnsi="inherit"/>
          <w:sz w:val="20"/>
          <w:szCs w:val="20"/>
        </w:rPr>
        <w:t>: We classify comm</w:t>
      </w:r>
      <w:r>
        <w:rPr>
          <w:rFonts w:ascii="inherit" w:eastAsia="Times New Roman" w:hAnsi="inherit"/>
          <w:sz w:val="20"/>
          <w:szCs w:val="20"/>
        </w:rPr>
        <w:t>ercial banking loans as nonperforming as of the date we determine that the collectability of all interest and principal on the loan is not reasonably assured.</w:t>
      </w:r>
    </w:p>
    <w:p w:rsidR="00000000" w:rsidRDefault="00546639">
      <w:pPr>
        <w:divId w:val="641134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71613539"/>
          <w:jc w:val="center"/>
        </w:trPr>
        <w:tc>
          <w:tcPr>
            <w:tcW w:w="0" w:type="auto"/>
            <w:gridSpan w:val="3"/>
            <w:vAlign w:val="center"/>
            <w:hideMark/>
          </w:tcPr>
          <w:p w:rsidR="00000000" w:rsidRDefault="00546639">
            <w:pPr>
              <w:rPr>
                <w:rFonts w:eastAsia="Times New Roman"/>
                <w:sz w:val="20"/>
                <w:szCs w:val="20"/>
              </w:rPr>
            </w:pPr>
          </w:p>
        </w:tc>
      </w:tr>
      <w:tr w:rsidR="00000000">
        <w:trPr>
          <w:divId w:val="37161353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71613539"/>
          <w:jc w:val="center"/>
        </w:trPr>
        <w:tc>
          <w:tcPr>
            <w:tcW w:w="0" w:type="auto"/>
            <w:gridSpan w:val="3"/>
            <w:tcMar>
              <w:top w:w="30" w:type="dxa"/>
              <w:left w:w="30" w:type="dxa"/>
              <w:bottom w:w="30" w:type="dxa"/>
              <w:right w:w="30" w:type="dxa"/>
            </w:tcMar>
            <w:vAlign w:val="bottom"/>
            <w:hideMark/>
          </w:tcPr>
          <w:p w:rsidR="00000000" w:rsidRDefault="00546639">
            <w:pPr>
              <w:divId w:val="112095775"/>
              <w:rPr>
                <w:rFonts w:eastAsia="Times New Roman"/>
                <w:sz w:val="20"/>
                <w:szCs w:val="20"/>
              </w:rPr>
            </w:pPr>
            <w:r>
              <w:rPr>
                <w:rFonts w:ascii="inherit" w:eastAsia="Times New Roman" w:hAnsi="inherit"/>
                <w:sz w:val="20"/>
                <w:szCs w:val="20"/>
              </w:rPr>
              <w:t> </w:t>
            </w:r>
          </w:p>
        </w:tc>
      </w:tr>
      <w:tr w:rsidR="00000000">
        <w:trPr>
          <w:divId w:val="371613539"/>
          <w:jc w:val="center"/>
        </w:trPr>
        <w:tc>
          <w:tcPr>
            <w:tcW w:w="0" w:type="auto"/>
            <w:tcMar>
              <w:top w:w="30" w:type="dxa"/>
              <w:left w:w="30" w:type="dxa"/>
              <w:bottom w:w="30" w:type="dxa"/>
              <w:right w:w="30" w:type="dxa"/>
            </w:tcMar>
            <w:vAlign w:val="bottom"/>
            <w:hideMark/>
          </w:tcPr>
          <w:p w:rsidR="00000000" w:rsidRDefault="00546639">
            <w:pPr>
              <w:divId w:val="752243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546639">
      <w:pPr>
        <w:spacing w:line="288" w:lineRule="auto"/>
        <w:jc w:val="both"/>
        <w:divId w:val="209632169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2096321697"/>
        <w:rPr>
          <w:rFonts w:eastAsia="Times New Roman"/>
          <w:sz w:val="20"/>
          <w:szCs w:val="20"/>
        </w:rPr>
      </w:pPr>
    </w:p>
    <w:p w:rsidR="00000000" w:rsidRDefault="00546639">
      <w:pPr>
        <w:divId w:val="894586151"/>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Modified loans and troubled debt restructurings:</w:t>
      </w:r>
      <w:r>
        <w:rPr>
          <w:rFonts w:ascii="inherit" w:eastAsia="Times New Roman" w:hAnsi="inherit"/>
          <w:sz w:val="20"/>
          <w:szCs w:val="20"/>
        </w:rPr>
        <w:t xml:space="preserve"> </w:t>
      </w:r>
      <w:r>
        <w:rPr>
          <w:rFonts w:ascii="inherit" w:eastAsia="Times New Roman" w:hAnsi="inherit"/>
          <w:sz w:val="20"/>
          <w:szCs w:val="20"/>
        </w:rPr>
        <w:t>Modified loans, including TDRs, that are current at the time of the restructuring remain on accrual status if there is demonstrated performance prior to the restructuring and continued performance under the modified terms is expected. Otherwise, the modifi</w:t>
      </w:r>
      <w:r>
        <w:rPr>
          <w:rFonts w:ascii="inherit" w:eastAsia="Times New Roman" w:hAnsi="inherit"/>
          <w:sz w:val="20"/>
          <w:szCs w:val="20"/>
        </w:rPr>
        <w:t>ed loan is classified as nonperforming.</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Interest and fees accrued but not collected at the date a loan is placed on nonaccrual status are reversed against earnings. In addition, the amortization of deferred loan fees, costs, premiums and discounts is suspe</w:t>
      </w:r>
      <w:r>
        <w:rPr>
          <w:rFonts w:ascii="inherit" w:eastAsia="Times New Roman" w:hAnsi="inherit"/>
          <w:sz w:val="20"/>
          <w:szCs w:val="20"/>
        </w:rPr>
        <w:t>nded. Interest and fee income are subsequently recognized only upon the receipt of cash payments. However, if there is doubt regarding the ultimate collectability of loan principal, cash received is generally applied against the principal balance of the lo</w:t>
      </w:r>
      <w:r>
        <w:rPr>
          <w:rFonts w:ascii="inherit" w:eastAsia="Times New Roman" w:hAnsi="inherit"/>
          <w:sz w:val="20"/>
          <w:szCs w:val="20"/>
        </w:rPr>
        <w:t>an. Nonaccrual loans are generally returned to accrual status when all principal and interest is current and repayment of the remaining contractual principal and interest is reasonably assured, or when the loan is both well-secured and in the process of co</w:t>
      </w:r>
      <w:r>
        <w:rPr>
          <w:rFonts w:ascii="inherit" w:eastAsia="Times New Roman" w:hAnsi="inherit"/>
          <w:sz w:val="20"/>
          <w:szCs w:val="20"/>
        </w:rPr>
        <w:t>llection and collectability is no longer doubtful.</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Charge-Offs - Loans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charge off loans when we determine that the loan is uncollectible. The amortized cost basis, excluding accrued interest, is charged off as a reduction to the allowance for credit los</w:t>
      </w:r>
      <w:r>
        <w:rPr>
          <w:rFonts w:ascii="inherit" w:eastAsia="Times New Roman" w:hAnsi="inherit"/>
          <w:sz w:val="20"/>
          <w:szCs w:val="20"/>
        </w:rPr>
        <w:t>ses based on the time frames presented below. Accrued interest on loans other than credit card loans determined to be uncollectible is reversed as a reduction of interest income when the loan is classified as nonperforming. For credit card loans, accrued i</w:t>
      </w:r>
      <w:r>
        <w:rPr>
          <w:rFonts w:ascii="inherit" w:eastAsia="Times New Roman" w:hAnsi="inherit"/>
          <w:sz w:val="20"/>
          <w:szCs w:val="20"/>
        </w:rPr>
        <w:t>nterest is charged off simultaneously with the charge off of other components of amortized cost and as a reduction of interest income. When received, recoveries of previously charged off amounts are recorded as an increase to the allowance for credit losse</w:t>
      </w:r>
      <w:r>
        <w:rPr>
          <w:rFonts w:ascii="inherit" w:eastAsia="Times New Roman" w:hAnsi="inherit"/>
          <w:sz w:val="20"/>
          <w:szCs w:val="20"/>
        </w:rPr>
        <w:t>s (see the</w:t>
      </w:r>
      <w:r>
        <w:rPr>
          <w:rFonts w:ascii="inherit" w:eastAsia="Times New Roman" w:hAnsi="inherit"/>
          <w:sz w:val="20"/>
          <w:szCs w:val="20"/>
        </w:rPr>
        <w:t xml:space="preserve"> </w:t>
      </w:r>
      <w:r>
        <w:rPr>
          <w:rFonts w:ascii="inherit" w:eastAsia="Times New Roman" w:hAnsi="inherit"/>
          <w:sz w:val="20"/>
          <w:szCs w:val="20"/>
        </w:rPr>
        <w:t>“Allowance for Credit Losses - Loans Held for Investment”</w:t>
      </w:r>
      <w:r>
        <w:rPr>
          <w:rFonts w:ascii="inherit" w:eastAsia="Times New Roman" w:hAnsi="inherit"/>
          <w:sz w:val="20"/>
          <w:szCs w:val="20"/>
        </w:rPr>
        <w:t xml:space="preserve"> </w:t>
      </w:r>
      <w:r>
        <w:rPr>
          <w:rFonts w:ascii="inherit" w:eastAsia="Times New Roman" w:hAnsi="inherit"/>
          <w:sz w:val="20"/>
          <w:szCs w:val="20"/>
        </w:rPr>
        <w:t>section of this Note for information on how we account for expected recoveries). Costs to recover charged off loans are recorded as collection expense and included in our consolidated sta</w:t>
      </w:r>
      <w:r>
        <w:rPr>
          <w:rFonts w:ascii="inherit" w:eastAsia="Times New Roman" w:hAnsi="inherit"/>
          <w:sz w:val="20"/>
          <w:szCs w:val="20"/>
        </w:rPr>
        <w:t>tements of income as a component of other non-interest expense as incurred. Our charge-off time frames by loan type are presented below.</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Credit card loans</w:t>
      </w:r>
      <w:r>
        <w:rPr>
          <w:rFonts w:ascii="inherit" w:eastAsia="Times New Roman" w:hAnsi="inherit"/>
          <w:sz w:val="20"/>
          <w:szCs w:val="20"/>
        </w:rPr>
        <w:t>: We generally charge off credit card loans in the period the account becomes</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days past due. We c</w:t>
      </w:r>
      <w:r>
        <w:rPr>
          <w:rFonts w:ascii="inherit" w:eastAsia="Times New Roman" w:hAnsi="inherit"/>
          <w:sz w:val="20"/>
          <w:szCs w:val="20"/>
        </w:rPr>
        <w:t>harge off delinquent credit card loans for which revolving privileges have been revoked as part of loan workout when the account becomes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days past due. Credit card loans in bankruptcy are generally charged off by the end of the month following</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 xml:space="preserve">days </w:t>
      </w:r>
      <w:r>
        <w:rPr>
          <w:rFonts w:ascii="inherit" w:eastAsia="Times New Roman" w:hAnsi="inherit"/>
          <w:sz w:val="20"/>
          <w:szCs w:val="20"/>
        </w:rPr>
        <w:t>after</w:t>
      </w:r>
      <w:r>
        <w:rPr>
          <w:rFonts w:ascii="inherit" w:eastAsia="Times New Roman" w:hAnsi="inherit"/>
          <w:sz w:val="20"/>
          <w:szCs w:val="20"/>
        </w:rPr>
        <w:t xml:space="preserve"> </w:t>
      </w:r>
      <w:r>
        <w:rPr>
          <w:rFonts w:ascii="inherit" w:eastAsia="Times New Roman" w:hAnsi="inherit"/>
          <w:sz w:val="20"/>
          <w:szCs w:val="20"/>
        </w:rPr>
        <w:t>the receipt of a complete bankruptcy notification from the bankruptcy court. Credit card loans of deceased account holders are generally charged off</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days after receipt of notification.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Consumer banking loans:</w:t>
      </w:r>
      <w:r>
        <w:rPr>
          <w:rFonts w:ascii="inherit" w:eastAsia="Times New Roman" w:hAnsi="inherit"/>
          <w:sz w:val="20"/>
          <w:szCs w:val="20"/>
        </w:rPr>
        <w:t xml:space="preserve"> </w:t>
      </w:r>
      <w:r>
        <w:rPr>
          <w:rFonts w:ascii="inherit" w:eastAsia="Times New Roman" w:hAnsi="inherit"/>
          <w:sz w:val="20"/>
          <w:szCs w:val="20"/>
        </w:rPr>
        <w:t>We generally charge off consumer banki</w:t>
      </w:r>
      <w:r>
        <w:rPr>
          <w:rFonts w:ascii="inherit" w:eastAsia="Times New Roman" w:hAnsi="inherit"/>
          <w:sz w:val="20"/>
          <w:szCs w:val="20"/>
        </w:rPr>
        <w:t>ng loans at the earlier of the date when the account is a specified number of days past due or upon repossession of the underlying collateral. Our charge-off period for auto loans is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days past due. Small business banking loans generally charge off at</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days past due based on the date the amortized cost basis is deemed uncollectible. Auto loans that have not been previously charged off where the borrower has filed for bankruptcy and the loan has not been reaffirmed charge off in the period that the loa</w:t>
      </w:r>
      <w:r>
        <w:rPr>
          <w:rFonts w:ascii="inherit" w:eastAsia="Times New Roman" w:hAnsi="inherit"/>
          <w:sz w:val="20"/>
          <w:szCs w:val="20"/>
        </w:rPr>
        <w:t>n is</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days from the bankruptcy notification date, regardless of delinquency status. Auto loans that have not been previously charged off and have been discharged under Chapter 7 bankruptcy are charged off at the end of the month in which the bankruptcy d</w:t>
      </w:r>
      <w:r>
        <w:rPr>
          <w:rFonts w:ascii="inherit" w:eastAsia="Times New Roman" w:hAnsi="inherit"/>
          <w:sz w:val="20"/>
          <w:szCs w:val="20"/>
        </w:rPr>
        <w:t>ischarge occurs. Remaining consumer loans generally are charged off within</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days of receipt of notification from the bankruptcy court. Consumer loans of deceased account holders are charged off by the end of the month following</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days of receipt of noti</w:t>
      </w:r>
      <w:r>
        <w:rPr>
          <w:rFonts w:ascii="inherit" w:eastAsia="Times New Roman" w:hAnsi="inherit"/>
          <w:sz w:val="20"/>
          <w:szCs w:val="20"/>
        </w:rPr>
        <w:t>fication.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Commercial banking loans:</w:t>
      </w:r>
      <w:r>
        <w:rPr>
          <w:rFonts w:ascii="inherit" w:eastAsia="Times New Roman" w:hAnsi="inherit"/>
          <w:i/>
          <w:iCs/>
          <w:sz w:val="20"/>
          <w:szCs w:val="20"/>
        </w:rPr>
        <w:t xml:space="preserve"> </w:t>
      </w:r>
      <w:r>
        <w:rPr>
          <w:rFonts w:ascii="inherit" w:eastAsia="Times New Roman" w:hAnsi="inherit"/>
          <w:sz w:val="20"/>
          <w:szCs w:val="20"/>
        </w:rPr>
        <w:t>We charge off commercial loans in the period we determine that the amortized cost basis is uncollectible.</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Allowance for Credit Losses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maintain an allowance for credit losses (“allowance”) that represents management’</w:t>
      </w:r>
      <w:r>
        <w:rPr>
          <w:rFonts w:ascii="inherit" w:eastAsia="Times New Roman" w:hAnsi="inherit"/>
          <w:sz w:val="20"/>
          <w:szCs w:val="20"/>
        </w:rPr>
        <w:t>s current estimate of expected credit losses over the contractual terms of our loans held for investment and investment securities classified as available for sale. We measure the allowance on a quarterly basis through consideration of past events, includi</w:t>
      </w:r>
      <w:r>
        <w:rPr>
          <w:rFonts w:ascii="inherit" w:eastAsia="Times New Roman" w:hAnsi="inherit"/>
          <w:sz w:val="20"/>
          <w:szCs w:val="20"/>
        </w:rPr>
        <w:t>ng historical experience, current conditions, and reasonable and supportable forecasts.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Allowance for Credit Losses - Loans Held for Investment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measure current expected credit losses over the contractual terms of our loans. The contractual terms are adjusted for expected prepayments but are not extended for renewals or extensions, except when an extension or renewal arises from a borrower optio</w:t>
      </w:r>
      <w:r>
        <w:rPr>
          <w:rFonts w:ascii="inherit" w:eastAsia="Times New Roman" w:hAnsi="inherit"/>
          <w:sz w:val="20"/>
          <w:szCs w:val="20"/>
        </w:rPr>
        <w:t>n that is not unconditionally cancellable or through a TDR that is reasonably expected to occur.</w:t>
      </w:r>
    </w:p>
    <w:p w:rsidR="00000000" w:rsidRDefault="00546639">
      <w:pPr>
        <w:divId w:val="18463637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26174501"/>
          <w:jc w:val="center"/>
        </w:trPr>
        <w:tc>
          <w:tcPr>
            <w:tcW w:w="0" w:type="auto"/>
            <w:gridSpan w:val="3"/>
            <w:vAlign w:val="center"/>
            <w:hideMark/>
          </w:tcPr>
          <w:p w:rsidR="00000000" w:rsidRDefault="00546639">
            <w:pPr>
              <w:rPr>
                <w:rFonts w:eastAsia="Times New Roman"/>
                <w:sz w:val="20"/>
                <w:szCs w:val="20"/>
              </w:rPr>
            </w:pPr>
          </w:p>
        </w:tc>
      </w:tr>
      <w:tr w:rsidR="00000000">
        <w:trPr>
          <w:divId w:val="32617450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26174501"/>
          <w:jc w:val="center"/>
        </w:trPr>
        <w:tc>
          <w:tcPr>
            <w:tcW w:w="0" w:type="auto"/>
            <w:gridSpan w:val="3"/>
            <w:tcMar>
              <w:top w:w="30" w:type="dxa"/>
              <w:left w:w="30" w:type="dxa"/>
              <w:bottom w:w="30" w:type="dxa"/>
              <w:right w:w="30" w:type="dxa"/>
            </w:tcMar>
            <w:vAlign w:val="bottom"/>
            <w:hideMark/>
          </w:tcPr>
          <w:p w:rsidR="00000000" w:rsidRDefault="00546639">
            <w:pPr>
              <w:divId w:val="854926117"/>
              <w:rPr>
                <w:rFonts w:eastAsia="Times New Roman"/>
                <w:sz w:val="20"/>
                <w:szCs w:val="20"/>
              </w:rPr>
            </w:pPr>
            <w:r>
              <w:rPr>
                <w:rFonts w:ascii="inherit" w:eastAsia="Times New Roman" w:hAnsi="inherit"/>
                <w:sz w:val="20"/>
                <w:szCs w:val="20"/>
              </w:rPr>
              <w:t> </w:t>
            </w:r>
          </w:p>
        </w:tc>
      </w:tr>
      <w:tr w:rsidR="00000000">
        <w:trPr>
          <w:divId w:val="326174501"/>
          <w:jc w:val="center"/>
        </w:trPr>
        <w:tc>
          <w:tcPr>
            <w:tcW w:w="0" w:type="auto"/>
            <w:tcMar>
              <w:top w:w="30" w:type="dxa"/>
              <w:left w:w="30" w:type="dxa"/>
              <w:bottom w:w="30" w:type="dxa"/>
              <w:right w:w="30" w:type="dxa"/>
            </w:tcMar>
            <w:vAlign w:val="bottom"/>
            <w:hideMark/>
          </w:tcPr>
          <w:p w:rsidR="00000000" w:rsidRDefault="00546639">
            <w:pPr>
              <w:divId w:val="1161965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546639">
      <w:pPr>
        <w:spacing w:line="288" w:lineRule="auto"/>
        <w:jc w:val="both"/>
        <w:divId w:val="53524363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535243634"/>
        <w:rPr>
          <w:rFonts w:eastAsia="Times New Roman"/>
          <w:sz w:val="20"/>
          <w:szCs w:val="20"/>
        </w:rPr>
      </w:pPr>
    </w:p>
    <w:p w:rsidR="00000000" w:rsidRDefault="00546639">
      <w:pPr>
        <w:divId w:val="936601276"/>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aggregate loans sharing similar risk characteristics into pools for purposes of measuring expected credit losses. Pools are reassessed periodically to confirm that all loans within each pool continue to share similar risk characteristics. Expected credi</w:t>
      </w:r>
      <w:r>
        <w:rPr>
          <w:rFonts w:ascii="inherit" w:eastAsia="Times New Roman" w:hAnsi="inherit"/>
          <w:sz w:val="20"/>
          <w:szCs w:val="20"/>
        </w:rPr>
        <w:t>t losses for loans that do not share similar risk characteristics with other financial assets are measured individually.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Expected recoveries of amounts previously charged off or expected to be charged off are recognized within the allowance, with a corresp</w:t>
      </w:r>
      <w:r>
        <w:rPr>
          <w:rFonts w:ascii="inherit" w:eastAsia="Times New Roman" w:hAnsi="inherit"/>
          <w:sz w:val="20"/>
          <w:szCs w:val="20"/>
        </w:rPr>
        <w:t>onding reduction to our provision for credit losses. At times expected recoveries may result in a negative allowance.</w:t>
      </w:r>
      <w:r>
        <w:rPr>
          <w:rFonts w:ascii="inherit" w:eastAsia="Times New Roman" w:hAnsi="inherit"/>
          <w:sz w:val="20"/>
          <w:szCs w:val="20"/>
        </w:rPr>
        <w:t xml:space="preserve"> </w:t>
      </w:r>
      <w:r>
        <w:rPr>
          <w:rFonts w:ascii="inherit" w:eastAsia="Times New Roman" w:hAnsi="inherit"/>
          <w:sz w:val="20"/>
          <w:szCs w:val="20"/>
        </w:rPr>
        <w:t xml:space="preserve">We limit the allowance to amounts previously charged off and expected to be charged off. Charge-offs of uncollectible amounts result in a </w:t>
      </w:r>
      <w:r>
        <w:rPr>
          <w:rFonts w:ascii="inherit" w:eastAsia="Times New Roman" w:hAnsi="inherit"/>
          <w:sz w:val="20"/>
          <w:szCs w:val="20"/>
        </w:rPr>
        <w:t>reduction to the allowance and recoveries of previously charged off amounts result in an increase to the allowance.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When developing an estimate of expected credit losses, we use both quantitative and qualitative methods in considering all available informa</w:t>
      </w:r>
      <w:r>
        <w:rPr>
          <w:rFonts w:ascii="inherit" w:eastAsia="Times New Roman" w:hAnsi="inherit"/>
          <w:sz w:val="20"/>
          <w:szCs w:val="20"/>
        </w:rPr>
        <w:t>tion relevant to assessing collectability. This may include internal information, external information, or a combination of both relating to past events, current conditions, and reasonable and supportable forecasts. Significant judgment is applied to the d</w:t>
      </w:r>
      <w:r>
        <w:rPr>
          <w:rFonts w:ascii="inherit" w:eastAsia="Times New Roman" w:hAnsi="inherit"/>
          <w:sz w:val="20"/>
          <w:szCs w:val="20"/>
        </w:rPr>
        <w:t xml:space="preserve">evelopment and duration of reasonable and supportable forecasts used in our estimation of lifetime losses. We estimate expected credit losses over the duration of those forecasts and then revert, on a rational and systematic basis, to historical losses at </w:t>
      </w:r>
      <w:r>
        <w:rPr>
          <w:rFonts w:ascii="inherit" w:eastAsia="Times New Roman" w:hAnsi="inherit"/>
          <w:sz w:val="20"/>
          <w:szCs w:val="20"/>
        </w:rPr>
        <w:t>each relevant loss component of the estimate. Expected losses for contractual terms extending beyond the reasonable and supportable forecast and reversion periods are based on those historical losses.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Management will consider and may qualitatively adjust f</w:t>
      </w:r>
      <w:r>
        <w:rPr>
          <w:rFonts w:ascii="inherit" w:eastAsia="Times New Roman" w:hAnsi="inherit"/>
          <w:sz w:val="20"/>
          <w:szCs w:val="20"/>
        </w:rPr>
        <w:t>or conditions, changes, and trends in loan portfolios that may not be captured in modeled results. These adjustments are referred to as qualitative factors and represent management’s judgment of the imprecision and risks inherent in the processes and assum</w:t>
      </w:r>
      <w:r>
        <w:rPr>
          <w:rFonts w:ascii="inherit" w:eastAsia="Times New Roman" w:hAnsi="inherit"/>
          <w:sz w:val="20"/>
          <w:szCs w:val="20"/>
        </w:rPr>
        <w:t>ptions used in establishing the allowance for credit losses. Management’s judgment may involve an assessment of current and forward-looking conditions including but not limited to changes in lending policies and procedures, nature and volume of the portfol</w:t>
      </w:r>
      <w:r>
        <w:rPr>
          <w:rFonts w:ascii="inherit" w:eastAsia="Times New Roman" w:hAnsi="inherit"/>
          <w:sz w:val="20"/>
          <w:szCs w:val="20"/>
        </w:rPr>
        <w:t>io, external factors, and uncertainty as it relates to economic, model or forecast risks, where not already captured in the modeled results.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Expected credit losses for collateral-dependent loans are based on the fair value of the underlying collateral. Whe</w:t>
      </w:r>
      <w:r>
        <w:rPr>
          <w:rFonts w:ascii="inherit" w:eastAsia="Times New Roman" w:hAnsi="inherit"/>
          <w:sz w:val="20"/>
          <w:szCs w:val="20"/>
        </w:rPr>
        <w:t>n we intend to liquidate the collateral, the fair value of the collateral is adjusted for expected costs to sell. A loan is deemed to be a collateral-dependent loan when (i) we determine foreclosure or repossession of the underlying collateral is probable,</w:t>
      </w:r>
      <w:r>
        <w:rPr>
          <w:rFonts w:ascii="inherit" w:eastAsia="Times New Roman" w:hAnsi="inherit"/>
          <w:sz w:val="20"/>
          <w:szCs w:val="20"/>
        </w:rPr>
        <w:t xml:space="preserve"> or (ii) foreclosure or repossession is not probable, but the borrower is experiencing financial difficulty and we expect repayment to be provided substantially through the operation or sale of the collateral. The allowance for a collateral-dependent loan </w:t>
      </w:r>
      <w:r>
        <w:rPr>
          <w:rFonts w:ascii="inherit" w:eastAsia="Times New Roman" w:hAnsi="inherit"/>
          <w:sz w:val="20"/>
          <w:szCs w:val="20"/>
        </w:rPr>
        <w:t>reflects the difference between the loan’s amortized cost basis and the fair value (less selling costs, where applicable) of the loan's underlying collateral.</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credit card and consumer banking loan portfolios consist of smaller-balance, homogeneous loan</w:t>
      </w:r>
      <w:r>
        <w:rPr>
          <w:rFonts w:ascii="inherit" w:eastAsia="Times New Roman" w:hAnsi="inherit"/>
          <w:sz w:val="20"/>
          <w:szCs w:val="20"/>
        </w:rPr>
        <w:t>s. The consumer banking loan portfolio is divided into two primary portfolio segments: auto loans and retail banking loans. The credit card and consumer banking loan portfolios are further divided by our business units into groups based on common risk char</w:t>
      </w:r>
      <w:r>
        <w:rPr>
          <w:rFonts w:ascii="inherit" w:eastAsia="Times New Roman" w:hAnsi="inherit"/>
          <w:sz w:val="20"/>
          <w:szCs w:val="20"/>
        </w:rPr>
        <w:t xml:space="preserve">acteristics, such as origination year, contract type, interest rate, credit bureau score and geography. The commercial banking loan portfolio is primarily composed of larger-balance, non-homogeneous loans. These loans are subject to reviews that result in </w:t>
      </w:r>
      <w:r>
        <w:rPr>
          <w:rFonts w:ascii="inherit" w:eastAsia="Times New Roman" w:hAnsi="inherit"/>
          <w:sz w:val="20"/>
          <w:szCs w:val="20"/>
        </w:rPr>
        <w:t>internal risk ratings. In assessing the risk rating of a particular commercial banking loan, among the factors we consider are the financial condition of the borrower, geography, collateral performance, historical loss experience and industry-specific info</w:t>
      </w:r>
      <w:r>
        <w:rPr>
          <w:rFonts w:ascii="inherit" w:eastAsia="Times New Roman" w:hAnsi="inherit"/>
          <w:sz w:val="20"/>
          <w:szCs w:val="20"/>
        </w:rPr>
        <w:t>rmation that management believes is relevant in determining and measuring expected credit losses. Subjective assessment and interpretation are involved. Emphasizing one factor over another or considering additional factors could impact the risk rating assi</w:t>
      </w:r>
      <w:r>
        <w:rPr>
          <w:rFonts w:ascii="inherit" w:eastAsia="Times New Roman" w:hAnsi="inherit"/>
          <w:sz w:val="20"/>
          <w:szCs w:val="20"/>
        </w:rPr>
        <w:t>gned to that commercial banking loan.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consumer banking and commercial banking loans, the contractual period typically does not include renewals or extensions because the renewals and extensions are generally not at the borrower’s exclusive option to ex</w:t>
      </w:r>
      <w:r>
        <w:rPr>
          <w:rFonts w:ascii="inherit" w:eastAsia="Times New Roman" w:hAnsi="inherit"/>
          <w:sz w:val="20"/>
          <w:szCs w:val="20"/>
        </w:rPr>
        <w:t>ercise. Management has determined that the undrawn credit exposure that is associated with our credit card loans is unconditionally cancellable. For this reason, expected credit losses are measured based on the drawn balance at each quarterly measurement d</w:t>
      </w:r>
      <w:r>
        <w:rPr>
          <w:rFonts w:ascii="inherit" w:eastAsia="Times New Roman" w:hAnsi="inherit"/>
          <w:sz w:val="20"/>
          <w:szCs w:val="20"/>
        </w:rPr>
        <w:t>ate, but not on the undrawn exposure. Because credit card loans do not have a defined contractual life, management utilizes a payment allocation approach in order to estimate the contractual life of the drawn balance at the measurement date. The payment al</w:t>
      </w:r>
      <w:r>
        <w:rPr>
          <w:rFonts w:ascii="inherit" w:eastAsia="Times New Roman" w:hAnsi="inherit"/>
          <w:sz w:val="20"/>
          <w:szCs w:val="20"/>
        </w:rPr>
        <w:t>location method results in a defined period over which expected credit losses are developed for credit card loans.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With the exception of credit card loans, we have made a policy election to not measure an allowance on accrued interest for loans held for in</w:t>
      </w:r>
      <w:r>
        <w:rPr>
          <w:rFonts w:ascii="inherit" w:eastAsia="Times New Roman" w:hAnsi="inherit"/>
          <w:sz w:val="20"/>
          <w:szCs w:val="20"/>
        </w:rPr>
        <w:t>vestment because we reverse uncollectible accrued interest in a timely manner. See the</w:t>
      </w:r>
      <w:r>
        <w:rPr>
          <w:rFonts w:ascii="inherit" w:eastAsia="Times New Roman" w:hAnsi="inherit"/>
          <w:sz w:val="20"/>
          <w:szCs w:val="20"/>
        </w:rPr>
        <w:t xml:space="preserve"> </w:t>
      </w:r>
      <w:r>
        <w:rPr>
          <w:rFonts w:ascii="inherit" w:eastAsia="Times New Roman" w:hAnsi="inherit"/>
          <w:sz w:val="20"/>
          <w:szCs w:val="20"/>
        </w:rPr>
        <w:t>“Delinquent and Nonperforming Loans”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“Charge-Offs - Loans”</w:t>
      </w:r>
      <w:r>
        <w:rPr>
          <w:rFonts w:ascii="inherit" w:eastAsia="Times New Roman" w:hAnsi="inherit"/>
          <w:sz w:val="20"/>
          <w:szCs w:val="20"/>
        </w:rPr>
        <w:t xml:space="preserve"> </w:t>
      </w:r>
      <w:r>
        <w:rPr>
          <w:rFonts w:ascii="inherit" w:eastAsia="Times New Roman" w:hAnsi="inherit"/>
          <w:sz w:val="20"/>
          <w:szCs w:val="20"/>
        </w:rPr>
        <w:t>sections of this Note for information on what we consider timely. For credit card loans, we do not make th</w:t>
      </w:r>
      <w:r>
        <w:rPr>
          <w:rFonts w:ascii="inherit" w:eastAsia="Times New Roman" w:hAnsi="inherit"/>
          <w:sz w:val="20"/>
          <w:szCs w:val="20"/>
        </w:rPr>
        <w:t>is election, as we reserve for uncollectible accrued interest relating to credit card loans in the allowance.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allowance related to credit card and consumer banking loans assessed on a pooled basis is based on a modeled calculation, which is supplemente</w:t>
      </w:r>
      <w:r>
        <w:rPr>
          <w:rFonts w:ascii="inherit" w:eastAsia="Times New Roman" w:hAnsi="inherit"/>
          <w:sz w:val="20"/>
          <w:szCs w:val="20"/>
        </w:rPr>
        <w:t>d by management judgment as described above. Because of the homogeneous nature of our consumer loan</w:t>
      </w:r>
      <w:r>
        <w:rPr>
          <w:rFonts w:ascii="inherit" w:eastAsia="Times New Roman" w:hAnsi="inherit"/>
          <w:sz w:val="20"/>
          <w:szCs w:val="20"/>
        </w:rPr>
        <w:t xml:space="preserve"> </w:t>
      </w:r>
    </w:p>
    <w:p w:rsidR="00000000" w:rsidRDefault="00546639">
      <w:pPr>
        <w:divId w:val="180866409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62182784"/>
          <w:jc w:val="center"/>
        </w:trPr>
        <w:tc>
          <w:tcPr>
            <w:tcW w:w="0" w:type="auto"/>
            <w:gridSpan w:val="3"/>
            <w:vAlign w:val="center"/>
            <w:hideMark/>
          </w:tcPr>
          <w:p w:rsidR="00000000" w:rsidRDefault="00546639">
            <w:pPr>
              <w:rPr>
                <w:rFonts w:eastAsia="Times New Roman"/>
                <w:sz w:val="20"/>
                <w:szCs w:val="20"/>
              </w:rPr>
            </w:pPr>
          </w:p>
        </w:tc>
      </w:tr>
      <w:tr w:rsidR="00000000">
        <w:trPr>
          <w:divId w:val="126218278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262182784"/>
          <w:jc w:val="center"/>
        </w:trPr>
        <w:tc>
          <w:tcPr>
            <w:tcW w:w="0" w:type="auto"/>
            <w:gridSpan w:val="3"/>
            <w:tcMar>
              <w:top w:w="30" w:type="dxa"/>
              <w:left w:w="30" w:type="dxa"/>
              <w:bottom w:w="30" w:type="dxa"/>
              <w:right w:w="30" w:type="dxa"/>
            </w:tcMar>
            <w:vAlign w:val="bottom"/>
            <w:hideMark/>
          </w:tcPr>
          <w:p w:rsidR="00000000" w:rsidRDefault="00546639">
            <w:pPr>
              <w:divId w:val="1042170210"/>
              <w:rPr>
                <w:rFonts w:eastAsia="Times New Roman"/>
                <w:sz w:val="20"/>
                <w:szCs w:val="20"/>
              </w:rPr>
            </w:pPr>
            <w:r>
              <w:rPr>
                <w:rFonts w:ascii="inherit" w:eastAsia="Times New Roman" w:hAnsi="inherit"/>
                <w:sz w:val="20"/>
                <w:szCs w:val="20"/>
              </w:rPr>
              <w:t> </w:t>
            </w:r>
          </w:p>
        </w:tc>
      </w:tr>
      <w:tr w:rsidR="00000000">
        <w:trPr>
          <w:divId w:val="1262182784"/>
          <w:jc w:val="center"/>
        </w:trPr>
        <w:tc>
          <w:tcPr>
            <w:tcW w:w="0" w:type="auto"/>
            <w:tcMar>
              <w:top w:w="30" w:type="dxa"/>
              <w:left w:w="30" w:type="dxa"/>
              <w:bottom w:w="30" w:type="dxa"/>
              <w:right w:w="30" w:type="dxa"/>
            </w:tcMar>
            <w:vAlign w:val="bottom"/>
            <w:hideMark/>
          </w:tcPr>
          <w:p w:rsidR="00000000" w:rsidRDefault="00546639">
            <w:pPr>
              <w:divId w:val="1754623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79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546639">
      <w:pPr>
        <w:spacing w:line="288" w:lineRule="auto"/>
        <w:jc w:val="both"/>
        <w:divId w:val="34748424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347484248"/>
        <w:rPr>
          <w:rFonts w:eastAsia="Times New Roman"/>
          <w:sz w:val="20"/>
          <w:szCs w:val="20"/>
        </w:rPr>
      </w:pPr>
    </w:p>
    <w:p w:rsidR="00000000" w:rsidRDefault="00546639">
      <w:pPr>
        <w:divId w:val="1152332551"/>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portfolios, the allowance is based on the aggregated portfolio segment evaluations. The allowance is established through a process that begins with estimates of historical losses in each pool based upon various statistical analyses, with adjustments for cu</w:t>
      </w:r>
      <w:r>
        <w:rPr>
          <w:rFonts w:ascii="inherit" w:eastAsia="Times New Roman" w:hAnsi="inherit"/>
          <w:sz w:val="20"/>
          <w:szCs w:val="20"/>
        </w:rPr>
        <w:t xml:space="preserve">rrent conditions and reasonable and supportable forecasts of conditions, which includes expected economic conditions. Loss forecast models are utilized to estimate expected credit losses and consider several portfolio indicators including, but not limited </w:t>
      </w:r>
      <w:r>
        <w:rPr>
          <w:rFonts w:ascii="inherit" w:eastAsia="Times New Roman" w:hAnsi="inherit"/>
          <w:sz w:val="20"/>
          <w:szCs w:val="20"/>
        </w:rPr>
        <w:t>to, expected economic conditions, historical loss experience, account seasoning, the value of collateral underlying secured loans, estimated foreclosures or defaults based on observable trends, delinquencies, bankruptcy filings, unemployment, credit bureau</w:t>
      </w:r>
      <w:r>
        <w:rPr>
          <w:rFonts w:ascii="inherit" w:eastAsia="Times New Roman" w:hAnsi="inherit"/>
          <w:sz w:val="20"/>
          <w:szCs w:val="20"/>
        </w:rPr>
        <w:t xml:space="preserve"> scores and general business trends. Management believes these factors are relevant in estimating expected credit losses and also considers an evaluation of overall portfolio credit quality based on indicators such as changes in our credit evaluation, unde</w:t>
      </w:r>
      <w:r>
        <w:rPr>
          <w:rFonts w:ascii="inherit" w:eastAsia="Times New Roman" w:hAnsi="inherit"/>
          <w:sz w:val="20"/>
          <w:szCs w:val="20"/>
        </w:rPr>
        <w:t>rwriting and collection management policies, the effect of other external factors such as competition and legal and regulatory requirements, general economic conditions and business trends, and uncertainties in forecasting and modeling techniques used in e</w:t>
      </w:r>
      <w:r>
        <w:rPr>
          <w:rFonts w:ascii="inherit" w:eastAsia="Times New Roman" w:hAnsi="inherit"/>
          <w:sz w:val="20"/>
          <w:szCs w:val="20"/>
        </w:rPr>
        <w:t>stimating our allowance.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allowance related to commercial banking loans assessed on a pooled basis is based on our historical loss experience for loans with similar risk characteristics and consideration of the current credit quality of the portfolio, w</w:t>
      </w:r>
      <w:r>
        <w:rPr>
          <w:rFonts w:ascii="inherit" w:eastAsia="Times New Roman" w:hAnsi="inherit"/>
          <w:sz w:val="20"/>
          <w:szCs w:val="20"/>
        </w:rPr>
        <w:t>hich is supplemented by management judgment as described above. These are adjusted for current conditions, and reasonable and supportable forecasts of conditions likely to cause future losses which vary from historical levels. We apply internal risk rating</w:t>
      </w:r>
      <w:r>
        <w:rPr>
          <w:rFonts w:ascii="inherit" w:eastAsia="Times New Roman" w:hAnsi="inherit"/>
          <w:sz w:val="20"/>
          <w:szCs w:val="20"/>
        </w:rPr>
        <w:t>s to commercial banking loans, which we use to assess credit quality and derive a total loss estimate based on an estimated probability of default (“default rate”) and loss given default (“loss severity”). Management may also apply judgment to adjust the l</w:t>
      </w:r>
      <w:r>
        <w:rPr>
          <w:rFonts w:ascii="inherit" w:eastAsia="Times New Roman" w:hAnsi="inherit"/>
          <w:sz w:val="20"/>
          <w:szCs w:val="20"/>
        </w:rPr>
        <w:t>oss factors derived, taking into consideration both quantitative and qualitative factors, including general economic conditions, industry-specific and geographic trends, portfolio concentrations, trends in internal credit quality indicators, and current an</w:t>
      </w:r>
      <w:r>
        <w:rPr>
          <w:rFonts w:ascii="inherit" w:eastAsia="Times New Roman" w:hAnsi="inherit"/>
          <w:sz w:val="20"/>
          <w:szCs w:val="20"/>
        </w:rPr>
        <w:t>d past underwriting standards that have occurred but are not yet reflected in the historical data underlying our loss estimates.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allowance related to smaller-balance homogeneous credit card and consumer banking loans whose terms have been modified in a</w:t>
      </w:r>
      <w:r>
        <w:rPr>
          <w:rFonts w:ascii="inherit" w:eastAsia="Times New Roman" w:hAnsi="inherit"/>
          <w:sz w:val="20"/>
          <w:szCs w:val="20"/>
        </w:rPr>
        <w:t xml:space="preserve"> TDR is calculated on a pool basis using historical loss experience, adjusted for current conditions and reasonable and supportable forecasts of conditions likely to cause future losses which vary from historical levels for the respective class of assets. </w:t>
      </w:r>
      <w:r>
        <w:rPr>
          <w:rFonts w:ascii="inherit" w:eastAsia="Times New Roman" w:hAnsi="inherit"/>
          <w:sz w:val="20"/>
          <w:szCs w:val="20"/>
        </w:rPr>
        <w:t>The allowance related to consumer banking loans that are assessed at a loan-level is determined based on key considerations that include the borrower’s overall financial condition, resources and payment history, prospects for support from financially respo</w:t>
      </w:r>
      <w:r>
        <w:rPr>
          <w:rFonts w:ascii="inherit" w:eastAsia="Times New Roman" w:hAnsi="inherit"/>
          <w:sz w:val="20"/>
          <w:szCs w:val="20"/>
        </w:rPr>
        <w:t>nsible guarantors, and when applicable, the estimated realizable value of any collateral. The allowance related to commercial banking loans that are assessed at a loan-level is generally determined in accordance with our policy for estimating expected cred</w:t>
      </w:r>
      <w:r>
        <w:rPr>
          <w:rFonts w:ascii="inherit" w:eastAsia="Times New Roman" w:hAnsi="inherit"/>
          <w:sz w:val="20"/>
          <w:szCs w:val="20"/>
        </w:rPr>
        <w:t>it losses for collateral-dependent loans as described above.</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Off-balance sheet credit exposures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In addition to the allowance, we also measure expected credit losses related to unfunded lending commitments that are not unconditionally cancellable in our Commercial Banking business. This reserve is measured using the same measurement objectives as the </w:t>
      </w:r>
      <w:r>
        <w:rPr>
          <w:rFonts w:ascii="inherit" w:eastAsia="Times New Roman" w:hAnsi="inherit"/>
          <w:sz w:val="20"/>
          <w:szCs w:val="20"/>
        </w:rPr>
        <w:t>allowance for loans held for investment and is recorded within other liabilities on our consolidated balance sheets. These commitments are segregated by risk according to our internal risk rating scale, which we use to assess credit quality and derive an e</w:t>
      </w:r>
      <w:r>
        <w:rPr>
          <w:rFonts w:ascii="inherit" w:eastAsia="Times New Roman" w:hAnsi="inherit"/>
          <w:sz w:val="20"/>
          <w:szCs w:val="20"/>
        </w:rPr>
        <w:t>xpected credit loss estimate. We assess these risk classifications, taking into consideration both quantitative and qualitative factors, including historical loss experience, adjusted for current conditions and reasonable and supportable forecasts of condi</w:t>
      </w:r>
      <w:r>
        <w:rPr>
          <w:rFonts w:ascii="inherit" w:eastAsia="Times New Roman" w:hAnsi="inherit"/>
          <w:sz w:val="20"/>
          <w:szCs w:val="20"/>
        </w:rPr>
        <w:t>tions likely to cause future losses which vary from historical levels, and utilization assumptions to estimate the reserve for unfunded lending commitments. Expected credit losses are not measured on unfunded lending commitments that are unconditionally ca</w:t>
      </w:r>
      <w:r>
        <w:rPr>
          <w:rFonts w:ascii="inherit" w:eastAsia="Times New Roman" w:hAnsi="inherit"/>
          <w:sz w:val="20"/>
          <w:szCs w:val="20"/>
        </w:rPr>
        <w:t>ncellable, including all of our unfunded credit card and consumer banking lending commitments and certain of our unfunded commercial banking lending commitments.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Determining the appropriateness of the allowance and the reserve for unfunded lending commitme</w:t>
      </w:r>
      <w:r>
        <w:rPr>
          <w:rFonts w:ascii="inherit" w:eastAsia="Times New Roman" w:hAnsi="inherit"/>
          <w:sz w:val="20"/>
          <w:szCs w:val="20"/>
        </w:rPr>
        <w:t>nts is complex and requires judgment by management about the effect of matters that are inherently uncertain. Subsequent evaluations of the loan portfolio, in light of the factors then prevailing, may result in significant changes in the reserve for unfund</w:t>
      </w:r>
      <w:r>
        <w:rPr>
          <w:rFonts w:ascii="inherit" w:eastAsia="Times New Roman" w:hAnsi="inherit"/>
          <w:sz w:val="20"/>
          <w:szCs w:val="20"/>
        </w:rPr>
        <w:t>ed lending commitments in future periods. See</w:t>
      </w:r>
      <w:r>
        <w:rPr>
          <w:rFonts w:ascii="inherit" w:eastAsia="Times New Roman" w:hAnsi="inherit"/>
          <w:sz w:val="20"/>
          <w:szCs w:val="20"/>
        </w:rPr>
        <w:t xml:space="preserve"> </w:t>
      </w:r>
      <w:r>
        <w:rPr>
          <w:rFonts w:ascii="inherit" w:eastAsia="Times New Roman" w:hAnsi="inherit"/>
          <w:sz w:val="20"/>
          <w:szCs w:val="20"/>
        </w:rPr>
        <w:t>“Note 4</w:t>
      </w:r>
      <w:r>
        <w:rPr>
          <w:rFonts w:ascii="inherit" w:eastAsia="Times New Roman" w:hAnsi="inherit"/>
          <w:sz w:val="18"/>
          <w:szCs w:val="18"/>
        </w:rPr>
        <w:t>—</w:t>
      </w:r>
      <w:r>
        <w:rPr>
          <w:rFonts w:ascii="inherit" w:eastAsia="Times New Roman" w:hAnsi="inherit"/>
          <w:sz w:val="20"/>
          <w:szCs w:val="20"/>
        </w:rPr>
        <w:t>Allowance for Credit Losses and Reserve for Unfunded Lending Commitments”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Allowance for Credit Losses - Available for Sale Investment Securities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When an investment security a</w:t>
      </w:r>
      <w:r>
        <w:rPr>
          <w:rFonts w:ascii="inherit" w:eastAsia="Times New Roman" w:hAnsi="inherit"/>
          <w:sz w:val="20"/>
          <w:szCs w:val="20"/>
        </w:rPr>
        <w:t>vailable for sale is impaired due to credit factors, we recognize a provision for credit losses on our consolidated statements of income and an allowance for credit losses on the consolidated balance sheet. Credit losses recognized in the allowance for cre</w:t>
      </w:r>
      <w:r>
        <w:rPr>
          <w:rFonts w:ascii="inherit" w:eastAsia="Times New Roman" w:hAnsi="inherit"/>
          <w:sz w:val="20"/>
          <w:szCs w:val="20"/>
        </w:rPr>
        <w:t>dit losses are limited to the amount by which the investment security’s amortized cost basis exceeds its fair value. Investment securities in unrealized gain positions do not have an allowance for credit losses as the investment security could be sold at i</w:t>
      </w:r>
      <w:r>
        <w:rPr>
          <w:rFonts w:ascii="inherit" w:eastAsia="Times New Roman" w:hAnsi="inherit"/>
          <w:sz w:val="20"/>
          <w:szCs w:val="20"/>
        </w:rPr>
        <w:t>ts fair value to prevent realization of credit losses. We exclude accrued interest from the fair value and amortized</w:t>
      </w:r>
      <w:r>
        <w:rPr>
          <w:rFonts w:ascii="inherit" w:eastAsia="Times New Roman" w:hAnsi="inherit"/>
          <w:sz w:val="20"/>
          <w:szCs w:val="20"/>
        </w:rPr>
        <w:t xml:space="preserve"> </w:t>
      </w:r>
    </w:p>
    <w:p w:rsidR="00000000" w:rsidRDefault="00546639">
      <w:pPr>
        <w:divId w:val="9217660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96956490"/>
          <w:jc w:val="center"/>
        </w:trPr>
        <w:tc>
          <w:tcPr>
            <w:tcW w:w="0" w:type="auto"/>
            <w:gridSpan w:val="3"/>
            <w:vAlign w:val="center"/>
            <w:hideMark/>
          </w:tcPr>
          <w:p w:rsidR="00000000" w:rsidRDefault="00546639">
            <w:pPr>
              <w:rPr>
                <w:rFonts w:eastAsia="Times New Roman"/>
                <w:sz w:val="20"/>
                <w:szCs w:val="20"/>
              </w:rPr>
            </w:pPr>
          </w:p>
        </w:tc>
      </w:tr>
      <w:tr w:rsidR="00000000">
        <w:trPr>
          <w:divId w:val="29695649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96956490"/>
          <w:jc w:val="center"/>
        </w:trPr>
        <w:tc>
          <w:tcPr>
            <w:tcW w:w="0" w:type="auto"/>
            <w:gridSpan w:val="3"/>
            <w:tcMar>
              <w:top w:w="30" w:type="dxa"/>
              <w:left w:w="30" w:type="dxa"/>
              <w:bottom w:w="30" w:type="dxa"/>
              <w:right w:w="30" w:type="dxa"/>
            </w:tcMar>
            <w:vAlign w:val="bottom"/>
            <w:hideMark/>
          </w:tcPr>
          <w:p w:rsidR="00000000" w:rsidRDefault="00546639">
            <w:pPr>
              <w:divId w:val="1610967492"/>
              <w:rPr>
                <w:rFonts w:eastAsia="Times New Roman"/>
                <w:sz w:val="20"/>
                <w:szCs w:val="20"/>
              </w:rPr>
            </w:pPr>
            <w:r>
              <w:rPr>
                <w:rFonts w:ascii="inherit" w:eastAsia="Times New Roman" w:hAnsi="inherit"/>
                <w:sz w:val="20"/>
                <w:szCs w:val="20"/>
              </w:rPr>
              <w:t> </w:t>
            </w:r>
          </w:p>
        </w:tc>
      </w:tr>
      <w:tr w:rsidR="00000000">
        <w:trPr>
          <w:divId w:val="296956490"/>
          <w:jc w:val="center"/>
        </w:trPr>
        <w:tc>
          <w:tcPr>
            <w:tcW w:w="0" w:type="auto"/>
            <w:tcMar>
              <w:top w:w="30" w:type="dxa"/>
              <w:left w:w="30" w:type="dxa"/>
              <w:bottom w:w="30" w:type="dxa"/>
              <w:right w:w="30" w:type="dxa"/>
            </w:tcMar>
            <w:vAlign w:val="bottom"/>
            <w:hideMark/>
          </w:tcPr>
          <w:p w:rsidR="00000000" w:rsidRDefault="00546639">
            <w:pPr>
              <w:divId w:val="834954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546639">
      <w:pPr>
        <w:spacing w:line="288" w:lineRule="auto"/>
        <w:jc w:val="both"/>
        <w:divId w:val="147606864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476068649"/>
        <w:rPr>
          <w:rFonts w:eastAsia="Times New Roman"/>
          <w:sz w:val="20"/>
          <w:szCs w:val="20"/>
        </w:rPr>
      </w:pPr>
    </w:p>
    <w:p w:rsidR="00000000" w:rsidRDefault="00546639">
      <w:pPr>
        <w:divId w:val="10109750"/>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cost basis of an investment security for purposes of measuring impairment. Charge-offs of uncollectible amounts of investment securities are deducted from the allowance for credit losses.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certain of our securities available for sale, we have determined</w:t>
      </w:r>
      <w:r>
        <w:rPr>
          <w:rFonts w:ascii="inherit" w:eastAsia="Times New Roman" w:hAnsi="inherit"/>
          <w:sz w:val="20"/>
          <w:szCs w:val="20"/>
        </w:rPr>
        <w:t xml:space="preserve"> that there is no risk of impairment due to credit factors. These investment securities include high quality debt instruments that are issued and guaranteed by the United States government and its agencies, or are issued through certain government-sponsore</w:t>
      </w:r>
      <w:r>
        <w:rPr>
          <w:rFonts w:ascii="inherit" w:eastAsia="Times New Roman" w:hAnsi="inherit"/>
          <w:sz w:val="20"/>
          <w:szCs w:val="20"/>
        </w:rPr>
        <w:t>d enterprises. Management performs periodic assessments to reevaluate this conclusion by considering any changes in historical losses, current conditions, and reasonable and supportable forecasts.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evaluate impairment on a quarterly basis at the individu</w:t>
      </w:r>
      <w:r>
        <w:rPr>
          <w:rFonts w:ascii="inherit" w:eastAsia="Times New Roman" w:hAnsi="inherit"/>
          <w:sz w:val="20"/>
          <w:szCs w:val="20"/>
        </w:rPr>
        <w:t>al security level and determine whether any portion of the decline in fair value is due to a credit loss. We make this determination through the use of quantitative and qualitative analyses. Our qualitative analysis includes factors such as the extent to w</w:t>
      </w:r>
      <w:r>
        <w:rPr>
          <w:rFonts w:ascii="inherit" w:eastAsia="Times New Roman" w:hAnsi="inherit"/>
          <w:sz w:val="20"/>
          <w:szCs w:val="20"/>
        </w:rPr>
        <w:t>hich fair value is less than amortized cost, any changes in the security’s credit rating, past defaults or delayed payments, and adverse conditions impacting the security or issuer. A credit loss exists to the extent that management does not expect to reco</w:t>
      </w:r>
      <w:r>
        <w:rPr>
          <w:rFonts w:ascii="inherit" w:eastAsia="Times New Roman" w:hAnsi="inherit"/>
          <w:sz w:val="20"/>
          <w:szCs w:val="20"/>
        </w:rPr>
        <w:t>ver the amortized cost basis.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investment securities which require further assessment, we perform a quantitative analysis using a discounted cash flow methodology and compare the present value of expected future cash flows from the security available f</w:t>
      </w:r>
      <w:r>
        <w:rPr>
          <w:rFonts w:ascii="inherit" w:eastAsia="Times New Roman" w:hAnsi="inherit"/>
          <w:sz w:val="20"/>
          <w:szCs w:val="20"/>
        </w:rPr>
        <w:t xml:space="preserve">or sale to the security’s amortized cost basis. Projected future cash flows reflect management’s best estimate and is based on our understanding of past events, current conditions, reasonable and supportable forecasts, and are discounted by the security’s </w:t>
      </w:r>
      <w:r>
        <w:rPr>
          <w:rFonts w:ascii="inherit" w:eastAsia="Times New Roman" w:hAnsi="inherit"/>
          <w:sz w:val="20"/>
          <w:szCs w:val="20"/>
        </w:rPr>
        <w:t>effective interest rate adjusted for expected prepayments. The allowance for credit losses for investment securities reflects the difference by which the amortized cost basis exceeds the present value of future cash flows, and is limited to the amount by w</w:t>
      </w:r>
      <w:r>
        <w:rPr>
          <w:rFonts w:ascii="inherit" w:eastAsia="Times New Roman" w:hAnsi="inherit"/>
          <w:sz w:val="20"/>
          <w:szCs w:val="20"/>
        </w:rPr>
        <w:t>hich the security’s amortized cost exceeds its fair value.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Revenue Recognition</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Interest Income and Fees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Interest income and fees on loans and investment securities are recognized based on the c</w:t>
      </w:r>
      <w:r>
        <w:rPr>
          <w:rFonts w:ascii="inherit" w:eastAsia="Times New Roman" w:hAnsi="inherit"/>
          <w:sz w:val="20"/>
          <w:szCs w:val="20"/>
        </w:rPr>
        <w:t>ontractual provisions of the underlying arrangements.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Loan origination fees and costs and premiums and discounts on loans held for investment are deferred and generally amortized into interest income as yield adjustments over the contractual life and/or co</w:t>
      </w:r>
      <w:r>
        <w:rPr>
          <w:rFonts w:ascii="inherit" w:eastAsia="Times New Roman" w:hAnsi="inherit"/>
          <w:sz w:val="20"/>
          <w:szCs w:val="20"/>
        </w:rPr>
        <w:t>mmitment period using the effective interest method. Costs deferred include direct origination costs such as bounties paid to third parties for new accounts and incentives paid to our network of auto dealers for loan referrals. In certain circumstances, we</w:t>
      </w:r>
      <w:r>
        <w:rPr>
          <w:rFonts w:ascii="inherit" w:eastAsia="Times New Roman" w:hAnsi="inherit"/>
          <w:sz w:val="20"/>
          <w:szCs w:val="20"/>
        </w:rPr>
        <w:t xml:space="preserve"> elect to factor prepayment estimates into the calculation of the constant effective yield necessary to apply the interest method. Prepayment estimates are based on historical prepayment data, existing and forecasted interest rates, and economic data. For </w:t>
      </w:r>
      <w:r>
        <w:rPr>
          <w:rFonts w:ascii="inherit" w:eastAsia="Times New Roman" w:hAnsi="inherit"/>
          <w:sz w:val="20"/>
          <w:szCs w:val="20"/>
        </w:rPr>
        <w:t>credit card loans, loan origination fees and direct loan origination costs are amortized on a straight-line basis over a</w:t>
      </w:r>
      <w:r>
        <w:rPr>
          <w:rFonts w:ascii="inherit" w:eastAsia="Times New Roman" w:hAnsi="inherit"/>
          <w:sz w:val="20"/>
          <w:szCs w:val="20"/>
        </w:rPr>
        <w:t xml:space="preserve"> </w:t>
      </w:r>
      <w:r>
        <w:rPr>
          <w:rFonts w:ascii="inherit" w:eastAsia="Times New Roman" w:hAnsi="inherit"/>
          <w:sz w:val="20"/>
          <w:szCs w:val="20"/>
        </w:rPr>
        <w:t>12-month period.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Unamortized premiums, discounts and other basis adjustments on investment securities are recognized in interest income</w:t>
      </w:r>
      <w:r>
        <w:rPr>
          <w:rFonts w:ascii="inherit" w:eastAsia="Times New Roman" w:hAnsi="inherit"/>
          <w:sz w:val="20"/>
          <w:szCs w:val="20"/>
        </w:rPr>
        <w:t xml:space="preserve"> over the contractual lives of the securities using the effective interest method.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Finance charges and fees on credit card loans are recorded in revenue when earned. Billed finance charges and fees on credit card loans are included in loan receivables. Unb</w:t>
      </w:r>
      <w:r>
        <w:rPr>
          <w:rFonts w:ascii="inherit" w:eastAsia="Times New Roman" w:hAnsi="inherit"/>
          <w:sz w:val="20"/>
          <w:szCs w:val="20"/>
        </w:rPr>
        <w:t>illed finance charges and fees on credit card loans are included in interest receivable on our consolidated balance sheets. Annual membership fees are classified as service charges and other customer-related fees on our consolidated statements of income an</w:t>
      </w:r>
      <w:r>
        <w:rPr>
          <w:rFonts w:ascii="inherit" w:eastAsia="Times New Roman" w:hAnsi="inherit"/>
          <w:sz w:val="20"/>
          <w:szCs w:val="20"/>
        </w:rPr>
        <w:t>d are deferred and amortized into income over</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on a straight-line basis. We continue to accrue finance charges and fees on credit card loans until the account is charged off.</w:t>
      </w:r>
    </w:p>
    <w:p w:rsidR="00000000" w:rsidRDefault="00546639">
      <w:pPr>
        <w:divId w:val="4954165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11057909"/>
          <w:jc w:val="center"/>
        </w:trPr>
        <w:tc>
          <w:tcPr>
            <w:tcW w:w="0" w:type="auto"/>
            <w:gridSpan w:val="3"/>
            <w:vAlign w:val="center"/>
            <w:hideMark/>
          </w:tcPr>
          <w:p w:rsidR="00000000" w:rsidRDefault="00546639">
            <w:pPr>
              <w:rPr>
                <w:rFonts w:eastAsia="Times New Roman"/>
                <w:sz w:val="20"/>
                <w:szCs w:val="20"/>
              </w:rPr>
            </w:pPr>
          </w:p>
        </w:tc>
      </w:tr>
      <w:tr w:rsidR="00000000">
        <w:trPr>
          <w:divId w:val="201105790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011057909"/>
          <w:jc w:val="center"/>
        </w:trPr>
        <w:tc>
          <w:tcPr>
            <w:tcW w:w="0" w:type="auto"/>
            <w:gridSpan w:val="3"/>
            <w:tcMar>
              <w:top w:w="30" w:type="dxa"/>
              <w:left w:w="30" w:type="dxa"/>
              <w:bottom w:w="30" w:type="dxa"/>
              <w:right w:w="30" w:type="dxa"/>
            </w:tcMar>
            <w:vAlign w:val="bottom"/>
            <w:hideMark/>
          </w:tcPr>
          <w:p w:rsidR="00000000" w:rsidRDefault="00546639">
            <w:pPr>
              <w:divId w:val="2020621016"/>
              <w:rPr>
                <w:rFonts w:eastAsia="Times New Roman"/>
                <w:sz w:val="20"/>
                <w:szCs w:val="20"/>
              </w:rPr>
            </w:pPr>
            <w:r>
              <w:rPr>
                <w:rFonts w:ascii="inherit" w:eastAsia="Times New Roman" w:hAnsi="inherit"/>
                <w:sz w:val="20"/>
                <w:szCs w:val="20"/>
              </w:rPr>
              <w:t> </w:t>
            </w:r>
          </w:p>
        </w:tc>
      </w:tr>
      <w:tr w:rsidR="00000000">
        <w:trPr>
          <w:divId w:val="2011057909"/>
          <w:jc w:val="center"/>
        </w:trPr>
        <w:tc>
          <w:tcPr>
            <w:tcW w:w="0" w:type="auto"/>
            <w:tcMar>
              <w:top w:w="30" w:type="dxa"/>
              <w:left w:w="30" w:type="dxa"/>
              <w:bottom w:w="30" w:type="dxa"/>
              <w:right w:w="30" w:type="dxa"/>
            </w:tcMar>
            <w:vAlign w:val="bottom"/>
            <w:hideMark/>
          </w:tcPr>
          <w:p w:rsidR="00000000" w:rsidRDefault="00546639">
            <w:pPr>
              <w:divId w:val="357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546639">
      <w:pPr>
        <w:spacing w:line="288" w:lineRule="auto"/>
        <w:jc w:val="both"/>
        <w:divId w:val="52448733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524487337"/>
        <w:rPr>
          <w:rFonts w:eastAsia="Times New Roman"/>
          <w:sz w:val="20"/>
          <w:szCs w:val="20"/>
        </w:rPr>
      </w:pPr>
    </w:p>
    <w:p w:rsidR="00000000" w:rsidRDefault="00546639">
      <w:pPr>
        <w:divId w:val="299385851"/>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Newly Adopted Accounting Standards During the Three Months Ended March 31, 2020</w:t>
      </w: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933712447"/>
          <w:jc w:val="center"/>
        </w:trPr>
        <w:tc>
          <w:tcPr>
            <w:tcW w:w="0" w:type="auto"/>
            <w:gridSpan w:val="5"/>
            <w:vAlign w:val="center"/>
            <w:hideMark/>
          </w:tcPr>
          <w:p w:rsidR="00000000" w:rsidRDefault="00546639">
            <w:pPr>
              <w:spacing w:line="288" w:lineRule="auto"/>
              <w:rPr>
                <w:rFonts w:eastAsia="Times New Roman"/>
                <w:sz w:val="20"/>
                <w:szCs w:val="20"/>
              </w:rPr>
            </w:pPr>
          </w:p>
        </w:tc>
      </w:tr>
      <w:tr w:rsidR="00000000">
        <w:trPr>
          <w:divId w:val="933712447"/>
          <w:jc w:val="center"/>
        </w:trPr>
        <w:tc>
          <w:tcPr>
            <w:tcW w:w="1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933712447"/>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1790500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3803996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Adoption Timing and Financial Statement Impacts</w:t>
            </w:r>
          </w:p>
        </w:tc>
      </w:tr>
      <w:tr w:rsidR="00000000">
        <w:trPr>
          <w:divId w:val="933712447"/>
          <w:jc w:val="center"/>
        </w:trPr>
        <w:tc>
          <w:tcPr>
            <w:tcW w:w="0" w:type="auto"/>
            <w:tcBorders>
              <w:bottom w:val="single" w:sz="6" w:space="0" w:color="000000"/>
            </w:tcBorders>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Cloud Computing</w:t>
            </w:r>
          </w:p>
          <w:p w:rsidR="00000000" w:rsidRDefault="00546639">
            <w:pPr>
              <w:rPr>
                <w:rFonts w:eastAsia="Times New Roman"/>
                <w:sz w:val="18"/>
                <w:szCs w:val="18"/>
              </w:rPr>
            </w:pPr>
            <w:r>
              <w:rPr>
                <w:rFonts w:ascii="inherit" w:eastAsia="Times New Roman" w:hAnsi="inherit"/>
                <w:sz w:val="18"/>
                <w:szCs w:val="18"/>
              </w:rPr>
              <w:t>ASU No. 2018-15, Intangibles—Goodwill and Other—</w:t>
            </w:r>
            <w:r>
              <w:rPr>
                <w:rFonts w:ascii="inherit" w:eastAsia="Times New Roman" w:hAnsi="inherit"/>
                <w:sz w:val="18"/>
                <w:szCs w:val="18"/>
              </w:rPr>
              <w:t>Internal-Use Software (Subtopic 350-40):</w:t>
            </w:r>
            <w:r>
              <w:rPr>
                <w:rFonts w:ascii="inherit" w:eastAsia="Times New Roman" w:hAnsi="inherit"/>
                <w:sz w:val="18"/>
                <w:szCs w:val="18"/>
              </w:rPr>
              <w:t xml:space="preserve"> </w:t>
            </w:r>
            <w:r>
              <w:rPr>
                <w:rFonts w:ascii="inherit" w:eastAsia="Times New Roman" w:hAnsi="inherit"/>
                <w:i/>
                <w:iCs/>
                <w:sz w:val="18"/>
                <w:szCs w:val="18"/>
              </w:rPr>
              <w:t>Customer’s Accounting for Implementation Costs Incurred in a Cloud Computing Arrangement That Is a Service Contract</w:t>
            </w:r>
          </w:p>
          <w:p w:rsidR="00000000" w:rsidRDefault="00546639">
            <w:pPr>
              <w:rPr>
                <w:rFonts w:eastAsia="Times New Roman"/>
                <w:sz w:val="18"/>
                <w:szCs w:val="18"/>
              </w:rPr>
            </w:pPr>
            <w:r>
              <w:rPr>
                <w:rFonts w:ascii="inherit" w:eastAsia="Times New Roman" w:hAnsi="inherit"/>
                <w:i/>
                <w:iCs/>
                <w:sz w:val="18"/>
                <w:szCs w:val="18"/>
              </w:rPr>
              <w:t>Issued August 2018</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15257466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Aligns the requirements for capitalizing implementation costs incurred in a ho</w:t>
            </w:r>
            <w:r>
              <w:rPr>
                <w:rFonts w:ascii="inherit" w:eastAsia="Times New Roman" w:hAnsi="inherit"/>
                <w:sz w:val="18"/>
                <w:szCs w:val="18"/>
              </w:rPr>
              <w:t>sting arrangement that is a service contract with the requirements for capitalizing implementation costs incurred to develop or obtain internal-use software (and hosting arrangements that include an internal-use software license).</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989792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We adopted this guidanc</w:t>
            </w:r>
            <w:r>
              <w:rPr>
                <w:rFonts w:ascii="inherit" w:eastAsia="Times New Roman" w:hAnsi="inherit"/>
                <w:sz w:val="18"/>
                <w:szCs w:val="18"/>
              </w:rPr>
              <w:t>e in the first quarter of 2020 using the prospective method of adoption.</w:t>
            </w:r>
          </w:p>
          <w:p w:rsidR="00000000" w:rsidRDefault="00546639">
            <w:pPr>
              <w:rPr>
                <w:rFonts w:eastAsia="Times New Roman"/>
                <w:sz w:val="18"/>
                <w:szCs w:val="18"/>
              </w:rPr>
            </w:pPr>
            <w:r>
              <w:rPr>
                <w:rFonts w:ascii="inherit" w:eastAsia="Times New Roman" w:hAnsi="inherit"/>
                <w:sz w:val="18"/>
                <w:szCs w:val="18"/>
              </w:rPr>
              <w:t>Our adoption of this standard did not have a material impact on our consolidated financial statements.</w:t>
            </w:r>
          </w:p>
        </w:tc>
      </w:tr>
      <w:tr w:rsidR="00000000">
        <w:trPr>
          <w:divId w:val="933712447"/>
          <w:jc w:val="center"/>
        </w:trPr>
        <w:tc>
          <w:tcPr>
            <w:tcW w:w="0" w:type="auto"/>
            <w:tcBorders>
              <w:bottom w:val="single" w:sz="6" w:space="0" w:color="000000"/>
            </w:tcBorders>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Goodwill Impairment Test Simplification</w:t>
            </w:r>
          </w:p>
          <w:p w:rsidR="00000000" w:rsidRDefault="00546639">
            <w:pPr>
              <w:rPr>
                <w:rFonts w:eastAsia="Times New Roman"/>
                <w:sz w:val="18"/>
                <w:szCs w:val="18"/>
              </w:rPr>
            </w:pPr>
            <w:r>
              <w:rPr>
                <w:rFonts w:ascii="inherit" w:eastAsia="Times New Roman" w:hAnsi="inherit"/>
                <w:sz w:val="18"/>
                <w:szCs w:val="18"/>
              </w:rPr>
              <w:t>ASU No. 2017-04, Intangibles—Goodwill and Other (Topic 350):</w:t>
            </w:r>
            <w:r>
              <w:rPr>
                <w:rFonts w:ascii="inherit" w:eastAsia="Times New Roman" w:hAnsi="inherit"/>
                <w:sz w:val="18"/>
                <w:szCs w:val="18"/>
              </w:rPr>
              <w:t xml:space="preserve"> </w:t>
            </w:r>
            <w:r>
              <w:rPr>
                <w:rFonts w:ascii="inherit" w:eastAsia="Times New Roman" w:hAnsi="inherit"/>
                <w:i/>
                <w:iCs/>
                <w:sz w:val="18"/>
                <w:szCs w:val="18"/>
              </w:rPr>
              <w:t>Simplifying the Test for Goodwill Impairment</w:t>
            </w:r>
          </w:p>
          <w:p w:rsidR="00000000" w:rsidRDefault="00546639">
            <w:pPr>
              <w:rPr>
                <w:rFonts w:eastAsia="Times New Roman"/>
                <w:sz w:val="18"/>
                <w:szCs w:val="18"/>
              </w:rPr>
            </w:pPr>
            <w:r>
              <w:rPr>
                <w:rFonts w:ascii="inherit" w:eastAsia="Times New Roman" w:hAnsi="inherit"/>
                <w:i/>
                <w:iCs/>
                <w:sz w:val="18"/>
                <w:szCs w:val="18"/>
              </w:rPr>
              <w:t>Issued January 2017</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2141923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Historical guidance for goodwill impairment testing prescribed that the company must compare each reporting unit’s carrying valu</w:t>
            </w:r>
            <w:r>
              <w:rPr>
                <w:rFonts w:ascii="inherit" w:eastAsia="Times New Roman" w:hAnsi="inherit"/>
                <w:sz w:val="18"/>
                <w:szCs w:val="18"/>
              </w:rPr>
              <w:t>e to its fair value. If the carrying value exceeds fair value, an entity performs the second step, which assigns the reporting unit’s fair value to its assets and liabilities, including unrecognized assets and liabilities, in the same manner as required in</w:t>
            </w:r>
            <w:r>
              <w:rPr>
                <w:rFonts w:ascii="inherit" w:eastAsia="Times New Roman" w:hAnsi="inherit"/>
                <w:sz w:val="18"/>
                <w:szCs w:val="18"/>
              </w:rPr>
              <w:t xml:space="preserve"> purchase accounting and then records an impairment. This ASU eliminates the second step.</w:t>
            </w:r>
          </w:p>
          <w:p w:rsidR="00000000" w:rsidRDefault="00546639">
            <w:pPr>
              <w:rPr>
                <w:rFonts w:eastAsia="Times New Roman"/>
                <w:sz w:val="18"/>
                <w:szCs w:val="18"/>
              </w:rPr>
            </w:pPr>
            <w:r>
              <w:rPr>
                <w:rFonts w:ascii="inherit" w:eastAsia="Times New Roman" w:hAnsi="inherit"/>
                <w:sz w:val="18"/>
                <w:szCs w:val="18"/>
              </w:rPr>
              <w:t>Under the new guidance, an impairment of a reporting unit’s goodwill is determined based on the amount by which the reporting unit’s carrying value exceeds its fair v</w:t>
            </w:r>
            <w:r>
              <w:rPr>
                <w:rFonts w:ascii="inherit" w:eastAsia="Times New Roman" w:hAnsi="inherit"/>
                <w:sz w:val="18"/>
                <w:szCs w:val="18"/>
              </w:rPr>
              <w:t>alue, limited to the amount of goodwill allocated to the reporting unit.</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1050151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We adopted this guidance in the first quarter of 2020 using the prospective method of adoption.</w:t>
            </w:r>
            <w:r>
              <w:rPr>
                <w:rFonts w:ascii="inherit" w:eastAsia="Times New Roman" w:hAnsi="inherit"/>
                <w:sz w:val="18"/>
                <w:szCs w:val="18"/>
              </w:rPr>
              <w:t xml:space="preserve"> </w:t>
            </w:r>
          </w:p>
          <w:p w:rsidR="00000000" w:rsidRDefault="00546639">
            <w:pPr>
              <w:rPr>
                <w:rFonts w:eastAsia="Times New Roman"/>
                <w:sz w:val="18"/>
                <w:szCs w:val="18"/>
              </w:rPr>
            </w:pPr>
            <w:r>
              <w:rPr>
                <w:rFonts w:ascii="inherit" w:eastAsia="Times New Roman" w:hAnsi="inherit"/>
                <w:sz w:val="18"/>
                <w:szCs w:val="18"/>
              </w:rPr>
              <w:t>Our adoption of this standard did not have a material impact on our consolidated fin</w:t>
            </w:r>
            <w:r>
              <w:rPr>
                <w:rFonts w:ascii="inherit" w:eastAsia="Times New Roman" w:hAnsi="inherit"/>
                <w:sz w:val="18"/>
                <w:szCs w:val="18"/>
              </w:rPr>
              <w:t>ancial statements.</w:t>
            </w:r>
          </w:p>
        </w:tc>
      </w:tr>
      <w:tr w:rsidR="00000000">
        <w:trPr>
          <w:divId w:val="933712447"/>
          <w:jc w:val="center"/>
        </w:trPr>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b/>
                <w:bCs/>
                <w:sz w:val="18"/>
                <w:szCs w:val="18"/>
              </w:rPr>
              <w:t>Current Expected Credit Loss (“CECL”)</w:t>
            </w:r>
          </w:p>
          <w:p w:rsidR="00000000" w:rsidRDefault="00546639">
            <w:pPr>
              <w:rPr>
                <w:rFonts w:eastAsia="Times New Roman"/>
                <w:sz w:val="18"/>
                <w:szCs w:val="18"/>
              </w:rPr>
            </w:pPr>
            <w:r>
              <w:rPr>
                <w:rFonts w:ascii="inherit" w:eastAsia="Times New Roman" w:hAnsi="inherit"/>
                <w:sz w:val="18"/>
                <w:szCs w:val="18"/>
              </w:rPr>
              <w:t>ASU No. 2016-13, Financial Instruments—Credit Losses (Topic 326):</w:t>
            </w:r>
            <w:r>
              <w:rPr>
                <w:rFonts w:ascii="inherit" w:eastAsia="Times New Roman" w:hAnsi="inherit"/>
                <w:sz w:val="18"/>
                <w:szCs w:val="18"/>
              </w:rPr>
              <w:t xml:space="preserve"> </w:t>
            </w:r>
            <w:r>
              <w:rPr>
                <w:rFonts w:ascii="inherit" w:eastAsia="Times New Roman" w:hAnsi="inherit"/>
                <w:i/>
                <w:iCs/>
                <w:sz w:val="18"/>
                <w:szCs w:val="18"/>
              </w:rPr>
              <w:t>Measurement of Credit Losses on Financial Instruments</w:t>
            </w:r>
          </w:p>
          <w:p w:rsidR="00000000" w:rsidRDefault="00546639">
            <w:pPr>
              <w:rPr>
                <w:rFonts w:eastAsia="Times New Roman"/>
                <w:sz w:val="18"/>
                <w:szCs w:val="18"/>
              </w:rPr>
            </w:pPr>
            <w:r>
              <w:rPr>
                <w:rFonts w:ascii="inherit" w:eastAsia="Times New Roman" w:hAnsi="inherit"/>
                <w:i/>
                <w:iCs/>
                <w:sz w:val="18"/>
                <w:szCs w:val="18"/>
              </w:rPr>
              <w:t>Issued June 2016</w:t>
            </w:r>
          </w:p>
        </w:tc>
        <w:tc>
          <w:tcPr>
            <w:tcW w:w="0" w:type="auto"/>
            <w:tcMar>
              <w:top w:w="30" w:type="dxa"/>
              <w:left w:w="30" w:type="dxa"/>
              <w:bottom w:w="30" w:type="dxa"/>
              <w:right w:w="30" w:type="dxa"/>
            </w:tcMar>
            <w:vAlign w:val="bottom"/>
            <w:hideMark/>
          </w:tcPr>
          <w:p w:rsidR="00000000" w:rsidRDefault="00546639">
            <w:pPr>
              <w:divId w:val="11423079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Requires use of the current expected credit loss model that is based on expected losses (net of expected recoveries), rather than incurred losses, to determine our allowance for credit losses on financial assets measured at amortized cost, certain net inve</w:t>
            </w:r>
            <w:r>
              <w:rPr>
                <w:rFonts w:ascii="inherit" w:eastAsia="Times New Roman" w:hAnsi="inherit"/>
                <w:sz w:val="18"/>
                <w:szCs w:val="18"/>
              </w:rPr>
              <w:t>stments in leases and certain off-balance sheet arrangements.</w:t>
            </w:r>
          </w:p>
          <w:p w:rsidR="00000000" w:rsidRDefault="00546639">
            <w:pPr>
              <w:rPr>
                <w:rFonts w:eastAsia="Times New Roman"/>
                <w:sz w:val="18"/>
                <w:szCs w:val="18"/>
              </w:rPr>
            </w:pPr>
          </w:p>
          <w:p w:rsidR="00000000" w:rsidRDefault="00546639">
            <w:pPr>
              <w:rPr>
                <w:rFonts w:eastAsia="Times New Roman"/>
                <w:sz w:val="18"/>
                <w:szCs w:val="18"/>
              </w:rPr>
            </w:pPr>
            <w:r>
              <w:rPr>
                <w:rFonts w:ascii="inherit" w:eastAsia="Times New Roman" w:hAnsi="inherit"/>
                <w:sz w:val="18"/>
                <w:szCs w:val="18"/>
              </w:rPr>
              <w:t>Replaces current accounting for purchased credit-impaired (“PCI”) and impaired loans.</w:t>
            </w:r>
          </w:p>
          <w:p w:rsidR="00000000" w:rsidRDefault="00546639">
            <w:pPr>
              <w:rPr>
                <w:rFonts w:eastAsia="Times New Roman"/>
                <w:sz w:val="18"/>
                <w:szCs w:val="18"/>
              </w:rPr>
            </w:pPr>
          </w:p>
          <w:p w:rsidR="00000000" w:rsidRDefault="00546639">
            <w:pPr>
              <w:rPr>
                <w:rFonts w:eastAsia="Times New Roman"/>
                <w:sz w:val="18"/>
                <w:szCs w:val="18"/>
              </w:rPr>
            </w:pPr>
            <w:r>
              <w:rPr>
                <w:rFonts w:ascii="inherit" w:eastAsia="Times New Roman" w:hAnsi="inherit"/>
                <w:sz w:val="18"/>
                <w:szCs w:val="18"/>
              </w:rPr>
              <w:t>Amends the other-than-temporary impairment model for available for sale debt securities. The new guidanc</w:t>
            </w:r>
            <w:r>
              <w:rPr>
                <w:rFonts w:ascii="inherit" w:eastAsia="Times New Roman" w:hAnsi="inherit"/>
                <w:sz w:val="18"/>
                <w:szCs w:val="18"/>
              </w:rPr>
              <w:t>e requires that credit losses be recorded through an allowance approach, rather than through permanent write-downs for credit losses and subsequent accretion of positive changes through interest income over time.</w:t>
            </w:r>
          </w:p>
        </w:tc>
        <w:tc>
          <w:tcPr>
            <w:tcW w:w="0" w:type="auto"/>
            <w:tcMar>
              <w:top w:w="30" w:type="dxa"/>
              <w:left w:w="30" w:type="dxa"/>
              <w:bottom w:w="30" w:type="dxa"/>
              <w:right w:w="30" w:type="dxa"/>
            </w:tcMar>
            <w:vAlign w:val="bottom"/>
            <w:hideMark/>
          </w:tcPr>
          <w:p w:rsidR="00000000" w:rsidRDefault="00546639">
            <w:pPr>
              <w:divId w:val="17087225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We adopted this guidance in the first qua</w:t>
            </w:r>
            <w:r>
              <w:rPr>
                <w:rFonts w:ascii="inherit" w:eastAsia="Times New Roman" w:hAnsi="inherit"/>
                <w:sz w:val="18"/>
                <w:szCs w:val="18"/>
              </w:rPr>
              <w:t>rter of 2020, using the modified retrospective method of adoption.</w:t>
            </w:r>
          </w:p>
          <w:p w:rsidR="00000000" w:rsidRDefault="00546639">
            <w:pPr>
              <w:rPr>
                <w:rFonts w:eastAsia="Times New Roman"/>
                <w:sz w:val="18"/>
                <w:szCs w:val="18"/>
              </w:rPr>
            </w:pPr>
          </w:p>
          <w:p w:rsidR="00000000" w:rsidRDefault="00546639">
            <w:pPr>
              <w:rPr>
                <w:rFonts w:eastAsia="Times New Roman"/>
                <w:sz w:val="18"/>
                <w:szCs w:val="18"/>
              </w:rPr>
            </w:pPr>
            <w:r>
              <w:rPr>
                <w:rFonts w:ascii="inherit" w:eastAsia="Times New Roman" w:hAnsi="inherit"/>
                <w:sz w:val="18"/>
                <w:szCs w:val="18"/>
              </w:rPr>
              <w:t>Upon adoption, we recorded an increase to our reserves for credit losses of $2.9 billion, an increase to our deferred tax assets of $694 million, and a decrease to our retained earnings o</w:t>
            </w:r>
            <w:r>
              <w:rPr>
                <w:rFonts w:ascii="inherit" w:eastAsia="Times New Roman" w:hAnsi="inherit"/>
                <w:sz w:val="18"/>
                <w:szCs w:val="18"/>
              </w:rPr>
              <w:t>f $2.2 billion.</w:t>
            </w:r>
            <w:r>
              <w:rPr>
                <w:rFonts w:ascii="inherit" w:eastAsia="Times New Roman" w:hAnsi="inherit"/>
                <w:sz w:val="18"/>
                <w:szCs w:val="18"/>
              </w:rPr>
              <w:t xml:space="preserve"> </w:t>
            </w:r>
          </w:p>
          <w:p w:rsidR="00000000" w:rsidRDefault="00546639">
            <w:pPr>
              <w:rPr>
                <w:rFonts w:eastAsia="Times New Roman"/>
                <w:sz w:val="18"/>
                <w:szCs w:val="18"/>
              </w:rPr>
            </w:pPr>
          </w:p>
          <w:p w:rsidR="00000000" w:rsidRDefault="00546639">
            <w:pPr>
              <w:rPr>
                <w:rFonts w:eastAsia="Times New Roman"/>
                <w:sz w:val="18"/>
                <w:szCs w:val="18"/>
              </w:rPr>
            </w:pPr>
            <w:r>
              <w:rPr>
                <w:rFonts w:ascii="inherit" w:eastAsia="Times New Roman" w:hAnsi="inherit"/>
                <w:sz w:val="18"/>
                <w:szCs w:val="18"/>
              </w:rPr>
              <w:t>Additionally, we made a prospective change to present our finance charge and fee reserve as a component of our allowance for credit losses instead of as an offset to our loans held for investment. This balance sheet reclassification incr</w:t>
            </w:r>
            <w:r>
              <w:rPr>
                <w:rFonts w:ascii="inherit" w:eastAsia="Times New Roman" w:hAnsi="inherit"/>
                <w:sz w:val="18"/>
                <w:szCs w:val="18"/>
              </w:rPr>
              <w:t>eased our allowance for credit losses, with a corresponding increase to our loans held for investment by $462 million as of January 1, 2020.</w:t>
            </w:r>
            <w:r>
              <w:rPr>
                <w:rFonts w:ascii="inherit" w:eastAsia="Times New Roman" w:hAnsi="inherit"/>
                <w:sz w:val="18"/>
                <w:szCs w:val="18"/>
              </w:rPr>
              <w:t xml:space="preserve"> </w:t>
            </w:r>
          </w:p>
        </w:tc>
      </w:tr>
      <w:tr w:rsidR="00000000">
        <w:trPr>
          <w:divId w:val="933712447"/>
          <w:jc w:val="center"/>
        </w:trPr>
        <w:tc>
          <w:tcPr>
            <w:tcW w:w="0" w:type="auto"/>
            <w:tcMar>
              <w:top w:w="30" w:type="dxa"/>
              <w:left w:w="30" w:type="dxa"/>
              <w:bottom w:w="30" w:type="dxa"/>
              <w:right w:w="30" w:type="dxa"/>
            </w:tcMar>
            <w:vAlign w:val="bottom"/>
            <w:hideMark/>
          </w:tcPr>
          <w:p w:rsidR="00000000" w:rsidRDefault="00546639">
            <w:pPr>
              <w:divId w:val="199100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43346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58461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63238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00908622"/>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center"/>
        <w:divId w:val="1454012765"/>
        <w:rPr>
          <w:rFonts w:eastAsia="Times New Roman"/>
          <w:sz w:val="20"/>
          <w:szCs w:val="20"/>
        </w:rPr>
      </w:pPr>
    </w:p>
    <w:p w:rsidR="00000000" w:rsidRDefault="00546639">
      <w:pPr>
        <w:divId w:val="17318784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03743895"/>
          <w:jc w:val="center"/>
        </w:trPr>
        <w:tc>
          <w:tcPr>
            <w:tcW w:w="0" w:type="auto"/>
            <w:gridSpan w:val="3"/>
            <w:vAlign w:val="center"/>
            <w:hideMark/>
          </w:tcPr>
          <w:p w:rsidR="00000000" w:rsidRDefault="00546639">
            <w:pPr>
              <w:rPr>
                <w:rFonts w:eastAsia="Times New Roman"/>
                <w:sz w:val="20"/>
                <w:szCs w:val="20"/>
              </w:rPr>
            </w:pPr>
          </w:p>
        </w:tc>
      </w:tr>
      <w:tr w:rsidR="00000000">
        <w:trPr>
          <w:divId w:val="170374389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03743895"/>
          <w:jc w:val="center"/>
        </w:trPr>
        <w:tc>
          <w:tcPr>
            <w:tcW w:w="0" w:type="auto"/>
            <w:gridSpan w:val="3"/>
            <w:tcMar>
              <w:top w:w="30" w:type="dxa"/>
              <w:left w:w="30" w:type="dxa"/>
              <w:bottom w:w="30" w:type="dxa"/>
              <w:right w:w="30" w:type="dxa"/>
            </w:tcMar>
            <w:vAlign w:val="bottom"/>
            <w:hideMark/>
          </w:tcPr>
          <w:p w:rsidR="00000000" w:rsidRDefault="00546639">
            <w:pPr>
              <w:divId w:val="1938825013"/>
              <w:rPr>
                <w:rFonts w:eastAsia="Times New Roman"/>
                <w:sz w:val="20"/>
                <w:szCs w:val="20"/>
              </w:rPr>
            </w:pPr>
            <w:r>
              <w:rPr>
                <w:rFonts w:ascii="inherit" w:eastAsia="Times New Roman" w:hAnsi="inherit"/>
                <w:sz w:val="20"/>
                <w:szCs w:val="20"/>
              </w:rPr>
              <w:t> </w:t>
            </w:r>
          </w:p>
        </w:tc>
      </w:tr>
      <w:tr w:rsidR="00000000">
        <w:trPr>
          <w:divId w:val="1703743895"/>
          <w:jc w:val="center"/>
        </w:trPr>
        <w:tc>
          <w:tcPr>
            <w:tcW w:w="0" w:type="auto"/>
            <w:tcMar>
              <w:top w:w="30" w:type="dxa"/>
              <w:left w:w="30" w:type="dxa"/>
              <w:bottom w:w="30" w:type="dxa"/>
              <w:right w:w="30" w:type="dxa"/>
            </w:tcMar>
            <w:vAlign w:val="bottom"/>
            <w:hideMark/>
          </w:tcPr>
          <w:p w:rsidR="00000000" w:rsidRDefault="00546639">
            <w:pPr>
              <w:divId w:val="1128012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546639">
      <w:pPr>
        <w:spacing w:line="288" w:lineRule="auto"/>
        <w:jc w:val="both"/>
        <w:divId w:val="151514395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515143950"/>
        <w:rPr>
          <w:rFonts w:eastAsia="Times New Roman"/>
          <w:sz w:val="20"/>
          <w:szCs w:val="20"/>
        </w:rPr>
      </w:pPr>
    </w:p>
    <w:p w:rsidR="00000000" w:rsidRDefault="00546639">
      <w:pPr>
        <w:divId w:val="50790852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2064518789"/>
        </w:trPr>
        <w:tc>
          <w:tcPr>
            <w:tcW w:w="0" w:type="auto"/>
            <w:vAlign w:val="center"/>
            <w:hideMark/>
          </w:tcPr>
          <w:p w:rsidR="00000000" w:rsidRDefault="00546639">
            <w:pPr>
              <w:rPr>
                <w:rFonts w:eastAsia="Times New Roman"/>
                <w:sz w:val="20"/>
                <w:szCs w:val="20"/>
              </w:rPr>
            </w:pPr>
          </w:p>
        </w:tc>
      </w:tr>
      <w:tr w:rsidR="00000000">
        <w:trPr>
          <w:divId w:val="2064518789"/>
        </w:trPr>
        <w:tc>
          <w:tcPr>
            <w:tcW w:w="5000" w:type="pct"/>
            <w:vAlign w:val="center"/>
            <w:hideMark/>
          </w:tcPr>
          <w:p w:rsidR="00000000" w:rsidRDefault="00546639">
            <w:pPr>
              <w:rPr>
                <w:rFonts w:eastAsia="Times New Roman"/>
                <w:sz w:val="20"/>
                <w:szCs w:val="20"/>
              </w:rPr>
            </w:pPr>
          </w:p>
        </w:tc>
      </w:tr>
      <w:tr w:rsidR="00000000">
        <w:trPr>
          <w:divId w:val="2064518789"/>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2—INVESTMENT SECURITIES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Our investment securities portfolio consists of the following: U.S. Treasury securities, U.S. government-sponsored enterprise or agency (“Agency”) and non-agency residential mortgage-backed securities (“RMBS”), Agency commercial mortgage-backed securities </w:t>
      </w:r>
      <w:r>
        <w:rPr>
          <w:rFonts w:ascii="inherit" w:eastAsia="Times New Roman" w:hAnsi="inherit"/>
          <w:sz w:val="20"/>
          <w:szCs w:val="20"/>
        </w:rPr>
        <w:t xml:space="preserve">(“CMBS”), and other securities. Agency securities include Government National Mortgage Association (“Ginnie Mae”) guaranteed securities, Federal National Mortgage Association (“Fannie Mae”) and Federal Home Loan Mortgage Corporation (“Freddie Mac”) issued </w:t>
      </w:r>
      <w:r>
        <w:rPr>
          <w:rFonts w:ascii="inherit" w:eastAsia="Times New Roman" w:hAnsi="inherit"/>
          <w:sz w:val="20"/>
          <w:szCs w:val="20"/>
        </w:rPr>
        <w:t>securities. The carrying value of our investments in U.S. Treasury and Agency securities represented</w:t>
      </w:r>
      <w:r>
        <w:rPr>
          <w:rFonts w:ascii="inherit" w:eastAsia="Times New Roman" w:hAnsi="inherit"/>
          <w:sz w:val="20"/>
          <w:szCs w:val="20"/>
        </w:rPr>
        <w:t xml:space="preserve"> </w:t>
      </w:r>
      <w:r>
        <w:rPr>
          <w:rFonts w:ascii="inherit" w:eastAsia="Times New Roman" w:hAnsi="inherit"/>
          <w:sz w:val="20"/>
          <w:szCs w:val="20"/>
        </w:rPr>
        <w:t>97%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of our total investment securities portfolio as of</w:t>
      </w:r>
      <w:r>
        <w:rPr>
          <w:rFonts w:ascii="inherit" w:eastAsia="Times New Roman" w:hAnsi="inherit"/>
          <w:sz w:val="20"/>
          <w:szCs w:val="20"/>
        </w:rPr>
        <w:t xml:space="preserve"> </w:t>
      </w:r>
      <w:r>
        <w:rPr>
          <w:rFonts w:eastAsia="Times New Roman"/>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Effective January 1, 2020, we adopted th</w:t>
      </w:r>
      <w:r>
        <w:rPr>
          <w:rFonts w:ascii="inherit" w:eastAsia="Times New Roman" w:hAnsi="inherit"/>
          <w:sz w:val="20"/>
          <w:szCs w:val="20"/>
        </w:rPr>
        <w:t xml:space="preserve">e CECL standard. For purchased credit-deteriorated (“PCD”) securities, this resulted in an increase of their amortized cost basis and related allowance for credit losses. However, the allowance for credit losses for PCD securities is limited to the amount </w:t>
      </w:r>
      <w:r>
        <w:rPr>
          <w:rFonts w:ascii="inherit" w:eastAsia="Times New Roman" w:hAnsi="inherit"/>
          <w:sz w:val="20"/>
          <w:szCs w:val="20"/>
        </w:rPr>
        <w:t>by which the amortized cost basis of the PCD security exceeds its fair value. This limitation resulted in an increase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our retained earnings with a corresponding decrease in AOCI at adoption. We exclude accrued interest receivable from the</w:t>
      </w:r>
      <w:r>
        <w:rPr>
          <w:rFonts w:ascii="inherit" w:eastAsia="Times New Roman" w:hAnsi="inherit"/>
          <w:sz w:val="20"/>
          <w:szCs w:val="20"/>
        </w:rPr>
        <w:t xml:space="preserve"> amortized cost disclosed in this note. Our disclosures below reflect these adoption changes. Prior period presentation was not reclassified to conform to the current period presentation.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w:t>
      </w:r>
      <w:r>
        <w:rPr>
          <w:rFonts w:ascii="inherit" w:eastAsia="Times New Roman" w:hAnsi="inherit"/>
          <w:sz w:val="20"/>
          <w:szCs w:val="20"/>
        </w:rPr>
        <w:t>al information.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presents the amortized cost, gross unrealized gains and losses, and fair value of securities available for sale as of</w:t>
      </w:r>
      <w:r>
        <w:rPr>
          <w:rFonts w:ascii="inherit" w:eastAsia="Times New Roman" w:hAnsi="inherit"/>
          <w:sz w:val="20"/>
          <w:szCs w:val="20"/>
        </w:rPr>
        <w:t xml:space="preserve"> </w:t>
      </w:r>
      <w:r>
        <w:rPr>
          <w:rFonts w:eastAsia="Times New Roman"/>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Accrued interest receivable of</w:t>
      </w:r>
      <w:r>
        <w:rPr>
          <w:rFonts w:ascii="inherit" w:eastAsia="Times New Roman" w:hAnsi="inherit"/>
          <w:sz w:val="20"/>
          <w:szCs w:val="20"/>
        </w:rPr>
        <w:t xml:space="preserve"> </w:t>
      </w:r>
      <w:r>
        <w:rPr>
          <w:rFonts w:ascii="inherit" w:eastAsia="Times New Roman" w:hAnsi="inherit"/>
          <w:sz w:val="20"/>
          <w:szCs w:val="20"/>
        </w:rPr>
        <w:t>$244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eastAsia="Times New Roman"/>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 xml:space="preserve">is </w:t>
      </w:r>
      <w:r>
        <w:rPr>
          <w:rFonts w:ascii="inherit" w:eastAsia="Times New Roman" w:hAnsi="inherit"/>
          <w:sz w:val="20"/>
          <w:szCs w:val="20"/>
        </w:rPr>
        <w:t>not included in the below table.</w:t>
      </w:r>
      <w:r>
        <w:rPr>
          <w:rFonts w:ascii="inherit" w:eastAsia="Times New Roman" w:hAnsi="inherit"/>
          <w:sz w:val="20"/>
          <w:szCs w:val="20"/>
        </w:rPr>
        <w:t xml:space="preserve"> </w:t>
      </w:r>
    </w:p>
    <w:p w:rsidR="00000000" w:rsidRDefault="00546639">
      <w:pPr>
        <w:spacing w:line="288" w:lineRule="auto"/>
        <w:divId w:val="1501316428"/>
        <w:rPr>
          <w:rFonts w:eastAsia="Times New Roman"/>
          <w:sz w:val="20"/>
          <w:szCs w:val="20"/>
        </w:rPr>
      </w:pPr>
      <w:r>
        <w:rPr>
          <w:rFonts w:eastAsia="Times New Roman"/>
          <w:b/>
          <w:bCs/>
          <w:color w:val="000000"/>
          <w:sz w:val="18"/>
          <w:szCs w:val="18"/>
        </w:rPr>
        <w:t>Table 2.1: Investment Securities Available for Sale</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3521"/>
        <w:gridCol w:w="105"/>
        <w:gridCol w:w="129"/>
        <w:gridCol w:w="651"/>
        <w:gridCol w:w="93"/>
        <w:gridCol w:w="105"/>
        <w:gridCol w:w="129"/>
        <w:gridCol w:w="641"/>
        <w:gridCol w:w="104"/>
        <w:gridCol w:w="105"/>
        <w:gridCol w:w="129"/>
        <w:gridCol w:w="673"/>
        <w:gridCol w:w="96"/>
        <w:gridCol w:w="105"/>
        <w:gridCol w:w="129"/>
        <w:gridCol w:w="673"/>
        <w:gridCol w:w="104"/>
        <w:gridCol w:w="105"/>
        <w:gridCol w:w="128"/>
        <w:gridCol w:w="575"/>
        <w:gridCol w:w="6"/>
      </w:tblGrid>
      <w:tr w:rsidR="00000000">
        <w:trPr>
          <w:divId w:val="1266883004"/>
        </w:trPr>
        <w:tc>
          <w:tcPr>
            <w:tcW w:w="0" w:type="auto"/>
            <w:gridSpan w:val="21"/>
            <w:vAlign w:val="center"/>
            <w:hideMark/>
          </w:tcPr>
          <w:p w:rsidR="00000000" w:rsidRDefault="00546639">
            <w:pPr>
              <w:spacing w:line="288" w:lineRule="auto"/>
              <w:rPr>
                <w:rFonts w:eastAsia="Times New Roman"/>
                <w:sz w:val="20"/>
                <w:szCs w:val="20"/>
              </w:rPr>
            </w:pPr>
          </w:p>
        </w:tc>
      </w:tr>
      <w:tr w:rsidR="00000000">
        <w:trPr>
          <w:divId w:val="1266883004"/>
        </w:trPr>
        <w:tc>
          <w:tcPr>
            <w:tcW w:w="2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266883004"/>
        </w:trPr>
        <w:tc>
          <w:tcPr>
            <w:tcW w:w="0" w:type="auto"/>
            <w:tcMar>
              <w:top w:w="30" w:type="dxa"/>
              <w:left w:w="30" w:type="dxa"/>
              <w:bottom w:w="30" w:type="dxa"/>
              <w:right w:w="30" w:type="dxa"/>
            </w:tcMar>
            <w:vAlign w:val="bottom"/>
            <w:hideMark/>
          </w:tcPr>
          <w:p w:rsidR="00000000" w:rsidRDefault="00546639">
            <w:pPr>
              <w:divId w:val="2139912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4296564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126688300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4140823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Amortized</w:t>
            </w:r>
          </w:p>
          <w:p w:rsidR="00000000" w:rsidRDefault="00546639">
            <w:pPr>
              <w:jc w:val="center"/>
              <w:rPr>
                <w:rFonts w:eastAsia="Times New Roman"/>
                <w:sz w:val="16"/>
                <w:szCs w:val="16"/>
              </w:rPr>
            </w:pPr>
            <w:r>
              <w:rPr>
                <w:rFonts w:ascii="inherit" w:eastAsia="Times New Roman" w:hAnsi="inherit"/>
                <w:b/>
                <w:bCs/>
                <w:sz w:val="16"/>
                <w:szCs w:val="16"/>
              </w:rPr>
              <w:t>Cost</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20943997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Allowance for Credit Losses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9316211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546639">
            <w:pPr>
              <w:divId w:val="693922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546639">
            <w:pPr>
              <w:divId w:val="1430278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w:t>
            </w:r>
          </w:p>
          <w:p w:rsidR="00000000" w:rsidRDefault="00546639">
            <w:pPr>
              <w:jc w:val="center"/>
              <w:rPr>
                <w:rFonts w:eastAsia="Times New Roman"/>
                <w:sz w:val="16"/>
                <w:szCs w:val="16"/>
              </w:rPr>
            </w:pPr>
            <w:r>
              <w:rPr>
                <w:rFonts w:ascii="inherit" w:eastAsia="Times New Roman" w:hAnsi="inherit"/>
                <w:b/>
                <w:bCs/>
                <w:sz w:val="16"/>
                <w:szCs w:val="16"/>
              </w:rPr>
              <w:t>Value</w:t>
            </w:r>
          </w:p>
        </w:tc>
      </w:tr>
      <w:tr w:rsidR="00000000">
        <w:trPr>
          <w:divId w:val="12668830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1765029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91345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20767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47704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5527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62094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38135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81380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573514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11057834"/>
              <w:rPr>
                <w:rFonts w:eastAsia="Times New Roman"/>
                <w:sz w:val="20"/>
                <w:szCs w:val="20"/>
              </w:rPr>
            </w:pPr>
            <w:r>
              <w:rPr>
                <w:rFonts w:ascii="inherit" w:eastAsia="Times New Roman" w:hAnsi="inherit"/>
                <w:sz w:val="20"/>
                <w:szCs w:val="20"/>
              </w:rPr>
              <w:t> </w:t>
            </w:r>
          </w:p>
        </w:tc>
      </w:tr>
      <w:tr w:rsidR="00000000">
        <w:trPr>
          <w:divId w:val="12668830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546639">
            <w:pPr>
              <w:divId w:val="2024361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8199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58954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06774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40741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4,360</w:t>
            </w:r>
          </w:p>
        </w:tc>
        <w:tc>
          <w:tcPr>
            <w:tcW w:w="0" w:type="auto"/>
            <w:vAlign w:val="bottom"/>
            <w:hideMark/>
          </w:tcPr>
          <w:p w:rsidR="00000000" w:rsidRDefault="00546639">
            <w:pPr>
              <w:rPr>
                <w:rFonts w:eastAsia="Times New Roman"/>
                <w:sz w:val="20"/>
                <w:szCs w:val="20"/>
              </w:rPr>
            </w:pPr>
          </w:p>
        </w:tc>
      </w:tr>
      <w:tr w:rsidR="00000000">
        <w:trPr>
          <w:divId w:val="12668830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546639">
            <w:pPr>
              <w:divId w:val="2056465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44435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387211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9873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581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55600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43430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02482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26840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5196548"/>
              <w:rPr>
                <w:rFonts w:eastAsia="Times New Roman"/>
                <w:sz w:val="20"/>
                <w:szCs w:val="20"/>
              </w:rPr>
            </w:pPr>
            <w:r>
              <w:rPr>
                <w:rFonts w:ascii="inherit" w:eastAsia="Times New Roman" w:hAnsi="inherit"/>
                <w:sz w:val="20"/>
                <w:szCs w:val="20"/>
              </w:rPr>
              <w:t> </w:t>
            </w:r>
          </w:p>
        </w:tc>
      </w:tr>
      <w:tr w:rsidR="00000000">
        <w:trPr>
          <w:divId w:val="126688300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546639">
            <w:pPr>
              <w:divId w:val="34544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62,126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1285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55016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8359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441385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64,457</w:t>
            </w:r>
          </w:p>
        </w:tc>
        <w:tc>
          <w:tcPr>
            <w:tcW w:w="0" w:type="auto"/>
            <w:vAlign w:val="bottom"/>
            <w:hideMark/>
          </w:tcPr>
          <w:p w:rsidR="00000000" w:rsidRDefault="00546639">
            <w:pPr>
              <w:rPr>
                <w:rFonts w:eastAsia="Times New Roman"/>
                <w:sz w:val="20"/>
                <w:szCs w:val="20"/>
              </w:rPr>
            </w:pPr>
          </w:p>
        </w:tc>
      </w:tr>
      <w:tr w:rsidR="00000000">
        <w:trPr>
          <w:divId w:val="126688300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546639">
            <w:pPr>
              <w:divId w:val="1316179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1,195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224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907717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2419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495609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1,284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2668830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546639">
            <w:pPr>
              <w:divId w:val="13597449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63,321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111087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372922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2,547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73574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470392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65,741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2668830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546639">
            <w:pPr>
              <w:divId w:val="1646011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9,707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59838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38857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20083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30920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10,084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266883004"/>
        </w:trPr>
        <w:tc>
          <w:tcPr>
            <w:tcW w:w="0" w:type="auto"/>
            <w:tcMar>
              <w:top w:w="30" w:type="dxa"/>
              <w:left w:w="30" w:type="dxa"/>
              <w:bottom w:w="30" w:type="dxa"/>
              <w:right w:w="30" w:type="dxa"/>
            </w:tcMar>
            <w:vAlign w:val="center"/>
            <w:hideMark/>
          </w:tcPr>
          <w:p w:rsidR="00000000" w:rsidRDefault="00546639">
            <w:pPr>
              <w:divId w:val="1497573772"/>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9939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29386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90406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4865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527641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1,238</w:t>
            </w:r>
          </w:p>
        </w:tc>
        <w:tc>
          <w:tcPr>
            <w:tcW w:w="0" w:type="auto"/>
            <w:vAlign w:val="bottom"/>
            <w:hideMark/>
          </w:tcPr>
          <w:p w:rsidR="00000000" w:rsidRDefault="00546639">
            <w:pPr>
              <w:rPr>
                <w:rFonts w:eastAsia="Times New Roman"/>
                <w:sz w:val="20"/>
                <w:szCs w:val="20"/>
              </w:rPr>
            </w:pPr>
          </w:p>
        </w:tc>
      </w:tr>
      <w:tr w:rsidR="00000000">
        <w:trPr>
          <w:divId w:val="12668830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867793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78,600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86445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9691197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2,980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6432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72318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81,423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83"/>
        <w:gridCol w:w="144"/>
        <w:gridCol w:w="144"/>
        <w:gridCol w:w="581"/>
        <w:gridCol w:w="144"/>
        <w:gridCol w:w="144"/>
        <w:gridCol w:w="144"/>
        <w:gridCol w:w="581"/>
        <w:gridCol w:w="144"/>
        <w:gridCol w:w="144"/>
        <w:gridCol w:w="144"/>
        <w:gridCol w:w="581"/>
        <w:gridCol w:w="144"/>
        <w:gridCol w:w="144"/>
        <w:gridCol w:w="144"/>
        <w:gridCol w:w="581"/>
        <w:gridCol w:w="144"/>
      </w:tblGrid>
      <w:tr w:rsidR="00000000">
        <w:trPr>
          <w:divId w:val="1454012765"/>
        </w:trPr>
        <w:tc>
          <w:tcPr>
            <w:tcW w:w="0" w:type="auto"/>
            <w:gridSpan w:val="17"/>
            <w:vAlign w:val="center"/>
            <w:hideMark/>
          </w:tcPr>
          <w:p w:rsidR="00000000" w:rsidRDefault="00546639">
            <w:pPr>
              <w:rPr>
                <w:rFonts w:eastAsia="Times New Roman"/>
                <w:sz w:val="20"/>
                <w:szCs w:val="20"/>
              </w:rPr>
            </w:pPr>
          </w:p>
        </w:tc>
      </w:tr>
      <w:tr w:rsidR="00000000">
        <w:trPr>
          <w:divId w:val="1454012765"/>
        </w:trPr>
        <w:tc>
          <w:tcPr>
            <w:tcW w:w="3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58708031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45401276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4964519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Amortized</w:t>
            </w:r>
          </w:p>
          <w:p w:rsidR="00000000" w:rsidRDefault="00546639">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546639">
            <w:pPr>
              <w:divId w:val="9272312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546639">
            <w:pPr>
              <w:divId w:val="17023632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546639">
            <w:pPr>
              <w:divId w:val="6075912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w:t>
            </w:r>
          </w:p>
          <w:p w:rsidR="00000000" w:rsidRDefault="00546639">
            <w:pPr>
              <w:jc w:val="center"/>
              <w:rPr>
                <w:rFonts w:eastAsia="Times New Roman"/>
                <w:sz w:val="16"/>
                <w:szCs w:val="16"/>
              </w:rPr>
            </w:pPr>
            <w:r>
              <w:rPr>
                <w:rFonts w:ascii="inherit" w:eastAsia="Times New Roman" w:hAnsi="inherit"/>
                <w:b/>
                <w:bCs/>
                <w:sz w:val="16"/>
                <w:szCs w:val="16"/>
              </w:rPr>
              <w:t>Value</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915355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79281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53271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2043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78113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95519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78435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71185542"/>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546639">
            <w:pPr>
              <w:divId w:val="492643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70183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5682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809008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4,124</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546639">
            <w:pPr>
              <w:divId w:val="20465905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88601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001390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58902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85378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9908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062012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53465599"/>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546639">
            <w:pPr>
              <w:divId w:val="289941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62,003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27313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74083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201013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62,839</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546639">
            <w:pPr>
              <w:divId w:val="197936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1,235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23777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266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22559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98791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1,499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546639">
            <w:pPr>
              <w:divId w:val="1852990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63,238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344503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1,386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412744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(286</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6344843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64,338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546639">
            <w:pPr>
              <w:divId w:val="1297102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9,303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15336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00046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832287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9,426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divId w:val="503126220"/>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480344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1,321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64449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4636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62832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1,325</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218081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77,984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8937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1,561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665458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3140727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79,213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934"/>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53409235"/>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546639">
            <w:pPr>
              <w:spacing w:line="288" w:lineRule="auto"/>
              <w:jc w:val="both"/>
              <w:rPr>
                <w:rFonts w:eastAsia="Times New Roman"/>
                <w:sz w:val="16"/>
                <w:szCs w:val="16"/>
              </w:rPr>
            </w:pPr>
            <w:r>
              <w:rPr>
                <w:rFonts w:ascii="inherit" w:eastAsia="Times New Roman" w:hAnsi="inherit"/>
                <w:sz w:val="16"/>
                <w:szCs w:val="16"/>
              </w:rPr>
              <w:t>Includes primarily supranational bonds, foreign government bonds and other asset-backed securities.</w:t>
            </w:r>
          </w:p>
        </w:tc>
      </w:tr>
    </w:tbl>
    <w:p w:rsidR="00000000" w:rsidRDefault="00546639">
      <w:pPr>
        <w:divId w:val="11576091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35739894"/>
          <w:jc w:val="center"/>
        </w:trPr>
        <w:tc>
          <w:tcPr>
            <w:tcW w:w="0" w:type="auto"/>
            <w:gridSpan w:val="3"/>
            <w:vAlign w:val="center"/>
            <w:hideMark/>
          </w:tcPr>
          <w:p w:rsidR="00000000" w:rsidRDefault="00546639">
            <w:pPr>
              <w:rPr>
                <w:rFonts w:eastAsia="Times New Roman"/>
                <w:sz w:val="20"/>
                <w:szCs w:val="20"/>
              </w:rPr>
            </w:pPr>
          </w:p>
        </w:tc>
      </w:tr>
      <w:tr w:rsidR="00000000">
        <w:trPr>
          <w:divId w:val="173573989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35739894"/>
          <w:jc w:val="center"/>
        </w:trPr>
        <w:tc>
          <w:tcPr>
            <w:tcW w:w="0" w:type="auto"/>
            <w:gridSpan w:val="3"/>
            <w:tcMar>
              <w:top w:w="30" w:type="dxa"/>
              <w:left w:w="30" w:type="dxa"/>
              <w:bottom w:w="30" w:type="dxa"/>
              <w:right w:w="30" w:type="dxa"/>
            </w:tcMar>
            <w:vAlign w:val="bottom"/>
            <w:hideMark/>
          </w:tcPr>
          <w:p w:rsidR="00000000" w:rsidRDefault="00546639">
            <w:pPr>
              <w:divId w:val="1326543597"/>
              <w:rPr>
                <w:rFonts w:eastAsia="Times New Roman"/>
                <w:sz w:val="20"/>
                <w:szCs w:val="20"/>
              </w:rPr>
            </w:pPr>
            <w:r>
              <w:rPr>
                <w:rFonts w:ascii="inherit" w:eastAsia="Times New Roman" w:hAnsi="inherit"/>
                <w:sz w:val="20"/>
                <w:szCs w:val="20"/>
              </w:rPr>
              <w:t> </w:t>
            </w:r>
          </w:p>
        </w:tc>
      </w:tr>
      <w:tr w:rsidR="00000000">
        <w:trPr>
          <w:divId w:val="1735739894"/>
          <w:jc w:val="center"/>
        </w:trPr>
        <w:tc>
          <w:tcPr>
            <w:tcW w:w="0" w:type="auto"/>
            <w:tcMar>
              <w:top w:w="30" w:type="dxa"/>
              <w:left w:w="30" w:type="dxa"/>
              <w:bottom w:w="30" w:type="dxa"/>
              <w:right w:w="30" w:type="dxa"/>
            </w:tcMar>
            <w:vAlign w:val="bottom"/>
            <w:hideMark/>
          </w:tcPr>
          <w:p w:rsidR="00000000" w:rsidRDefault="00546639">
            <w:pPr>
              <w:divId w:val="323896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546639">
      <w:pPr>
        <w:spacing w:line="288" w:lineRule="auto"/>
        <w:jc w:val="both"/>
        <w:divId w:val="201846324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2018463248"/>
        <w:rPr>
          <w:rFonts w:eastAsia="Times New Roman"/>
          <w:sz w:val="20"/>
          <w:szCs w:val="20"/>
        </w:rPr>
      </w:pPr>
    </w:p>
    <w:p w:rsidR="00000000" w:rsidRDefault="00546639">
      <w:pPr>
        <w:divId w:val="1548250996"/>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Investment Securities in a Gross Unrealized Loss Position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provides the gross unrealized losses and fair value of our securities available for sale aggregated by major security type and the length of time that individual securities have been in a continuous unrealized loss position as of</w:t>
      </w:r>
      <w:r>
        <w:rPr>
          <w:rFonts w:ascii="inherit" w:eastAsia="Times New Roman" w:hAnsi="inherit"/>
          <w:sz w:val="20"/>
          <w:szCs w:val="20"/>
        </w:rPr>
        <w:t xml:space="preserve"> </w:t>
      </w:r>
      <w:r>
        <w:rPr>
          <w:rFonts w:ascii="inherit" w:eastAsia="Times New Roman" w:hAnsi="inherit"/>
          <w:sz w:val="20"/>
          <w:szCs w:val="20"/>
        </w:rPr>
        <w:t xml:space="preserve">March 31,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amounts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only include securities available for sale without an allowance for credit losses.</w:t>
      </w:r>
      <w:r>
        <w:rPr>
          <w:rFonts w:ascii="inherit" w:eastAsia="Times New Roman" w:hAnsi="inherit"/>
          <w:sz w:val="20"/>
          <w:szCs w:val="20"/>
        </w:rPr>
        <w:t xml:space="preserve"> </w:t>
      </w:r>
    </w:p>
    <w:p w:rsidR="00000000" w:rsidRDefault="00546639">
      <w:pPr>
        <w:spacing w:line="288" w:lineRule="auto"/>
        <w:divId w:val="2109427127"/>
        <w:rPr>
          <w:rFonts w:eastAsia="Times New Roman"/>
          <w:sz w:val="20"/>
          <w:szCs w:val="20"/>
        </w:rPr>
      </w:pPr>
      <w:r>
        <w:rPr>
          <w:rFonts w:eastAsia="Times New Roman"/>
          <w:b/>
          <w:bCs/>
          <w:color w:val="000000"/>
          <w:sz w:val="18"/>
          <w:szCs w:val="18"/>
        </w:rPr>
        <w:t>Table 2.2: Securities in a Gross Unrealized Loss Position</w:t>
      </w:r>
    </w:p>
    <w:tbl>
      <w:tblPr>
        <w:tblW w:w="5000" w:type="pct"/>
        <w:tblCellMar>
          <w:left w:w="0" w:type="dxa"/>
          <w:right w:w="0" w:type="dxa"/>
        </w:tblCellMar>
        <w:tblLook w:val="04A0" w:firstRow="1" w:lastRow="0" w:firstColumn="1" w:lastColumn="0" w:noHBand="0" w:noVBand="1"/>
      </w:tblPr>
      <w:tblGrid>
        <w:gridCol w:w="2411"/>
        <w:gridCol w:w="105"/>
        <w:gridCol w:w="129"/>
        <w:gridCol w:w="630"/>
        <w:gridCol w:w="90"/>
        <w:gridCol w:w="105"/>
        <w:gridCol w:w="129"/>
        <w:gridCol w:w="673"/>
        <w:gridCol w:w="104"/>
        <w:gridCol w:w="105"/>
        <w:gridCol w:w="129"/>
        <w:gridCol w:w="630"/>
        <w:gridCol w:w="90"/>
        <w:gridCol w:w="105"/>
        <w:gridCol w:w="129"/>
        <w:gridCol w:w="673"/>
        <w:gridCol w:w="104"/>
        <w:gridCol w:w="105"/>
        <w:gridCol w:w="129"/>
        <w:gridCol w:w="630"/>
        <w:gridCol w:w="90"/>
        <w:gridCol w:w="105"/>
        <w:gridCol w:w="129"/>
        <w:gridCol w:w="673"/>
        <w:gridCol w:w="104"/>
      </w:tblGrid>
      <w:tr w:rsidR="00000000">
        <w:trPr>
          <w:divId w:val="1255627055"/>
        </w:trPr>
        <w:tc>
          <w:tcPr>
            <w:tcW w:w="0" w:type="auto"/>
            <w:gridSpan w:val="25"/>
            <w:vAlign w:val="center"/>
            <w:hideMark/>
          </w:tcPr>
          <w:p w:rsidR="00000000" w:rsidRDefault="00546639">
            <w:pPr>
              <w:spacing w:line="288" w:lineRule="auto"/>
              <w:rPr>
                <w:rFonts w:eastAsia="Times New Roman"/>
                <w:sz w:val="20"/>
                <w:szCs w:val="20"/>
              </w:rPr>
            </w:pPr>
          </w:p>
        </w:tc>
      </w:tr>
      <w:tr w:rsidR="00000000">
        <w:trPr>
          <w:divId w:val="1255627055"/>
        </w:trPr>
        <w:tc>
          <w:tcPr>
            <w:tcW w:w="2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255627055"/>
        </w:trPr>
        <w:tc>
          <w:tcPr>
            <w:tcW w:w="0" w:type="auto"/>
            <w:tcMar>
              <w:top w:w="30" w:type="dxa"/>
              <w:left w:w="30" w:type="dxa"/>
              <w:bottom w:w="30" w:type="dxa"/>
              <w:right w:w="30" w:type="dxa"/>
            </w:tcMar>
            <w:vAlign w:val="bottom"/>
            <w:hideMark/>
          </w:tcPr>
          <w:p w:rsidR="00000000" w:rsidRDefault="00546639">
            <w:pPr>
              <w:divId w:val="1857957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31370543"/>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1255627055"/>
        </w:trPr>
        <w:tc>
          <w:tcPr>
            <w:tcW w:w="0" w:type="auto"/>
            <w:tcMar>
              <w:top w:w="30" w:type="dxa"/>
              <w:left w:w="30" w:type="dxa"/>
              <w:bottom w:w="30" w:type="dxa"/>
              <w:right w:w="30" w:type="dxa"/>
            </w:tcMar>
            <w:vAlign w:val="bottom"/>
            <w:hideMark/>
          </w:tcPr>
          <w:p w:rsidR="00000000" w:rsidRDefault="00546639">
            <w:pPr>
              <w:divId w:val="1164855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535855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rsidR="00000000" w:rsidRDefault="00546639">
            <w:pPr>
              <w:divId w:val="67037274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rsidR="00000000" w:rsidRDefault="00546639">
            <w:pPr>
              <w:divId w:val="5736615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25562705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398871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546639">
            <w:pPr>
              <w:divId w:val="20439687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546639">
            <w:pPr>
              <w:divId w:val="1695645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546639">
            <w:pPr>
              <w:divId w:val="5035213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546639">
            <w:pPr>
              <w:divId w:val="10267588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546639">
            <w:pPr>
              <w:divId w:val="1477062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Losses</w:t>
            </w:r>
          </w:p>
        </w:tc>
      </w:tr>
      <w:tr w:rsidR="00000000">
        <w:trPr>
          <w:divId w:val="1255627055"/>
        </w:trPr>
        <w:tc>
          <w:tcPr>
            <w:tcW w:w="0" w:type="auto"/>
            <w:gridSpan w:val="9"/>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Investment securities available for sale without an allowance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501747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34759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31580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52273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47106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86016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6579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31931902"/>
              <w:rPr>
                <w:rFonts w:eastAsia="Times New Roman"/>
                <w:sz w:val="20"/>
                <w:szCs w:val="20"/>
              </w:rPr>
            </w:pPr>
            <w:r>
              <w:rPr>
                <w:rFonts w:ascii="inherit" w:eastAsia="Times New Roman" w:hAnsi="inherit"/>
                <w:sz w:val="20"/>
                <w:szCs w:val="20"/>
              </w:rPr>
              <w:t> </w:t>
            </w:r>
          </w:p>
        </w:tc>
      </w:tr>
      <w:tr w:rsidR="00000000">
        <w:trPr>
          <w:divId w:val="125562705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rsidR="00000000" w:rsidRDefault="00546639">
            <w:pPr>
              <w:divId w:val="4710224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05948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65003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41706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51253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37904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73386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98259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92148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03585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72659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27956920"/>
              <w:rPr>
                <w:rFonts w:eastAsia="Times New Roman"/>
                <w:sz w:val="20"/>
                <w:szCs w:val="20"/>
              </w:rPr>
            </w:pPr>
            <w:r>
              <w:rPr>
                <w:rFonts w:ascii="inherit" w:eastAsia="Times New Roman" w:hAnsi="inherit"/>
                <w:sz w:val="20"/>
                <w:szCs w:val="20"/>
              </w:rPr>
              <w:t> </w:t>
            </w:r>
          </w:p>
        </w:tc>
      </w:tr>
      <w:tr w:rsidR="00000000">
        <w:trPr>
          <w:divId w:val="125562705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Agency</w:t>
            </w:r>
          </w:p>
        </w:tc>
        <w:tc>
          <w:tcPr>
            <w:tcW w:w="0" w:type="auto"/>
            <w:shd w:val="clear" w:color="auto" w:fill="CCEEFF"/>
            <w:tcMar>
              <w:top w:w="30" w:type="dxa"/>
              <w:left w:w="30" w:type="dxa"/>
              <w:bottom w:w="30" w:type="dxa"/>
              <w:right w:w="30" w:type="dxa"/>
            </w:tcMar>
            <w:vAlign w:val="bottom"/>
            <w:hideMark/>
          </w:tcPr>
          <w:p w:rsidR="00000000" w:rsidRDefault="00546639">
            <w:pPr>
              <w:divId w:val="1561593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1,970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12056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78830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5,214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80674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034191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7,184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31082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25562705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Non-agency</w:t>
            </w:r>
          </w:p>
        </w:tc>
        <w:tc>
          <w:tcPr>
            <w:tcW w:w="0" w:type="auto"/>
            <w:tcMar>
              <w:top w:w="30" w:type="dxa"/>
              <w:left w:w="30" w:type="dxa"/>
              <w:bottom w:w="30" w:type="dxa"/>
              <w:right w:w="30" w:type="dxa"/>
            </w:tcMar>
            <w:vAlign w:val="bottom"/>
            <w:hideMark/>
          </w:tcPr>
          <w:p w:rsidR="00000000" w:rsidRDefault="00546639">
            <w:pPr>
              <w:divId w:val="1631009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596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w:t>
            </w:r>
          </w:p>
        </w:tc>
        <w:tc>
          <w:tcPr>
            <w:tcW w:w="0" w:type="auto"/>
            <w:tcBorders>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416636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09218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1111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81875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25562705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RMBS</w:t>
            </w:r>
          </w:p>
        </w:tc>
        <w:tc>
          <w:tcPr>
            <w:tcW w:w="0" w:type="auto"/>
            <w:shd w:val="clear" w:color="auto" w:fill="CCEEFF"/>
            <w:tcMar>
              <w:top w:w="30" w:type="dxa"/>
              <w:left w:w="30" w:type="dxa"/>
              <w:bottom w:w="30" w:type="dxa"/>
              <w:right w:w="30" w:type="dxa"/>
            </w:tcMar>
            <w:vAlign w:val="bottom"/>
            <w:hideMark/>
          </w:tcPr>
          <w:p w:rsidR="00000000" w:rsidRDefault="00546639">
            <w:pPr>
              <w:divId w:val="1143160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2,181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6596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117269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5,214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510024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3111030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7,395</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520634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25562705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Agency CMBS</w:t>
            </w:r>
          </w:p>
        </w:tc>
        <w:tc>
          <w:tcPr>
            <w:tcW w:w="0" w:type="auto"/>
            <w:tcMar>
              <w:top w:w="30" w:type="dxa"/>
              <w:left w:w="30" w:type="dxa"/>
              <w:bottom w:w="30" w:type="dxa"/>
              <w:right w:w="30" w:type="dxa"/>
            </w:tcMar>
            <w:vAlign w:val="bottom"/>
            <w:hideMark/>
          </w:tcPr>
          <w:p w:rsidR="00000000" w:rsidRDefault="00546639">
            <w:pPr>
              <w:divId w:val="1103695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1,351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12381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67085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985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33123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w:t>
            </w:r>
          </w:p>
        </w:tc>
        <w:tc>
          <w:tcPr>
            <w:tcW w:w="0" w:type="auto"/>
            <w:tcBorders>
              <w:top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474181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2,336</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01085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w:t>
            </w:r>
          </w:p>
        </w:tc>
        <w:tc>
          <w:tcPr>
            <w:tcW w:w="0" w:type="auto"/>
            <w:tcBorders>
              <w:top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255627055"/>
        </w:trPr>
        <w:tc>
          <w:tcPr>
            <w:tcW w:w="0" w:type="auto"/>
            <w:shd w:val="clear" w:color="auto" w:fill="CCEEFF"/>
            <w:tcMar>
              <w:top w:w="30" w:type="dxa"/>
              <w:left w:w="30" w:type="dxa"/>
              <w:bottom w:w="30" w:type="dxa"/>
              <w:right w:w="30" w:type="dxa"/>
            </w:tcMar>
            <w:vAlign w:val="center"/>
            <w:hideMark/>
          </w:tcPr>
          <w:p w:rsidR="00000000" w:rsidRDefault="00546639">
            <w:pPr>
              <w:divId w:val="1527209942"/>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241870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555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79335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843163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97528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25331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555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31781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255627055"/>
        </w:trPr>
        <w:tc>
          <w:tcPr>
            <w:tcW w:w="0" w:type="auto"/>
            <w:tcMar>
              <w:top w:w="30" w:type="dxa"/>
              <w:left w:w="30" w:type="dxa"/>
              <w:bottom w:w="30" w:type="dxa"/>
              <w:right w:w="30" w:type="dxa"/>
            </w:tcMar>
            <w:vAlign w:val="bottom"/>
            <w:hideMark/>
          </w:tcPr>
          <w:p w:rsidR="00000000" w:rsidRDefault="00546639">
            <w:pPr>
              <w:divId w:val="1723752880"/>
              <w:rPr>
                <w:rFonts w:eastAsia="Times New Roman"/>
                <w:sz w:val="18"/>
                <w:szCs w:val="18"/>
              </w:rPr>
            </w:pPr>
            <w:r>
              <w:rPr>
                <w:rFonts w:ascii="inherit" w:eastAsia="Times New Roman" w:hAnsi="inherit"/>
                <w:sz w:val="18"/>
                <w:szCs w:val="18"/>
              </w:rPr>
              <w:t>Total investment securities available for sale in a gross unrealized loss position without an allowance for credit losses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3030727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4,087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557700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904032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6,199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404766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(86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075055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10,286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9948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(145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r>
    </w:tbl>
    <w:tbl>
      <w:tblPr>
        <w:tblW w:w="5000" w:type="pct"/>
        <w:tblCellMar>
          <w:left w:w="0" w:type="dxa"/>
          <w:right w:w="0" w:type="dxa"/>
        </w:tblCellMar>
        <w:tblLook w:val="04A0" w:firstRow="1" w:lastRow="0" w:firstColumn="1" w:lastColumn="0" w:noHBand="0" w:noVBand="1"/>
      </w:tblPr>
      <w:tblGrid>
        <w:gridCol w:w="3322"/>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tblGrid>
      <w:tr w:rsidR="00000000">
        <w:trPr>
          <w:divId w:val="1454012765"/>
        </w:trPr>
        <w:tc>
          <w:tcPr>
            <w:tcW w:w="0" w:type="auto"/>
            <w:gridSpan w:val="25"/>
            <w:vAlign w:val="center"/>
            <w:hideMark/>
          </w:tcPr>
          <w:p w:rsidR="00000000" w:rsidRDefault="00546639">
            <w:pPr>
              <w:rPr>
                <w:rFonts w:eastAsia="Times New Roman"/>
                <w:sz w:val="20"/>
                <w:szCs w:val="20"/>
              </w:rPr>
            </w:pPr>
          </w:p>
        </w:tc>
      </w:tr>
      <w:tr w:rsidR="00000000">
        <w:trPr>
          <w:divId w:val="1454012765"/>
        </w:trPr>
        <w:tc>
          <w:tcPr>
            <w:tcW w:w="2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bottom"/>
            <w:hideMark/>
          </w:tcPr>
          <w:p w:rsidR="00000000" w:rsidRDefault="00546639">
            <w:pPr>
              <w:divId w:val="380055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13225933"/>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454012765"/>
        </w:trPr>
        <w:tc>
          <w:tcPr>
            <w:tcW w:w="0" w:type="auto"/>
            <w:tcMar>
              <w:top w:w="30" w:type="dxa"/>
              <w:left w:w="30" w:type="dxa"/>
              <w:bottom w:w="30" w:type="dxa"/>
              <w:right w:w="30" w:type="dxa"/>
            </w:tcMar>
            <w:vAlign w:val="bottom"/>
            <w:hideMark/>
          </w:tcPr>
          <w:p w:rsidR="00000000" w:rsidRDefault="00546639">
            <w:pPr>
              <w:divId w:val="914827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699897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rsidR="00000000" w:rsidRDefault="00546639">
            <w:pPr>
              <w:divId w:val="12806458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rsidR="00000000" w:rsidRDefault="00546639">
            <w:pPr>
              <w:divId w:val="856585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45401276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803618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546639">
            <w:pPr>
              <w:divId w:val="1445863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546639">
            <w:pPr>
              <w:divId w:val="1309899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546639">
            <w:pPr>
              <w:divId w:val="34894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546639">
            <w:pPr>
              <w:divId w:val="604070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546639">
            <w:pPr>
              <w:divId w:val="1635790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Unrealized</w:t>
            </w:r>
          </w:p>
          <w:p w:rsidR="00000000" w:rsidRDefault="00546639">
            <w:pPr>
              <w:jc w:val="center"/>
              <w:rPr>
                <w:rFonts w:eastAsia="Times New Roman"/>
                <w:sz w:val="16"/>
                <w:szCs w:val="16"/>
              </w:rPr>
            </w:pPr>
            <w:r>
              <w:rPr>
                <w:rFonts w:ascii="inherit" w:eastAsia="Times New Roman" w:hAnsi="inherit"/>
                <w:b/>
                <w:bCs/>
                <w:sz w:val="16"/>
                <w:szCs w:val="16"/>
              </w:rPr>
              <w:t>Losses</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6212327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673918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788313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491940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089425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91168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22235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939093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52846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408111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558869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480264325"/>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546639">
            <w:pPr>
              <w:divId w:val="691801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2,647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662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628898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3330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5877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2,647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3156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546639">
            <w:pPr>
              <w:divId w:val="1366714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31035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53796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8892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85979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87412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25030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54437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63182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93914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716850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4977029"/>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546639">
            <w:pPr>
              <w:divId w:val="1749694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10,494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95200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376584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10,567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57828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(192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031299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21,061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40098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5401276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546639">
            <w:pPr>
              <w:divId w:val="1750881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67304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657809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11753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75512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41597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546639">
            <w:pPr>
              <w:divId w:val="2113088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10,529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5736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(93</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8834465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10,583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495436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(193</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723024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21,112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834745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(286</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546639">
            <w:pPr>
              <w:divId w:val="898250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2,580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17669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79723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1,563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007111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3753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4,143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509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54012765"/>
        </w:trPr>
        <w:tc>
          <w:tcPr>
            <w:tcW w:w="0" w:type="auto"/>
            <w:tcMar>
              <w:top w:w="30" w:type="dxa"/>
              <w:left w:w="30" w:type="dxa"/>
              <w:bottom w:w="30" w:type="dxa"/>
              <w:right w:w="30" w:type="dxa"/>
            </w:tcMar>
            <w:vAlign w:val="center"/>
            <w:hideMark/>
          </w:tcPr>
          <w:p w:rsidR="00000000" w:rsidRDefault="00546639">
            <w:pPr>
              <w:divId w:val="1614822608"/>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82399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10974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40237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57077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6094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19094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investment securities available for sale in a gross unrealized loss position</w:t>
            </w:r>
          </w:p>
        </w:tc>
        <w:tc>
          <w:tcPr>
            <w:tcW w:w="0" w:type="auto"/>
            <w:shd w:val="clear" w:color="auto" w:fill="CCEEFF"/>
            <w:tcMar>
              <w:top w:w="30" w:type="dxa"/>
              <w:left w:w="30" w:type="dxa"/>
              <w:bottom w:w="30" w:type="dxa"/>
              <w:right w:w="30" w:type="dxa"/>
            </w:tcMar>
            <w:vAlign w:val="bottom"/>
            <w:hideMark/>
          </w:tcPr>
          <w:p w:rsidR="00000000" w:rsidRDefault="00546639">
            <w:pPr>
              <w:divId w:val="19171332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15,882</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3659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46021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12,252</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70545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154031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28,134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89954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jc w:val="both"/>
        <w:divId w:val="1454012765"/>
        <w:rPr>
          <w:rFonts w:eastAsia="Times New Roman"/>
          <w:sz w:val="20"/>
          <w:szCs w:val="20"/>
        </w:rPr>
      </w:pPr>
    </w:p>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542"/>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11733169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primarily supranational bonds and foreign government bonds.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204"/>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6417879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Consists of approximately 590 </w:t>
            </w:r>
            <w:r>
              <w:rPr>
                <w:rFonts w:eastAsia="Times New Roman"/>
                <w:color w:val="000000"/>
                <w:sz w:val="16"/>
                <w:szCs w:val="16"/>
              </w:rPr>
              <w:t>securities in gross unrealized loss positions as of March 31, 2020.</w:t>
            </w:r>
          </w:p>
        </w:tc>
      </w:tr>
    </w:tbl>
    <w:p w:rsidR="00000000" w:rsidRDefault="00546639">
      <w:pPr>
        <w:divId w:val="18529031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68888194"/>
          <w:jc w:val="center"/>
        </w:trPr>
        <w:tc>
          <w:tcPr>
            <w:tcW w:w="0" w:type="auto"/>
            <w:gridSpan w:val="3"/>
            <w:vAlign w:val="center"/>
            <w:hideMark/>
          </w:tcPr>
          <w:p w:rsidR="00000000" w:rsidRDefault="00546639">
            <w:pPr>
              <w:rPr>
                <w:rFonts w:eastAsia="Times New Roman"/>
                <w:sz w:val="20"/>
                <w:szCs w:val="20"/>
              </w:rPr>
            </w:pPr>
          </w:p>
        </w:tc>
      </w:tr>
      <w:tr w:rsidR="00000000">
        <w:trPr>
          <w:divId w:val="146888819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68888194"/>
          <w:jc w:val="center"/>
        </w:trPr>
        <w:tc>
          <w:tcPr>
            <w:tcW w:w="0" w:type="auto"/>
            <w:gridSpan w:val="3"/>
            <w:tcMar>
              <w:top w:w="30" w:type="dxa"/>
              <w:left w:w="30" w:type="dxa"/>
              <w:bottom w:w="30" w:type="dxa"/>
              <w:right w:w="30" w:type="dxa"/>
            </w:tcMar>
            <w:vAlign w:val="bottom"/>
            <w:hideMark/>
          </w:tcPr>
          <w:p w:rsidR="00000000" w:rsidRDefault="00546639">
            <w:pPr>
              <w:divId w:val="2073842563"/>
              <w:rPr>
                <w:rFonts w:eastAsia="Times New Roman"/>
                <w:sz w:val="20"/>
                <w:szCs w:val="20"/>
              </w:rPr>
            </w:pPr>
            <w:r>
              <w:rPr>
                <w:rFonts w:ascii="inherit" w:eastAsia="Times New Roman" w:hAnsi="inherit"/>
                <w:sz w:val="20"/>
                <w:szCs w:val="20"/>
              </w:rPr>
              <w:t> </w:t>
            </w:r>
          </w:p>
        </w:tc>
      </w:tr>
      <w:tr w:rsidR="00000000">
        <w:trPr>
          <w:divId w:val="1468888194"/>
          <w:jc w:val="center"/>
        </w:trPr>
        <w:tc>
          <w:tcPr>
            <w:tcW w:w="0" w:type="auto"/>
            <w:tcMar>
              <w:top w:w="30" w:type="dxa"/>
              <w:left w:w="30" w:type="dxa"/>
              <w:bottom w:w="30" w:type="dxa"/>
              <w:right w:w="30" w:type="dxa"/>
            </w:tcMar>
            <w:vAlign w:val="bottom"/>
            <w:hideMark/>
          </w:tcPr>
          <w:p w:rsidR="00000000" w:rsidRDefault="00546639">
            <w:pPr>
              <w:divId w:val="1860191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546639">
      <w:pPr>
        <w:spacing w:line="288" w:lineRule="auto"/>
        <w:jc w:val="both"/>
        <w:divId w:val="95479699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954796990"/>
        <w:rPr>
          <w:rFonts w:eastAsia="Times New Roman"/>
          <w:sz w:val="20"/>
          <w:szCs w:val="20"/>
        </w:rPr>
      </w:pPr>
    </w:p>
    <w:p w:rsidR="00000000" w:rsidRDefault="00546639">
      <w:pPr>
        <w:divId w:val="88238833"/>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Maturities and Yields of Investment Securities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summarizes, by major security type, the contractual maturities and weighted-average yields of our investment securities as of</w:t>
      </w:r>
      <w:r>
        <w:rPr>
          <w:rFonts w:ascii="inherit" w:eastAsia="Times New Roman" w:hAnsi="inherit"/>
          <w:sz w:val="20"/>
          <w:szCs w:val="20"/>
        </w:rPr>
        <w:t xml:space="preserve"> </w:t>
      </w:r>
      <w:r>
        <w:rPr>
          <w:rFonts w:eastAsia="Times New Roman"/>
          <w:color w:val="000000"/>
          <w:sz w:val="20"/>
          <w:szCs w:val="20"/>
        </w:rPr>
        <w:t>March 31, 2020</w:t>
      </w:r>
      <w:r>
        <w:rPr>
          <w:rFonts w:ascii="inherit" w:eastAsia="Times New Roman" w:hAnsi="inherit"/>
          <w:sz w:val="20"/>
          <w:szCs w:val="20"/>
        </w:rPr>
        <w:t>. Because borrowers may have the right to call or prepay certain obligations, the expected maturitie</w:t>
      </w:r>
      <w:r>
        <w:rPr>
          <w:rFonts w:ascii="inherit" w:eastAsia="Times New Roman" w:hAnsi="inherit"/>
          <w:sz w:val="20"/>
          <w:szCs w:val="20"/>
        </w:rPr>
        <w:t>s of our securities are likely to differ from the scheduled contractual maturities presented below. The weighted-average yield below represents the effective yield for the investment securities and is calculated based on the amortized cost of each security</w:t>
      </w:r>
      <w:r>
        <w:rPr>
          <w:rFonts w:ascii="inherit" w:eastAsia="Times New Roman" w:hAnsi="inherit"/>
          <w:sz w:val="20"/>
          <w:szCs w:val="20"/>
        </w:rPr>
        <w:t>.</w:t>
      </w:r>
    </w:p>
    <w:p w:rsidR="00000000" w:rsidRDefault="00546639">
      <w:pPr>
        <w:spacing w:line="288" w:lineRule="auto"/>
        <w:divId w:val="615525469"/>
        <w:rPr>
          <w:rFonts w:eastAsia="Times New Roman"/>
          <w:sz w:val="20"/>
          <w:szCs w:val="20"/>
        </w:rPr>
      </w:pPr>
      <w:r>
        <w:rPr>
          <w:rFonts w:eastAsia="Times New Roman"/>
          <w:b/>
          <w:bCs/>
          <w:color w:val="000000"/>
          <w:sz w:val="18"/>
          <w:szCs w:val="18"/>
        </w:rPr>
        <w:t>Table 2.3: Contractual Maturities and Weighted-Average Yields of Securities</w:t>
      </w:r>
    </w:p>
    <w:tbl>
      <w:tblPr>
        <w:tblW w:w="5000" w:type="pct"/>
        <w:tblCellMar>
          <w:left w:w="0" w:type="dxa"/>
          <w:right w:w="0" w:type="dxa"/>
        </w:tblCellMar>
        <w:tblLook w:val="04A0" w:firstRow="1" w:lastRow="0" w:firstColumn="1" w:lastColumn="0" w:noHBand="0" w:noVBand="1"/>
      </w:tblPr>
      <w:tblGrid>
        <w:gridCol w:w="3163"/>
        <w:gridCol w:w="105"/>
        <w:gridCol w:w="128"/>
        <w:gridCol w:w="589"/>
        <w:gridCol w:w="206"/>
        <w:gridCol w:w="105"/>
        <w:gridCol w:w="128"/>
        <w:gridCol w:w="589"/>
        <w:gridCol w:w="206"/>
        <w:gridCol w:w="105"/>
        <w:gridCol w:w="128"/>
        <w:gridCol w:w="590"/>
        <w:gridCol w:w="206"/>
        <w:gridCol w:w="105"/>
        <w:gridCol w:w="128"/>
        <w:gridCol w:w="590"/>
        <w:gridCol w:w="206"/>
        <w:gridCol w:w="105"/>
        <w:gridCol w:w="128"/>
        <w:gridCol w:w="590"/>
        <w:gridCol w:w="206"/>
      </w:tblGrid>
      <w:tr w:rsidR="00000000">
        <w:trPr>
          <w:divId w:val="207301746"/>
        </w:trPr>
        <w:tc>
          <w:tcPr>
            <w:tcW w:w="0" w:type="auto"/>
            <w:gridSpan w:val="21"/>
            <w:vAlign w:val="center"/>
            <w:hideMark/>
          </w:tcPr>
          <w:p w:rsidR="00000000" w:rsidRDefault="00546639">
            <w:pPr>
              <w:spacing w:line="288" w:lineRule="auto"/>
              <w:rPr>
                <w:rFonts w:eastAsia="Times New Roman"/>
                <w:sz w:val="20"/>
                <w:szCs w:val="20"/>
              </w:rPr>
            </w:pPr>
          </w:p>
        </w:tc>
      </w:tr>
      <w:tr w:rsidR="00000000">
        <w:trPr>
          <w:divId w:val="207301746"/>
        </w:trPr>
        <w:tc>
          <w:tcPr>
            <w:tcW w:w="2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07301746"/>
        </w:trPr>
        <w:tc>
          <w:tcPr>
            <w:tcW w:w="0" w:type="auto"/>
            <w:tcMar>
              <w:top w:w="30" w:type="dxa"/>
              <w:left w:w="30" w:type="dxa"/>
              <w:bottom w:w="30" w:type="dxa"/>
              <w:right w:w="30" w:type="dxa"/>
            </w:tcMar>
            <w:vAlign w:val="bottom"/>
            <w:hideMark/>
          </w:tcPr>
          <w:p w:rsidR="00000000" w:rsidRDefault="00546639">
            <w:pPr>
              <w:divId w:val="1222790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3289128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207301746"/>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6750617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Due in</w:t>
            </w:r>
            <w:r>
              <w:rPr>
                <w:rFonts w:ascii="inherit" w:eastAsia="Times New Roman" w:hAnsi="inherit"/>
                <w:b/>
                <w:bCs/>
                <w:sz w:val="16"/>
                <w:szCs w:val="16"/>
              </w:rPr>
              <w:t xml:space="preserve"> </w:t>
            </w:r>
          </w:p>
          <w:p w:rsidR="00000000" w:rsidRDefault="00546639">
            <w:pPr>
              <w:jc w:val="center"/>
              <w:rPr>
                <w:rFonts w:eastAsia="Times New Roman"/>
                <w:sz w:val="16"/>
                <w:szCs w:val="16"/>
              </w:rPr>
            </w:pPr>
            <w:r>
              <w:rPr>
                <w:rFonts w:ascii="inherit" w:eastAsia="Times New Roman" w:hAnsi="inherit"/>
                <w:b/>
                <w:bCs/>
                <w:sz w:val="16"/>
                <w:szCs w:val="16"/>
              </w:rPr>
              <w:t>1 Year or Less</w:t>
            </w:r>
          </w:p>
        </w:tc>
        <w:tc>
          <w:tcPr>
            <w:tcW w:w="0" w:type="auto"/>
            <w:tcMar>
              <w:top w:w="30" w:type="dxa"/>
              <w:left w:w="30" w:type="dxa"/>
              <w:bottom w:w="30" w:type="dxa"/>
              <w:right w:w="30" w:type="dxa"/>
            </w:tcMar>
            <w:vAlign w:val="bottom"/>
            <w:hideMark/>
          </w:tcPr>
          <w:p w:rsidR="00000000" w:rsidRDefault="00546639">
            <w:pPr>
              <w:divId w:val="30425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 Year</w:t>
            </w:r>
          </w:p>
          <w:p w:rsidR="00000000" w:rsidRDefault="00546639">
            <w:pPr>
              <w:jc w:val="center"/>
              <w:rPr>
                <w:rFonts w:eastAsia="Times New Roman"/>
                <w:sz w:val="16"/>
                <w:szCs w:val="16"/>
              </w:rPr>
            </w:pPr>
            <w:r>
              <w:rPr>
                <w:rFonts w:ascii="inherit" w:eastAsia="Times New Roman" w:hAnsi="inherit"/>
                <w:b/>
                <w:bCs/>
                <w:sz w:val="16"/>
                <w:szCs w:val="16"/>
              </w:rPr>
              <w:t>through</w:t>
            </w:r>
          </w:p>
          <w:p w:rsidR="00000000" w:rsidRDefault="00546639">
            <w:pPr>
              <w:jc w:val="center"/>
              <w:rPr>
                <w:rFonts w:eastAsia="Times New Roman"/>
                <w:sz w:val="16"/>
                <w:szCs w:val="16"/>
              </w:rPr>
            </w:pPr>
            <w:r>
              <w:rPr>
                <w:rFonts w:ascii="inherit" w:eastAsia="Times New Roman" w:hAnsi="inherit"/>
                <w:b/>
                <w:bCs/>
                <w:sz w:val="16"/>
                <w:szCs w:val="16"/>
              </w:rPr>
              <w:t>5 Years</w:t>
            </w:r>
          </w:p>
        </w:tc>
        <w:tc>
          <w:tcPr>
            <w:tcW w:w="0" w:type="auto"/>
            <w:tcMar>
              <w:top w:w="30" w:type="dxa"/>
              <w:left w:w="30" w:type="dxa"/>
              <w:bottom w:w="30" w:type="dxa"/>
              <w:right w:w="30" w:type="dxa"/>
            </w:tcMar>
            <w:vAlign w:val="bottom"/>
            <w:hideMark/>
          </w:tcPr>
          <w:p w:rsidR="00000000" w:rsidRDefault="00546639">
            <w:pPr>
              <w:divId w:val="40449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5 Years</w:t>
            </w:r>
          </w:p>
          <w:p w:rsidR="00000000" w:rsidRDefault="00546639">
            <w:pPr>
              <w:jc w:val="center"/>
              <w:rPr>
                <w:rFonts w:eastAsia="Times New Roman"/>
                <w:sz w:val="16"/>
                <w:szCs w:val="16"/>
              </w:rPr>
            </w:pPr>
            <w:r>
              <w:rPr>
                <w:rFonts w:ascii="inherit" w:eastAsia="Times New Roman" w:hAnsi="inherit"/>
                <w:b/>
                <w:bCs/>
                <w:sz w:val="16"/>
                <w:szCs w:val="16"/>
              </w:rPr>
              <w:t>through</w:t>
            </w:r>
          </w:p>
          <w:p w:rsidR="00000000" w:rsidRDefault="00546639">
            <w:pPr>
              <w:jc w:val="center"/>
              <w:rPr>
                <w:rFonts w:eastAsia="Times New Roman"/>
                <w:sz w:val="16"/>
                <w:szCs w:val="16"/>
              </w:rPr>
            </w:pP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rsidR="00000000" w:rsidRDefault="00546639">
            <w:pPr>
              <w:divId w:val="17970630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rsidR="00000000" w:rsidRDefault="00546639">
            <w:pPr>
              <w:divId w:val="19712777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20730174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Fair value of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793406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80553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39276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0413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42294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9492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95367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07863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55170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6342274"/>
              <w:rPr>
                <w:rFonts w:eastAsia="Times New Roman"/>
                <w:sz w:val="20"/>
                <w:szCs w:val="20"/>
              </w:rPr>
            </w:pPr>
            <w:r>
              <w:rPr>
                <w:rFonts w:ascii="inherit" w:eastAsia="Times New Roman" w:hAnsi="inherit"/>
                <w:sz w:val="20"/>
                <w:szCs w:val="20"/>
              </w:rPr>
              <w:t> </w:t>
            </w:r>
          </w:p>
        </w:tc>
      </w:tr>
      <w:tr w:rsidR="00000000">
        <w:trPr>
          <w:divId w:val="20730174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546639">
            <w:pPr>
              <w:divId w:val="88090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9616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1,549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34580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2,811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9936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2266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4,360</w:t>
            </w:r>
          </w:p>
        </w:tc>
        <w:tc>
          <w:tcPr>
            <w:tcW w:w="0" w:type="auto"/>
            <w:vAlign w:val="bottom"/>
            <w:hideMark/>
          </w:tcPr>
          <w:p w:rsidR="00000000" w:rsidRDefault="00546639">
            <w:pPr>
              <w:rPr>
                <w:rFonts w:eastAsia="Times New Roman"/>
                <w:sz w:val="20"/>
                <w:szCs w:val="20"/>
              </w:rPr>
            </w:pPr>
          </w:p>
        </w:tc>
      </w:tr>
      <w:tr w:rsidR="00000000">
        <w:trPr>
          <w:divId w:val="207301746"/>
        </w:trPr>
        <w:tc>
          <w:tcPr>
            <w:tcW w:w="0" w:type="auto"/>
            <w:shd w:val="clear" w:color="auto" w:fill="CCEEFF"/>
            <w:tcMar>
              <w:top w:w="30" w:type="dxa"/>
              <w:left w:w="30" w:type="dxa"/>
              <w:bottom w:w="30" w:type="dxa"/>
              <w:right w:w="30" w:type="dxa"/>
            </w:tcMar>
            <w:vAlign w:val="center"/>
            <w:hideMark/>
          </w:tcPr>
          <w:p w:rsidR="00000000" w:rsidRDefault="00546639">
            <w:pPr>
              <w:divId w:val="500312631"/>
              <w:rPr>
                <w:rFonts w:eastAsia="Times New Roman"/>
                <w:sz w:val="18"/>
                <w:szCs w:val="18"/>
              </w:rPr>
            </w:pPr>
            <w:r>
              <w:rPr>
                <w:rFonts w:ascii="inherit" w:eastAsia="Times New Roman" w:hAnsi="inherit"/>
                <w:sz w:val="18"/>
                <w:szCs w:val="18"/>
              </w:rPr>
              <w:t>RMBS</w:t>
            </w:r>
            <w:r>
              <w:rPr>
                <w:rFonts w:ascii="inherit" w:eastAsia="Times New Roman" w:hAnsi="inherit"/>
                <w:sz w:val="12"/>
                <w:szCs w:val="12"/>
                <w:vertAlign w:val="superscript"/>
              </w:rPr>
              <w:t>(1)</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76370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38794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02747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18753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272180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1828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12942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66998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15541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11420152"/>
              <w:rPr>
                <w:rFonts w:eastAsia="Times New Roman"/>
                <w:sz w:val="20"/>
                <w:szCs w:val="20"/>
              </w:rPr>
            </w:pPr>
            <w:r>
              <w:rPr>
                <w:rFonts w:ascii="inherit" w:eastAsia="Times New Roman" w:hAnsi="inherit"/>
                <w:sz w:val="20"/>
                <w:szCs w:val="20"/>
              </w:rPr>
              <w:t> </w:t>
            </w:r>
          </w:p>
        </w:tc>
      </w:tr>
      <w:tr w:rsidR="00000000">
        <w:trPr>
          <w:divId w:val="207301746"/>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546639">
            <w:pPr>
              <w:divId w:val="338191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34208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84182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912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5412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63,477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13714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64,457</w:t>
            </w:r>
          </w:p>
        </w:tc>
        <w:tc>
          <w:tcPr>
            <w:tcW w:w="0" w:type="auto"/>
            <w:vAlign w:val="bottom"/>
            <w:hideMark/>
          </w:tcPr>
          <w:p w:rsidR="00000000" w:rsidRDefault="00546639">
            <w:pPr>
              <w:rPr>
                <w:rFonts w:eastAsia="Times New Roman"/>
                <w:sz w:val="20"/>
                <w:szCs w:val="20"/>
              </w:rPr>
            </w:pPr>
          </w:p>
        </w:tc>
      </w:tr>
      <w:tr w:rsidR="00000000">
        <w:trPr>
          <w:divId w:val="207301746"/>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546639">
            <w:pPr>
              <w:divId w:val="1417675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16582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75471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2657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1,284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59890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1,284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0730174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546639">
            <w:pPr>
              <w:divId w:val="12862307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229114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31131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912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62751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64,761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03924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65,741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207301746"/>
        </w:trPr>
        <w:tc>
          <w:tcPr>
            <w:tcW w:w="0" w:type="auto"/>
            <w:shd w:val="clear" w:color="auto" w:fill="CCEEFF"/>
            <w:tcMar>
              <w:top w:w="30" w:type="dxa"/>
              <w:left w:w="30" w:type="dxa"/>
              <w:bottom w:w="30" w:type="dxa"/>
              <w:right w:w="30" w:type="dxa"/>
            </w:tcMar>
            <w:vAlign w:val="center"/>
            <w:hideMark/>
          </w:tcPr>
          <w:p w:rsidR="00000000" w:rsidRDefault="00546639">
            <w:pPr>
              <w:divId w:val="1102459710"/>
              <w:rPr>
                <w:rFonts w:eastAsia="Times New Roman"/>
                <w:sz w:val="18"/>
                <w:szCs w:val="18"/>
              </w:rPr>
            </w:pPr>
            <w:r>
              <w:rPr>
                <w:rFonts w:ascii="inherit" w:eastAsia="Times New Roman" w:hAnsi="inherit"/>
                <w:sz w:val="18"/>
                <w:szCs w:val="18"/>
              </w:rPr>
              <w:t>Agency CMBS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940520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32087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2,210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8315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3,742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02726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4,126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8878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10,084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0730174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546639">
            <w:pPr>
              <w:divId w:val="1257710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499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90087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457</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07174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282</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7072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84228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1,238</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20730174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4310477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505</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84859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4,284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662491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7,747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38510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68,887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997767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81,423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20730174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Amortized cost of securities available for sale</w:t>
            </w:r>
          </w:p>
        </w:tc>
        <w:tc>
          <w:tcPr>
            <w:tcW w:w="0" w:type="auto"/>
            <w:tcMar>
              <w:top w:w="30" w:type="dxa"/>
              <w:left w:w="30" w:type="dxa"/>
              <w:bottom w:w="30" w:type="dxa"/>
              <w:right w:w="30" w:type="dxa"/>
            </w:tcMar>
            <w:vAlign w:val="bottom"/>
            <w:hideMark/>
          </w:tcPr>
          <w:p w:rsidR="00000000" w:rsidRDefault="00546639">
            <w:pPr>
              <w:divId w:val="2080210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7202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4,263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55803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7,574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2842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66,260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22698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78,600</w:t>
            </w:r>
          </w:p>
        </w:tc>
        <w:tc>
          <w:tcPr>
            <w:tcW w:w="0" w:type="auto"/>
            <w:vAlign w:val="bottom"/>
            <w:hideMark/>
          </w:tcPr>
          <w:p w:rsidR="00000000" w:rsidRDefault="00546639">
            <w:pPr>
              <w:rPr>
                <w:rFonts w:eastAsia="Times New Roman"/>
                <w:sz w:val="20"/>
                <w:szCs w:val="20"/>
              </w:rPr>
            </w:pPr>
          </w:p>
        </w:tc>
      </w:tr>
      <w:tr w:rsidR="00000000">
        <w:trPr>
          <w:divId w:val="20730174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Weighted-average yield for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637372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83681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406731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498541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2.82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930193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bl>
    <w:p w:rsidR="00000000" w:rsidRDefault="00546639">
      <w:pPr>
        <w:spacing w:line="288" w:lineRule="auto"/>
        <w:divId w:val="61552546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3902131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As of March 31, 2020, the weighted-average expected maturities of RMBS and Agency CMBS are </w:t>
            </w:r>
            <w:r>
              <w:rPr>
                <w:rFonts w:ascii="inherit" w:eastAsia="Times New Roman" w:hAnsi="inherit"/>
                <w:sz w:val="16"/>
                <w:szCs w:val="16"/>
              </w:rPr>
              <w:t>3.6</w:t>
            </w:r>
            <w:r>
              <w:rPr>
                <w:rFonts w:eastAsia="Times New Roman"/>
                <w:color w:val="000000"/>
                <w:sz w:val="16"/>
                <w:szCs w:val="16"/>
              </w:rPr>
              <w:t xml:space="preserve"> years and </w:t>
            </w:r>
            <w:r>
              <w:rPr>
                <w:rFonts w:ascii="inherit" w:eastAsia="Times New Roman" w:hAnsi="inherit"/>
                <w:sz w:val="16"/>
                <w:szCs w:val="16"/>
              </w:rPr>
              <w:t>5.3</w:t>
            </w:r>
            <w:r>
              <w:rPr>
                <w:rFonts w:eastAsia="Times New Roman"/>
                <w:color w:val="000000"/>
                <w:sz w:val="16"/>
                <w:szCs w:val="16"/>
              </w:rPr>
              <w:t xml:space="preserve"> years, respectively.</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Net Securities Gains or Losses and Process from Sales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Total proceeds from sales of our securities were</w:t>
      </w:r>
      <w:r>
        <w:rPr>
          <w:rFonts w:ascii="inherit" w:eastAsia="Times New Roman" w:hAnsi="inherit"/>
          <w:sz w:val="20"/>
          <w:szCs w:val="20"/>
        </w:rPr>
        <w:t xml:space="preserve"> </w:t>
      </w:r>
      <w:r>
        <w:rPr>
          <w:rFonts w:ascii="inherit" w:eastAsia="Times New Roman" w:hAnsi="inherit"/>
          <w:sz w:val="20"/>
          <w:szCs w:val="20"/>
        </w:rPr>
        <w:t>$144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 2019, respectively. We recognized gains of less than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from the sales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 2019, respectively.</w:t>
      </w:r>
      <w:r>
        <w:rPr>
          <w:rFonts w:ascii="inherit" w:eastAsia="Times New Roman" w:hAnsi="inherit"/>
          <w:sz w:val="20"/>
          <w:szCs w:val="20"/>
        </w:rPr>
        <w:t xml:space="preserve"> </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Securities Pledged and Received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pledged investment securities totaling</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These s</w:t>
      </w:r>
      <w:r>
        <w:rPr>
          <w:rFonts w:ascii="inherit" w:eastAsia="Times New Roman" w:hAnsi="inherit"/>
          <w:sz w:val="20"/>
          <w:szCs w:val="20"/>
        </w:rPr>
        <w:t>ecurities are primarily pledged to secure Federal Home Loan Banks (“FHLB”) advances and Public Funds deposits, as well as for other purposes as required or permitted by law. We accepted pledges of securities with a fair value of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w:t>
      </w:r>
      <w:r>
        <w:rPr>
          <w:rFonts w:ascii="inherit" w:eastAsia="Times New Roman" w:hAnsi="inherit"/>
          <w:sz w:val="20"/>
          <w:szCs w:val="20"/>
        </w:rPr>
        <w:t xml:space="preserve"> of both</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related to our derivative transactions.</w:t>
      </w:r>
    </w:p>
    <w:tbl>
      <w:tblPr>
        <w:tblW w:w="5000" w:type="pct"/>
        <w:tblCellMar>
          <w:left w:w="0" w:type="dxa"/>
          <w:right w:w="0" w:type="dxa"/>
        </w:tblCellMar>
        <w:tblLook w:val="04A0" w:firstRow="1" w:lastRow="0" w:firstColumn="1" w:lastColumn="0" w:noHBand="0" w:noVBand="1"/>
      </w:tblPr>
      <w:tblGrid>
        <w:gridCol w:w="5799"/>
        <w:gridCol w:w="105"/>
        <w:gridCol w:w="1148"/>
        <w:gridCol w:w="105"/>
        <w:gridCol w:w="1149"/>
      </w:tblGrid>
      <w:tr w:rsidR="00000000">
        <w:trPr>
          <w:divId w:val="225578512"/>
        </w:trPr>
        <w:tc>
          <w:tcPr>
            <w:tcW w:w="0" w:type="auto"/>
            <w:gridSpan w:val="5"/>
            <w:vAlign w:val="center"/>
            <w:hideMark/>
          </w:tcPr>
          <w:p w:rsidR="00000000" w:rsidRDefault="00546639">
            <w:pPr>
              <w:spacing w:line="288" w:lineRule="auto"/>
              <w:jc w:val="both"/>
              <w:rPr>
                <w:rFonts w:eastAsia="Times New Roman"/>
                <w:sz w:val="20"/>
                <w:szCs w:val="20"/>
              </w:rPr>
            </w:pPr>
          </w:p>
        </w:tc>
      </w:tr>
      <w:tr w:rsidR="00000000">
        <w:trPr>
          <w:divId w:val="225578512"/>
        </w:trPr>
        <w:tc>
          <w:tcPr>
            <w:tcW w:w="3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700" w:type="pct"/>
            <w:vAlign w:val="center"/>
            <w:hideMark/>
          </w:tcPr>
          <w:p w:rsidR="00000000" w:rsidRDefault="00546639">
            <w:pPr>
              <w:rPr>
                <w:rFonts w:eastAsia="Times New Roman"/>
                <w:sz w:val="20"/>
                <w:szCs w:val="20"/>
              </w:rPr>
            </w:pPr>
          </w:p>
        </w:tc>
      </w:tr>
      <w:tr w:rsidR="00000000">
        <w:trPr>
          <w:divId w:val="225578512"/>
        </w:trPr>
        <w:tc>
          <w:tcPr>
            <w:tcW w:w="0" w:type="auto"/>
            <w:tcMar>
              <w:top w:w="30" w:type="dxa"/>
              <w:left w:w="30" w:type="dxa"/>
              <w:bottom w:w="30" w:type="dxa"/>
              <w:right w:w="30" w:type="dxa"/>
            </w:tcMar>
            <w:vAlign w:val="bottom"/>
            <w:hideMark/>
          </w:tcPr>
          <w:p w:rsidR="00000000" w:rsidRDefault="00546639">
            <w:pPr>
              <w:divId w:val="1785147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26391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20501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011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896153"/>
              <w:rPr>
                <w:rFonts w:eastAsia="Times New Roman"/>
                <w:sz w:val="20"/>
                <w:szCs w:val="20"/>
              </w:rPr>
            </w:pPr>
            <w:r>
              <w:rPr>
                <w:rFonts w:ascii="inherit" w:eastAsia="Times New Roman" w:hAnsi="inherit"/>
                <w:sz w:val="20"/>
                <w:szCs w:val="20"/>
              </w:rPr>
              <w:t> </w:t>
            </w:r>
          </w:p>
        </w:tc>
      </w:tr>
    </w:tbl>
    <w:tbl>
      <w:tblPr>
        <w:tblW w:w="4970" w:type="pct"/>
        <w:tblCellMar>
          <w:left w:w="0" w:type="dxa"/>
          <w:right w:w="0" w:type="dxa"/>
        </w:tblCellMar>
        <w:tblLook w:val="04A0" w:firstRow="1" w:lastRow="0" w:firstColumn="1" w:lastColumn="0" w:noHBand="0" w:noVBand="1"/>
      </w:tblPr>
      <w:tblGrid>
        <w:gridCol w:w="6274"/>
        <w:gridCol w:w="192"/>
        <w:gridCol w:w="908"/>
        <w:gridCol w:w="192"/>
        <w:gridCol w:w="908"/>
      </w:tblGrid>
      <w:tr w:rsidR="00000000">
        <w:trPr>
          <w:divId w:val="1454012765"/>
        </w:trPr>
        <w:tc>
          <w:tcPr>
            <w:tcW w:w="0" w:type="auto"/>
            <w:gridSpan w:val="5"/>
            <w:vAlign w:val="center"/>
            <w:hideMark/>
          </w:tcPr>
          <w:p w:rsidR="00000000" w:rsidRDefault="00546639">
            <w:pPr>
              <w:rPr>
                <w:rFonts w:eastAsia="Times New Roman"/>
                <w:sz w:val="20"/>
                <w:szCs w:val="20"/>
              </w:rPr>
            </w:pPr>
          </w:p>
        </w:tc>
      </w:tr>
      <w:tr w:rsidR="00000000">
        <w:trPr>
          <w:divId w:val="1454012765"/>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bottom"/>
            <w:hideMark/>
          </w:tcPr>
          <w:p w:rsidR="00000000" w:rsidRDefault="00546639">
            <w:pPr>
              <w:divId w:val="1011958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71015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20872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25031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61479926"/>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both"/>
        <w:divId w:val="1454012765"/>
        <w:rPr>
          <w:rFonts w:eastAsia="Times New Roman"/>
          <w:sz w:val="20"/>
          <w:szCs w:val="20"/>
        </w:rPr>
      </w:pPr>
    </w:p>
    <w:p w:rsidR="00000000" w:rsidRDefault="00546639">
      <w:pPr>
        <w:divId w:val="198996758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10966953"/>
          <w:jc w:val="center"/>
        </w:trPr>
        <w:tc>
          <w:tcPr>
            <w:tcW w:w="0" w:type="auto"/>
            <w:gridSpan w:val="3"/>
            <w:vAlign w:val="center"/>
            <w:hideMark/>
          </w:tcPr>
          <w:p w:rsidR="00000000" w:rsidRDefault="00546639">
            <w:pPr>
              <w:rPr>
                <w:rFonts w:eastAsia="Times New Roman"/>
                <w:sz w:val="20"/>
                <w:szCs w:val="20"/>
              </w:rPr>
            </w:pPr>
          </w:p>
        </w:tc>
      </w:tr>
      <w:tr w:rsidR="00000000">
        <w:trPr>
          <w:divId w:val="91096695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910966953"/>
          <w:jc w:val="center"/>
        </w:trPr>
        <w:tc>
          <w:tcPr>
            <w:tcW w:w="0" w:type="auto"/>
            <w:gridSpan w:val="3"/>
            <w:tcMar>
              <w:top w:w="30" w:type="dxa"/>
              <w:left w:w="30" w:type="dxa"/>
              <w:bottom w:w="30" w:type="dxa"/>
              <w:right w:w="30" w:type="dxa"/>
            </w:tcMar>
            <w:vAlign w:val="bottom"/>
            <w:hideMark/>
          </w:tcPr>
          <w:p w:rsidR="00000000" w:rsidRDefault="00546639">
            <w:pPr>
              <w:divId w:val="1803576896"/>
              <w:rPr>
                <w:rFonts w:eastAsia="Times New Roman"/>
                <w:sz w:val="20"/>
                <w:szCs w:val="20"/>
              </w:rPr>
            </w:pPr>
            <w:r>
              <w:rPr>
                <w:rFonts w:ascii="inherit" w:eastAsia="Times New Roman" w:hAnsi="inherit"/>
                <w:sz w:val="20"/>
                <w:szCs w:val="20"/>
              </w:rPr>
              <w:t> </w:t>
            </w:r>
          </w:p>
        </w:tc>
      </w:tr>
      <w:tr w:rsidR="00000000">
        <w:trPr>
          <w:divId w:val="910966953"/>
          <w:jc w:val="center"/>
        </w:trPr>
        <w:tc>
          <w:tcPr>
            <w:tcW w:w="0" w:type="auto"/>
            <w:tcMar>
              <w:top w:w="30" w:type="dxa"/>
              <w:left w:w="30" w:type="dxa"/>
              <w:bottom w:w="30" w:type="dxa"/>
              <w:right w:w="30" w:type="dxa"/>
            </w:tcMar>
            <w:vAlign w:val="bottom"/>
            <w:hideMark/>
          </w:tcPr>
          <w:p w:rsidR="00000000" w:rsidRDefault="00546639">
            <w:pPr>
              <w:divId w:val="1417828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546639">
      <w:pPr>
        <w:spacing w:line="288" w:lineRule="auto"/>
        <w:jc w:val="both"/>
        <w:divId w:val="83888638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838886383"/>
        <w:rPr>
          <w:rFonts w:eastAsia="Times New Roman"/>
          <w:sz w:val="20"/>
          <w:szCs w:val="20"/>
        </w:rPr>
      </w:pPr>
    </w:p>
    <w:p w:rsidR="00000000" w:rsidRDefault="00546639">
      <w:pPr>
        <w:divId w:val="154147516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93147658"/>
          <w:jc w:val="center"/>
        </w:trPr>
        <w:tc>
          <w:tcPr>
            <w:tcW w:w="0" w:type="auto"/>
            <w:vAlign w:val="center"/>
            <w:hideMark/>
          </w:tcPr>
          <w:p w:rsidR="00000000" w:rsidRDefault="00546639">
            <w:pPr>
              <w:rPr>
                <w:rFonts w:eastAsia="Times New Roman"/>
                <w:sz w:val="20"/>
                <w:szCs w:val="20"/>
              </w:rPr>
            </w:pPr>
          </w:p>
        </w:tc>
      </w:tr>
      <w:tr w:rsidR="00000000">
        <w:trPr>
          <w:divId w:val="293147658"/>
          <w:jc w:val="center"/>
        </w:trPr>
        <w:tc>
          <w:tcPr>
            <w:tcW w:w="5000" w:type="pct"/>
            <w:vAlign w:val="center"/>
            <w:hideMark/>
          </w:tcPr>
          <w:p w:rsidR="00000000" w:rsidRDefault="00546639">
            <w:pPr>
              <w:rPr>
                <w:rFonts w:eastAsia="Times New Roman"/>
                <w:sz w:val="20"/>
                <w:szCs w:val="20"/>
              </w:rPr>
            </w:pPr>
          </w:p>
        </w:tc>
      </w:tr>
      <w:tr w:rsidR="00000000">
        <w:trPr>
          <w:divId w:val="29314765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3—LOANS</w:t>
            </w:r>
          </w:p>
        </w:tc>
      </w:tr>
    </w:tbl>
    <w:p w:rsidR="00000000" w:rsidRDefault="00546639">
      <w:pPr>
        <w:spacing w:line="288" w:lineRule="auto"/>
        <w:jc w:val="center"/>
        <w:divId w:val="1454012765"/>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ascii="inherit" w:eastAsia="Times New Roman" w:hAnsi="inherit"/>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ascii="inherit" w:eastAsia="Times New Roman" w:hAnsi="inherit"/>
          <w:sz w:val="20"/>
          <w:szCs w:val="20"/>
        </w:rPr>
        <w:t>rial loans. The information presented in this section excludes loans held for sale, which are carried at either fair value (if we elect the fair value option) or at the lower of cost or fair value.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Effective January 1, 2020, we adopted</w:t>
      </w:r>
      <w:r>
        <w:rPr>
          <w:rFonts w:ascii="inherit" w:eastAsia="Times New Roman" w:hAnsi="inherit"/>
          <w:i/>
          <w:iCs/>
          <w:sz w:val="20"/>
          <w:szCs w:val="20"/>
        </w:rPr>
        <w:t xml:space="preserve"> </w:t>
      </w:r>
      <w:r>
        <w:rPr>
          <w:rFonts w:ascii="inherit" w:eastAsia="Times New Roman" w:hAnsi="inherit"/>
          <w:sz w:val="20"/>
          <w:szCs w:val="20"/>
        </w:rPr>
        <w:t>the CECL standard. A</w:t>
      </w:r>
      <w:r>
        <w:rPr>
          <w:rFonts w:ascii="inherit" w:eastAsia="Times New Roman" w:hAnsi="inherit"/>
          <w:sz w:val="20"/>
          <w:szCs w:val="20"/>
        </w:rPr>
        <w:t>ccordingly, our disclosures below reflect these adoption changes. Prior period presentation was not modified to conform to the current period presentation.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Amounts as of Ma</w:t>
      </w:r>
      <w:r>
        <w:rPr>
          <w:rFonts w:ascii="inherit" w:eastAsia="Times New Roman" w:hAnsi="inherit"/>
          <w:sz w:val="20"/>
          <w:szCs w:val="20"/>
        </w:rPr>
        <w:t>rch 31, 2020, include the impacts of COVID-19 customer assistance programs where applicable.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Accrued interest receivable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is not included in the tables in this note.</w:t>
      </w:r>
      <w:r>
        <w:rPr>
          <w:rFonts w:ascii="inherit" w:eastAsia="Times New Roman" w:hAnsi="inherit"/>
          <w:sz w:val="20"/>
          <w:szCs w:val="20"/>
        </w:rPr>
        <w:t xml:space="preserve"> </w:t>
      </w:r>
      <w:r>
        <w:rPr>
          <w:rFonts w:ascii="inherit" w:eastAsia="Times New Roman" w:hAnsi="inherit"/>
          <w:sz w:val="20"/>
          <w:szCs w:val="20"/>
        </w:rPr>
        <w:t>The table below presents the composition and aging analysis of our loans held for investment portfolio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delinquency aging includes all past due loans, both performing and nonperforming.</w:t>
      </w:r>
      <w:r>
        <w:rPr>
          <w:rFonts w:ascii="inherit" w:eastAsia="Times New Roman" w:hAnsi="inherit"/>
          <w:sz w:val="20"/>
          <w:szCs w:val="20"/>
        </w:rPr>
        <w:t xml:space="preserve"> </w:t>
      </w:r>
    </w:p>
    <w:p w:rsidR="00000000" w:rsidRDefault="00546639">
      <w:pPr>
        <w:spacing w:line="288" w:lineRule="auto"/>
        <w:divId w:val="1547991400"/>
        <w:rPr>
          <w:rFonts w:eastAsia="Times New Roman"/>
          <w:sz w:val="20"/>
          <w:szCs w:val="20"/>
        </w:rPr>
      </w:pPr>
      <w:r>
        <w:rPr>
          <w:rFonts w:eastAsia="Times New Roman"/>
          <w:b/>
          <w:bCs/>
          <w:color w:val="000000"/>
          <w:sz w:val="18"/>
          <w:szCs w:val="18"/>
        </w:rPr>
        <w:t>Table 3.1: Loan Portfo</w:t>
      </w:r>
      <w:r>
        <w:rPr>
          <w:rFonts w:eastAsia="Times New Roman"/>
          <w:b/>
          <w:bCs/>
          <w:color w:val="000000"/>
          <w:sz w:val="18"/>
          <w:szCs w:val="18"/>
        </w:rPr>
        <w:t>lio Composition and Aging Analysis</w:t>
      </w:r>
    </w:p>
    <w:tbl>
      <w:tblPr>
        <w:tblW w:w="5000" w:type="pct"/>
        <w:tblCellMar>
          <w:left w:w="0" w:type="dxa"/>
          <w:right w:w="0" w:type="dxa"/>
        </w:tblCellMar>
        <w:tblLook w:val="04A0" w:firstRow="1" w:lastRow="0" w:firstColumn="1" w:lastColumn="0" w:noHBand="0" w:noVBand="1"/>
      </w:tblPr>
      <w:tblGrid>
        <w:gridCol w:w="2177"/>
        <w:gridCol w:w="105"/>
        <w:gridCol w:w="128"/>
        <w:gridCol w:w="682"/>
        <w:gridCol w:w="206"/>
        <w:gridCol w:w="105"/>
        <w:gridCol w:w="128"/>
        <w:gridCol w:w="469"/>
        <w:gridCol w:w="206"/>
        <w:gridCol w:w="105"/>
        <w:gridCol w:w="128"/>
        <w:gridCol w:w="469"/>
        <w:gridCol w:w="206"/>
        <w:gridCol w:w="105"/>
        <w:gridCol w:w="128"/>
        <w:gridCol w:w="469"/>
        <w:gridCol w:w="206"/>
        <w:gridCol w:w="105"/>
        <w:gridCol w:w="129"/>
        <w:gridCol w:w="723"/>
        <w:gridCol w:w="206"/>
        <w:gridCol w:w="105"/>
        <w:gridCol w:w="128"/>
        <w:gridCol w:w="682"/>
        <w:gridCol w:w="206"/>
      </w:tblGrid>
      <w:tr w:rsidR="00000000">
        <w:trPr>
          <w:divId w:val="1561596341"/>
        </w:trPr>
        <w:tc>
          <w:tcPr>
            <w:tcW w:w="0" w:type="auto"/>
            <w:gridSpan w:val="25"/>
            <w:vAlign w:val="center"/>
            <w:hideMark/>
          </w:tcPr>
          <w:p w:rsidR="00000000" w:rsidRDefault="00546639">
            <w:pPr>
              <w:spacing w:line="288" w:lineRule="auto"/>
              <w:rPr>
                <w:rFonts w:eastAsia="Times New Roman"/>
                <w:sz w:val="20"/>
                <w:szCs w:val="20"/>
              </w:rPr>
            </w:pPr>
          </w:p>
        </w:tc>
      </w:tr>
      <w:tr w:rsidR="00000000">
        <w:trPr>
          <w:divId w:val="1561596341"/>
        </w:trPr>
        <w:tc>
          <w:tcPr>
            <w:tcW w:w="21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561596341"/>
        </w:trPr>
        <w:tc>
          <w:tcPr>
            <w:tcW w:w="0" w:type="auto"/>
            <w:tcMar>
              <w:top w:w="30" w:type="dxa"/>
              <w:left w:w="18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310593643"/>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1561596341"/>
        </w:trPr>
        <w:tc>
          <w:tcPr>
            <w:tcW w:w="0" w:type="auto"/>
            <w:tcMar>
              <w:top w:w="30" w:type="dxa"/>
              <w:left w:w="30" w:type="dxa"/>
              <w:bottom w:w="30" w:type="dxa"/>
              <w:right w:w="30" w:type="dxa"/>
            </w:tcMar>
            <w:vAlign w:val="bottom"/>
            <w:hideMark/>
          </w:tcPr>
          <w:p w:rsidR="00000000" w:rsidRDefault="00546639">
            <w:pPr>
              <w:divId w:val="695273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8503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60468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8758772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Delinquent Loans</w:t>
            </w:r>
          </w:p>
        </w:tc>
        <w:tc>
          <w:tcPr>
            <w:tcW w:w="0" w:type="auto"/>
            <w:tcMar>
              <w:top w:w="30" w:type="dxa"/>
              <w:left w:w="30" w:type="dxa"/>
              <w:bottom w:w="30" w:type="dxa"/>
              <w:right w:w="30" w:type="dxa"/>
            </w:tcMar>
            <w:vAlign w:val="bottom"/>
            <w:hideMark/>
          </w:tcPr>
          <w:p w:rsidR="00000000" w:rsidRDefault="00546639">
            <w:pPr>
              <w:divId w:val="695085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42519885"/>
              <w:rPr>
                <w:rFonts w:eastAsia="Times New Roman"/>
                <w:sz w:val="20"/>
                <w:szCs w:val="20"/>
              </w:rPr>
            </w:pPr>
            <w:r>
              <w:rPr>
                <w:rFonts w:ascii="inherit" w:eastAsia="Times New Roman" w:hAnsi="inherit"/>
                <w:sz w:val="20"/>
                <w:szCs w:val="20"/>
              </w:rPr>
              <w:t> </w:t>
            </w:r>
          </w:p>
        </w:tc>
      </w:tr>
      <w:tr w:rsidR="00000000">
        <w:trPr>
          <w:divId w:val="156159634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2456506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rsidR="00000000" w:rsidRDefault="00546639">
            <w:pPr>
              <w:divId w:val="7411727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30-59</w:t>
            </w:r>
          </w:p>
          <w:p w:rsidR="00000000" w:rsidRDefault="00546639">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546639">
            <w:pPr>
              <w:divId w:val="1990011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60-89</w:t>
            </w:r>
          </w:p>
          <w:p w:rsidR="00000000" w:rsidRDefault="00546639">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546639">
            <w:pPr>
              <w:divId w:val="570384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rsidR="00000000" w:rsidRDefault="00546639">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546639">
            <w:pPr>
              <w:divId w:val="4144030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p w:rsidR="00000000" w:rsidRDefault="00546639">
            <w:pPr>
              <w:jc w:val="center"/>
              <w:rPr>
                <w:rFonts w:eastAsia="Times New Roman"/>
                <w:sz w:val="16"/>
                <w:szCs w:val="16"/>
              </w:rPr>
            </w:pPr>
            <w:r>
              <w:rPr>
                <w:rFonts w:ascii="inherit" w:eastAsia="Times New Roman" w:hAnsi="inherit"/>
                <w:b/>
                <w:bCs/>
                <w:sz w:val="16"/>
                <w:szCs w:val="16"/>
              </w:rPr>
              <w:t>Delinquent</w:t>
            </w:r>
          </w:p>
          <w:p w:rsidR="00000000" w:rsidRDefault="00546639">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546639">
            <w:pPr>
              <w:divId w:val="15488398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p w:rsidR="00000000" w:rsidRDefault="00546639">
            <w:pPr>
              <w:jc w:val="center"/>
              <w:rPr>
                <w:rFonts w:eastAsia="Times New Roman"/>
                <w:sz w:val="16"/>
                <w:szCs w:val="16"/>
              </w:rPr>
            </w:pPr>
            <w:r>
              <w:rPr>
                <w:rFonts w:ascii="inherit" w:eastAsia="Times New Roman" w:hAnsi="inherit"/>
                <w:b/>
                <w:bCs/>
                <w:sz w:val="16"/>
                <w:szCs w:val="16"/>
              </w:rPr>
              <w:t>Loans</w:t>
            </w:r>
          </w:p>
        </w:tc>
      </w:tr>
      <w:tr w:rsidR="00000000">
        <w:trPr>
          <w:divId w:val="156159634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368413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37190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92307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697005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885838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876386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737202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772164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067828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588222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81814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51619425"/>
              <w:rPr>
                <w:rFonts w:eastAsia="Times New Roman"/>
                <w:sz w:val="20"/>
                <w:szCs w:val="20"/>
              </w:rPr>
            </w:pPr>
            <w:r>
              <w:rPr>
                <w:rFonts w:ascii="inherit" w:eastAsia="Times New Roman" w:hAnsi="inherit"/>
                <w:sz w:val="20"/>
                <w:szCs w:val="20"/>
              </w:rPr>
              <w:t> </w:t>
            </w:r>
          </w:p>
        </w:tc>
      </w:tr>
      <w:tr w:rsidR="00000000">
        <w:trPr>
          <w:divId w:val="156159634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84033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105,503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9259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79004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0096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2,140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7850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47234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109,549</w:t>
            </w:r>
          </w:p>
        </w:tc>
        <w:tc>
          <w:tcPr>
            <w:tcW w:w="0" w:type="auto"/>
            <w:vAlign w:val="bottom"/>
            <w:hideMark/>
          </w:tcPr>
          <w:p w:rsidR="00000000" w:rsidRDefault="00546639">
            <w:pPr>
              <w:rPr>
                <w:rFonts w:eastAsia="Times New Roman"/>
                <w:sz w:val="20"/>
                <w:szCs w:val="20"/>
              </w:rPr>
            </w:pPr>
          </w:p>
        </w:tc>
      </w:tr>
      <w:tr w:rsidR="00000000">
        <w:trPr>
          <w:divId w:val="156159634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591016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7,930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96352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40081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11367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97407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63699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8,248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6159634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1792093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113,433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0594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1,210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596612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887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49701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2,267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45345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4,364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86184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117,797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56159634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4885206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73198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885262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67463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37974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35030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61619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01419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362469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20010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6021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91766380"/>
              <w:rPr>
                <w:rFonts w:eastAsia="Times New Roman"/>
                <w:sz w:val="20"/>
                <w:szCs w:val="20"/>
              </w:rPr>
            </w:pPr>
            <w:r>
              <w:rPr>
                <w:rFonts w:ascii="inherit" w:eastAsia="Times New Roman" w:hAnsi="inherit"/>
                <w:sz w:val="20"/>
                <w:szCs w:val="20"/>
              </w:rPr>
              <w:t> </w:t>
            </w:r>
          </w:p>
        </w:tc>
      </w:tr>
      <w:tr w:rsidR="00000000">
        <w:trPr>
          <w:divId w:val="156159634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1085569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57,799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3811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33332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25213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1529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0842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61,364</w:t>
            </w:r>
          </w:p>
        </w:tc>
        <w:tc>
          <w:tcPr>
            <w:tcW w:w="0" w:type="auto"/>
            <w:vAlign w:val="bottom"/>
            <w:hideMark/>
          </w:tcPr>
          <w:p w:rsidR="00000000" w:rsidRDefault="00546639">
            <w:pPr>
              <w:rPr>
                <w:rFonts w:eastAsia="Times New Roman"/>
                <w:sz w:val="20"/>
                <w:szCs w:val="20"/>
              </w:rPr>
            </w:pPr>
          </w:p>
        </w:tc>
      </w:tr>
      <w:tr w:rsidR="00000000">
        <w:trPr>
          <w:divId w:val="156159634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302271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11478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06453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45739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5546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15922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2,669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56159634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10125634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60,417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0350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2,304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78460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5441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24289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3,616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412520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64,033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56159634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130486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15262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74778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18414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12034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03488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55252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67735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09027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34340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172969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2572287"/>
              <w:rPr>
                <w:rFonts w:eastAsia="Times New Roman"/>
                <w:sz w:val="20"/>
                <w:szCs w:val="20"/>
              </w:rPr>
            </w:pPr>
            <w:r>
              <w:rPr>
                <w:rFonts w:ascii="inherit" w:eastAsia="Times New Roman" w:hAnsi="inherit"/>
                <w:sz w:val="20"/>
                <w:szCs w:val="20"/>
              </w:rPr>
              <w:t> </w:t>
            </w:r>
          </w:p>
        </w:tc>
      </w:tr>
      <w:tr w:rsidR="00000000">
        <w:trPr>
          <w:divId w:val="1561596341"/>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546639">
            <w:pPr>
              <w:divId w:val="240531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32,242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11974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28966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5428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1315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3622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32,373</w:t>
            </w:r>
          </w:p>
        </w:tc>
        <w:tc>
          <w:tcPr>
            <w:tcW w:w="0" w:type="auto"/>
            <w:vAlign w:val="bottom"/>
            <w:hideMark/>
          </w:tcPr>
          <w:p w:rsidR="00000000" w:rsidRDefault="00546639">
            <w:pPr>
              <w:rPr>
                <w:rFonts w:eastAsia="Times New Roman"/>
                <w:sz w:val="20"/>
                <w:szCs w:val="20"/>
              </w:rPr>
            </w:pPr>
          </w:p>
        </w:tc>
      </w:tr>
      <w:tr w:rsidR="00000000">
        <w:trPr>
          <w:divId w:val="1561596341"/>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185557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48,577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61266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14588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8491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14205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74787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48,787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6159634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546639">
            <w:pPr>
              <w:divId w:val="663434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80,819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3478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41650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82</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05849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466869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8422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81,160</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561596341"/>
        </w:trPr>
        <w:tc>
          <w:tcPr>
            <w:tcW w:w="0" w:type="auto"/>
            <w:shd w:val="clear" w:color="auto" w:fill="CCEEFF"/>
            <w:tcMar>
              <w:top w:w="30" w:type="dxa"/>
              <w:left w:w="30" w:type="dxa"/>
              <w:bottom w:w="30" w:type="dxa"/>
              <w:right w:w="30" w:type="dxa"/>
            </w:tcMar>
            <w:vAlign w:val="center"/>
            <w:hideMark/>
          </w:tcPr>
          <w:p w:rsidR="00000000" w:rsidRDefault="00546639">
            <w:pPr>
              <w:divId w:val="1109817271"/>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077825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254,669</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471753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3,654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80190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1,977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63382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2,690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71930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8,321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8906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262,990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156159634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rsidR="00000000" w:rsidRDefault="00546639">
            <w:pPr>
              <w:divId w:val="2019189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96.8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691296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013654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81995897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w:t>
            </w:r>
          </w:p>
        </w:tc>
        <w:tc>
          <w:tcPr>
            <w:tcW w:w="0" w:type="auto"/>
            <w:tcBorders>
              <w:top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647242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65564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bl>
    <w:p w:rsidR="00000000" w:rsidRDefault="00546639">
      <w:pPr>
        <w:divId w:val="8755774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62196917"/>
          <w:jc w:val="center"/>
        </w:trPr>
        <w:tc>
          <w:tcPr>
            <w:tcW w:w="0" w:type="auto"/>
            <w:gridSpan w:val="3"/>
            <w:vAlign w:val="center"/>
            <w:hideMark/>
          </w:tcPr>
          <w:p w:rsidR="00000000" w:rsidRDefault="00546639">
            <w:pPr>
              <w:rPr>
                <w:rFonts w:eastAsia="Times New Roman"/>
                <w:sz w:val="20"/>
                <w:szCs w:val="20"/>
              </w:rPr>
            </w:pPr>
          </w:p>
        </w:tc>
      </w:tr>
      <w:tr w:rsidR="00000000">
        <w:trPr>
          <w:divId w:val="136219691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362196917"/>
          <w:jc w:val="center"/>
        </w:trPr>
        <w:tc>
          <w:tcPr>
            <w:tcW w:w="0" w:type="auto"/>
            <w:gridSpan w:val="3"/>
            <w:tcMar>
              <w:top w:w="30" w:type="dxa"/>
              <w:left w:w="30" w:type="dxa"/>
              <w:bottom w:w="30" w:type="dxa"/>
              <w:right w:w="30" w:type="dxa"/>
            </w:tcMar>
            <w:vAlign w:val="bottom"/>
            <w:hideMark/>
          </w:tcPr>
          <w:p w:rsidR="00000000" w:rsidRDefault="00546639">
            <w:pPr>
              <w:divId w:val="445270082"/>
              <w:rPr>
                <w:rFonts w:eastAsia="Times New Roman"/>
                <w:sz w:val="20"/>
                <w:szCs w:val="20"/>
              </w:rPr>
            </w:pPr>
            <w:r>
              <w:rPr>
                <w:rFonts w:ascii="inherit" w:eastAsia="Times New Roman" w:hAnsi="inherit"/>
                <w:sz w:val="20"/>
                <w:szCs w:val="20"/>
              </w:rPr>
              <w:t> </w:t>
            </w:r>
          </w:p>
        </w:tc>
      </w:tr>
      <w:tr w:rsidR="00000000">
        <w:trPr>
          <w:divId w:val="1362196917"/>
          <w:jc w:val="center"/>
        </w:trPr>
        <w:tc>
          <w:tcPr>
            <w:tcW w:w="0" w:type="auto"/>
            <w:tcMar>
              <w:top w:w="30" w:type="dxa"/>
              <w:left w:w="30" w:type="dxa"/>
              <w:bottom w:w="30" w:type="dxa"/>
              <w:right w:w="30" w:type="dxa"/>
            </w:tcMar>
            <w:vAlign w:val="bottom"/>
            <w:hideMark/>
          </w:tcPr>
          <w:p w:rsidR="00000000" w:rsidRDefault="00546639">
            <w:pPr>
              <w:divId w:val="561911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546639">
      <w:pPr>
        <w:spacing w:line="288" w:lineRule="auto"/>
        <w:jc w:val="both"/>
        <w:divId w:val="131872270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318722703"/>
        <w:rPr>
          <w:rFonts w:eastAsia="Times New Roman"/>
          <w:sz w:val="20"/>
          <w:szCs w:val="20"/>
        </w:rPr>
      </w:pPr>
    </w:p>
    <w:p w:rsidR="00000000" w:rsidRDefault="00546639">
      <w:pPr>
        <w:divId w:val="100547262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814"/>
        <w:gridCol w:w="105"/>
        <w:gridCol w:w="122"/>
        <w:gridCol w:w="635"/>
        <w:gridCol w:w="191"/>
        <w:gridCol w:w="105"/>
        <w:gridCol w:w="122"/>
        <w:gridCol w:w="436"/>
        <w:gridCol w:w="191"/>
        <w:gridCol w:w="105"/>
        <w:gridCol w:w="122"/>
        <w:gridCol w:w="436"/>
        <w:gridCol w:w="191"/>
        <w:gridCol w:w="105"/>
        <w:gridCol w:w="122"/>
        <w:gridCol w:w="436"/>
        <w:gridCol w:w="191"/>
        <w:gridCol w:w="105"/>
        <w:gridCol w:w="123"/>
        <w:gridCol w:w="687"/>
        <w:gridCol w:w="191"/>
        <w:gridCol w:w="105"/>
        <w:gridCol w:w="122"/>
        <w:gridCol w:w="300"/>
        <w:gridCol w:w="191"/>
        <w:gridCol w:w="105"/>
        <w:gridCol w:w="122"/>
        <w:gridCol w:w="635"/>
        <w:gridCol w:w="191"/>
      </w:tblGrid>
      <w:tr w:rsidR="00000000">
        <w:trPr>
          <w:divId w:val="224950395"/>
        </w:trPr>
        <w:tc>
          <w:tcPr>
            <w:tcW w:w="0" w:type="auto"/>
            <w:gridSpan w:val="29"/>
            <w:vAlign w:val="center"/>
            <w:hideMark/>
          </w:tcPr>
          <w:p w:rsidR="00000000" w:rsidRDefault="00546639">
            <w:pPr>
              <w:rPr>
                <w:rFonts w:eastAsia="Times New Roman"/>
                <w:sz w:val="20"/>
                <w:szCs w:val="20"/>
              </w:rPr>
            </w:pPr>
          </w:p>
        </w:tc>
      </w:tr>
      <w:tr w:rsidR="00000000">
        <w:trPr>
          <w:divId w:val="224950395"/>
        </w:trPr>
        <w:tc>
          <w:tcPr>
            <w:tcW w:w="1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24950395"/>
        </w:trPr>
        <w:tc>
          <w:tcPr>
            <w:tcW w:w="0" w:type="auto"/>
            <w:tcMar>
              <w:top w:w="30" w:type="dxa"/>
              <w:left w:w="30" w:type="dxa"/>
              <w:bottom w:w="30" w:type="dxa"/>
              <w:right w:w="30" w:type="dxa"/>
            </w:tcMar>
            <w:vAlign w:val="bottom"/>
            <w:hideMark/>
          </w:tcPr>
          <w:p w:rsidR="00000000" w:rsidRDefault="00546639">
            <w:pPr>
              <w:divId w:val="665087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45265140"/>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224950395"/>
        </w:trPr>
        <w:tc>
          <w:tcPr>
            <w:tcW w:w="0" w:type="auto"/>
            <w:tcMar>
              <w:top w:w="30" w:type="dxa"/>
              <w:left w:w="30" w:type="dxa"/>
              <w:bottom w:w="30" w:type="dxa"/>
              <w:right w:w="30" w:type="dxa"/>
            </w:tcMar>
            <w:vAlign w:val="bottom"/>
            <w:hideMark/>
          </w:tcPr>
          <w:p w:rsidR="00000000" w:rsidRDefault="00546639">
            <w:pPr>
              <w:divId w:val="2028944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4062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70812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6663764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Delinquent Loans</w:t>
            </w:r>
          </w:p>
        </w:tc>
        <w:tc>
          <w:tcPr>
            <w:tcW w:w="0" w:type="auto"/>
            <w:tcMar>
              <w:top w:w="30" w:type="dxa"/>
              <w:left w:w="30" w:type="dxa"/>
              <w:bottom w:w="30" w:type="dxa"/>
              <w:right w:w="30" w:type="dxa"/>
            </w:tcMar>
            <w:vAlign w:val="bottom"/>
            <w:hideMark/>
          </w:tcPr>
          <w:p w:rsidR="00000000" w:rsidRDefault="00546639">
            <w:pPr>
              <w:divId w:val="1822651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63066380"/>
              <w:rPr>
                <w:rFonts w:eastAsia="Times New Roman"/>
                <w:sz w:val="20"/>
                <w:szCs w:val="20"/>
              </w:rPr>
            </w:pPr>
            <w:r>
              <w:rPr>
                <w:rFonts w:ascii="inherit" w:eastAsia="Times New Roman" w:hAnsi="inherit"/>
                <w:sz w:val="20"/>
                <w:szCs w:val="20"/>
              </w:rPr>
              <w:t> </w:t>
            </w:r>
          </w:p>
        </w:tc>
      </w:tr>
      <w:tr w:rsidR="00000000">
        <w:trPr>
          <w:divId w:val="22495039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3355752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rsidR="00000000" w:rsidRDefault="00546639">
            <w:pPr>
              <w:divId w:val="10679953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30-59</w:t>
            </w:r>
          </w:p>
          <w:p w:rsidR="00000000" w:rsidRDefault="00546639">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546639">
            <w:pPr>
              <w:divId w:val="18626202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60-89</w:t>
            </w:r>
          </w:p>
          <w:p w:rsidR="00000000" w:rsidRDefault="00546639">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546639">
            <w:pPr>
              <w:divId w:val="1878397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rsidR="00000000" w:rsidRDefault="00546639">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546639">
            <w:pPr>
              <w:divId w:val="607658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p w:rsidR="00000000" w:rsidRDefault="00546639">
            <w:pPr>
              <w:jc w:val="center"/>
              <w:rPr>
                <w:rFonts w:eastAsia="Times New Roman"/>
                <w:sz w:val="16"/>
                <w:szCs w:val="16"/>
              </w:rPr>
            </w:pPr>
            <w:r>
              <w:rPr>
                <w:rFonts w:ascii="inherit" w:eastAsia="Times New Roman" w:hAnsi="inherit"/>
                <w:b/>
                <w:bCs/>
                <w:sz w:val="16"/>
                <w:szCs w:val="16"/>
              </w:rPr>
              <w:t>Delinquent</w:t>
            </w:r>
          </w:p>
          <w:p w:rsidR="00000000" w:rsidRDefault="00546639">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546639">
            <w:pPr>
              <w:divId w:val="3489198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PCI</w:t>
            </w:r>
          </w:p>
          <w:p w:rsidR="00000000" w:rsidRDefault="00546639">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546639">
            <w:pPr>
              <w:divId w:val="224489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p w:rsidR="00000000" w:rsidRDefault="00546639">
            <w:pPr>
              <w:jc w:val="center"/>
              <w:rPr>
                <w:rFonts w:eastAsia="Times New Roman"/>
                <w:sz w:val="16"/>
                <w:szCs w:val="16"/>
              </w:rPr>
            </w:pPr>
            <w:r>
              <w:rPr>
                <w:rFonts w:ascii="inherit" w:eastAsia="Times New Roman" w:hAnsi="inherit"/>
                <w:b/>
                <w:bCs/>
                <w:sz w:val="16"/>
                <w:szCs w:val="16"/>
              </w:rPr>
              <w:t>Loans</w:t>
            </w:r>
          </w:p>
        </w:tc>
      </w:tr>
      <w:tr w:rsidR="00000000">
        <w:trPr>
          <w:divId w:val="22495039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6591859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939220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345592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440954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529670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239173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617921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208762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024115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772314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632260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36846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620351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075014510"/>
              <w:rPr>
                <w:rFonts w:eastAsia="Times New Roman"/>
                <w:sz w:val="20"/>
                <w:szCs w:val="20"/>
              </w:rPr>
            </w:pPr>
            <w:r>
              <w:rPr>
                <w:rFonts w:ascii="inherit" w:eastAsia="Times New Roman" w:hAnsi="inherit"/>
                <w:sz w:val="20"/>
                <w:szCs w:val="20"/>
              </w:rPr>
              <w:t> </w:t>
            </w:r>
          </w:p>
        </w:tc>
      </w:tr>
      <w:tr w:rsidR="00000000">
        <w:trPr>
          <w:divId w:val="22495039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228465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113,857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9631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1,341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7118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70284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2,277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7157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4,656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50522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83761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118,606</w:t>
            </w:r>
          </w:p>
        </w:tc>
        <w:tc>
          <w:tcPr>
            <w:tcW w:w="0" w:type="auto"/>
            <w:vAlign w:val="bottom"/>
            <w:hideMark/>
          </w:tcPr>
          <w:p w:rsidR="00000000" w:rsidRDefault="00546639">
            <w:pPr>
              <w:rPr>
                <w:rFonts w:eastAsia="Times New Roman"/>
                <w:sz w:val="20"/>
                <w:szCs w:val="20"/>
              </w:rPr>
            </w:pPr>
          </w:p>
        </w:tc>
      </w:tr>
      <w:tr w:rsidR="00000000">
        <w:trPr>
          <w:divId w:val="22495039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1291010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9,277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31567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01108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83758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1302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353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18065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96915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9,630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2495039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1864120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123,134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54778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1,474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18761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1,122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4538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2,413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0612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5,009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54964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09587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128,236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22495039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18286641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25596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65644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58387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22066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50082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21216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73786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338460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26092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02790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96578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95002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59655207"/>
              <w:rPr>
                <w:rFonts w:eastAsia="Times New Roman"/>
                <w:sz w:val="20"/>
                <w:szCs w:val="20"/>
              </w:rPr>
            </w:pPr>
            <w:r>
              <w:rPr>
                <w:rFonts w:ascii="inherit" w:eastAsia="Times New Roman" w:hAnsi="inherit"/>
                <w:sz w:val="20"/>
                <w:szCs w:val="20"/>
              </w:rPr>
              <w:t> </w:t>
            </w:r>
          </w:p>
        </w:tc>
      </w:tr>
      <w:tr w:rsidR="00000000">
        <w:trPr>
          <w:divId w:val="22495039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2012633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55,778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57978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2,828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9165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61860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395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76929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4,584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5345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41198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60,362</w:t>
            </w:r>
          </w:p>
        </w:tc>
        <w:tc>
          <w:tcPr>
            <w:tcW w:w="0" w:type="auto"/>
            <w:vAlign w:val="bottom"/>
            <w:hideMark/>
          </w:tcPr>
          <w:p w:rsidR="00000000" w:rsidRDefault="00546639">
            <w:pPr>
              <w:rPr>
                <w:rFonts w:eastAsia="Times New Roman"/>
                <w:sz w:val="20"/>
                <w:szCs w:val="20"/>
              </w:rPr>
            </w:pPr>
          </w:p>
        </w:tc>
      </w:tr>
      <w:tr w:rsidR="00000000">
        <w:trPr>
          <w:divId w:val="22495039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1719091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2,658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397053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55040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77436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9323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5752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46740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2,703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2495039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1515194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58,436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7196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2,852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531422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1,369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49057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406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2341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4,627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727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0342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63,065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22495039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1887981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85829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70225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14038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48917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46214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00448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34708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732619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17014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56228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48550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27291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25218001"/>
              <w:rPr>
                <w:rFonts w:eastAsia="Times New Roman"/>
                <w:sz w:val="20"/>
                <w:szCs w:val="20"/>
              </w:rPr>
            </w:pPr>
            <w:r>
              <w:rPr>
                <w:rFonts w:ascii="inherit" w:eastAsia="Times New Roman" w:hAnsi="inherit"/>
                <w:sz w:val="20"/>
                <w:szCs w:val="20"/>
              </w:rPr>
              <w:t> </w:t>
            </w:r>
          </w:p>
        </w:tc>
      </w:tr>
      <w:tr w:rsidR="00000000">
        <w:trPr>
          <w:divId w:val="22495039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546639">
            <w:pPr>
              <w:divId w:val="1241255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30,157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65196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67112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03640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54212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92992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90568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30,245</w:t>
            </w:r>
          </w:p>
        </w:tc>
        <w:tc>
          <w:tcPr>
            <w:tcW w:w="0" w:type="auto"/>
            <w:vAlign w:val="bottom"/>
            <w:hideMark/>
          </w:tcPr>
          <w:p w:rsidR="00000000" w:rsidRDefault="00546639">
            <w:pPr>
              <w:rPr>
                <w:rFonts w:eastAsia="Times New Roman"/>
                <w:sz w:val="20"/>
                <w:szCs w:val="20"/>
              </w:rPr>
            </w:pPr>
          </w:p>
        </w:tc>
      </w:tr>
      <w:tr w:rsidR="00000000">
        <w:trPr>
          <w:divId w:val="22495039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1935044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44,009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27207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39207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48550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0710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244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7333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61155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44,263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2495039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546639">
            <w:pPr>
              <w:divId w:val="94250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74,166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7081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118</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55470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46</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977174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147</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83556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383097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31</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16757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546639">
        <w:trPr>
          <w:divId w:val="224950395"/>
        </w:trPr>
        <w:tc>
          <w:tcPr>
            <w:tcW w:w="0" w:type="auto"/>
            <w:shd w:val="clear" w:color="auto" w:fill="CCEEFF"/>
            <w:tcMar>
              <w:top w:w="30" w:type="dxa"/>
              <w:left w:w="30" w:type="dxa"/>
              <w:bottom w:w="30" w:type="dxa"/>
              <w:right w:w="30" w:type="dxa"/>
            </w:tcMar>
            <w:vAlign w:val="center"/>
            <w:hideMark/>
          </w:tcPr>
          <w:p w:rsidR="00000000" w:rsidRDefault="00546639">
            <w:pPr>
              <w:divId w:val="1521238624"/>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2123068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255,736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54384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4,444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9808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2,537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645046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2,966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31059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137439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2173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265,809</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22495039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rsidR="00000000" w:rsidRDefault="00546639">
            <w:pPr>
              <w:divId w:val="863177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96.2</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05513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2065718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413553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819686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3.7</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182234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323238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2467652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Loans include unamortized premiums and discounts, and unamortized deferred fees and costs totaling $1.1 billion as of both March 31, 2020 and December 31, 2019. </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our loans held for investment that are 90 days or more past due that continue to accrue interest and loans that are classified as nonperforming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also present nonperforming loans wit</w:t>
      </w:r>
      <w:r>
        <w:rPr>
          <w:rFonts w:ascii="inherit" w:eastAsia="Times New Roman" w:hAnsi="inherit"/>
          <w:sz w:val="20"/>
          <w:szCs w:val="20"/>
        </w:rPr>
        <w:t>hout an allowance as of</w:t>
      </w:r>
      <w:r>
        <w:rPr>
          <w:rFonts w:ascii="inherit" w:eastAsia="Times New Roman" w:hAnsi="inherit"/>
          <w:sz w:val="20"/>
          <w:szCs w:val="20"/>
        </w:rPr>
        <w:t xml:space="preserve"> </w:t>
      </w:r>
      <w:r>
        <w:rPr>
          <w:rFonts w:ascii="inherit" w:eastAsia="Times New Roman" w:hAnsi="inherit"/>
          <w:sz w:val="20"/>
          <w:szCs w:val="20"/>
        </w:rPr>
        <w:t>March 31, 2020. Nonperforming loans generally include loans that have been placed on nonaccrual status.</w:t>
      </w:r>
      <w:r>
        <w:rPr>
          <w:rFonts w:ascii="inherit" w:eastAsia="Times New Roman" w:hAnsi="inherit"/>
          <w:sz w:val="20"/>
          <w:szCs w:val="20"/>
        </w:rPr>
        <w:t xml:space="preserve"> </w:t>
      </w:r>
    </w:p>
    <w:p w:rsidR="00000000" w:rsidRDefault="00546639">
      <w:pPr>
        <w:spacing w:line="288" w:lineRule="auto"/>
        <w:divId w:val="250937662"/>
        <w:rPr>
          <w:rFonts w:eastAsia="Times New Roman"/>
          <w:sz w:val="20"/>
          <w:szCs w:val="20"/>
        </w:rPr>
      </w:pPr>
      <w:r>
        <w:rPr>
          <w:rFonts w:eastAsia="Times New Roman"/>
          <w:b/>
          <w:bCs/>
          <w:color w:val="000000"/>
          <w:sz w:val="18"/>
          <w:szCs w:val="18"/>
        </w:rPr>
        <w:t>Table 3.2: 90+ Day Delinquent Loans Accruing Interest and Nonperforming Loans</w:t>
      </w:r>
    </w:p>
    <w:tbl>
      <w:tblPr>
        <w:tblW w:w="5000" w:type="pct"/>
        <w:tblCellMar>
          <w:left w:w="0" w:type="dxa"/>
          <w:right w:w="0" w:type="dxa"/>
        </w:tblCellMar>
        <w:tblLook w:val="04A0" w:firstRow="1" w:lastRow="0" w:firstColumn="1" w:lastColumn="0" w:noHBand="0" w:noVBand="1"/>
      </w:tblPr>
      <w:tblGrid>
        <w:gridCol w:w="1979"/>
        <w:gridCol w:w="105"/>
        <w:gridCol w:w="128"/>
        <w:gridCol w:w="469"/>
        <w:gridCol w:w="206"/>
        <w:gridCol w:w="105"/>
        <w:gridCol w:w="129"/>
        <w:gridCol w:w="1016"/>
        <w:gridCol w:w="206"/>
        <w:gridCol w:w="105"/>
        <w:gridCol w:w="129"/>
        <w:gridCol w:w="1016"/>
        <w:gridCol w:w="206"/>
        <w:gridCol w:w="105"/>
        <w:gridCol w:w="123"/>
        <w:gridCol w:w="653"/>
        <w:gridCol w:w="191"/>
        <w:gridCol w:w="105"/>
        <w:gridCol w:w="123"/>
        <w:gridCol w:w="1016"/>
        <w:gridCol w:w="191"/>
      </w:tblGrid>
      <w:tr w:rsidR="00000000">
        <w:trPr>
          <w:divId w:val="1977950768"/>
        </w:trPr>
        <w:tc>
          <w:tcPr>
            <w:tcW w:w="0" w:type="auto"/>
            <w:gridSpan w:val="21"/>
            <w:vAlign w:val="center"/>
            <w:hideMark/>
          </w:tcPr>
          <w:p w:rsidR="00000000" w:rsidRDefault="00546639">
            <w:pPr>
              <w:spacing w:line="288" w:lineRule="auto"/>
              <w:rPr>
                <w:rFonts w:eastAsia="Times New Roman"/>
                <w:sz w:val="20"/>
                <w:szCs w:val="20"/>
              </w:rPr>
            </w:pPr>
          </w:p>
        </w:tc>
      </w:tr>
      <w:tr w:rsidR="00000000">
        <w:trPr>
          <w:divId w:val="1977950768"/>
        </w:trPr>
        <w:tc>
          <w:tcPr>
            <w:tcW w:w="1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977950768"/>
        </w:trPr>
        <w:tc>
          <w:tcPr>
            <w:tcW w:w="0" w:type="auto"/>
            <w:tcMar>
              <w:top w:w="30" w:type="dxa"/>
              <w:left w:w="30" w:type="dxa"/>
              <w:bottom w:w="30" w:type="dxa"/>
              <w:right w:w="30" w:type="dxa"/>
            </w:tcMar>
            <w:vAlign w:val="bottom"/>
            <w:hideMark/>
          </w:tcPr>
          <w:p w:rsidR="00000000" w:rsidRDefault="00546639">
            <w:pPr>
              <w:divId w:val="1458790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6715759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7903977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97795076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2919094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Mar>
              <w:top w:w="30" w:type="dxa"/>
              <w:left w:w="30" w:type="dxa"/>
              <w:bottom w:w="30" w:type="dxa"/>
              <w:right w:w="30" w:type="dxa"/>
            </w:tcMar>
            <w:vAlign w:val="bottom"/>
            <w:hideMark/>
          </w:tcPr>
          <w:p w:rsidR="00000000" w:rsidRDefault="00546639">
            <w:pPr>
              <w:divId w:val="509872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546639">
            <w:pPr>
              <w:jc w:val="center"/>
              <w:rPr>
                <w:rFonts w:eastAsia="Times New Roman"/>
                <w:sz w:val="16"/>
                <w:szCs w:val="16"/>
              </w:rPr>
            </w:pPr>
            <w:r>
              <w:rPr>
                <w:rFonts w:ascii="inherit" w:eastAsia="Times New Roman" w:hAnsi="inherit"/>
                <w:b/>
                <w:bCs/>
                <w:sz w:val="16"/>
                <w:szCs w:val="16"/>
              </w:rPr>
              <w:t>Loans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7929004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Nonperforming Loans Without an Allowance</w:t>
            </w:r>
          </w:p>
        </w:tc>
        <w:tc>
          <w:tcPr>
            <w:tcW w:w="0" w:type="auto"/>
            <w:tcMar>
              <w:top w:w="30" w:type="dxa"/>
              <w:left w:w="30" w:type="dxa"/>
              <w:bottom w:w="30" w:type="dxa"/>
              <w:right w:w="30" w:type="dxa"/>
            </w:tcMar>
            <w:vAlign w:val="bottom"/>
            <w:hideMark/>
          </w:tcPr>
          <w:p w:rsidR="00000000" w:rsidRDefault="00546639">
            <w:pPr>
              <w:divId w:val="10004280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6198685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546639">
            <w:pPr>
              <w:jc w:val="center"/>
              <w:rPr>
                <w:rFonts w:eastAsia="Times New Roman"/>
                <w:sz w:val="16"/>
                <w:szCs w:val="16"/>
              </w:rPr>
            </w:pPr>
            <w:r>
              <w:rPr>
                <w:rFonts w:ascii="inherit" w:eastAsia="Times New Roman" w:hAnsi="inherit"/>
                <w:b/>
                <w:bCs/>
                <w:sz w:val="16"/>
                <w:szCs w:val="16"/>
              </w:rPr>
              <w:t>Loans</w:t>
            </w:r>
          </w:p>
        </w:tc>
      </w:tr>
      <w:tr w:rsidR="00000000">
        <w:trPr>
          <w:divId w:val="19779507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5950193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68070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41814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93182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01043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04951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45746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79065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56994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36940204"/>
              <w:rPr>
                <w:rFonts w:eastAsia="Times New Roman"/>
                <w:sz w:val="20"/>
                <w:szCs w:val="20"/>
              </w:rPr>
            </w:pPr>
            <w:r>
              <w:rPr>
                <w:rFonts w:ascii="inherit" w:eastAsia="Times New Roman" w:hAnsi="inherit"/>
                <w:sz w:val="20"/>
                <w:szCs w:val="20"/>
              </w:rPr>
              <w:t> </w:t>
            </w:r>
          </w:p>
        </w:tc>
      </w:tr>
      <w:tr w:rsidR="00000000">
        <w:trPr>
          <w:divId w:val="1977950768"/>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1716393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2,140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43437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2121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645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2,277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63075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546639">
            <w:pPr>
              <w:rPr>
                <w:rFonts w:eastAsia="Times New Roman"/>
                <w:sz w:val="20"/>
                <w:szCs w:val="20"/>
              </w:rPr>
            </w:pPr>
          </w:p>
        </w:tc>
      </w:tr>
      <w:tr w:rsidR="00000000">
        <w:trPr>
          <w:divId w:val="1977950768"/>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1680505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107079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6149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90119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077722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97795076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1523131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2,261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173992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60410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86683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2,407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49049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9779507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1642616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69186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24612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52573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113444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23037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984037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20909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917820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3490889"/>
              <w:rPr>
                <w:rFonts w:eastAsia="Times New Roman"/>
                <w:sz w:val="20"/>
                <w:szCs w:val="20"/>
              </w:rPr>
            </w:pPr>
            <w:r>
              <w:rPr>
                <w:rFonts w:ascii="inherit" w:eastAsia="Times New Roman" w:hAnsi="inherit"/>
                <w:sz w:val="20"/>
                <w:szCs w:val="20"/>
              </w:rPr>
              <w:t> </w:t>
            </w:r>
          </w:p>
        </w:tc>
      </w:tr>
      <w:tr w:rsidR="00000000">
        <w:trPr>
          <w:divId w:val="1977950768"/>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599987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4910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97687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9391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70424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487</w:t>
            </w:r>
          </w:p>
        </w:tc>
        <w:tc>
          <w:tcPr>
            <w:tcW w:w="0" w:type="auto"/>
            <w:vAlign w:val="bottom"/>
            <w:hideMark/>
          </w:tcPr>
          <w:p w:rsidR="00000000" w:rsidRDefault="00546639">
            <w:pPr>
              <w:rPr>
                <w:rFonts w:eastAsia="Times New Roman"/>
                <w:sz w:val="20"/>
                <w:szCs w:val="20"/>
              </w:rPr>
            </w:pPr>
          </w:p>
        </w:tc>
      </w:tr>
      <w:tr w:rsidR="00000000">
        <w:trPr>
          <w:divId w:val="1977950768"/>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1832021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60952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02405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50618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64986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97795076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10618289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1187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51077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66876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9806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510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9779507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503982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83907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73489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618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46696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47055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24286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48664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22464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52068960"/>
              <w:rPr>
                <w:rFonts w:eastAsia="Times New Roman"/>
                <w:sz w:val="20"/>
                <w:szCs w:val="20"/>
              </w:rPr>
            </w:pPr>
            <w:r>
              <w:rPr>
                <w:rFonts w:ascii="inherit" w:eastAsia="Times New Roman" w:hAnsi="inherit"/>
                <w:sz w:val="20"/>
                <w:szCs w:val="20"/>
              </w:rPr>
              <w:t> </w:t>
            </w:r>
          </w:p>
        </w:tc>
      </w:tr>
      <w:tr w:rsidR="00000000">
        <w:trPr>
          <w:divId w:val="1977950768"/>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546639">
            <w:pPr>
              <w:divId w:val="62141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52869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84876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71683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35310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546639">
            <w:pPr>
              <w:rPr>
                <w:rFonts w:eastAsia="Times New Roman"/>
                <w:sz w:val="20"/>
                <w:szCs w:val="20"/>
              </w:rPr>
            </w:pPr>
          </w:p>
        </w:tc>
      </w:tr>
      <w:tr w:rsidR="00000000">
        <w:trPr>
          <w:divId w:val="1977950768"/>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1081682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24797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423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36675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204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87635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97795076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546639">
            <w:pPr>
              <w:divId w:val="277033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58169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494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72713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2497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187391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9779507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76438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2,261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38433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923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73484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546978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2,407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0268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983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197795076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 of Total loans held for investment</w:t>
            </w:r>
          </w:p>
        </w:tc>
        <w:tc>
          <w:tcPr>
            <w:tcW w:w="0" w:type="auto"/>
            <w:tcMar>
              <w:top w:w="30" w:type="dxa"/>
              <w:left w:w="30" w:type="dxa"/>
              <w:bottom w:w="30" w:type="dxa"/>
              <w:right w:w="30" w:type="dxa"/>
            </w:tcMar>
            <w:vAlign w:val="bottom"/>
            <w:hideMark/>
          </w:tcPr>
          <w:p w:rsidR="00000000" w:rsidRDefault="00546639">
            <w:pPr>
              <w:divId w:val="152333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364399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833645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209997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269855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25093766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3673834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We recognized interest income for loans classified as nonperforming of $2 million for the three months ended March 31, 2020.</w:t>
            </w:r>
          </w:p>
        </w:tc>
      </w:tr>
    </w:tbl>
    <w:p w:rsidR="00000000" w:rsidRDefault="00546639">
      <w:pPr>
        <w:divId w:val="1878429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93695569"/>
          <w:jc w:val="center"/>
        </w:trPr>
        <w:tc>
          <w:tcPr>
            <w:tcW w:w="0" w:type="auto"/>
            <w:gridSpan w:val="3"/>
            <w:vAlign w:val="center"/>
            <w:hideMark/>
          </w:tcPr>
          <w:p w:rsidR="00000000" w:rsidRDefault="00546639">
            <w:pPr>
              <w:rPr>
                <w:rFonts w:eastAsia="Times New Roman"/>
                <w:sz w:val="20"/>
                <w:szCs w:val="20"/>
              </w:rPr>
            </w:pPr>
          </w:p>
        </w:tc>
      </w:tr>
      <w:tr w:rsidR="00000000">
        <w:trPr>
          <w:divId w:val="209369556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093695569"/>
          <w:jc w:val="center"/>
        </w:trPr>
        <w:tc>
          <w:tcPr>
            <w:tcW w:w="0" w:type="auto"/>
            <w:gridSpan w:val="3"/>
            <w:tcMar>
              <w:top w:w="30" w:type="dxa"/>
              <w:left w:w="30" w:type="dxa"/>
              <w:bottom w:w="30" w:type="dxa"/>
              <w:right w:w="30" w:type="dxa"/>
            </w:tcMar>
            <w:vAlign w:val="bottom"/>
            <w:hideMark/>
          </w:tcPr>
          <w:p w:rsidR="00000000" w:rsidRDefault="00546639">
            <w:pPr>
              <w:divId w:val="324360250"/>
              <w:rPr>
                <w:rFonts w:eastAsia="Times New Roman"/>
                <w:sz w:val="20"/>
                <w:szCs w:val="20"/>
              </w:rPr>
            </w:pPr>
            <w:r>
              <w:rPr>
                <w:rFonts w:ascii="inherit" w:eastAsia="Times New Roman" w:hAnsi="inherit"/>
                <w:sz w:val="20"/>
                <w:szCs w:val="20"/>
              </w:rPr>
              <w:t> </w:t>
            </w:r>
          </w:p>
        </w:tc>
      </w:tr>
      <w:tr w:rsidR="00000000">
        <w:trPr>
          <w:divId w:val="2093695569"/>
          <w:jc w:val="center"/>
        </w:trPr>
        <w:tc>
          <w:tcPr>
            <w:tcW w:w="0" w:type="auto"/>
            <w:tcMar>
              <w:top w:w="30" w:type="dxa"/>
              <w:left w:w="30" w:type="dxa"/>
              <w:bottom w:w="30" w:type="dxa"/>
              <w:right w:w="30" w:type="dxa"/>
            </w:tcMar>
            <w:vAlign w:val="bottom"/>
            <w:hideMark/>
          </w:tcPr>
          <w:p w:rsidR="00000000" w:rsidRDefault="00546639">
            <w:pPr>
              <w:divId w:val="1312521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546639">
      <w:pPr>
        <w:spacing w:line="288" w:lineRule="auto"/>
        <w:jc w:val="both"/>
        <w:divId w:val="92159835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921598353"/>
        <w:rPr>
          <w:rFonts w:eastAsia="Times New Roman"/>
          <w:sz w:val="20"/>
          <w:szCs w:val="20"/>
        </w:rPr>
      </w:pPr>
    </w:p>
    <w:p w:rsidR="00000000" w:rsidRDefault="00546639">
      <w:pPr>
        <w:divId w:val="1649213575"/>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Credit Quality Indicators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closely monitor economic conditions and loan performance trends to as</w:t>
      </w:r>
      <w:r>
        <w:rPr>
          <w:rFonts w:ascii="inherit" w:eastAsia="Times New Roman" w:hAnsi="inherit"/>
          <w:sz w:val="20"/>
          <w:szCs w:val="20"/>
        </w:rPr>
        <w:t>sess and manage our exposure to credit risk. We discuss these risks and our credit quality indicator for each portfolio segment below.</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Credit Card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credit card loan portfolio is highly diversified across millions of accounts and numerous geographies wit</w:t>
      </w:r>
      <w:r>
        <w:rPr>
          <w:rFonts w:ascii="inherit" w:eastAsia="Times New Roman" w:hAnsi="inherit"/>
          <w:sz w:val="20"/>
          <w:szCs w:val="20"/>
        </w:rPr>
        <w:t>hout significant individual exposure. We therefore generally manage credit risk based on portfolios with common risk characteristics. The risk in our credit card loan portfolio correlates to broad economic trends, such as unemployment rates and home values</w:t>
      </w:r>
      <w:r>
        <w:rPr>
          <w:rFonts w:ascii="inherit" w:eastAsia="Times New Roman" w:hAnsi="inherit"/>
          <w:sz w:val="20"/>
          <w:szCs w:val="20"/>
        </w:rPr>
        <w:t>, as well as consumers’</w:t>
      </w:r>
      <w:r>
        <w:rPr>
          <w:rFonts w:ascii="inherit" w:eastAsia="Times New Roman" w:hAnsi="inherit"/>
          <w:sz w:val="20"/>
          <w:szCs w:val="20"/>
        </w:rPr>
        <w:t xml:space="preserve"> </w:t>
      </w:r>
      <w:r>
        <w:rPr>
          <w:rFonts w:ascii="inherit" w:eastAsia="Times New Roman" w:hAnsi="inherit"/>
          <w:sz w:val="20"/>
          <w:szCs w:val="20"/>
        </w:rPr>
        <w:t>financial condition, all of which can have a material effect on credit performance. The key indicator we assess in monitoring the credit quality and risk of our credit card loan portfolio is delinquency trends, including an analysis</w:t>
      </w:r>
      <w:r>
        <w:rPr>
          <w:rFonts w:ascii="inherit" w:eastAsia="Times New Roman" w:hAnsi="inherit"/>
          <w:sz w:val="20"/>
          <w:szCs w:val="20"/>
        </w:rPr>
        <w:t xml:space="preserve"> of loan migration between delinquency categories over time.</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presents our credit card portfolio by delinquency status as of</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w:t>
      </w:r>
    </w:p>
    <w:p w:rsidR="00000000" w:rsidRDefault="00546639">
      <w:pPr>
        <w:spacing w:line="288" w:lineRule="auto"/>
        <w:divId w:val="1333869249"/>
        <w:rPr>
          <w:rFonts w:eastAsia="Times New Roman"/>
          <w:sz w:val="20"/>
          <w:szCs w:val="20"/>
        </w:rPr>
      </w:pPr>
      <w:r>
        <w:rPr>
          <w:rFonts w:eastAsia="Times New Roman"/>
          <w:b/>
          <w:bCs/>
          <w:color w:val="000000"/>
          <w:sz w:val="18"/>
          <w:szCs w:val="18"/>
        </w:rPr>
        <w:t>Table 3.3: Credit Card Delinquency Status</w:t>
      </w:r>
    </w:p>
    <w:tbl>
      <w:tblPr>
        <w:tblW w:w="4990" w:type="pct"/>
        <w:tblCellMar>
          <w:left w:w="0" w:type="dxa"/>
          <w:right w:w="0" w:type="dxa"/>
        </w:tblCellMar>
        <w:tblLook w:val="04A0" w:firstRow="1" w:lastRow="0" w:firstColumn="1" w:lastColumn="0" w:noHBand="0" w:noVBand="1"/>
      </w:tblPr>
      <w:tblGrid>
        <w:gridCol w:w="4529"/>
        <w:gridCol w:w="105"/>
        <w:gridCol w:w="128"/>
        <w:gridCol w:w="966"/>
        <w:gridCol w:w="54"/>
        <w:gridCol w:w="105"/>
        <w:gridCol w:w="129"/>
        <w:gridCol w:w="966"/>
        <w:gridCol w:w="58"/>
        <w:gridCol w:w="105"/>
        <w:gridCol w:w="128"/>
        <w:gridCol w:w="962"/>
        <w:gridCol w:w="54"/>
      </w:tblGrid>
      <w:tr w:rsidR="00000000">
        <w:trPr>
          <w:divId w:val="1911187866"/>
        </w:trPr>
        <w:tc>
          <w:tcPr>
            <w:tcW w:w="0" w:type="auto"/>
            <w:gridSpan w:val="13"/>
            <w:vAlign w:val="center"/>
            <w:hideMark/>
          </w:tcPr>
          <w:p w:rsidR="00000000" w:rsidRDefault="00546639">
            <w:pPr>
              <w:spacing w:line="288" w:lineRule="auto"/>
              <w:rPr>
                <w:rFonts w:eastAsia="Times New Roman"/>
                <w:sz w:val="20"/>
                <w:szCs w:val="20"/>
              </w:rPr>
            </w:pPr>
          </w:p>
        </w:tc>
      </w:tr>
      <w:tr w:rsidR="00000000">
        <w:trPr>
          <w:divId w:val="1911187866"/>
        </w:trPr>
        <w:tc>
          <w:tcPr>
            <w:tcW w:w="27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911187866"/>
        </w:trPr>
        <w:tc>
          <w:tcPr>
            <w:tcW w:w="0" w:type="auto"/>
            <w:tcMar>
              <w:top w:w="30" w:type="dxa"/>
              <w:left w:w="30" w:type="dxa"/>
              <w:bottom w:w="30" w:type="dxa"/>
              <w:right w:w="30" w:type="dxa"/>
            </w:tcMar>
            <w:vAlign w:val="bottom"/>
            <w:hideMark/>
          </w:tcPr>
          <w:p w:rsidR="00000000" w:rsidRDefault="00546639">
            <w:pPr>
              <w:divId w:val="1144736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2106284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1911187866"/>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5446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Revolving Loans</w:t>
            </w:r>
          </w:p>
        </w:tc>
        <w:tc>
          <w:tcPr>
            <w:tcW w:w="0" w:type="auto"/>
            <w:tcMar>
              <w:top w:w="30" w:type="dxa"/>
              <w:left w:w="30" w:type="dxa"/>
              <w:bottom w:w="30" w:type="dxa"/>
              <w:right w:w="30" w:type="dxa"/>
            </w:tcMar>
            <w:vAlign w:val="bottom"/>
            <w:hideMark/>
          </w:tcPr>
          <w:p w:rsidR="00000000" w:rsidRDefault="00546639">
            <w:pPr>
              <w:divId w:val="522866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Revolving Loans Converted to Term</w:t>
            </w:r>
          </w:p>
        </w:tc>
        <w:tc>
          <w:tcPr>
            <w:tcW w:w="0" w:type="auto"/>
            <w:tcMar>
              <w:top w:w="30" w:type="dxa"/>
              <w:left w:w="30" w:type="dxa"/>
              <w:bottom w:w="30" w:type="dxa"/>
              <w:right w:w="30" w:type="dxa"/>
            </w:tcMar>
            <w:vAlign w:val="bottom"/>
            <w:hideMark/>
          </w:tcPr>
          <w:p w:rsidR="00000000" w:rsidRDefault="00546639">
            <w:pPr>
              <w:divId w:val="1346904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91118786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3857611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833911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807652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508522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24090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2101371656"/>
              <w:rPr>
                <w:rFonts w:eastAsia="Times New Roman"/>
                <w:sz w:val="20"/>
                <w:szCs w:val="20"/>
              </w:rPr>
            </w:pPr>
            <w:r>
              <w:rPr>
                <w:rFonts w:ascii="inherit" w:eastAsia="Times New Roman" w:hAnsi="inherit"/>
                <w:sz w:val="20"/>
                <w:szCs w:val="20"/>
              </w:rPr>
              <w:t> </w:t>
            </w:r>
          </w:p>
        </w:tc>
      </w:tr>
      <w:tr w:rsidR="00000000">
        <w:trPr>
          <w:divId w:val="191118786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1190680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32634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74450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84714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28320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9689987"/>
              <w:rPr>
                <w:rFonts w:eastAsia="Times New Roman"/>
                <w:sz w:val="20"/>
                <w:szCs w:val="20"/>
              </w:rPr>
            </w:pPr>
            <w:r>
              <w:rPr>
                <w:rFonts w:ascii="inherit" w:eastAsia="Times New Roman" w:hAnsi="inherit"/>
                <w:sz w:val="20"/>
                <w:szCs w:val="20"/>
              </w:rPr>
              <w:t> </w:t>
            </w:r>
          </w:p>
        </w:tc>
      </w:tr>
      <w:tr w:rsidR="00000000">
        <w:trPr>
          <w:divId w:val="1911187866"/>
        </w:trPr>
        <w:tc>
          <w:tcPr>
            <w:tcW w:w="0" w:type="auto"/>
            <w:shd w:val="clear" w:color="auto" w:fill="CCEEFF"/>
            <w:tcMar>
              <w:top w:w="30" w:type="dxa"/>
              <w:left w:w="18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Current</w:t>
            </w:r>
          </w:p>
        </w:tc>
        <w:tc>
          <w:tcPr>
            <w:tcW w:w="0" w:type="auto"/>
            <w:shd w:val="clear" w:color="auto" w:fill="CCEEFF"/>
            <w:tcMar>
              <w:top w:w="30" w:type="dxa"/>
              <w:left w:w="30" w:type="dxa"/>
              <w:bottom w:w="30" w:type="dxa"/>
              <w:right w:w="30" w:type="dxa"/>
            </w:tcMar>
            <w:vAlign w:val="bottom"/>
            <w:hideMark/>
          </w:tcPr>
          <w:p w:rsidR="00000000" w:rsidRDefault="00546639">
            <w:pPr>
              <w:divId w:val="1746759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104,892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20468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3986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105,503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911187866"/>
        </w:trPr>
        <w:tc>
          <w:tcPr>
            <w:tcW w:w="0" w:type="auto"/>
            <w:tcMar>
              <w:top w:w="30" w:type="dxa"/>
              <w:left w:w="18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30-59 days</w:t>
            </w:r>
          </w:p>
        </w:tc>
        <w:tc>
          <w:tcPr>
            <w:tcW w:w="0" w:type="auto"/>
            <w:tcMar>
              <w:top w:w="30" w:type="dxa"/>
              <w:left w:w="30" w:type="dxa"/>
              <w:bottom w:w="30" w:type="dxa"/>
              <w:right w:w="30" w:type="dxa"/>
            </w:tcMar>
            <w:vAlign w:val="bottom"/>
            <w:hideMark/>
          </w:tcPr>
          <w:p w:rsidR="00000000" w:rsidRDefault="00546639">
            <w:pPr>
              <w:divId w:val="904729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1,060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30487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4782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1,094</w:t>
            </w:r>
          </w:p>
        </w:tc>
        <w:tc>
          <w:tcPr>
            <w:tcW w:w="0" w:type="auto"/>
            <w:vAlign w:val="bottom"/>
            <w:hideMark/>
          </w:tcPr>
          <w:p w:rsidR="00000000" w:rsidRDefault="00546639">
            <w:pPr>
              <w:rPr>
                <w:rFonts w:eastAsia="Times New Roman"/>
                <w:sz w:val="20"/>
                <w:szCs w:val="20"/>
              </w:rPr>
            </w:pPr>
          </w:p>
        </w:tc>
      </w:tr>
      <w:tr w:rsidR="00000000">
        <w:trPr>
          <w:divId w:val="1911187866"/>
        </w:trPr>
        <w:tc>
          <w:tcPr>
            <w:tcW w:w="0" w:type="auto"/>
            <w:shd w:val="clear" w:color="auto" w:fill="CCEEFF"/>
            <w:tcMar>
              <w:top w:w="30" w:type="dxa"/>
              <w:left w:w="18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60-89 days</w:t>
            </w:r>
          </w:p>
        </w:tc>
        <w:tc>
          <w:tcPr>
            <w:tcW w:w="0" w:type="auto"/>
            <w:shd w:val="clear" w:color="auto" w:fill="CCEEFF"/>
            <w:tcMar>
              <w:top w:w="30" w:type="dxa"/>
              <w:left w:w="30" w:type="dxa"/>
              <w:bottom w:w="30" w:type="dxa"/>
              <w:right w:w="30" w:type="dxa"/>
            </w:tcMar>
            <w:vAlign w:val="bottom"/>
            <w:hideMark/>
          </w:tcPr>
          <w:p w:rsidR="00000000" w:rsidRDefault="00546639">
            <w:pPr>
              <w:divId w:val="1676805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7367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47611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911187866"/>
        </w:trPr>
        <w:tc>
          <w:tcPr>
            <w:tcW w:w="0" w:type="auto"/>
            <w:tcMar>
              <w:top w:w="30" w:type="dxa"/>
              <w:left w:w="18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Greater than 90 days</w:t>
            </w:r>
          </w:p>
        </w:tc>
        <w:tc>
          <w:tcPr>
            <w:tcW w:w="0" w:type="auto"/>
            <w:tcMar>
              <w:top w:w="30" w:type="dxa"/>
              <w:left w:w="30" w:type="dxa"/>
              <w:bottom w:w="30" w:type="dxa"/>
              <w:right w:w="30" w:type="dxa"/>
            </w:tcMar>
            <w:vAlign w:val="bottom"/>
            <w:hideMark/>
          </w:tcPr>
          <w:p w:rsidR="00000000" w:rsidRDefault="00546639">
            <w:pPr>
              <w:divId w:val="837691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2,107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4078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37307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2,140</w:t>
            </w:r>
          </w:p>
        </w:tc>
        <w:tc>
          <w:tcPr>
            <w:tcW w:w="0" w:type="auto"/>
            <w:vAlign w:val="bottom"/>
            <w:hideMark/>
          </w:tcPr>
          <w:p w:rsidR="00000000" w:rsidRDefault="00546639">
            <w:pPr>
              <w:rPr>
                <w:rFonts w:eastAsia="Times New Roman"/>
                <w:sz w:val="20"/>
                <w:szCs w:val="20"/>
              </w:rPr>
            </w:pPr>
          </w:p>
        </w:tc>
      </w:tr>
      <w:tr w:rsidR="00000000">
        <w:trPr>
          <w:divId w:val="1911187866"/>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Total domestic credit card</w:t>
            </w:r>
          </w:p>
        </w:tc>
        <w:tc>
          <w:tcPr>
            <w:tcW w:w="0" w:type="auto"/>
            <w:shd w:val="clear" w:color="auto" w:fill="CCEEFF"/>
            <w:tcMar>
              <w:top w:w="30" w:type="dxa"/>
              <w:left w:w="30" w:type="dxa"/>
              <w:bottom w:w="30" w:type="dxa"/>
              <w:right w:w="30" w:type="dxa"/>
            </w:tcMar>
            <w:vAlign w:val="bottom"/>
            <w:hideMark/>
          </w:tcPr>
          <w:p w:rsidR="00000000" w:rsidRDefault="00546639">
            <w:pPr>
              <w:divId w:val="10046688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108,846</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1440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703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84751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109,549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911187866"/>
        </w:trPr>
        <w:tc>
          <w:tcPr>
            <w:tcW w:w="0" w:type="auto"/>
            <w:tcMar>
              <w:top w:w="30" w:type="dxa"/>
              <w:left w:w="30" w:type="dxa"/>
              <w:bottom w:w="30" w:type="dxa"/>
              <w:right w:w="30" w:type="dxa"/>
            </w:tcMar>
            <w:vAlign w:val="bottom"/>
            <w:hideMark/>
          </w:tcPr>
          <w:p w:rsidR="00000000" w:rsidRDefault="00546639">
            <w:pPr>
              <w:divId w:val="1438256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43647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89849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44330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42457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43427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10378445"/>
              <w:rPr>
                <w:rFonts w:eastAsia="Times New Roman"/>
                <w:sz w:val="20"/>
                <w:szCs w:val="20"/>
              </w:rPr>
            </w:pPr>
            <w:r>
              <w:rPr>
                <w:rFonts w:ascii="inherit" w:eastAsia="Times New Roman" w:hAnsi="inherit"/>
                <w:sz w:val="20"/>
                <w:szCs w:val="20"/>
              </w:rPr>
              <w:t> </w:t>
            </w:r>
          </w:p>
        </w:tc>
      </w:tr>
      <w:tr w:rsidR="00000000">
        <w:trPr>
          <w:divId w:val="191118786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816150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83144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48244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04094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61520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3121133"/>
              <w:rPr>
                <w:rFonts w:eastAsia="Times New Roman"/>
                <w:sz w:val="20"/>
                <w:szCs w:val="20"/>
              </w:rPr>
            </w:pPr>
            <w:r>
              <w:rPr>
                <w:rFonts w:ascii="inherit" w:eastAsia="Times New Roman" w:hAnsi="inherit"/>
                <w:sz w:val="20"/>
                <w:szCs w:val="20"/>
              </w:rPr>
              <w:t> </w:t>
            </w:r>
          </w:p>
        </w:tc>
      </w:tr>
      <w:tr w:rsidR="00000000">
        <w:trPr>
          <w:divId w:val="1911187866"/>
        </w:trPr>
        <w:tc>
          <w:tcPr>
            <w:tcW w:w="0" w:type="auto"/>
            <w:tcMar>
              <w:top w:w="30" w:type="dxa"/>
              <w:left w:w="18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Current</w:t>
            </w:r>
          </w:p>
        </w:tc>
        <w:tc>
          <w:tcPr>
            <w:tcW w:w="0" w:type="auto"/>
            <w:tcMar>
              <w:top w:w="30" w:type="dxa"/>
              <w:left w:w="30" w:type="dxa"/>
              <w:bottom w:w="30" w:type="dxa"/>
              <w:right w:w="30" w:type="dxa"/>
            </w:tcMar>
            <w:vAlign w:val="bottom"/>
            <w:hideMark/>
          </w:tcPr>
          <w:p w:rsidR="00000000" w:rsidRDefault="00546639">
            <w:pPr>
              <w:divId w:val="33313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7,865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46714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8614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7,930</w:t>
            </w:r>
          </w:p>
        </w:tc>
        <w:tc>
          <w:tcPr>
            <w:tcW w:w="0" w:type="auto"/>
            <w:vAlign w:val="bottom"/>
            <w:hideMark/>
          </w:tcPr>
          <w:p w:rsidR="00000000" w:rsidRDefault="00546639">
            <w:pPr>
              <w:rPr>
                <w:rFonts w:eastAsia="Times New Roman"/>
                <w:sz w:val="20"/>
                <w:szCs w:val="20"/>
              </w:rPr>
            </w:pPr>
          </w:p>
        </w:tc>
      </w:tr>
      <w:tr w:rsidR="00000000">
        <w:trPr>
          <w:divId w:val="1911187866"/>
        </w:trPr>
        <w:tc>
          <w:tcPr>
            <w:tcW w:w="0" w:type="auto"/>
            <w:shd w:val="clear" w:color="auto" w:fill="CCEEFF"/>
            <w:tcMar>
              <w:top w:w="30" w:type="dxa"/>
              <w:left w:w="18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30-59 days</w:t>
            </w:r>
          </w:p>
        </w:tc>
        <w:tc>
          <w:tcPr>
            <w:tcW w:w="0" w:type="auto"/>
            <w:shd w:val="clear" w:color="auto" w:fill="CCEEFF"/>
            <w:tcMar>
              <w:top w:w="30" w:type="dxa"/>
              <w:left w:w="30" w:type="dxa"/>
              <w:bottom w:w="30" w:type="dxa"/>
              <w:right w:w="30" w:type="dxa"/>
            </w:tcMar>
            <w:vAlign w:val="bottom"/>
            <w:hideMark/>
          </w:tcPr>
          <w:p w:rsidR="00000000" w:rsidRDefault="00546639">
            <w:pPr>
              <w:divId w:val="256060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81051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4226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911187866"/>
        </w:trPr>
        <w:tc>
          <w:tcPr>
            <w:tcW w:w="0" w:type="auto"/>
            <w:tcMar>
              <w:top w:w="30" w:type="dxa"/>
              <w:left w:w="18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60-89 days</w:t>
            </w:r>
          </w:p>
        </w:tc>
        <w:tc>
          <w:tcPr>
            <w:tcW w:w="0" w:type="auto"/>
            <w:tcMar>
              <w:top w:w="30" w:type="dxa"/>
              <w:left w:w="30" w:type="dxa"/>
              <w:bottom w:w="30" w:type="dxa"/>
              <w:right w:w="30" w:type="dxa"/>
            </w:tcMar>
            <w:vAlign w:val="bottom"/>
            <w:hideMark/>
          </w:tcPr>
          <w:p w:rsidR="00000000" w:rsidRDefault="00546639">
            <w:pPr>
              <w:divId w:val="1308051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39900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27790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75</w:t>
            </w:r>
          </w:p>
        </w:tc>
        <w:tc>
          <w:tcPr>
            <w:tcW w:w="0" w:type="auto"/>
            <w:vAlign w:val="bottom"/>
            <w:hideMark/>
          </w:tcPr>
          <w:p w:rsidR="00000000" w:rsidRDefault="00546639">
            <w:pPr>
              <w:rPr>
                <w:rFonts w:eastAsia="Times New Roman"/>
                <w:sz w:val="20"/>
                <w:szCs w:val="20"/>
              </w:rPr>
            </w:pPr>
          </w:p>
        </w:tc>
      </w:tr>
      <w:tr w:rsidR="00000000">
        <w:trPr>
          <w:divId w:val="1911187866"/>
        </w:trPr>
        <w:tc>
          <w:tcPr>
            <w:tcW w:w="0" w:type="auto"/>
            <w:shd w:val="clear" w:color="auto" w:fill="CCEEFF"/>
            <w:tcMar>
              <w:top w:w="30" w:type="dxa"/>
              <w:left w:w="18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Greater than 90 days</w:t>
            </w:r>
          </w:p>
        </w:tc>
        <w:tc>
          <w:tcPr>
            <w:tcW w:w="0" w:type="auto"/>
            <w:shd w:val="clear" w:color="auto" w:fill="CCEEFF"/>
            <w:tcMar>
              <w:top w:w="30" w:type="dxa"/>
              <w:left w:w="30" w:type="dxa"/>
              <w:bottom w:w="30" w:type="dxa"/>
              <w:right w:w="30" w:type="dxa"/>
            </w:tcMar>
            <w:vAlign w:val="bottom"/>
            <w:hideMark/>
          </w:tcPr>
          <w:p w:rsidR="00000000" w:rsidRDefault="00546639">
            <w:pPr>
              <w:divId w:val="169292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78992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28712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911187866"/>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Total international card businesses</w:t>
            </w:r>
          </w:p>
        </w:tc>
        <w:tc>
          <w:tcPr>
            <w:tcW w:w="0" w:type="auto"/>
            <w:tcMar>
              <w:top w:w="30" w:type="dxa"/>
              <w:left w:w="30" w:type="dxa"/>
              <w:bottom w:w="30" w:type="dxa"/>
              <w:right w:w="30" w:type="dxa"/>
            </w:tcMar>
            <w:vAlign w:val="bottom"/>
            <w:hideMark/>
          </w:tcPr>
          <w:p w:rsidR="00000000" w:rsidRDefault="00546639">
            <w:pPr>
              <w:divId w:val="12620326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8,144</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40615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104</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53707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8,248</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191118786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Total credit card</w:t>
            </w:r>
          </w:p>
        </w:tc>
        <w:tc>
          <w:tcPr>
            <w:tcW w:w="0" w:type="auto"/>
            <w:shd w:val="clear" w:color="auto" w:fill="CCEEFF"/>
            <w:tcMar>
              <w:top w:w="30" w:type="dxa"/>
              <w:left w:w="30" w:type="dxa"/>
              <w:bottom w:w="30" w:type="dxa"/>
              <w:right w:w="30" w:type="dxa"/>
            </w:tcMar>
            <w:vAlign w:val="bottom"/>
            <w:hideMark/>
          </w:tcPr>
          <w:p w:rsidR="00000000" w:rsidRDefault="00546639">
            <w:pPr>
              <w:divId w:val="89130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116,990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91459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642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117,797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333869249"/>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i/>
          <w:iCs/>
          <w:sz w:val="20"/>
          <w:szCs w:val="20"/>
        </w:rPr>
        <w:t>Consumer Banking</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consumer banking loan portfolio consists of auto and retail banking loans. Similar to our credit card loan portfolio, the risk in our consumer banking loan portfolio correlates to broad economic trends, such as unemployment rates, gross domestic produc</w:t>
      </w:r>
      <w:r>
        <w:rPr>
          <w:rFonts w:ascii="inherit" w:eastAsia="Times New Roman" w:hAnsi="inherit"/>
          <w:sz w:val="20"/>
          <w:szCs w:val="20"/>
        </w:rPr>
        <w:t>t and home values, as well as consumers’</w:t>
      </w:r>
      <w:r>
        <w:rPr>
          <w:rFonts w:ascii="inherit" w:eastAsia="Times New Roman" w:hAnsi="inherit"/>
          <w:sz w:val="20"/>
          <w:szCs w:val="20"/>
        </w:rPr>
        <w:t xml:space="preserve"> </w:t>
      </w:r>
      <w:r>
        <w:rPr>
          <w:rFonts w:ascii="inherit" w:eastAsia="Times New Roman" w:hAnsi="inherit"/>
          <w:sz w:val="20"/>
          <w:szCs w:val="20"/>
        </w:rPr>
        <w:t>financial condition, all of which can have a material effect on credit performance. The key indicator we monitor when assessing the credit quality and risk of our auto loan portfolio is borrower credit scores as the</w:t>
      </w:r>
      <w:r>
        <w:rPr>
          <w:rFonts w:ascii="inherit" w:eastAsia="Times New Roman" w:hAnsi="inherit"/>
          <w:sz w:val="20"/>
          <w:szCs w:val="20"/>
        </w:rPr>
        <w:t>y measure the creditworthiness of borrowers. Delinquency trends are the key indicator we assess in monitoring the credit quality and risk of our retail banking loan portfolio.</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presents our consumer banking portfolio of loans held for inves</w:t>
      </w:r>
      <w:r>
        <w:rPr>
          <w:rFonts w:ascii="inherit" w:eastAsia="Times New Roman" w:hAnsi="inherit"/>
          <w:sz w:val="20"/>
          <w:szCs w:val="20"/>
        </w:rPr>
        <w:t>tment by credit quality indicator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present our auto loan portfolio by FICO scores at origination and our retail banking loan portfolio by delinquency status, which includes all past due loans, both performing a</w:t>
      </w:r>
      <w:r>
        <w:rPr>
          <w:rFonts w:ascii="inherit" w:eastAsia="Times New Roman" w:hAnsi="inherit"/>
          <w:sz w:val="20"/>
          <w:szCs w:val="20"/>
        </w:rPr>
        <w:t>nd nonperforming.</w:t>
      </w:r>
      <w:r>
        <w:rPr>
          <w:rFonts w:ascii="inherit" w:eastAsia="Times New Roman" w:hAnsi="inherit"/>
          <w:sz w:val="20"/>
          <w:szCs w:val="20"/>
        </w:rPr>
        <w:t xml:space="preserve"> </w:t>
      </w:r>
    </w:p>
    <w:p w:rsidR="00000000" w:rsidRDefault="00546639">
      <w:pPr>
        <w:divId w:val="2194386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96025296"/>
          <w:jc w:val="center"/>
        </w:trPr>
        <w:tc>
          <w:tcPr>
            <w:tcW w:w="0" w:type="auto"/>
            <w:gridSpan w:val="3"/>
            <w:vAlign w:val="center"/>
            <w:hideMark/>
          </w:tcPr>
          <w:p w:rsidR="00000000" w:rsidRDefault="00546639">
            <w:pPr>
              <w:rPr>
                <w:rFonts w:eastAsia="Times New Roman"/>
                <w:sz w:val="20"/>
                <w:szCs w:val="20"/>
              </w:rPr>
            </w:pPr>
          </w:p>
        </w:tc>
      </w:tr>
      <w:tr w:rsidR="00000000">
        <w:trPr>
          <w:divId w:val="179602529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96025296"/>
          <w:jc w:val="center"/>
        </w:trPr>
        <w:tc>
          <w:tcPr>
            <w:tcW w:w="0" w:type="auto"/>
            <w:gridSpan w:val="3"/>
            <w:tcMar>
              <w:top w:w="30" w:type="dxa"/>
              <w:left w:w="30" w:type="dxa"/>
              <w:bottom w:w="30" w:type="dxa"/>
              <w:right w:w="30" w:type="dxa"/>
            </w:tcMar>
            <w:vAlign w:val="bottom"/>
            <w:hideMark/>
          </w:tcPr>
          <w:p w:rsidR="00000000" w:rsidRDefault="00546639">
            <w:pPr>
              <w:divId w:val="868374203"/>
              <w:rPr>
                <w:rFonts w:eastAsia="Times New Roman"/>
                <w:sz w:val="20"/>
                <w:szCs w:val="20"/>
              </w:rPr>
            </w:pPr>
            <w:r>
              <w:rPr>
                <w:rFonts w:ascii="inherit" w:eastAsia="Times New Roman" w:hAnsi="inherit"/>
                <w:sz w:val="20"/>
                <w:szCs w:val="20"/>
              </w:rPr>
              <w:t> </w:t>
            </w:r>
          </w:p>
        </w:tc>
      </w:tr>
      <w:tr w:rsidR="00000000">
        <w:trPr>
          <w:divId w:val="1796025296"/>
          <w:jc w:val="center"/>
        </w:trPr>
        <w:tc>
          <w:tcPr>
            <w:tcW w:w="0" w:type="auto"/>
            <w:tcMar>
              <w:top w:w="30" w:type="dxa"/>
              <w:left w:w="30" w:type="dxa"/>
              <w:bottom w:w="30" w:type="dxa"/>
              <w:right w:w="30" w:type="dxa"/>
            </w:tcMar>
            <w:vAlign w:val="bottom"/>
            <w:hideMark/>
          </w:tcPr>
          <w:p w:rsidR="00000000" w:rsidRDefault="00546639">
            <w:pPr>
              <w:divId w:val="1481774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546639">
      <w:pPr>
        <w:spacing w:line="288" w:lineRule="auto"/>
        <w:jc w:val="both"/>
        <w:divId w:val="152863864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528638648"/>
        <w:rPr>
          <w:rFonts w:eastAsia="Times New Roman"/>
          <w:sz w:val="20"/>
          <w:szCs w:val="20"/>
        </w:rPr>
      </w:pPr>
    </w:p>
    <w:p w:rsidR="00000000" w:rsidRDefault="00546639">
      <w:pPr>
        <w:divId w:val="826827991"/>
        <w:rPr>
          <w:rFonts w:eastAsia="Times New Roman"/>
          <w:sz w:val="20"/>
          <w:szCs w:val="20"/>
        </w:rPr>
      </w:pPr>
    </w:p>
    <w:p w:rsidR="00000000" w:rsidRDefault="00546639">
      <w:pPr>
        <w:spacing w:line="288" w:lineRule="auto"/>
        <w:divId w:val="803430969"/>
        <w:rPr>
          <w:rFonts w:eastAsia="Times New Roman"/>
          <w:sz w:val="18"/>
          <w:szCs w:val="18"/>
        </w:rPr>
      </w:pPr>
      <w:r>
        <w:rPr>
          <w:rFonts w:eastAsia="Times New Roman"/>
          <w:b/>
          <w:bCs/>
          <w:color w:val="000000"/>
          <w:sz w:val="18"/>
          <w:szCs w:val="18"/>
        </w:rPr>
        <w:t>Table 3.4: Consumer Banking Portfolio by Credit Quality Indicator</w:t>
      </w:r>
    </w:p>
    <w:tbl>
      <w:tblPr>
        <w:tblW w:w="5000" w:type="pct"/>
        <w:tblCellMar>
          <w:left w:w="0" w:type="dxa"/>
          <w:right w:w="0" w:type="dxa"/>
        </w:tblCellMar>
        <w:tblLook w:val="04A0" w:firstRow="1" w:lastRow="0" w:firstColumn="1" w:lastColumn="0" w:noHBand="0" w:noVBand="1"/>
      </w:tblPr>
      <w:tblGrid>
        <w:gridCol w:w="986"/>
        <w:gridCol w:w="105"/>
        <w:gridCol w:w="117"/>
        <w:gridCol w:w="417"/>
        <w:gridCol w:w="6"/>
        <w:gridCol w:w="105"/>
        <w:gridCol w:w="117"/>
        <w:gridCol w:w="511"/>
        <w:gridCol w:w="6"/>
        <w:gridCol w:w="105"/>
        <w:gridCol w:w="117"/>
        <w:gridCol w:w="511"/>
        <w:gridCol w:w="6"/>
        <w:gridCol w:w="105"/>
        <w:gridCol w:w="117"/>
        <w:gridCol w:w="417"/>
        <w:gridCol w:w="6"/>
        <w:gridCol w:w="105"/>
        <w:gridCol w:w="117"/>
        <w:gridCol w:w="417"/>
        <w:gridCol w:w="6"/>
        <w:gridCol w:w="105"/>
        <w:gridCol w:w="117"/>
        <w:gridCol w:w="417"/>
        <w:gridCol w:w="6"/>
        <w:gridCol w:w="105"/>
        <w:gridCol w:w="117"/>
        <w:gridCol w:w="511"/>
        <w:gridCol w:w="6"/>
        <w:gridCol w:w="105"/>
        <w:gridCol w:w="117"/>
        <w:gridCol w:w="500"/>
        <w:gridCol w:w="100"/>
        <w:gridCol w:w="105"/>
        <w:gridCol w:w="118"/>
        <w:gridCol w:w="566"/>
        <w:gridCol w:w="80"/>
        <w:gridCol w:w="105"/>
        <w:gridCol w:w="117"/>
        <w:gridCol w:w="511"/>
        <w:gridCol w:w="6"/>
        <w:gridCol w:w="105"/>
        <w:gridCol w:w="111"/>
        <w:gridCol w:w="560"/>
        <w:gridCol w:w="80"/>
      </w:tblGrid>
      <w:tr w:rsidR="00000000">
        <w:trPr>
          <w:divId w:val="968898935"/>
        </w:trPr>
        <w:tc>
          <w:tcPr>
            <w:tcW w:w="0" w:type="auto"/>
            <w:gridSpan w:val="45"/>
            <w:vAlign w:val="center"/>
            <w:hideMark/>
          </w:tcPr>
          <w:p w:rsidR="00000000" w:rsidRDefault="00546639">
            <w:pPr>
              <w:spacing w:line="288" w:lineRule="auto"/>
              <w:rPr>
                <w:rFonts w:eastAsia="Times New Roman"/>
                <w:sz w:val="18"/>
                <w:szCs w:val="18"/>
              </w:rPr>
            </w:pPr>
          </w:p>
        </w:tc>
      </w:tr>
      <w:tr w:rsidR="00000000">
        <w:trPr>
          <w:divId w:val="968898935"/>
        </w:trPr>
        <w:tc>
          <w:tcPr>
            <w:tcW w:w="7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968898935"/>
        </w:trPr>
        <w:tc>
          <w:tcPr>
            <w:tcW w:w="0" w:type="auto"/>
            <w:tcMar>
              <w:top w:w="30" w:type="dxa"/>
              <w:left w:w="30" w:type="dxa"/>
              <w:bottom w:w="30" w:type="dxa"/>
              <w:right w:w="30" w:type="dxa"/>
            </w:tcMar>
            <w:vAlign w:val="bottom"/>
            <w:hideMark/>
          </w:tcPr>
          <w:p w:rsidR="00000000" w:rsidRDefault="00546639">
            <w:pPr>
              <w:divId w:val="1305744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08565033"/>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March 31, 2020</w:t>
            </w:r>
          </w:p>
        </w:tc>
        <w:tc>
          <w:tcPr>
            <w:tcW w:w="0" w:type="auto"/>
            <w:tcMar>
              <w:top w:w="30" w:type="dxa"/>
              <w:left w:w="30" w:type="dxa"/>
              <w:bottom w:w="30" w:type="dxa"/>
              <w:right w:w="30" w:type="dxa"/>
            </w:tcMar>
            <w:vAlign w:val="bottom"/>
            <w:hideMark/>
          </w:tcPr>
          <w:p w:rsidR="00000000" w:rsidRDefault="00546639">
            <w:pPr>
              <w:divId w:val="636421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9441332"/>
              <w:rPr>
                <w:rFonts w:eastAsia="Times New Roman"/>
                <w:sz w:val="20"/>
                <w:szCs w:val="20"/>
              </w:rPr>
            </w:pPr>
            <w:r>
              <w:rPr>
                <w:rFonts w:ascii="inherit" w:eastAsia="Times New Roman" w:hAnsi="inherit"/>
                <w:sz w:val="20"/>
                <w:szCs w:val="20"/>
              </w:rPr>
              <w:t> </w:t>
            </w:r>
          </w:p>
        </w:tc>
      </w:tr>
      <w:tr w:rsidR="00000000">
        <w:trPr>
          <w:divId w:val="968898935"/>
        </w:trPr>
        <w:tc>
          <w:tcPr>
            <w:tcW w:w="0" w:type="auto"/>
            <w:tcMar>
              <w:top w:w="30" w:type="dxa"/>
              <w:left w:w="30" w:type="dxa"/>
              <w:bottom w:w="30" w:type="dxa"/>
              <w:right w:w="30" w:type="dxa"/>
            </w:tcMar>
            <w:vAlign w:val="bottom"/>
            <w:hideMark/>
          </w:tcPr>
          <w:p w:rsidR="00000000" w:rsidRDefault="00546639">
            <w:pPr>
              <w:divId w:val="809399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45119949"/>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Term Loans by Vintage Year</w:t>
            </w:r>
          </w:p>
        </w:tc>
        <w:tc>
          <w:tcPr>
            <w:tcW w:w="0" w:type="auto"/>
            <w:tcMar>
              <w:top w:w="30" w:type="dxa"/>
              <w:left w:w="30" w:type="dxa"/>
              <w:bottom w:w="30" w:type="dxa"/>
              <w:right w:w="30" w:type="dxa"/>
            </w:tcMar>
            <w:vAlign w:val="bottom"/>
            <w:hideMark/>
          </w:tcPr>
          <w:p w:rsidR="00000000" w:rsidRDefault="00546639">
            <w:pPr>
              <w:divId w:val="1850018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43461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58565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78603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99061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88493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8279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61984120"/>
              <w:rPr>
                <w:rFonts w:eastAsia="Times New Roman"/>
                <w:sz w:val="20"/>
                <w:szCs w:val="20"/>
              </w:rPr>
            </w:pPr>
            <w:r>
              <w:rPr>
                <w:rFonts w:ascii="inherit" w:eastAsia="Times New Roman" w:hAnsi="inherit"/>
                <w:sz w:val="20"/>
                <w:szCs w:val="20"/>
              </w:rPr>
              <w:t> </w:t>
            </w:r>
          </w:p>
        </w:tc>
      </w:tr>
      <w:tr w:rsidR="00000000">
        <w:trPr>
          <w:divId w:val="96889893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9414997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4418068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5547076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5359212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3349611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2016</w:t>
            </w:r>
          </w:p>
        </w:tc>
        <w:tc>
          <w:tcPr>
            <w:tcW w:w="0" w:type="auto"/>
            <w:tcMar>
              <w:top w:w="30" w:type="dxa"/>
              <w:left w:w="30" w:type="dxa"/>
              <w:bottom w:w="30" w:type="dxa"/>
              <w:right w:w="30" w:type="dxa"/>
            </w:tcMar>
            <w:vAlign w:val="bottom"/>
            <w:hideMark/>
          </w:tcPr>
          <w:p w:rsidR="00000000" w:rsidRDefault="00546639">
            <w:pPr>
              <w:divId w:val="1584102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Prior</w:t>
            </w:r>
          </w:p>
        </w:tc>
        <w:tc>
          <w:tcPr>
            <w:tcW w:w="0" w:type="auto"/>
            <w:tcMar>
              <w:top w:w="30" w:type="dxa"/>
              <w:left w:w="30" w:type="dxa"/>
              <w:bottom w:w="30" w:type="dxa"/>
              <w:right w:w="30" w:type="dxa"/>
            </w:tcMar>
            <w:vAlign w:val="bottom"/>
            <w:hideMark/>
          </w:tcPr>
          <w:p w:rsidR="00000000" w:rsidRDefault="00546639">
            <w:pPr>
              <w:divId w:val="657149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Total Term Loans</w:t>
            </w:r>
          </w:p>
        </w:tc>
        <w:tc>
          <w:tcPr>
            <w:tcW w:w="0" w:type="auto"/>
            <w:tcMar>
              <w:top w:w="30" w:type="dxa"/>
              <w:left w:w="30" w:type="dxa"/>
              <w:bottom w:w="30" w:type="dxa"/>
              <w:right w:w="30" w:type="dxa"/>
            </w:tcMar>
            <w:vAlign w:val="bottom"/>
            <w:hideMark/>
          </w:tcPr>
          <w:p w:rsidR="00000000" w:rsidRDefault="00546639">
            <w:pPr>
              <w:divId w:val="1409115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Revolving Loans</w:t>
            </w:r>
          </w:p>
        </w:tc>
        <w:tc>
          <w:tcPr>
            <w:tcW w:w="0" w:type="auto"/>
            <w:tcMar>
              <w:top w:w="30" w:type="dxa"/>
              <w:left w:w="30" w:type="dxa"/>
              <w:bottom w:w="30" w:type="dxa"/>
              <w:right w:w="30" w:type="dxa"/>
            </w:tcMar>
            <w:vAlign w:val="bottom"/>
            <w:hideMark/>
          </w:tcPr>
          <w:p w:rsidR="00000000" w:rsidRDefault="00546639">
            <w:pPr>
              <w:divId w:val="560291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Revolving Loans Converted to Term</w:t>
            </w:r>
          </w:p>
        </w:tc>
        <w:tc>
          <w:tcPr>
            <w:tcW w:w="0" w:type="auto"/>
            <w:tcMar>
              <w:top w:w="30" w:type="dxa"/>
              <w:left w:w="30" w:type="dxa"/>
              <w:bottom w:w="30" w:type="dxa"/>
              <w:right w:w="30" w:type="dxa"/>
            </w:tcMar>
            <w:vAlign w:val="bottom"/>
            <w:hideMark/>
          </w:tcPr>
          <w:p w:rsidR="00000000" w:rsidRDefault="00546639">
            <w:pPr>
              <w:divId w:val="18207337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546639">
            <w:pPr>
              <w:divId w:val="7679640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December 31, 2019</w:t>
            </w:r>
          </w:p>
        </w:tc>
      </w:tr>
      <w:tr w:rsidR="00000000">
        <w:trPr>
          <w:divId w:val="96889893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Auto</w:t>
            </w:r>
            <w:r>
              <w:rPr>
                <w:rFonts w:ascii="inherit" w:eastAsia="Times New Roman" w:hAnsi="inherit"/>
                <w:sz w:val="16"/>
                <w:szCs w:val="16"/>
              </w:rPr>
              <w:t>—</w:t>
            </w:r>
            <w:r>
              <w:rPr>
                <w:rFonts w:ascii="inherit" w:eastAsia="Times New Roman" w:hAnsi="inherit"/>
                <w:b/>
                <w:bCs/>
                <w:sz w:val="16"/>
                <w:szCs w:val="16"/>
              </w:rPr>
              <w:t>At origination FICO scores:</w:t>
            </w:r>
            <w:r>
              <w:rPr>
                <w:rFonts w:ascii="inherit" w:eastAsia="Times New Roman" w:hAnsi="inherit"/>
                <w:b/>
                <w:bCs/>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845285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04170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24897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6048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92094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17834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37900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98179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07083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56590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502297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80268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50120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47023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6027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28661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57397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8109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274851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98939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20744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83319380"/>
              <w:rPr>
                <w:rFonts w:eastAsia="Times New Roman"/>
                <w:sz w:val="20"/>
                <w:szCs w:val="20"/>
              </w:rPr>
            </w:pPr>
            <w:r>
              <w:rPr>
                <w:rFonts w:ascii="inherit" w:eastAsia="Times New Roman" w:hAnsi="inherit"/>
                <w:sz w:val="20"/>
                <w:szCs w:val="20"/>
              </w:rPr>
              <w:t> </w:t>
            </w:r>
          </w:p>
        </w:tc>
      </w:tr>
      <w:tr w:rsidR="00000000">
        <w:trPr>
          <w:divId w:val="96889893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Greater than 660</w:t>
            </w:r>
          </w:p>
        </w:tc>
        <w:tc>
          <w:tcPr>
            <w:tcW w:w="0" w:type="auto"/>
            <w:tcMar>
              <w:top w:w="30" w:type="dxa"/>
              <w:left w:w="30" w:type="dxa"/>
              <w:bottom w:w="30" w:type="dxa"/>
              <w:right w:w="30" w:type="dxa"/>
            </w:tcMar>
            <w:vAlign w:val="bottom"/>
            <w:hideMark/>
          </w:tcPr>
          <w:p w:rsidR="00000000" w:rsidRDefault="00546639">
            <w:pPr>
              <w:divId w:val="1331641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3,410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4156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10,995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8840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6,842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3726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4,538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0656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2,294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16288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769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6500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28,848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56004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1470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7466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28,848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93834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28,773</w:t>
            </w:r>
          </w:p>
        </w:tc>
        <w:tc>
          <w:tcPr>
            <w:tcW w:w="0" w:type="auto"/>
            <w:vAlign w:val="bottom"/>
            <w:hideMark/>
          </w:tcPr>
          <w:p w:rsidR="00000000" w:rsidRDefault="00546639">
            <w:pPr>
              <w:rPr>
                <w:rFonts w:eastAsia="Times New Roman"/>
                <w:sz w:val="20"/>
                <w:szCs w:val="20"/>
              </w:rPr>
            </w:pPr>
          </w:p>
        </w:tc>
      </w:tr>
      <w:tr w:rsidR="00546639">
        <w:trPr>
          <w:divId w:val="96889893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621-660</w:t>
            </w:r>
          </w:p>
        </w:tc>
        <w:tc>
          <w:tcPr>
            <w:tcW w:w="0" w:type="auto"/>
            <w:shd w:val="clear" w:color="auto" w:fill="CCEEFF"/>
            <w:tcMar>
              <w:top w:w="30" w:type="dxa"/>
              <w:left w:w="30" w:type="dxa"/>
              <w:bottom w:w="30" w:type="dxa"/>
              <w:right w:w="30" w:type="dxa"/>
            </w:tcMar>
            <w:vAlign w:val="bottom"/>
            <w:hideMark/>
          </w:tcPr>
          <w:p w:rsidR="00000000" w:rsidRDefault="00546639">
            <w:pPr>
              <w:divId w:val="534394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1,467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24855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4,813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08632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2,831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4129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1,784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78678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854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8632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99873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12,073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95817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87485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3595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12,073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86458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11,924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96889893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620 or below</w:t>
            </w:r>
          </w:p>
        </w:tc>
        <w:tc>
          <w:tcPr>
            <w:tcW w:w="0" w:type="auto"/>
            <w:tcMar>
              <w:top w:w="30" w:type="dxa"/>
              <w:left w:w="30" w:type="dxa"/>
              <w:bottom w:w="30" w:type="dxa"/>
              <w:right w:w="30" w:type="dxa"/>
            </w:tcMar>
            <w:vAlign w:val="bottom"/>
            <w:hideMark/>
          </w:tcPr>
          <w:p w:rsidR="00000000" w:rsidRDefault="00546639">
            <w:pPr>
              <w:divId w:val="44530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2,649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8576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8,118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3784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4,581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36554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2,955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91973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24042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647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7229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20,443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19647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45263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12886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20,443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16901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19,665</w:t>
            </w:r>
          </w:p>
        </w:tc>
        <w:tc>
          <w:tcPr>
            <w:tcW w:w="0" w:type="auto"/>
            <w:vAlign w:val="bottom"/>
            <w:hideMark/>
          </w:tcPr>
          <w:p w:rsidR="00000000" w:rsidRDefault="00546639">
            <w:pPr>
              <w:rPr>
                <w:rFonts w:eastAsia="Times New Roman"/>
                <w:sz w:val="20"/>
                <w:szCs w:val="20"/>
              </w:rPr>
            </w:pPr>
          </w:p>
        </w:tc>
      </w:tr>
      <w:tr w:rsidR="00546639">
        <w:trPr>
          <w:divId w:val="96889893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Total auto</w:t>
            </w:r>
          </w:p>
        </w:tc>
        <w:tc>
          <w:tcPr>
            <w:tcW w:w="0" w:type="auto"/>
            <w:shd w:val="clear" w:color="auto" w:fill="CCEEFF"/>
            <w:tcMar>
              <w:top w:w="30" w:type="dxa"/>
              <w:left w:w="30" w:type="dxa"/>
              <w:bottom w:w="30" w:type="dxa"/>
              <w:right w:w="30" w:type="dxa"/>
            </w:tcMar>
            <w:vAlign w:val="bottom"/>
            <w:hideMark/>
          </w:tcPr>
          <w:p w:rsidR="00000000" w:rsidRDefault="00546639">
            <w:pPr>
              <w:divId w:val="1747531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7,526</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055496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23,926</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183244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14,254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014373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9,277</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554971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4,641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47101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1,740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31479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61,364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8121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5083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963570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61,364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64233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60,362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968898935"/>
        </w:trPr>
        <w:tc>
          <w:tcPr>
            <w:tcW w:w="0" w:type="auto"/>
            <w:tcMar>
              <w:top w:w="30" w:type="dxa"/>
              <w:left w:w="30" w:type="dxa"/>
              <w:bottom w:w="30" w:type="dxa"/>
              <w:right w:w="30" w:type="dxa"/>
            </w:tcMar>
            <w:vAlign w:val="bottom"/>
            <w:hideMark/>
          </w:tcPr>
          <w:p w:rsidR="00000000" w:rsidRDefault="00546639">
            <w:pPr>
              <w:divId w:val="1205404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85722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09036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53553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57531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50724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53307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58239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59567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91157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66743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68918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21198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12393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47418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61770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37302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61750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62765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39436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86737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82332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33739829"/>
              <w:rPr>
                <w:rFonts w:eastAsia="Times New Roman"/>
                <w:sz w:val="20"/>
                <w:szCs w:val="20"/>
              </w:rPr>
            </w:pPr>
            <w:r>
              <w:rPr>
                <w:rFonts w:ascii="inherit" w:eastAsia="Times New Roman" w:hAnsi="inherit"/>
                <w:sz w:val="20"/>
                <w:szCs w:val="20"/>
              </w:rPr>
              <w:t> </w:t>
            </w:r>
          </w:p>
        </w:tc>
      </w:tr>
      <w:tr w:rsidR="00000000">
        <w:trPr>
          <w:divId w:val="96889893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Retail banking—Delinquency status:</w:t>
            </w:r>
          </w:p>
        </w:tc>
        <w:tc>
          <w:tcPr>
            <w:tcW w:w="0" w:type="auto"/>
            <w:shd w:val="clear" w:color="auto" w:fill="CCEEFF"/>
            <w:tcMar>
              <w:top w:w="30" w:type="dxa"/>
              <w:left w:w="30" w:type="dxa"/>
              <w:bottom w:w="30" w:type="dxa"/>
              <w:right w:w="30" w:type="dxa"/>
            </w:tcMar>
            <w:vAlign w:val="bottom"/>
            <w:hideMark/>
          </w:tcPr>
          <w:p w:rsidR="00000000" w:rsidRDefault="00546639">
            <w:pPr>
              <w:divId w:val="1831022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24052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92725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12853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39547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38772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53025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1223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88541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15796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12857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21837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51355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07085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01950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68704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78564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0826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861375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48615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038088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38111953"/>
              <w:rPr>
                <w:rFonts w:eastAsia="Times New Roman"/>
                <w:sz w:val="20"/>
                <w:szCs w:val="20"/>
              </w:rPr>
            </w:pPr>
            <w:r>
              <w:rPr>
                <w:rFonts w:ascii="inherit" w:eastAsia="Times New Roman" w:hAnsi="inherit"/>
                <w:sz w:val="20"/>
                <w:szCs w:val="20"/>
              </w:rPr>
              <w:t> </w:t>
            </w:r>
          </w:p>
        </w:tc>
      </w:tr>
      <w:tr w:rsidR="00000000">
        <w:trPr>
          <w:divId w:val="96889893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Current</w:t>
            </w:r>
          </w:p>
        </w:tc>
        <w:tc>
          <w:tcPr>
            <w:tcW w:w="0" w:type="auto"/>
            <w:tcMar>
              <w:top w:w="30" w:type="dxa"/>
              <w:left w:w="30" w:type="dxa"/>
              <w:bottom w:w="30" w:type="dxa"/>
              <w:right w:w="30" w:type="dxa"/>
            </w:tcMar>
            <w:vAlign w:val="bottom"/>
            <w:hideMark/>
          </w:tcPr>
          <w:p w:rsidR="00000000" w:rsidRDefault="00546639">
            <w:pPr>
              <w:divId w:val="72706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22795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232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02662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252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71027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257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60768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34222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655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6143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1,675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96685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935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24671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4355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2,618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2925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2,658</w:t>
            </w:r>
          </w:p>
        </w:tc>
        <w:tc>
          <w:tcPr>
            <w:tcW w:w="0" w:type="auto"/>
            <w:vAlign w:val="bottom"/>
            <w:hideMark/>
          </w:tcPr>
          <w:p w:rsidR="00000000" w:rsidRDefault="00546639">
            <w:pPr>
              <w:rPr>
                <w:rFonts w:eastAsia="Times New Roman"/>
                <w:sz w:val="20"/>
                <w:szCs w:val="20"/>
              </w:rPr>
            </w:pPr>
          </w:p>
        </w:tc>
      </w:tr>
      <w:tr w:rsidR="00546639">
        <w:trPr>
          <w:divId w:val="96889893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30-59 days</w:t>
            </w:r>
          </w:p>
        </w:tc>
        <w:tc>
          <w:tcPr>
            <w:tcW w:w="0" w:type="auto"/>
            <w:shd w:val="clear" w:color="auto" w:fill="CCEEFF"/>
            <w:tcMar>
              <w:top w:w="30" w:type="dxa"/>
              <w:left w:w="30" w:type="dxa"/>
              <w:bottom w:w="30" w:type="dxa"/>
              <w:right w:w="30" w:type="dxa"/>
            </w:tcMar>
            <w:vAlign w:val="bottom"/>
            <w:hideMark/>
          </w:tcPr>
          <w:p w:rsidR="00000000" w:rsidRDefault="00546639">
            <w:pPr>
              <w:divId w:val="846598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9537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4546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61913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32040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78680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2121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30593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68557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9787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47312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96889893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60-89 days</w:t>
            </w:r>
          </w:p>
        </w:tc>
        <w:tc>
          <w:tcPr>
            <w:tcW w:w="0" w:type="auto"/>
            <w:tcMar>
              <w:top w:w="30" w:type="dxa"/>
              <w:left w:w="30" w:type="dxa"/>
              <w:bottom w:w="30" w:type="dxa"/>
              <w:right w:w="30" w:type="dxa"/>
            </w:tcMar>
            <w:vAlign w:val="bottom"/>
            <w:hideMark/>
          </w:tcPr>
          <w:p w:rsidR="00000000" w:rsidRDefault="00546639">
            <w:pPr>
              <w:divId w:val="1180394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44278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88995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75573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1651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1709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41858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42377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2412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37459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98031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546639">
            <w:pPr>
              <w:rPr>
                <w:rFonts w:eastAsia="Times New Roman"/>
                <w:sz w:val="20"/>
                <w:szCs w:val="20"/>
              </w:rPr>
            </w:pPr>
          </w:p>
        </w:tc>
      </w:tr>
      <w:tr w:rsidR="00546639">
        <w:trPr>
          <w:divId w:val="96889893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Greater than 90 days</w:t>
            </w:r>
          </w:p>
        </w:tc>
        <w:tc>
          <w:tcPr>
            <w:tcW w:w="0" w:type="auto"/>
            <w:shd w:val="clear" w:color="auto" w:fill="CCEEFF"/>
            <w:tcMar>
              <w:top w:w="30" w:type="dxa"/>
              <w:left w:w="30" w:type="dxa"/>
              <w:bottom w:w="30" w:type="dxa"/>
              <w:right w:w="30" w:type="dxa"/>
            </w:tcMar>
            <w:vAlign w:val="bottom"/>
            <w:hideMark/>
          </w:tcPr>
          <w:p w:rsidR="00000000" w:rsidRDefault="00546639">
            <w:pPr>
              <w:divId w:val="1567884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20188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21178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6938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33486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73372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40977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96783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65436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306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4375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96889893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Total retail banking</w:t>
            </w:r>
          </w:p>
        </w:tc>
        <w:tc>
          <w:tcPr>
            <w:tcW w:w="0" w:type="auto"/>
            <w:tcMar>
              <w:top w:w="30" w:type="dxa"/>
              <w:left w:w="30" w:type="dxa"/>
              <w:bottom w:w="30" w:type="dxa"/>
              <w:right w:w="30" w:type="dxa"/>
            </w:tcMar>
            <w:vAlign w:val="bottom"/>
            <w:hideMark/>
          </w:tcPr>
          <w:p w:rsidR="00000000" w:rsidRDefault="00546639">
            <w:pPr>
              <w:divId w:val="2136942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22852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236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38583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252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870938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263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89885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213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22806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662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21018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1,694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26828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967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330060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8777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2,669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230252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2,701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546639">
        <w:trPr>
          <w:divId w:val="96889893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Total 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9500910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7,594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408054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24,162</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39909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14,506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03308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9,540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23707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4,854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20303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2,402</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08778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63,058</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80297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967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406643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8</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672949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b/>
                <w:bCs/>
                <w:sz w:val="16"/>
                <w:szCs w:val="16"/>
              </w:rPr>
              <w:t>64,033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32682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6"/>
                <w:szCs w:val="16"/>
              </w:rPr>
            </w:pPr>
            <w:r>
              <w:rPr>
                <w:rFonts w:ascii="inherit" w:eastAsia="Times New Roman" w:hAnsi="inherit"/>
                <w:sz w:val="16"/>
                <w:szCs w:val="16"/>
              </w:rPr>
              <w:t>63,063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9168293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Amounts represent period-end loans held for investment in each credit score category. Auto credit scores generally represent average FICO scores obtained from three credit bureaus at the time of application and are not refreshed thereafter. Balances for wh</w:t>
            </w:r>
            <w:r>
              <w:rPr>
                <w:rFonts w:eastAsia="Times New Roman"/>
                <w:color w:val="000000"/>
                <w:sz w:val="16"/>
                <w:szCs w:val="16"/>
              </w:rPr>
              <w:t>ich no credit score is available or the credit score is invalid are included in the 620 or below category.</w:t>
            </w:r>
          </w:p>
        </w:tc>
      </w:tr>
    </w:tbl>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Commercial Banking</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key credit quality indicator for our commercial loan portfolios is our internal risk ratings. We assign internal risk ratings</w:t>
      </w:r>
      <w:r>
        <w:rPr>
          <w:rFonts w:ascii="inherit" w:eastAsia="Times New Roman" w:hAnsi="inherit"/>
          <w:sz w:val="20"/>
          <w:szCs w:val="20"/>
        </w:rPr>
        <w:t xml:space="preserve"> to loans based on relevant information about the ability of the borrowers to repay their debt. In determining the risk rating of a particular loan, some of the factors considered are the borrower’s current financial condition, historical and projected fut</w:t>
      </w:r>
      <w:r>
        <w:rPr>
          <w:rFonts w:ascii="inherit" w:eastAsia="Times New Roman" w:hAnsi="inherit"/>
          <w:sz w:val="20"/>
          <w:szCs w:val="20"/>
        </w:rPr>
        <w:t>ure credit performance, prospects for support from financially responsible guarantors, the estimated realizable value of any collateral and current economic trends. The scale based on our internal risk rating system is as follows: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9265054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Noncriticized:</w:t>
            </w:r>
            <w:r>
              <w:rPr>
                <w:rFonts w:ascii="inherit" w:eastAsia="Times New Roman" w:hAnsi="inherit"/>
                <w:sz w:val="20"/>
                <w:szCs w:val="20"/>
              </w:rPr>
              <w:t xml:space="preserve"> </w:t>
            </w:r>
            <w:r>
              <w:rPr>
                <w:rFonts w:ascii="inherit" w:eastAsia="Times New Roman" w:hAnsi="inherit"/>
                <w:sz w:val="20"/>
                <w:szCs w:val="20"/>
              </w:rPr>
              <w:t>Loans</w:t>
            </w:r>
            <w:r>
              <w:rPr>
                <w:rFonts w:ascii="inherit" w:eastAsia="Times New Roman" w:hAnsi="inherit"/>
                <w:sz w:val="20"/>
                <w:szCs w:val="20"/>
              </w:rPr>
              <w:t xml:space="preserve"> that have not been designated as criticized, frequently referred to as</w:t>
            </w:r>
            <w:r>
              <w:rPr>
                <w:rFonts w:ascii="inherit" w:eastAsia="Times New Roman" w:hAnsi="inherit"/>
                <w:sz w:val="20"/>
                <w:szCs w:val="20"/>
              </w:rPr>
              <w:t xml:space="preserve"> </w:t>
            </w:r>
            <w:r>
              <w:rPr>
                <w:rFonts w:ascii="inherit" w:eastAsia="Times New Roman" w:hAnsi="inherit"/>
                <w:sz w:val="20"/>
                <w:szCs w:val="20"/>
              </w:rPr>
              <w:t>“pass”</w:t>
            </w:r>
            <w:r>
              <w:rPr>
                <w:rFonts w:ascii="inherit" w:eastAsia="Times New Roman" w:hAnsi="inherit"/>
                <w:sz w:val="20"/>
                <w:szCs w:val="20"/>
              </w:rPr>
              <w:t xml:space="preserve"> </w:t>
            </w:r>
            <w:r>
              <w:rPr>
                <w:rFonts w:ascii="inherit" w:eastAsia="Times New Roman" w:hAnsi="inherit"/>
                <w:sz w:val="20"/>
                <w:szCs w:val="20"/>
              </w:rPr>
              <w:t>loans.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77703373"/>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Criticized performing:</w:t>
            </w:r>
            <w:r>
              <w:rPr>
                <w:rFonts w:ascii="inherit" w:eastAsia="Times New Roman" w:hAnsi="inherit"/>
                <w:sz w:val="20"/>
                <w:szCs w:val="20"/>
              </w:rPr>
              <w:t xml:space="preserve"> </w:t>
            </w:r>
            <w:r>
              <w:rPr>
                <w:rFonts w:ascii="inherit" w:eastAsia="Times New Roman" w:hAnsi="inherit"/>
                <w:sz w:val="20"/>
                <w:szCs w:val="20"/>
              </w:rPr>
              <w:t>Loans in which the financial condition of the obligor is stressed, affecting earnings, cash flows or collateral values. The borrower currently has adequate capacity to meet near-term obligations; however, the stress, left unabated, may result in deteriorat</w:t>
            </w:r>
            <w:r>
              <w:rPr>
                <w:rFonts w:ascii="inherit" w:eastAsia="Times New Roman" w:hAnsi="inherit"/>
                <w:sz w:val="20"/>
                <w:szCs w:val="20"/>
              </w:rPr>
              <w:t>ion of the repayment prospects at some future date.</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4881010"/>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Criticized nonperforming:</w:t>
            </w:r>
            <w:r>
              <w:rPr>
                <w:rFonts w:ascii="inherit" w:eastAsia="Times New Roman" w:hAnsi="inherit"/>
                <w:sz w:val="20"/>
                <w:szCs w:val="20"/>
              </w:rPr>
              <w:t xml:space="preserve"> </w:t>
            </w:r>
            <w:r>
              <w:rPr>
                <w:rFonts w:ascii="inherit" w:eastAsia="Times New Roman" w:hAnsi="inherit"/>
                <w:sz w:val="20"/>
                <w:szCs w:val="20"/>
              </w:rPr>
              <w:t>Loans that are not adequately protected by the current net worth and paying capacity of the obligor or the collateral pledged, if any. Loans classified as criticized nonpe</w:t>
            </w:r>
            <w:r>
              <w:rPr>
                <w:rFonts w:ascii="inherit" w:eastAsia="Times New Roman" w:hAnsi="inherit"/>
                <w:sz w:val="20"/>
                <w:szCs w:val="20"/>
              </w:rPr>
              <w:t>rforming have a well-defined weakness, or weaknesses, which jeopardize the full repayment of the debt. These loans are characterized by the distinct possibility that we will sustain a credit loss if the deficiencies are not corrected and are generally plac</w:t>
            </w:r>
            <w:r>
              <w:rPr>
                <w:rFonts w:ascii="inherit" w:eastAsia="Times New Roman" w:hAnsi="inherit"/>
                <w:sz w:val="20"/>
                <w:szCs w:val="20"/>
              </w:rPr>
              <w:t>ed on nonaccrual status.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We use our internal risk rating system for regulatory reporting, determining the frequency of credit exposure reviews, and evaluating and determining the allowance for credit losses for commercial loans. Generally, loans that are </w:t>
      </w:r>
      <w:r>
        <w:rPr>
          <w:rFonts w:ascii="inherit" w:eastAsia="Times New Roman" w:hAnsi="inherit"/>
          <w:sz w:val="20"/>
          <w:szCs w:val="20"/>
        </w:rPr>
        <w:t>designated as criticized performing and criticized nonperforming are reviewed quarterly by management to determine if they are appropriately classified/rated and whether any impairment exists. Noncriticized loans are also generally reviewed, at least annua</w:t>
      </w:r>
      <w:r>
        <w:rPr>
          <w:rFonts w:ascii="inherit" w:eastAsia="Times New Roman" w:hAnsi="inherit"/>
          <w:sz w:val="20"/>
          <w:szCs w:val="20"/>
        </w:rPr>
        <w:t>lly, to determine the appropriate risk rating. In addition, we evaluate the risk rating during the renewal process of any loan or if a loan becomes past due.</w:t>
      </w:r>
    </w:p>
    <w:p w:rsidR="00000000" w:rsidRDefault="00546639">
      <w:pPr>
        <w:divId w:val="4147413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89468099"/>
          <w:jc w:val="center"/>
        </w:trPr>
        <w:tc>
          <w:tcPr>
            <w:tcW w:w="0" w:type="auto"/>
            <w:gridSpan w:val="3"/>
            <w:vAlign w:val="center"/>
            <w:hideMark/>
          </w:tcPr>
          <w:p w:rsidR="00000000" w:rsidRDefault="00546639">
            <w:pPr>
              <w:rPr>
                <w:rFonts w:eastAsia="Times New Roman"/>
                <w:sz w:val="20"/>
                <w:szCs w:val="20"/>
              </w:rPr>
            </w:pPr>
          </w:p>
        </w:tc>
      </w:tr>
      <w:tr w:rsidR="00000000">
        <w:trPr>
          <w:divId w:val="178946809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89468099"/>
          <w:jc w:val="center"/>
        </w:trPr>
        <w:tc>
          <w:tcPr>
            <w:tcW w:w="0" w:type="auto"/>
            <w:gridSpan w:val="3"/>
            <w:tcMar>
              <w:top w:w="30" w:type="dxa"/>
              <w:left w:w="30" w:type="dxa"/>
              <w:bottom w:w="30" w:type="dxa"/>
              <w:right w:w="30" w:type="dxa"/>
            </w:tcMar>
            <w:vAlign w:val="bottom"/>
            <w:hideMark/>
          </w:tcPr>
          <w:p w:rsidR="00000000" w:rsidRDefault="00546639">
            <w:pPr>
              <w:divId w:val="282732233"/>
              <w:rPr>
                <w:rFonts w:eastAsia="Times New Roman"/>
                <w:sz w:val="20"/>
                <w:szCs w:val="20"/>
              </w:rPr>
            </w:pPr>
            <w:r>
              <w:rPr>
                <w:rFonts w:ascii="inherit" w:eastAsia="Times New Roman" w:hAnsi="inherit"/>
                <w:sz w:val="20"/>
                <w:szCs w:val="20"/>
              </w:rPr>
              <w:t> </w:t>
            </w:r>
          </w:p>
        </w:tc>
      </w:tr>
      <w:tr w:rsidR="00000000">
        <w:trPr>
          <w:divId w:val="1789468099"/>
          <w:jc w:val="center"/>
        </w:trPr>
        <w:tc>
          <w:tcPr>
            <w:tcW w:w="0" w:type="auto"/>
            <w:tcMar>
              <w:top w:w="30" w:type="dxa"/>
              <w:left w:w="30" w:type="dxa"/>
              <w:bottom w:w="30" w:type="dxa"/>
              <w:right w:w="30" w:type="dxa"/>
            </w:tcMar>
            <w:vAlign w:val="bottom"/>
            <w:hideMark/>
          </w:tcPr>
          <w:p w:rsidR="00000000" w:rsidRDefault="00546639">
            <w:pPr>
              <w:divId w:val="198789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89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546639">
      <w:pPr>
        <w:spacing w:line="288" w:lineRule="auto"/>
        <w:jc w:val="both"/>
        <w:divId w:val="129390469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293904692"/>
        <w:rPr>
          <w:rFonts w:eastAsia="Times New Roman"/>
          <w:sz w:val="20"/>
          <w:szCs w:val="20"/>
        </w:rPr>
      </w:pPr>
    </w:p>
    <w:p w:rsidR="00000000" w:rsidRDefault="00546639">
      <w:pPr>
        <w:divId w:val="1212154534"/>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our commercial banking portfolio of loans held for investment by internal risk ratings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internal risk rating status includes all past due loans, both performing and nonperforming.</w:t>
      </w:r>
    </w:p>
    <w:p w:rsidR="00000000" w:rsidRDefault="00546639">
      <w:pPr>
        <w:spacing w:line="288" w:lineRule="auto"/>
        <w:divId w:val="23675507"/>
        <w:rPr>
          <w:rFonts w:eastAsia="Times New Roman"/>
          <w:sz w:val="20"/>
          <w:szCs w:val="20"/>
        </w:rPr>
      </w:pPr>
      <w:r>
        <w:rPr>
          <w:rFonts w:eastAsia="Times New Roman"/>
          <w:b/>
          <w:bCs/>
          <w:color w:val="000000"/>
          <w:sz w:val="18"/>
          <w:szCs w:val="18"/>
        </w:rPr>
        <w:t>Table 3.5: Commercial Banking Portfolio by Internal Risk Ratings</w:t>
      </w:r>
    </w:p>
    <w:tbl>
      <w:tblPr>
        <w:tblW w:w="5000" w:type="pct"/>
        <w:tblCellMar>
          <w:left w:w="0" w:type="dxa"/>
          <w:right w:w="0" w:type="dxa"/>
        </w:tblCellMar>
        <w:tblLook w:val="04A0" w:firstRow="1" w:lastRow="0" w:firstColumn="1" w:lastColumn="0" w:noHBand="0" w:noVBand="1"/>
      </w:tblPr>
      <w:tblGrid>
        <w:gridCol w:w="1133"/>
        <w:gridCol w:w="105"/>
        <w:gridCol w:w="117"/>
        <w:gridCol w:w="417"/>
        <w:gridCol w:w="6"/>
        <w:gridCol w:w="105"/>
        <w:gridCol w:w="117"/>
        <w:gridCol w:w="511"/>
        <w:gridCol w:w="6"/>
        <w:gridCol w:w="105"/>
        <w:gridCol w:w="117"/>
        <w:gridCol w:w="417"/>
        <w:gridCol w:w="6"/>
        <w:gridCol w:w="105"/>
        <w:gridCol w:w="117"/>
        <w:gridCol w:w="417"/>
        <w:gridCol w:w="6"/>
        <w:gridCol w:w="105"/>
        <w:gridCol w:w="117"/>
        <w:gridCol w:w="417"/>
        <w:gridCol w:w="6"/>
        <w:gridCol w:w="105"/>
        <w:gridCol w:w="117"/>
        <w:gridCol w:w="511"/>
        <w:gridCol w:w="6"/>
        <w:gridCol w:w="105"/>
        <w:gridCol w:w="117"/>
        <w:gridCol w:w="511"/>
        <w:gridCol w:w="6"/>
        <w:gridCol w:w="105"/>
        <w:gridCol w:w="117"/>
        <w:gridCol w:w="511"/>
        <w:gridCol w:w="100"/>
        <w:gridCol w:w="105"/>
        <w:gridCol w:w="118"/>
        <w:gridCol w:w="546"/>
        <w:gridCol w:w="90"/>
        <w:gridCol w:w="105"/>
        <w:gridCol w:w="117"/>
        <w:gridCol w:w="511"/>
        <w:gridCol w:w="6"/>
      </w:tblGrid>
      <w:tr w:rsidR="00000000">
        <w:trPr>
          <w:divId w:val="280497987"/>
        </w:trPr>
        <w:tc>
          <w:tcPr>
            <w:tcW w:w="0" w:type="auto"/>
            <w:gridSpan w:val="41"/>
            <w:vAlign w:val="center"/>
            <w:hideMark/>
          </w:tcPr>
          <w:p w:rsidR="00000000" w:rsidRDefault="00546639">
            <w:pPr>
              <w:spacing w:line="288" w:lineRule="auto"/>
              <w:rPr>
                <w:rFonts w:eastAsia="Times New Roman"/>
                <w:sz w:val="20"/>
                <w:szCs w:val="20"/>
              </w:rPr>
            </w:pPr>
          </w:p>
        </w:tc>
      </w:tr>
      <w:tr w:rsidR="00000000">
        <w:trPr>
          <w:divId w:val="280497987"/>
        </w:trPr>
        <w:tc>
          <w:tcPr>
            <w:tcW w:w="1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80497987"/>
        </w:trPr>
        <w:tc>
          <w:tcPr>
            <w:tcW w:w="0" w:type="auto"/>
            <w:tcMar>
              <w:top w:w="30" w:type="dxa"/>
              <w:left w:w="30" w:type="dxa"/>
              <w:bottom w:w="30" w:type="dxa"/>
              <w:right w:w="30" w:type="dxa"/>
            </w:tcMar>
            <w:vAlign w:val="bottom"/>
            <w:hideMark/>
          </w:tcPr>
          <w:p w:rsidR="00000000" w:rsidRDefault="00546639">
            <w:pPr>
              <w:divId w:val="576675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78683352"/>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March 31, 2020</w:t>
            </w:r>
          </w:p>
        </w:tc>
      </w:tr>
      <w:tr w:rsidR="00000000">
        <w:trPr>
          <w:divId w:val="280497987"/>
        </w:trPr>
        <w:tc>
          <w:tcPr>
            <w:tcW w:w="0" w:type="auto"/>
            <w:tcMar>
              <w:top w:w="30" w:type="dxa"/>
              <w:left w:w="30" w:type="dxa"/>
              <w:bottom w:w="30" w:type="dxa"/>
              <w:right w:w="30" w:type="dxa"/>
            </w:tcMar>
            <w:vAlign w:val="bottom"/>
            <w:hideMark/>
          </w:tcPr>
          <w:p w:rsidR="00000000" w:rsidRDefault="00546639">
            <w:pPr>
              <w:divId w:val="63067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45521939"/>
              <w:rPr>
                <w:rFonts w:eastAsia="Times New Roman"/>
                <w:sz w:val="20"/>
                <w:szCs w:val="20"/>
              </w:rPr>
            </w:pPr>
            <w:r>
              <w:rPr>
                <w:rFonts w:ascii="inherit" w:eastAsia="Times New Roman" w:hAnsi="inherit"/>
                <w:sz w:val="20"/>
                <w:szCs w:val="20"/>
              </w:rPr>
              <w:t> </w:t>
            </w:r>
          </w:p>
        </w:tc>
        <w:tc>
          <w:tcPr>
            <w:tcW w:w="0" w:type="auto"/>
            <w:gridSpan w:val="27"/>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Term Loans by Vintage Year</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4609511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46639">
            <w:pPr>
              <w:divId w:val="409864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6901087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46639">
            <w:pPr>
              <w:divId w:val="1722248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4109262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46639">
            <w:pPr>
              <w:divId w:val="2115663735"/>
              <w:rPr>
                <w:rFonts w:eastAsia="Times New Roman"/>
                <w:sz w:val="20"/>
                <w:szCs w:val="20"/>
              </w:rPr>
            </w:pPr>
            <w:r>
              <w:rPr>
                <w:rFonts w:ascii="inherit" w:eastAsia="Times New Roman" w:hAnsi="inherit"/>
                <w:sz w:val="20"/>
                <w:szCs w:val="20"/>
              </w:rPr>
              <w:t> </w:t>
            </w:r>
          </w:p>
        </w:tc>
      </w:tr>
      <w:tr w:rsidR="00000000">
        <w:trPr>
          <w:divId w:val="280497987"/>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768814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9035699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546639">
            <w:pPr>
              <w:divId w:val="15453671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7578996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3828286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2016</w:t>
            </w:r>
          </w:p>
        </w:tc>
        <w:tc>
          <w:tcPr>
            <w:tcW w:w="0" w:type="auto"/>
            <w:tcMar>
              <w:top w:w="30" w:type="dxa"/>
              <w:left w:w="30" w:type="dxa"/>
              <w:bottom w:w="30" w:type="dxa"/>
              <w:right w:w="30" w:type="dxa"/>
            </w:tcMar>
            <w:vAlign w:val="bottom"/>
            <w:hideMark/>
          </w:tcPr>
          <w:p w:rsidR="00000000" w:rsidRDefault="00546639">
            <w:pPr>
              <w:divId w:val="17804922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Prior</w:t>
            </w:r>
          </w:p>
        </w:tc>
        <w:tc>
          <w:tcPr>
            <w:tcW w:w="0" w:type="auto"/>
            <w:tcMar>
              <w:top w:w="30" w:type="dxa"/>
              <w:left w:w="30" w:type="dxa"/>
              <w:bottom w:w="30" w:type="dxa"/>
              <w:right w:w="30" w:type="dxa"/>
            </w:tcMar>
            <w:vAlign w:val="bottom"/>
            <w:hideMark/>
          </w:tcPr>
          <w:p w:rsidR="00000000" w:rsidRDefault="00546639">
            <w:pPr>
              <w:divId w:val="15237134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Total Term Loans</w:t>
            </w:r>
          </w:p>
        </w:tc>
        <w:tc>
          <w:tcPr>
            <w:tcW w:w="0" w:type="auto"/>
            <w:tcMar>
              <w:top w:w="30" w:type="dxa"/>
              <w:left w:w="30" w:type="dxa"/>
              <w:bottom w:w="30" w:type="dxa"/>
              <w:right w:w="30" w:type="dxa"/>
            </w:tcMar>
            <w:vAlign w:val="bottom"/>
            <w:hideMark/>
          </w:tcPr>
          <w:p w:rsidR="00000000" w:rsidRDefault="00546639">
            <w:pPr>
              <w:divId w:val="1541356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Revolving Loans</w:t>
            </w:r>
          </w:p>
        </w:tc>
        <w:tc>
          <w:tcPr>
            <w:tcW w:w="0" w:type="auto"/>
            <w:tcMar>
              <w:top w:w="30" w:type="dxa"/>
              <w:left w:w="30" w:type="dxa"/>
              <w:bottom w:w="30" w:type="dxa"/>
              <w:right w:w="30" w:type="dxa"/>
            </w:tcMar>
            <w:vAlign w:val="bottom"/>
            <w:hideMark/>
          </w:tcPr>
          <w:p w:rsidR="00000000" w:rsidRDefault="00546639">
            <w:pPr>
              <w:divId w:val="739255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Revolving Loans Converted to Term</w:t>
            </w:r>
          </w:p>
        </w:tc>
        <w:tc>
          <w:tcPr>
            <w:tcW w:w="0" w:type="auto"/>
            <w:tcMar>
              <w:top w:w="30" w:type="dxa"/>
              <w:left w:w="30" w:type="dxa"/>
              <w:bottom w:w="30" w:type="dxa"/>
              <w:right w:w="30" w:type="dxa"/>
            </w:tcMar>
            <w:vAlign w:val="bottom"/>
            <w:hideMark/>
          </w:tcPr>
          <w:p w:rsidR="00000000" w:rsidRDefault="00546639">
            <w:pPr>
              <w:divId w:val="1782036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Total</w:t>
            </w:r>
          </w:p>
        </w:tc>
      </w:tr>
      <w:tr w:rsidR="00000000">
        <w:trPr>
          <w:divId w:val="280497987"/>
        </w:trPr>
        <w:tc>
          <w:tcPr>
            <w:tcW w:w="0" w:type="auto"/>
            <w:shd w:val="clear" w:color="auto" w:fill="CCEEFF"/>
            <w:tcMar>
              <w:top w:w="30" w:type="dxa"/>
              <w:left w:w="30" w:type="dxa"/>
              <w:bottom w:w="30" w:type="dxa"/>
              <w:right w:w="30" w:type="dxa"/>
            </w:tcMar>
            <w:vAlign w:val="center"/>
            <w:hideMark/>
          </w:tcPr>
          <w:p w:rsidR="00000000" w:rsidRDefault="00546639">
            <w:pPr>
              <w:divId w:val="1974477817"/>
              <w:rPr>
                <w:rFonts w:eastAsia="Times New Roman"/>
                <w:sz w:val="16"/>
                <w:szCs w:val="16"/>
              </w:rPr>
            </w:pPr>
            <w:r>
              <w:rPr>
                <w:rFonts w:ascii="inherit" w:eastAsia="Times New Roman" w:hAnsi="inherit"/>
                <w:b/>
                <w:bCs/>
                <w:sz w:val="16"/>
                <w:szCs w:val="16"/>
              </w:rPr>
              <w:t>Internal risk rating:</w:t>
            </w:r>
            <w:r>
              <w:rPr>
                <w:rFonts w:ascii="inherit" w:eastAsia="Times New Roman" w:hAnsi="inherit"/>
                <w:b/>
                <w:bCs/>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5076023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688675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746837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942836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788891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527670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941434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527479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680211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44914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907492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11629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934272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628509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851893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304510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13098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99519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54063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52960644"/>
              <w:rPr>
                <w:rFonts w:eastAsia="Times New Roman"/>
                <w:sz w:val="20"/>
                <w:szCs w:val="20"/>
              </w:rPr>
            </w:pPr>
            <w:r>
              <w:rPr>
                <w:rFonts w:ascii="inherit" w:eastAsia="Times New Roman" w:hAnsi="inherit"/>
                <w:sz w:val="20"/>
                <w:szCs w:val="20"/>
              </w:rPr>
              <w:t> </w:t>
            </w:r>
          </w:p>
        </w:tc>
      </w:tr>
      <w:tr w:rsidR="00000000">
        <w:trPr>
          <w:divId w:val="280497987"/>
        </w:trPr>
        <w:tc>
          <w:tcPr>
            <w:tcW w:w="0" w:type="auto"/>
            <w:tcMar>
              <w:top w:w="30" w:type="dxa"/>
              <w:left w:w="18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Commercial and multifamily real estate</w:t>
            </w:r>
          </w:p>
        </w:tc>
        <w:tc>
          <w:tcPr>
            <w:tcW w:w="0" w:type="auto"/>
            <w:tcMar>
              <w:top w:w="30" w:type="dxa"/>
              <w:left w:w="30" w:type="dxa"/>
              <w:bottom w:w="30" w:type="dxa"/>
              <w:right w:w="30" w:type="dxa"/>
            </w:tcMar>
            <w:vAlign w:val="bottom"/>
            <w:hideMark/>
          </w:tcPr>
          <w:p w:rsidR="00000000" w:rsidRDefault="00546639">
            <w:pPr>
              <w:divId w:val="1190407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35591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38000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3117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73728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93748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87235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57037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97812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66932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19507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73895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0292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25369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4402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30986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88186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93405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45592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88805710"/>
              <w:rPr>
                <w:rFonts w:eastAsia="Times New Roman"/>
                <w:sz w:val="20"/>
                <w:szCs w:val="20"/>
              </w:rPr>
            </w:pPr>
            <w:r>
              <w:rPr>
                <w:rFonts w:ascii="inherit" w:eastAsia="Times New Roman" w:hAnsi="inherit"/>
                <w:sz w:val="20"/>
                <w:szCs w:val="20"/>
              </w:rPr>
              <w:t> </w:t>
            </w:r>
          </w:p>
        </w:tc>
      </w:tr>
      <w:tr w:rsidR="00546639">
        <w:trPr>
          <w:divId w:val="280497987"/>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Noncriticized</w:t>
            </w:r>
          </w:p>
        </w:tc>
        <w:tc>
          <w:tcPr>
            <w:tcW w:w="0" w:type="auto"/>
            <w:shd w:val="clear" w:color="auto" w:fill="CCEEFF"/>
            <w:tcMar>
              <w:top w:w="30" w:type="dxa"/>
              <w:left w:w="30" w:type="dxa"/>
              <w:bottom w:w="30" w:type="dxa"/>
              <w:right w:w="30" w:type="dxa"/>
            </w:tcMar>
            <w:vAlign w:val="bottom"/>
            <w:hideMark/>
          </w:tcPr>
          <w:p w:rsidR="00000000" w:rsidRDefault="00546639">
            <w:pPr>
              <w:divId w:val="208105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1,846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32883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5,748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0132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4,096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293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2,264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9886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2,344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5772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7,181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58288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23,479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53915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8,284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07574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0203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31,763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80497987"/>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Criticized performing</w:t>
            </w:r>
          </w:p>
        </w:tc>
        <w:tc>
          <w:tcPr>
            <w:tcW w:w="0" w:type="auto"/>
            <w:tcMar>
              <w:top w:w="30" w:type="dxa"/>
              <w:left w:w="30" w:type="dxa"/>
              <w:bottom w:w="30" w:type="dxa"/>
              <w:right w:w="30" w:type="dxa"/>
            </w:tcMar>
            <w:vAlign w:val="bottom"/>
            <w:hideMark/>
          </w:tcPr>
          <w:p w:rsidR="00000000" w:rsidRDefault="00546639">
            <w:pPr>
              <w:divId w:val="1242447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17840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8591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9831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84962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2388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223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34145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27141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8653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12811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539</w:t>
            </w:r>
          </w:p>
        </w:tc>
        <w:tc>
          <w:tcPr>
            <w:tcW w:w="0" w:type="auto"/>
            <w:vAlign w:val="bottom"/>
            <w:hideMark/>
          </w:tcPr>
          <w:p w:rsidR="00000000" w:rsidRDefault="00546639">
            <w:pPr>
              <w:rPr>
                <w:rFonts w:eastAsia="Times New Roman"/>
                <w:sz w:val="20"/>
                <w:szCs w:val="20"/>
              </w:rPr>
            </w:pPr>
          </w:p>
        </w:tc>
      </w:tr>
      <w:tr w:rsidR="00546639">
        <w:trPr>
          <w:divId w:val="280497987"/>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Criticized nonperforming</w:t>
            </w:r>
          </w:p>
        </w:tc>
        <w:tc>
          <w:tcPr>
            <w:tcW w:w="0" w:type="auto"/>
            <w:shd w:val="clear" w:color="auto" w:fill="CCEEFF"/>
            <w:tcMar>
              <w:top w:w="30" w:type="dxa"/>
              <w:left w:w="30" w:type="dxa"/>
              <w:bottom w:w="30" w:type="dxa"/>
              <w:right w:w="30" w:type="dxa"/>
            </w:tcMar>
            <w:vAlign w:val="bottom"/>
            <w:hideMark/>
          </w:tcPr>
          <w:p w:rsidR="00000000" w:rsidRDefault="00546639">
            <w:pPr>
              <w:divId w:val="1479877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18493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9895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37574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6931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14221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06389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4862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1631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26339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80497987"/>
        </w:trPr>
        <w:tc>
          <w:tcPr>
            <w:tcW w:w="0" w:type="auto"/>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commercial and multifamily real estate</w:t>
            </w:r>
          </w:p>
        </w:tc>
        <w:tc>
          <w:tcPr>
            <w:tcW w:w="0" w:type="auto"/>
            <w:tcMar>
              <w:top w:w="30" w:type="dxa"/>
              <w:left w:w="30" w:type="dxa"/>
              <w:bottom w:w="30" w:type="dxa"/>
              <w:right w:w="30" w:type="dxa"/>
            </w:tcMar>
            <w:vAlign w:val="bottom"/>
            <w:hideMark/>
          </w:tcPr>
          <w:p w:rsidR="00000000" w:rsidRDefault="00546639">
            <w:pPr>
              <w:divId w:val="20107879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1,846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82093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5,803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492802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4,106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83796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2,364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1170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2,506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13023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7,464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6853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24,089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4392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8,284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159071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474598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32,373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280497987"/>
        </w:trPr>
        <w:tc>
          <w:tcPr>
            <w:tcW w:w="0" w:type="auto"/>
            <w:shd w:val="clear" w:color="auto" w:fill="CCEEFF"/>
            <w:tcMar>
              <w:top w:w="30" w:type="dxa"/>
              <w:left w:w="18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1226794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55797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78030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62453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8627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56843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791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57064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32003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95189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392812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24837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58961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87499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48356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21150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3913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80395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47449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8890904"/>
              <w:rPr>
                <w:rFonts w:eastAsia="Times New Roman"/>
                <w:sz w:val="20"/>
                <w:szCs w:val="20"/>
              </w:rPr>
            </w:pPr>
            <w:r>
              <w:rPr>
                <w:rFonts w:ascii="inherit" w:eastAsia="Times New Roman" w:hAnsi="inherit"/>
                <w:sz w:val="20"/>
                <w:szCs w:val="20"/>
              </w:rPr>
              <w:t> </w:t>
            </w:r>
          </w:p>
        </w:tc>
      </w:tr>
      <w:tr w:rsidR="00000000">
        <w:trPr>
          <w:divId w:val="280497987"/>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Noncriticized</w:t>
            </w:r>
          </w:p>
        </w:tc>
        <w:tc>
          <w:tcPr>
            <w:tcW w:w="0" w:type="auto"/>
            <w:tcMar>
              <w:top w:w="30" w:type="dxa"/>
              <w:left w:w="30" w:type="dxa"/>
              <w:bottom w:w="30" w:type="dxa"/>
              <w:right w:w="30" w:type="dxa"/>
            </w:tcMar>
            <w:vAlign w:val="bottom"/>
            <w:hideMark/>
          </w:tcPr>
          <w:p w:rsidR="00000000" w:rsidRDefault="00546639">
            <w:pPr>
              <w:divId w:val="1694266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2,712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7513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11,031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4543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5,085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63133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3,290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9201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2,098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6560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4,149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65152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28,365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69467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17,504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0497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4206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45,951</w:t>
            </w:r>
          </w:p>
        </w:tc>
        <w:tc>
          <w:tcPr>
            <w:tcW w:w="0" w:type="auto"/>
            <w:vAlign w:val="bottom"/>
            <w:hideMark/>
          </w:tcPr>
          <w:p w:rsidR="00000000" w:rsidRDefault="00546639">
            <w:pPr>
              <w:rPr>
                <w:rFonts w:eastAsia="Times New Roman"/>
                <w:sz w:val="20"/>
                <w:szCs w:val="20"/>
              </w:rPr>
            </w:pPr>
          </w:p>
        </w:tc>
      </w:tr>
      <w:tr w:rsidR="00546639">
        <w:trPr>
          <w:divId w:val="280497987"/>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Criticized performing</w:t>
            </w:r>
          </w:p>
        </w:tc>
        <w:tc>
          <w:tcPr>
            <w:tcW w:w="0" w:type="auto"/>
            <w:shd w:val="clear" w:color="auto" w:fill="CCEEFF"/>
            <w:tcMar>
              <w:top w:w="30" w:type="dxa"/>
              <w:left w:w="30" w:type="dxa"/>
              <w:bottom w:w="30" w:type="dxa"/>
              <w:right w:w="30" w:type="dxa"/>
            </w:tcMar>
            <w:vAlign w:val="bottom"/>
            <w:hideMark/>
          </w:tcPr>
          <w:p w:rsidR="00000000" w:rsidRDefault="00546639">
            <w:pPr>
              <w:divId w:val="1380741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4935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380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16799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89476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27114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63555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3805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1,238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2298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1,172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76532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61330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2,413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80497987"/>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Criticized nonperforming</w:t>
            </w:r>
          </w:p>
        </w:tc>
        <w:tc>
          <w:tcPr>
            <w:tcW w:w="0" w:type="auto"/>
            <w:tcMar>
              <w:top w:w="30" w:type="dxa"/>
              <w:left w:w="30" w:type="dxa"/>
              <w:bottom w:w="30" w:type="dxa"/>
              <w:right w:w="30" w:type="dxa"/>
            </w:tcMar>
            <w:vAlign w:val="bottom"/>
            <w:hideMark/>
          </w:tcPr>
          <w:p w:rsidR="00000000" w:rsidRDefault="00546639">
            <w:pPr>
              <w:divId w:val="992877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73648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92932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21476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62384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44326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3621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213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16361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1721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0060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423</w:t>
            </w:r>
          </w:p>
        </w:tc>
        <w:tc>
          <w:tcPr>
            <w:tcW w:w="0" w:type="auto"/>
            <w:vAlign w:val="bottom"/>
            <w:hideMark/>
          </w:tcPr>
          <w:p w:rsidR="00000000" w:rsidRDefault="00546639">
            <w:pPr>
              <w:rPr>
                <w:rFonts w:eastAsia="Times New Roman"/>
                <w:sz w:val="20"/>
                <w:szCs w:val="20"/>
              </w:rPr>
            </w:pPr>
          </w:p>
        </w:tc>
      </w:tr>
      <w:tr w:rsidR="00546639">
        <w:trPr>
          <w:divId w:val="280497987"/>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17605594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2,756</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857650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11,504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16836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5,428</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797570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3,655</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20386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2,204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546126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4,269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67103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29,816</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605370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18,886</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8087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85</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367885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48,787</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80497987"/>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commercial banking</w:t>
            </w:r>
          </w:p>
        </w:tc>
        <w:tc>
          <w:tcPr>
            <w:tcW w:w="0" w:type="auto"/>
            <w:tcMar>
              <w:top w:w="30" w:type="dxa"/>
              <w:left w:w="30" w:type="dxa"/>
              <w:bottom w:w="30" w:type="dxa"/>
              <w:right w:w="30" w:type="dxa"/>
            </w:tcMar>
            <w:vAlign w:val="bottom"/>
            <w:hideMark/>
          </w:tcPr>
          <w:p w:rsidR="00000000" w:rsidRDefault="00546639">
            <w:pPr>
              <w:divId w:val="12315022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4,602</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76004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17,307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3662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9,534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3717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6,019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1076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4,710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60343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11,733</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46579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53,905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778316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27,170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91501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80771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81,160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325"/>
        <w:gridCol w:w="144"/>
        <w:gridCol w:w="144"/>
        <w:gridCol w:w="747"/>
        <w:gridCol w:w="144"/>
        <w:gridCol w:w="144"/>
        <w:gridCol w:w="830"/>
        <w:gridCol w:w="144"/>
        <w:gridCol w:w="144"/>
        <w:gridCol w:w="144"/>
        <w:gridCol w:w="747"/>
        <w:gridCol w:w="144"/>
        <w:gridCol w:w="144"/>
        <w:gridCol w:w="830"/>
        <w:gridCol w:w="144"/>
        <w:gridCol w:w="144"/>
        <w:gridCol w:w="144"/>
        <w:gridCol w:w="747"/>
        <w:gridCol w:w="144"/>
        <w:gridCol w:w="144"/>
        <w:gridCol w:w="830"/>
        <w:gridCol w:w="144"/>
      </w:tblGrid>
      <w:tr w:rsidR="00000000">
        <w:trPr>
          <w:divId w:val="1454012765"/>
        </w:trPr>
        <w:tc>
          <w:tcPr>
            <w:tcW w:w="0" w:type="auto"/>
            <w:gridSpan w:val="22"/>
            <w:vAlign w:val="center"/>
            <w:hideMark/>
          </w:tcPr>
          <w:p w:rsidR="00000000" w:rsidRDefault="00546639">
            <w:pPr>
              <w:rPr>
                <w:rFonts w:eastAsia="Times New Roman"/>
                <w:sz w:val="20"/>
                <w:szCs w:val="20"/>
              </w:rPr>
            </w:pPr>
          </w:p>
        </w:tc>
      </w:tr>
      <w:tr w:rsidR="00000000">
        <w:trPr>
          <w:divId w:val="1454012765"/>
        </w:trPr>
        <w:tc>
          <w:tcPr>
            <w:tcW w:w="1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546639">
            <w:pPr>
              <w:divId w:val="1437753792"/>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45401276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742216060"/>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701829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Multifamily</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546639">
            <w:pPr>
              <w:divId w:val="1375622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4210260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Industrial</w:t>
            </w:r>
          </w:p>
        </w:tc>
        <w:tc>
          <w:tcPr>
            <w:tcW w:w="0" w:type="auto"/>
            <w:tcMar>
              <w:top w:w="30" w:type="dxa"/>
              <w:left w:w="30" w:type="dxa"/>
              <w:bottom w:w="30" w:type="dxa"/>
              <w:right w:w="30" w:type="dxa"/>
            </w:tcMar>
            <w:vAlign w:val="bottom"/>
            <w:hideMark/>
          </w:tcPr>
          <w:p w:rsidR="00000000" w:rsidRDefault="00546639">
            <w:pPr>
              <w:divId w:val="2062896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1086733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546639">
            <w:pPr>
              <w:divId w:val="1695576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r>
      <w:tr w:rsidR="00000000">
        <w:trPr>
          <w:divId w:val="1454012765"/>
        </w:trPr>
        <w:tc>
          <w:tcPr>
            <w:tcW w:w="0" w:type="auto"/>
            <w:shd w:val="clear" w:color="auto" w:fill="CCEEFF"/>
            <w:tcMar>
              <w:top w:w="30" w:type="dxa"/>
              <w:left w:w="30" w:type="dxa"/>
              <w:bottom w:w="30" w:type="dxa"/>
              <w:right w:w="30" w:type="dxa"/>
            </w:tcMar>
            <w:vAlign w:val="bottom"/>
            <w:hideMark/>
          </w:tcPr>
          <w:p w:rsidR="00000000" w:rsidRDefault="00546639">
            <w:pPr>
              <w:divId w:val="1240142491"/>
              <w:rPr>
                <w:rFonts w:eastAsia="Times New Roman"/>
                <w:sz w:val="18"/>
                <w:szCs w:val="18"/>
              </w:rPr>
            </w:pPr>
            <w:r>
              <w:rPr>
                <w:rFonts w:ascii="inherit" w:eastAsia="Times New Roman" w:hAnsi="inherit"/>
                <w:b/>
                <w:bCs/>
                <w:sz w:val="18"/>
                <w:szCs w:val="18"/>
              </w:rPr>
              <w:t>Internal risk rating:</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5197303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15984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08285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90990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277543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37402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63349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25303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459483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90953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32239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57571025"/>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Noncriticized</w:t>
            </w:r>
          </w:p>
        </w:tc>
        <w:tc>
          <w:tcPr>
            <w:tcW w:w="0" w:type="auto"/>
            <w:tcMar>
              <w:top w:w="30" w:type="dxa"/>
              <w:left w:w="30" w:type="dxa"/>
              <w:bottom w:w="30" w:type="dxa"/>
              <w:right w:w="30" w:type="dxa"/>
            </w:tcMar>
            <w:vAlign w:val="bottom"/>
            <w:hideMark/>
          </w:tcPr>
          <w:p w:rsidR="00000000" w:rsidRDefault="00546639">
            <w:pPr>
              <w:divId w:val="245307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29,625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53094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97.9</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746217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42,223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17029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95.4</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925461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71,848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09406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96.5</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54012765"/>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Criticized performing</w:t>
            </w:r>
          </w:p>
        </w:tc>
        <w:tc>
          <w:tcPr>
            <w:tcW w:w="0" w:type="auto"/>
            <w:shd w:val="clear" w:color="auto" w:fill="CCEEFF"/>
            <w:tcMar>
              <w:top w:w="30" w:type="dxa"/>
              <w:left w:w="30" w:type="dxa"/>
              <w:bottom w:w="30" w:type="dxa"/>
              <w:right w:w="30" w:type="dxa"/>
            </w:tcMar>
            <w:vAlign w:val="bottom"/>
            <w:hideMark/>
          </w:tcPr>
          <w:p w:rsidR="00000000" w:rsidRDefault="00546639">
            <w:pPr>
              <w:divId w:val="625936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561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43676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06494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8745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31649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2,181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7980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Criticized nonperforming</w:t>
            </w:r>
          </w:p>
        </w:tc>
        <w:tc>
          <w:tcPr>
            <w:tcW w:w="0" w:type="auto"/>
            <w:tcMar>
              <w:top w:w="30" w:type="dxa"/>
              <w:left w:w="30" w:type="dxa"/>
              <w:bottom w:w="30" w:type="dxa"/>
              <w:right w:w="30" w:type="dxa"/>
            </w:tcMar>
            <w:vAlign w:val="bottom"/>
            <w:hideMark/>
          </w:tcPr>
          <w:p w:rsidR="00000000" w:rsidRDefault="00546639">
            <w:pPr>
              <w:divId w:val="2140225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30668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99079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71327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44730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4827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0.6</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PCI loans</w:t>
            </w:r>
          </w:p>
        </w:tc>
        <w:tc>
          <w:tcPr>
            <w:tcW w:w="0" w:type="auto"/>
            <w:shd w:val="clear" w:color="auto" w:fill="CCEEFF"/>
            <w:tcMar>
              <w:top w:w="30" w:type="dxa"/>
              <w:left w:w="30" w:type="dxa"/>
              <w:bottom w:w="30" w:type="dxa"/>
              <w:right w:w="30" w:type="dxa"/>
            </w:tcMar>
            <w:vAlign w:val="bottom"/>
            <w:hideMark/>
          </w:tcPr>
          <w:p w:rsidR="00000000" w:rsidRDefault="00546639">
            <w:pPr>
              <w:divId w:val="1709258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76312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04680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122926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23829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157935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7376306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30,245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1852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7201256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44,263</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93094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789934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15383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7442268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Criticized exposures correspond to the “Special Mention,” “Substandard” and “Doubtful” asset categories defined by bank regulatory authorities.</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Revolving Loans Converted to Term Loans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 March 31, 2020, we converted</w:t>
      </w:r>
      <w:r>
        <w:rPr>
          <w:rFonts w:ascii="inherit" w:eastAsia="Times New Roman" w:hAnsi="inherit"/>
          <w:sz w:val="20"/>
          <w:szCs w:val="20"/>
        </w:rPr>
        <w:t xml:space="preserve"> </w:t>
      </w:r>
      <w:r>
        <w:rPr>
          <w:rFonts w:ascii="inherit" w:eastAsia="Times New Roman" w:hAnsi="inherit"/>
          <w:sz w:val="20"/>
          <w:szCs w:val="20"/>
        </w:rPr>
        <w:t>$160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revolving loans to term loans primarily in our domestic credit card loan portfolio.</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Troubled Debt Restructurings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response to the COVID-19 pan</w:t>
      </w:r>
      <w:r>
        <w:rPr>
          <w:rFonts w:ascii="inherit" w:eastAsia="Times New Roman" w:hAnsi="inherit"/>
          <w:sz w:val="20"/>
          <w:szCs w:val="20"/>
        </w:rPr>
        <w:t>demic, the Federal Banking Agencies issued an interagency statement that provides banking organizations with additional guidance and relief on accounting for certain customer concessions related to COVID-19. Specifically, TDR accounting relief is available</w:t>
      </w:r>
      <w:r>
        <w:rPr>
          <w:rFonts w:ascii="inherit" w:eastAsia="Times New Roman" w:hAnsi="inherit"/>
          <w:sz w:val="20"/>
          <w:szCs w:val="20"/>
        </w:rPr>
        <w:t xml:space="preserve"> for short-term COVID-19-related modifications of loans that were not more than 30 days past due where concessions do not extend beyond six months. We assessed all loan modifications introduced to borrowers as of March 31, 2020 in response to COVID-19 and </w:t>
      </w:r>
      <w:r>
        <w:rPr>
          <w:rFonts w:ascii="inherit" w:eastAsia="Times New Roman" w:hAnsi="inherit"/>
          <w:sz w:val="20"/>
          <w:szCs w:val="20"/>
        </w:rPr>
        <w:t>followed guidance that such eligible loan modifications made on a temporary and good faith basis in response to COVID-19 are not considered TDRs.</w:t>
      </w:r>
    </w:p>
    <w:p w:rsidR="00000000" w:rsidRDefault="00546639">
      <w:pPr>
        <w:divId w:val="6778047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57366587"/>
          <w:jc w:val="center"/>
        </w:trPr>
        <w:tc>
          <w:tcPr>
            <w:tcW w:w="0" w:type="auto"/>
            <w:gridSpan w:val="3"/>
            <w:vAlign w:val="center"/>
            <w:hideMark/>
          </w:tcPr>
          <w:p w:rsidR="00000000" w:rsidRDefault="00546639">
            <w:pPr>
              <w:rPr>
                <w:rFonts w:eastAsia="Times New Roman"/>
                <w:sz w:val="20"/>
                <w:szCs w:val="20"/>
              </w:rPr>
            </w:pPr>
          </w:p>
        </w:tc>
      </w:tr>
      <w:tr w:rsidR="00000000">
        <w:trPr>
          <w:divId w:val="195736658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957366587"/>
          <w:jc w:val="center"/>
        </w:trPr>
        <w:tc>
          <w:tcPr>
            <w:tcW w:w="0" w:type="auto"/>
            <w:gridSpan w:val="3"/>
            <w:tcMar>
              <w:top w:w="30" w:type="dxa"/>
              <w:left w:w="30" w:type="dxa"/>
              <w:bottom w:w="30" w:type="dxa"/>
              <w:right w:w="30" w:type="dxa"/>
            </w:tcMar>
            <w:vAlign w:val="bottom"/>
            <w:hideMark/>
          </w:tcPr>
          <w:p w:rsidR="00000000" w:rsidRDefault="00546639">
            <w:pPr>
              <w:divId w:val="592782467"/>
              <w:rPr>
                <w:rFonts w:eastAsia="Times New Roman"/>
                <w:sz w:val="20"/>
                <w:szCs w:val="20"/>
              </w:rPr>
            </w:pPr>
            <w:r>
              <w:rPr>
                <w:rFonts w:ascii="inherit" w:eastAsia="Times New Roman" w:hAnsi="inherit"/>
                <w:sz w:val="20"/>
                <w:szCs w:val="20"/>
              </w:rPr>
              <w:t> </w:t>
            </w:r>
          </w:p>
        </w:tc>
      </w:tr>
      <w:tr w:rsidR="00000000">
        <w:trPr>
          <w:divId w:val="1957366587"/>
          <w:jc w:val="center"/>
        </w:trPr>
        <w:tc>
          <w:tcPr>
            <w:tcW w:w="0" w:type="auto"/>
            <w:tcMar>
              <w:top w:w="30" w:type="dxa"/>
              <w:left w:w="30" w:type="dxa"/>
              <w:bottom w:w="30" w:type="dxa"/>
              <w:right w:w="30" w:type="dxa"/>
            </w:tcMar>
            <w:vAlign w:val="bottom"/>
            <w:hideMark/>
          </w:tcPr>
          <w:p w:rsidR="00000000" w:rsidRDefault="00546639">
            <w:pPr>
              <w:divId w:val="1478231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546639">
      <w:pPr>
        <w:spacing w:line="288" w:lineRule="auto"/>
        <w:jc w:val="both"/>
        <w:divId w:val="174962065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749620656"/>
        <w:rPr>
          <w:rFonts w:eastAsia="Times New Roman"/>
          <w:sz w:val="20"/>
          <w:szCs w:val="20"/>
        </w:rPr>
      </w:pPr>
    </w:p>
    <w:p w:rsidR="00000000" w:rsidRDefault="00546639">
      <w:pPr>
        <w:divId w:val="1453669208"/>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Total recorded TDRs were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TDRs classified as performing in our credit card and co</w:t>
      </w:r>
      <w:r>
        <w:rPr>
          <w:rFonts w:ascii="inherit" w:eastAsia="Times New Roman" w:hAnsi="inherit"/>
          <w:sz w:val="20"/>
          <w:szCs w:val="20"/>
        </w:rPr>
        <w:t>nsumer banking loan portfolios totaled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TDRs classified as performing in our commercial banking loan portfolio totaled</w:t>
      </w:r>
      <w:r>
        <w:rPr>
          <w:rFonts w:ascii="inherit" w:eastAsia="Times New Roman" w:hAnsi="inherit"/>
          <w:sz w:val="20"/>
          <w:szCs w:val="20"/>
        </w:rPr>
        <w:t xml:space="preserve"> </w:t>
      </w:r>
      <w:r>
        <w:rPr>
          <w:rFonts w:ascii="inherit" w:eastAsia="Times New Roman" w:hAnsi="inherit"/>
          <w:sz w:val="20"/>
          <w:szCs w:val="20"/>
        </w:rPr>
        <w:t>$249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Commitments to lend additional funds on loans modified in TDRs totaled</w:t>
      </w:r>
      <w:r>
        <w:rPr>
          <w:rFonts w:ascii="inherit" w:eastAsia="Times New Roman" w:hAnsi="inherit"/>
          <w:sz w:val="20"/>
          <w:szCs w:val="20"/>
        </w:rPr>
        <w:t xml:space="preserve"> </w:t>
      </w:r>
      <w:r>
        <w:rPr>
          <w:rFonts w:ascii="inherit" w:eastAsia="Times New Roman" w:hAnsi="inherit"/>
          <w:sz w:val="20"/>
          <w:szCs w:val="20"/>
        </w:rPr>
        <w:t>$337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546639">
      <w:pPr>
        <w:spacing w:line="288" w:lineRule="auto"/>
        <w:divId w:val="1454012765"/>
        <w:rPr>
          <w:rFonts w:eastAsia="Times New Roman"/>
          <w:sz w:val="20"/>
          <w:szCs w:val="20"/>
        </w:rPr>
      </w:pPr>
      <w:r>
        <w:rPr>
          <w:rFonts w:ascii="inherit" w:eastAsia="Times New Roman" w:hAnsi="inherit"/>
          <w:b/>
          <w:bCs/>
          <w:i/>
          <w:iCs/>
          <w:sz w:val="20"/>
          <w:szCs w:val="20"/>
        </w:rPr>
        <w:t>Loans Modified in TDRs</w:t>
      </w:r>
      <w:r>
        <w:rPr>
          <w:rFonts w:ascii="inherit" w:eastAsia="Times New Roman" w:hAnsi="inherit"/>
          <w:b/>
          <w:bCs/>
          <w:i/>
          <w:i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part of our loan modification programs to borrowers experiencing financial difficulty, we may provide multiple concessions to minimize our economic loss and improve long-term loan performance and collectability.</w:t>
      </w:r>
      <w:r>
        <w:rPr>
          <w:rFonts w:ascii="inherit" w:eastAsia="Times New Roman" w:hAnsi="inherit"/>
          <w:sz w:val="20"/>
          <w:szCs w:val="20"/>
        </w:rPr>
        <w:t xml:space="preserve"> </w:t>
      </w:r>
      <w:r>
        <w:rPr>
          <w:rFonts w:ascii="inherit" w:eastAsia="Times New Roman" w:hAnsi="inherit"/>
          <w:sz w:val="20"/>
          <w:szCs w:val="20"/>
        </w:rPr>
        <w:t>The following tables present the major mo</w:t>
      </w:r>
      <w:r>
        <w:rPr>
          <w:rFonts w:ascii="inherit" w:eastAsia="Times New Roman" w:hAnsi="inherit"/>
          <w:sz w:val="20"/>
          <w:szCs w:val="20"/>
        </w:rPr>
        <w:t>dification types, recorded investment amounts and financial effects of loans modified in TDRs during</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546639">
      <w:pPr>
        <w:spacing w:line="288" w:lineRule="auto"/>
        <w:divId w:val="1185897226"/>
        <w:rPr>
          <w:rFonts w:eastAsia="Times New Roman"/>
          <w:sz w:val="18"/>
          <w:szCs w:val="18"/>
        </w:rPr>
      </w:pPr>
      <w:r>
        <w:rPr>
          <w:rFonts w:eastAsia="Times New Roman"/>
          <w:b/>
          <w:bCs/>
          <w:color w:val="000000"/>
          <w:sz w:val="18"/>
          <w:szCs w:val="18"/>
        </w:rPr>
        <w:t>Table 3.6: Troubled Debt Restructurings</w:t>
      </w:r>
    </w:p>
    <w:tbl>
      <w:tblPr>
        <w:tblW w:w="5000" w:type="pct"/>
        <w:tblCellMar>
          <w:left w:w="0" w:type="dxa"/>
          <w:right w:w="0" w:type="dxa"/>
        </w:tblCellMar>
        <w:tblLook w:val="04A0" w:firstRow="1" w:lastRow="0" w:firstColumn="1" w:lastColumn="0" w:noHBand="0" w:noVBand="1"/>
      </w:tblPr>
      <w:tblGrid>
        <w:gridCol w:w="3463"/>
        <w:gridCol w:w="105"/>
        <w:gridCol w:w="128"/>
        <w:gridCol w:w="640"/>
        <w:gridCol w:w="80"/>
        <w:gridCol w:w="105"/>
        <w:gridCol w:w="712"/>
        <w:gridCol w:w="206"/>
        <w:gridCol w:w="105"/>
        <w:gridCol w:w="711"/>
        <w:gridCol w:w="206"/>
        <w:gridCol w:w="105"/>
        <w:gridCol w:w="641"/>
        <w:gridCol w:w="206"/>
        <w:gridCol w:w="105"/>
        <w:gridCol w:w="788"/>
      </w:tblGrid>
      <w:tr w:rsidR="00000000">
        <w:trPr>
          <w:divId w:val="1866016604"/>
        </w:trPr>
        <w:tc>
          <w:tcPr>
            <w:tcW w:w="0" w:type="auto"/>
            <w:gridSpan w:val="16"/>
            <w:vAlign w:val="center"/>
            <w:hideMark/>
          </w:tcPr>
          <w:p w:rsidR="00000000" w:rsidRDefault="00546639">
            <w:pPr>
              <w:spacing w:line="288" w:lineRule="auto"/>
              <w:rPr>
                <w:rFonts w:eastAsia="Times New Roman"/>
                <w:sz w:val="18"/>
                <w:szCs w:val="18"/>
              </w:rPr>
            </w:pPr>
          </w:p>
        </w:tc>
      </w:tr>
      <w:tr w:rsidR="00000000">
        <w:trPr>
          <w:divId w:val="1866016604"/>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866016604"/>
        </w:trPr>
        <w:tc>
          <w:tcPr>
            <w:tcW w:w="0" w:type="auto"/>
            <w:tcMar>
              <w:top w:w="30" w:type="dxa"/>
              <w:left w:w="30" w:type="dxa"/>
              <w:bottom w:w="30" w:type="dxa"/>
              <w:right w:w="30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75571078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546639">
            <w:pPr>
              <w:divId w:val="832795477"/>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2020</w:t>
            </w:r>
          </w:p>
        </w:tc>
      </w:tr>
      <w:tr w:rsidR="00000000">
        <w:trPr>
          <w:divId w:val="1866016604"/>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82983417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546639">
            <w:pPr>
              <w:divId w:val="135352862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Term Extension</w:t>
            </w:r>
          </w:p>
        </w:tc>
      </w:tr>
      <w:tr w:rsidR="00000000">
        <w:trPr>
          <w:divId w:val="186601660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69680931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828784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rsidR="00000000" w:rsidRDefault="00546639">
            <w:pPr>
              <w:divId w:val="1346518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811285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r>
      <w:tr w:rsidR="00000000">
        <w:trPr>
          <w:divId w:val="186601660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4777712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46424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2634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81179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96933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718311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25402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550266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31239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30672063"/>
              <w:rPr>
                <w:rFonts w:eastAsia="Times New Roman"/>
                <w:sz w:val="20"/>
                <w:szCs w:val="20"/>
              </w:rPr>
            </w:pPr>
            <w:r>
              <w:rPr>
                <w:rFonts w:ascii="inherit" w:eastAsia="Times New Roman" w:hAnsi="inherit"/>
                <w:sz w:val="20"/>
                <w:szCs w:val="20"/>
              </w:rPr>
              <w:t> </w:t>
            </w:r>
          </w:p>
        </w:tc>
      </w:tr>
      <w:tr w:rsidR="00000000">
        <w:trPr>
          <w:divId w:val="186601660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1746876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0218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790906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16.45</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086221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665939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r>
      <w:tr w:rsidR="00000000">
        <w:trPr>
          <w:divId w:val="186601660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1094741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17946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71407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27.32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0536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18483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r>
      <w:tr w:rsidR="00000000">
        <w:trPr>
          <w:divId w:val="18660166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891965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9038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77183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20.41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09995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76918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r>
      <w:tr w:rsidR="00000000">
        <w:trPr>
          <w:divId w:val="18660166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14940328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97647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43860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5486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6218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04332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46534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37097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00483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96035809"/>
              <w:rPr>
                <w:rFonts w:eastAsia="Times New Roman"/>
                <w:sz w:val="20"/>
                <w:szCs w:val="20"/>
              </w:rPr>
            </w:pPr>
            <w:r>
              <w:rPr>
                <w:rFonts w:ascii="inherit" w:eastAsia="Times New Roman" w:hAnsi="inherit"/>
                <w:sz w:val="20"/>
                <w:szCs w:val="20"/>
              </w:rPr>
              <w:t> </w:t>
            </w:r>
          </w:p>
        </w:tc>
      </w:tr>
      <w:tr w:rsidR="00000000">
        <w:trPr>
          <w:divId w:val="186601660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863716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2824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38606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17077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9212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r>
      <w:tr w:rsidR="00000000">
        <w:trPr>
          <w:divId w:val="186601660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476727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27653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27279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12.50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4125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0331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r>
      <w:tr w:rsidR="00000000">
        <w:trPr>
          <w:divId w:val="18660166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1457602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08833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39153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24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41625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r>
      <w:tr w:rsidR="00000000">
        <w:trPr>
          <w:divId w:val="18660166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450711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79316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30766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72693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06576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215003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89915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29960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98535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99947860"/>
              <w:rPr>
                <w:rFonts w:eastAsia="Times New Roman"/>
                <w:sz w:val="20"/>
                <w:szCs w:val="20"/>
              </w:rPr>
            </w:pPr>
            <w:r>
              <w:rPr>
                <w:rFonts w:ascii="inherit" w:eastAsia="Times New Roman" w:hAnsi="inherit"/>
                <w:sz w:val="20"/>
                <w:szCs w:val="20"/>
              </w:rPr>
              <w:t> </w:t>
            </w:r>
          </w:p>
        </w:tc>
      </w:tr>
      <w:tr w:rsidR="00000000">
        <w:trPr>
          <w:divId w:val="186601660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546639">
            <w:pPr>
              <w:divId w:val="436024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32741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24994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60930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06600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w:t>
            </w:r>
          </w:p>
        </w:tc>
      </w:tr>
      <w:tr w:rsidR="00000000">
        <w:trPr>
          <w:divId w:val="186601660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422337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68560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270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7389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2968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r>
      <w:tr w:rsidR="00000000">
        <w:trPr>
          <w:divId w:val="186601660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546639">
            <w:pPr>
              <w:divId w:val="9289273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91722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93054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90950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9340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w:t>
            </w:r>
          </w:p>
        </w:tc>
      </w:tr>
      <w:tr w:rsidR="00000000">
        <w:trPr>
          <w:divId w:val="186601660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11402262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292</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98411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7219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8693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37866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w:t>
            </w:r>
          </w:p>
        </w:tc>
      </w:tr>
    </w:tbl>
    <w:p w:rsidR="00000000" w:rsidRDefault="00546639">
      <w:pPr>
        <w:divId w:val="82145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39478945"/>
          <w:jc w:val="center"/>
        </w:trPr>
        <w:tc>
          <w:tcPr>
            <w:tcW w:w="0" w:type="auto"/>
            <w:gridSpan w:val="3"/>
            <w:vAlign w:val="center"/>
            <w:hideMark/>
          </w:tcPr>
          <w:p w:rsidR="00000000" w:rsidRDefault="00546639">
            <w:pPr>
              <w:rPr>
                <w:rFonts w:eastAsia="Times New Roman"/>
                <w:sz w:val="20"/>
                <w:szCs w:val="20"/>
              </w:rPr>
            </w:pPr>
          </w:p>
        </w:tc>
      </w:tr>
      <w:tr w:rsidR="00000000">
        <w:trPr>
          <w:divId w:val="193947894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939478945"/>
          <w:jc w:val="center"/>
        </w:trPr>
        <w:tc>
          <w:tcPr>
            <w:tcW w:w="0" w:type="auto"/>
            <w:gridSpan w:val="3"/>
            <w:tcMar>
              <w:top w:w="30" w:type="dxa"/>
              <w:left w:w="30" w:type="dxa"/>
              <w:bottom w:w="30" w:type="dxa"/>
              <w:right w:w="30" w:type="dxa"/>
            </w:tcMar>
            <w:vAlign w:val="bottom"/>
            <w:hideMark/>
          </w:tcPr>
          <w:p w:rsidR="00000000" w:rsidRDefault="00546639">
            <w:pPr>
              <w:divId w:val="1491677704"/>
              <w:rPr>
                <w:rFonts w:eastAsia="Times New Roman"/>
                <w:sz w:val="20"/>
                <w:szCs w:val="20"/>
              </w:rPr>
            </w:pPr>
            <w:r>
              <w:rPr>
                <w:rFonts w:ascii="inherit" w:eastAsia="Times New Roman" w:hAnsi="inherit"/>
                <w:sz w:val="20"/>
                <w:szCs w:val="20"/>
              </w:rPr>
              <w:t> </w:t>
            </w:r>
          </w:p>
        </w:tc>
      </w:tr>
      <w:tr w:rsidR="00000000">
        <w:trPr>
          <w:divId w:val="1939478945"/>
          <w:jc w:val="center"/>
        </w:trPr>
        <w:tc>
          <w:tcPr>
            <w:tcW w:w="0" w:type="auto"/>
            <w:tcMar>
              <w:top w:w="30" w:type="dxa"/>
              <w:left w:w="30" w:type="dxa"/>
              <w:bottom w:w="30" w:type="dxa"/>
              <w:right w:w="30" w:type="dxa"/>
            </w:tcMar>
            <w:vAlign w:val="bottom"/>
            <w:hideMark/>
          </w:tcPr>
          <w:p w:rsidR="00000000" w:rsidRDefault="00546639">
            <w:pPr>
              <w:divId w:val="28801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546639">
      <w:pPr>
        <w:spacing w:line="288" w:lineRule="auto"/>
        <w:jc w:val="both"/>
        <w:divId w:val="123404546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234045463"/>
        <w:rPr>
          <w:rFonts w:eastAsia="Times New Roman"/>
          <w:sz w:val="20"/>
          <w:szCs w:val="20"/>
        </w:rPr>
      </w:pPr>
    </w:p>
    <w:p w:rsidR="00000000" w:rsidRDefault="00546639">
      <w:pPr>
        <w:divId w:val="2434917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563"/>
        <w:gridCol w:w="105"/>
        <w:gridCol w:w="122"/>
        <w:gridCol w:w="640"/>
        <w:gridCol w:w="80"/>
        <w:gridCol w:w="105"/>
        <w:gridCol w:w="641"/>
        <w:gridCol w:w="191"/>
        <w:gridCol w:w="105"/>
        <w:gridCol w:w="732"/>
        <w:gridCol w:w="192"/>
        <w:gridCol w:w="105"/>
        <w:gridCol w:w="641"/>
        <w:gridCol w:w="191"/>
        <w:gridCol w:w="105"/>
        <w:gridCol w:w="788"/>
      </w:tblGrid>
      <w:tr w:rsidR="00000000">
        <w:trPr>
          <w:divId w:val="1144279429"/>
        </w:trPr>
        <w:tc>
          <w:tcPr>
            <w:tcW w:w="0" w:type="auto"/>
            <w:gridSpan w:val="16"/>
            <w:vAlign w:val="center"/>
            <w:hideMark/>
          </w:tcPr>
          <w:p w:rsidR="00000000" w:rsidRDefault="00546639">
            <w:pPr>
              <w:rPr>
                <w:rFonts w:eastAsia="Times New Roman"/>
                <w:sz w:val="20"/>
                <w:szCs w:val="20"/>
              </w:rPr>
            </w:pPr>
          </w:p>
        </w:tc>
      </w:tr>
      <w:tr w:rsidR="00000000">
        <w:trPr>
          <w:divId w:val="1144279429"/>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144279429"/>
        </w:trPr>
        <w:tc>
          <w:tcPr>
            <w:tcW w:w="0" w:type="auto"/>
            <w:tcMar>
              <w:top w:w="30" w:type="dxa"/>
              <w:left w:w="30" w:type="dxa"/>
              <w:bottom w:w="30" w:type="dxa"/>
              <w:right w:w="30" w:type="dxa"/>
            </w:tcMar>
            <w:vAlign w:val="bottom"/>
            <w:hideMark/>
          </w:tcPr>
          <w:p w:rsidR="00000000" w:rsidRDefault="00546639">
            <w:pPr>
              <w:divId w:val="792097037"/>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546639">
            <w:pPr>
              <w:divId w:val="62214960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546639">
            <w:pPr>
              <w:divId w:val="466551787"/>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2019</w:t>
            </w:r>
          </w:p>
        </w:tc>
      </w:tr>
      <w:tr w:rsidR="00000000">
        <w:trPr>
          <w:divId w:val="1144279429"/>
        </w:trPr>
        <w:tc>
          <w:tcPr>
            <w:tcW w:w="0" w:type="auto"/>
            <w:tcMar>
              <w:top w:w="30" w:type="dxa"/>
              <w:left w:w="30" w:type="dxa"/>
              <w:bottom w:w="30" w:type="dxa"/>
              <w:right w:w="30" w:type="dxa"/>
            </w:tcMar>
            <w:vAlign w:val="bottom"/>
            <w:hideMark/>
          </w:tcPr>
          <w:p w:rsidR="00000000" w:rsidRDefault="00546639">
            <w:pPr>
              <w:divId w:val="1545217259"/>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46639">
            <w:pPr>
              <w:rPr>
                <w:rFonts w:eastAsia="Times New Roman"/>
                <w:sz w:val="20"/>
                <w:szCs w:val="20"/>
              </w:rPr>
            </w:pP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546639">
            <w:pPr>
              <w:divId w:val="161759191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Term Extension</w:t>
            </w:r>
          </w:p>
        </w:tc>
      </w:tr>
      <w:tr w:rsidR="00000000">
        <w:trPr>
          <w:divId w:val="114427942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vMerge/>
            <w:vAlign w:val="center"/>
            <w:hideMark/>
          </w:tcPr>
          <w:p w:rsidR="00000000" w:rsidRDefault="00546639">
            <w:pPr>
              <w:rPr>
                <w:rFonts w:eastAsia="Times New Roman"/>
                <w:sz w:val="20"/>
                <w:szCs w:val="20"/>
              </w:rPr>
            </w:pP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6529512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rsidR="00000000" w:rsidRDefault="00546639">
            <w:pPr>
              <w:divId w:val="1121920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2033258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r>
      <w:tr w:rsidR="00000000">
        <w:trPr>
          <w:divId w:val="114427942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29904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84374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90311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401493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92335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49819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86152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935865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15362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27116079"/>
              <w:rPr>
                <w:rFonts w:eastAsia="Times New Roman"/>
                <w:sz w:val="20"/>
                <w:szCs w:val="20"/>
              </w:rPr>
            </w:pPr>
            <w:r>
              <w:rPr>
                <w:rFonts w:ascii="inherit" w:eastAsia="Times New Roman" w:hAnsi="inherit"/>
                <w:sz w:val="20"/>
                <w:szCs w:val="20"/>
              </w:rPr>
              <w:t> </w:t>
            </w:r>
          </w:p>
        </w:tc>
      </w:tr>
      <w:tr w:rsidR="00000000">
        <w:trPr>
          <w:divId w:val="114427942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754323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6346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46805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16.42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860196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452475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r>
      <w:tr w:rsidR="00000000">
        <w:trPr>
          <w:divId w:val="114427942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881020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7202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23684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27.59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1465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07677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r>
      <w:tr w:rsidR="00000000">
        <w:trPr>
          <w:divId w:val="114427942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1426879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89205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17857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20.04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3163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41560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r>
      <w:tr w:rsidR="00000000">
        <w:trPr>
          <w:divId w:val="114427942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2126386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10842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57205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74605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73719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47089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90037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08078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33545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14263051"/>
              <w:rPr>
                <w:rFonts w:eastAsia="Times New Roman"/>
                <w:sz w:val="20"/>
                <w:szCs w:val="20"/>
              </w:rPr>
            </w:pPr>
            <w:r>
              <w:rPr>
                <w:rFonts w:ascii="inherit" w:eastAsia="Times New Roman" w:hAnsi="inherit"/>
                <w:sz w:val="20"/>
                <w:szCs w:val="20"/>
              </w:rPr>
              <w:t> </w:t>
            </w:r>
          </w:p>
        </w:tc>
      </w:tr>
      <w:tr w:rsidR="00000000">
        <w:trPr>
          <w:divId w:val="114427942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1043020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73765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07772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1758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27611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r>
      <w:tr w:rsidR="00000000">
        <w:trPr>
          <w:divId w:val="114427942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316298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44290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37919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13.01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70430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58597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w:t>
            </w:r>
          </w:p>
        </w:tc>
      </w:tr>
      <w:tr w:rsidR="00000000">
        <w:trPr>
          <w:divId w:val="114427942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275646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4972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89146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3.88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46762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5685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r>
      <w:tr w:rsidR="00000000">
        <w:trPr>
          <w:divId w:val="114427942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317148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68855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73475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385955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39042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0164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3288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839732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79826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56914281"/>
              <w:rPr>
                <w:rFonts w:eastAsia="Times New Roman"/>
                <w:sz w:val="20"/>
                <w:szCs w:val="20"/>
              </w:rPr>
            </w:pPr>
            <w:r>
              <w:rPr>
                <w:rFonts w:ascii="inherit" w:eastAsia="Times New Roman" w:hAnsi="inherit"/>
                <w:sz w:val="20"/>
                <w:szCs w:val="20"/>
              </w:rPr>
              <w:t> </w:t>
            </w:r>
          </w:p>
        </w:tc>
      </w:tr>
      <w:tr w:rsidR="00000000">
        <w:trPr>
          <w:divId w:val="114427942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546639">
            <w:pPr>
              <w:divId w:val="253905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10785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671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95695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86746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r>
      <w:tr w:rsidR="00000000">
        <w:trPr>
          <w:divId w:val="114427942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546639">
            <w:pPr>
              <w:divId w:val="761221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16645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99181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38369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5743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r>
      <w:tr w:rsidR="00000000">
        <w:trPr>
          <w:divId w:val="1144279429"/>
        </w:trPr>
        <w:tc>
          <w:tcPr>
            <w:tcW w:w="0" w:type="auto"/>
            <w:tcMar>
              <w:top w:w="30" w:type="dxa"/>
              <w:left w:w="42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546639">
            <w:pPr>
              <w:divId w:val="4909958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74987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0576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93184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61121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r>
      <w:tr w:rsidR="00000000">
        <w:trPr>
          <w:divId w:val="114427942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546639">
            <w:pPr>
              <w:divId w:val="1260019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10279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68654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4303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52026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r>
      <w:tr w:rsidR="00000000">
        <w:trPr>
          <w:divId w:val="114427942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546639">
            <w:pPr>
              <w:divId w:val="1249119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40587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50501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10795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45547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r>
      <w:tr w:rsidR="00000000">
        <w:trPr>
          <w:divId w:val="114427942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6939676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273</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7309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03839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87041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57485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5166588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the recorded investment of total loans modified in TDRs at the end of the quarter in which they were modified. As not every modification type is included in the table above, the total percentage of TDR activity may not add up to 100%. Some loans</w:t>
            </w:r>
            <w:r>
              <w:rPr>
                <w:rFonts w:eastAsia="Times New Roman"/>
                <w:color w:val="000000"/>
                <w:sz w:val="16"/>
                <w:szCs w:val="16"/>
              </w:rPr>
              <w:t xml:space="preserve"> may receive more than one type of concession as part of the modification.</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11990464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Due to multiple concessions granted to some troubled borrowers, percentages may total more than 100% for certain loan types.</w:t>
            </w:r>
          </w:p>
        </w:tc>
      </w:tr>
    </w:tbl>
    <w:p w:rsidR="00000000" w:rsidRDefault="00546639">
      <w:pPr>
        <w:spacing w:line="288" w:lineRule="auto"/>
        <w:divId w:val="1209880435"/>
        <w:rPr>
          <w:rFonts w:eastAsia="Times New Roman"/>
          <w:sz w:val="20"/>
          <w:szCs w:val="20"/>
        </w:rPr>
      </w:pPr>
      <w:r>
        <w:rPr>
          <w:rFonts w:ascii="inherit" w:eastAsia="Times New Roman" w:hAnsi="inherit"/>
          <w:b/>
          <w:bCs/>
          <w:i/>
          <w:iCs/>
          <w:sz w:val="20"/>
          <w:szCs w:val="20"/>
        </w:rPr>
        <w:t>Subsequent Defaults of Completed TDR Modifica</w:t>
      </w:r>
      <w:r>
        <w:rPr>
          <w:rFonts w:ascii="inherit" w:eastAsia="Times New Roman" w:hAnsi="inherit"/>
          <w:b/>
          <w:bCs/>
          <w:i/>
          <w:iCs/>
          <w:sz w:val="20"/>
          <w:szCs w:val="20"/>
        </w:rPr>
        <w:t>tions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the type, number and recorded investment of loans modified in TDRs that experienced a default during the period and had completed a modification event in the twelve months prior to the default. A default occurs if the loa</w:t>
      </w:r>
      <w:r>
        <w:rPr>
          <w:rFonts w:ascii="inherit" w:eastAsia="Times New Roman" w:hAnsi="inherit"/>
          <w:sz w:val="20"/>
          <w:szCs w:val="20"/>
        </w:rPr>
        <w:t>n is either 90 days or more delinquent, has been charged off as of the end of the period presented or has been reclassified from accrual to nonaccrual status.</w:t>
      </w:r>
    </w:p>
    <w:p w:rsidR="00000000" w:rsidRDefault="00546639">
      <w:pPr>
        <w:divId w:val="3076324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5733638"/>
          <w:jc w:val="center"/>
        </w:trPr>
        <w:tc>
          <w:tcPr>
            <w:tcW w:w="0" w:type="auto"/>
            <w:gridSpan w:val="3"/>
            <w:vAlign w:val="center"/>
            <w:hideMark/>
          </w:tcPr>
          <w:p w:rsidR="00000000" w:rsidRDefault="00546639">
            <w:pPr>
              <w:rPr>
                <w:rFonts w:eastAsia="Times New Roman"/>
                <w:sz w:val="20"/>
                <w:szCs w:val="20"/>
              </w:rPr>
            </w:pPr>
          </w:p>
        </w:tc>
      </w:tr>
      <w:tr w:rsidR="00000000">
        <w:trPr>
          <w:divId w:val="6573363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65733638"/>
          <w:jc w:val="center"/>
        </w:trPr>
        <w:tc>
          <w:tcPr>
            <w:tcW w:w="0" w:type="auto"/>
            <w:gridSpan w:val="3"/>
            <w:tcMar>
              <w:top w:w="30" w:type="dxa"/>
              <w:left w:w="30" w:type="dxa"/>
              <w:bottom w:w="30" w:type="dxa"/>
              <w:right w:w="30" w:type="dxa"/>
            </w:tcMar>
            <w:vAlign w:val="bottom"/>
            <w:hideMark/>
          </w:tcPr>
          <w:p w:rsidR="00000000" w:rsidRDefault="00546639">
            <w:pPr>
              <w:divId w:val="676663310"/>
              <w:rPr>
                <w:rFonts w:eastAsia="Times New Roman"/>
                <w:sz w:val="20"/>
                <w:szCs w:val="20"/>
              </w:rPr>
            </w:pPr>
            <w:r>
              <w:rPr>
                <w:rFonts w:ascii="inherit" w:eastAsia="Times New Roman" w:hAnsi="inherit"/>
                <w:sz w:val="20"/>
                <w:szCs w:val="20"/>
              </w:rPr>
              <w:t> </w:t>
            </w:r>
          </w:p>
        </w:tc>
      </w:tr>
      <w:tr w:rsidR="00000000">
        <w:trPr>
          <w:divId w:val="65733638"/>
          <w:jc w:val="center"/>
        </w:trPr>
        <w:tc>
          <w:tcPr>
            <w:tcW w:w="0" w:type="auto"/>
            <w:tcMar>
              <w:top w:w="30" w:type="dxa"/>
              <w:left w:w="30" w:type="dxa"/>
              <w:bottom w:w="30" w:type="dxa"/>
              <w:right w:w="30" w:type="dxa"/>
            </w:tcMar>
            <w:vAlign w:val="bottom"/>
            <w:hideMark/>
          </w:tcPr>
          <w:p w:rsidR="00000000" w:rsidRDefault="00546639">
            <w:pPr>
              <w:divId w:val="2111389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546639">
      <w:pPr>
        <w:spacing w:line="288" w:lineRule="auto"/>
        <w:jc w:val="both"/>
        <w:divId w:val="139789436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397894360"/>
        <w:rPr>
          <w:rFonts w:eastAsia="Times New Roman"/>
          <w:sz w:val="20"/>
          <w:szCs w:val="20"/>
        </w:rPr>
      </w:pPr>
    </w:p>
    <w:p w:rsidR="00000000" w:rsidRDefault="00546639">
      <w:pPr>
        <w:divId w:val="1886869045"/>
        <w:rPr>
          <w:rFonts w:eastAsia="Times New Roman"/>
          <w:sz w:val="20"/>
          <w:szCs w:val="20"/>
        </w:rPr>
      </w:pPr>
    </w:p>
    <w:p w:rsidR="00000000" w:rsidRDefault="00546639">
      <w:pPr>
        <w:spacing w:line="288" w:lineRule="auto"/>
        <w:divId w:val="31421489"/>
        <w:rPr>
          <w:rFonts w:eastAsia="Times New Roman"/>
          <w:sz w:val="20"/>
          <w:szCs w:val="20"/>
        </w:rPr>
      </w:pPr>
      <w:r>
        <w:rPr>
          <w:rFonts w:eastAsia="Times New Roman"/>
          <w:b/>
          <w:bCs/>
          <w:color w:val="000000"/>
          <w:sz w:val="18"/>
          <w:szCs w:val="18"/>
        </w:rPr>
        <w:t>Table 3.7: TDRs—Subsequent Defaults</w:t>
      </w:r>
    </w:p>
    <w:tbl>
      <w:tblPr>
        <w:tblW w:w="5000" w:type="pct"/>
        <w:tblCellMar>
          <w:left w:w="0" w:type="dxa"/>
          <w:right w:w="0" w:type="dxa"/>
        </w:tblCellMar>
        <w:tblLook w:val="04A0" w:firstRow="1" w:lastRow="0" w:firstColumn="1" w:lastColumn="0" w:noHBand="0" w:noVBand="1"/>
      </w:tblPr>
      <w:tblGrid>
        <w:gridCol w:w="4822"/>
        <w:gridCol w:w="105"/>
        <w:gridCol w:w="735"/>
        <w:gridCol w:w="104"/>
        <w:gridCol w:w="105"/>
        <w:gridCol w:w="129"/>
        <w:gridCol w:w="486"/>
        <w:gridCol w:w="81"/>
        <w:gridCol w:w="105"/>
        <w:gridCol w:w="735"/>
        <w:gridCol w:w="104"/>
        <w:gridCol w:w="105"/>
        <w:gridCol w:w="123"/>
        <w:gridCol w:w="486"/>
        <w:gridCol w:w="81"/>
      </w:tblGrid>
      <w:tr w:rsidR="00000000">
        <w:trPr>
          <w:divId w:val="502595994"/>
        </w:trPr>
        <w:tc>
          <w:tcPr>
            <w:tcW w:w="0" w:type="auto"/>
            <w:gridSpan w:val="15"/>
            <w:vAlign w:val="center"/>
            <w:hideMark/>
          </w:tcPr>
          <w:p w:rsidR="00000000" w:rsidRDefault="00546639">
            <w:pPr>
              <w:spacing w:line="288" w:lineRule="auto"/>
              <w:rPr>
                <w:rFonts w:eastAsia="Times New Roman"/>
                <w:sz w:val="20"/>
                <w:szCs w:val="20"/>
              </w:rPr>
            </w:pPr>
          </w:p>
        </w:tc>
      </w:tr>
      <w:tr w:rsidR="00000000">
        <w:trPr>
          <w:divId w:val="502595994"/>
        </w:trPr>
        <w:tc>
          <w:tcPr>
            <w:tcW w:w="3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502595994"/>
        </w:trPr>
        <w:tc>
          <w:tcPr>
            <w:tcW w:w="0" w:type="auto"/>
            <w:tcMar>
              <w:top w:w="30" w:type="dxa"/>
              <w:left w:w="30" w:type="dxa"/>
              <w:bottom w:w="30" w:type="dxa"/>
              <w:right w:w="30" w:type="dxa"/>
            </w:tcMar>
            <w:vAlign w:val="bottom"/>
            <w:hideMark/>
          </w:tcPr>
          <w:p w:rsidR="00000000" w:rsidRDefault="00546639">
            <w:pPr>
              <w:divId w:val="1085493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92636080"/>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color w:val="2C2C2C"/>
                <w:sz w:val="16"/>
                <w:szCs w:val="16"/>
              </w:rPr>
              <w:t>Three Months Ended March 31,</w:t>
            </w:r>
          </w:p>
        </w:tc>
      </w:tr>
      <w:tr w:rsidR="00000000">
        <w:trPr>
          <w:divId w:val="502595994"/>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91142939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color w:val="2C2C2C"/>
                <w:sz w:val="16"/>
                <w:szCs w:val="16"/>
              </w:rPr>
              <w:t>2020</w:t>
            </w:r>
          </w:p>
        </w:tc>
        <w:tc>
          <w:tcPr>
            <w:tcW w:w="0" w:type="auto"/>
            <w:tcMar>
              <w:top w:w="30" w:type="dxa"/>
              <w:left w:w="30" w:type="dxa"/>
              <w:bottom w:w="30" w:type="dxa"/>
              <w:right w:w="30" w:type="dxa"/>
            </w:tcMar>
            <w:vAlign w:val="bottom"/>
            <w:hideMark/>
          </w:tcPr>
          <w:p w:rsidR="00000000" w:rsidRDefault="00546639">
            <w:pPr>
              <w:divId w:val="197329205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color w:val="2C2C2C"/>
                <w:sz w:val="16"/>
                <w:szCs w:val="16"/>
              </w:rPr>
              <w:t>2019</w:t>
            </w:r>
          </w:p>
        </w:tc>
      </w:tr>
      <w:tr w:rsidR="00000000">
        <w:trPr>
          <w:divId w:val="50259599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935674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Mar>
              <w:top w:w="30" w:type="dxa"/>
              <w:left w:w="30" w:type="dxa"/>
              <w:bottom w:w="30" w:type="dxa"/>
              <w:right w:w="30" w:type="dxa"/>
            </w:tcMar>
            <w:vAlign w:val="bottom"/>
            <w:hideMark/>
          </w:tcPr>
          <w:p w:rsidR="00000000" w:rsidRDefault="00546639">
            <w:pPr>
              <w:divId w:val="810296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color w:val="2C2C2C"/>
                <w:sz w:val="16"/>
                <w:szCs w:val="16"/>
              </w:rPr>
              <w:t>Amount</w:t>
            </w:r>
          </w:p>
        </w:tc>
        <w:tc>
          <w:tcPr>
            <w:tcW w:w="0" w:type="auto"/>
            <w:tcMar>
              <w:top w:w="30" w:type="dxa"/>
              <w:left w:w="30" w:type="dxa"/>
              <w:bottom w:w="30" w:type="dxa"/>
              <w:right w:w="30" w:type="dxa"/>
            </w:tcMar>
            <w:vAlign w:val="bottom"/>
            <w:hideMark/>
          </w:tcPr>
          <w:p w:rsidR="00000000" w:rsidRDefault="00546639">
            <w:pPr>
              <w:divId w:val="1474323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Mar>
              <w:top w:w="30" w:type="dxa"/>
              <w:left w:w="30" w:type="dxa"/>
              <w:bottom w:w="30" w:type="dxa"/>
              <w:right w:w="30" w:type="dxa"/>
            </w:tcMar>
            <w:vAlign w:val="bottom"/>
            <w:hideMark/>
          </w:tcPr>
          <w:p w:rsidR="00000000" w:rsidRDefault="00546639">
            <w:pPr>
              <w:divId w:val="1106464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color w:val="2C2C2C"/>
                <w:sz w:val="16"/>
                <w:szCs w:val="16"/>
              </w:rPr>
              <w:t>Amount</w:t>
            </w:r>
          </w:p>
        </w:tc>
      </w:tr>
      <w:tr w:rsidR="00000000">
        <w:trPr>
          <w:divId w:val="50259599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546639">
            <w:pPr>
              <w:divId w:val="1601640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697729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245351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956011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77749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512846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437345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281305120"/>
              <w:rPr>
                <w:rFonts w:eastAsia="Times New Roman"/>
                <w:sz w:val="20"/>
                <w:szCs w:val="20"/>
              </w:rPr>
            </w:pPr>
            <w:r>
              <w:rPr>
                <w:rFonts w:ascii="inherit" w:eastAsia="Times New Roman" w:hAnsi="inherit"/>
                <w:sz w:val="20"/>
                <w:szCs w:val="20"/>
              </w:rPr>
              <w:t> </w:t>
            </w:r>
          </w:p>
        </w:tc>
      </w:tr>
      <w:tr w:rsidR="00000000">
        <w:trPr>
          <w:divId w:val="50259599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546639">
            <w:pPr>
              <w:divId w:val="695740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10,886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47369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color w:val="2C2C2C"/>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3983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14,027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46991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546639">
            <w:pPr>
              <w:rPr>
                <w:rFonts w:eastAsia="Times New Roman"/>
                <w:sz w:val="20"/>
                <w:szCs w:val="20"/>
              </w:rPr>
            </w:pPr>
          </w:p>
        </w:tc>
      </w:tr>
      <w:tr w:rsidR="00000000">
        <w:trPr>
          <w:divId w:val="50259599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546639">
            <w:pPr>
              <w:divId w:val="3588968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17,857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16451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26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6829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16,706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9557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0259599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546639">
            <w:pPr>
              <w:divId w:val="675036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28,743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12160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48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856635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30,733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357662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50259599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546639">
            <w:pPr>
              <w:divId w:val="725252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802426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08632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6212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40378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899822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86299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96835936"/>
              <w:rPr>
                <w:rFonts w:eastAsia="Times New Roman"/>
                <w:sz w:val="20"/>
                <w:szCs w:val="20"/>
              </w:rPr>
            </w:pPr>
            <w:r>
              <w:rPr>
                <w:rFonts w:ascii="inherit" w:eastAsia="Times New Roman" w:hAnsi="inherit"/>
                <w:sz w:val="20"/>
                <w:szCs w:val="20"/>
              </w:rPr>
              <w:t> </w:t>
            </w:r>
          </w:p>
        </w:tc>
      </w:tr>
      <w:tr w:rsidR="00000000">
        <w:trPr>
          <w:divId w:val="50259599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546639">
            <w:pPr>
              <w:divId w:val="197469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1,275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7578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16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55323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1,105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9855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546639">
            <w:pPr>
              <w:rPr>
                <w:rFonts w:eastAsia="Times New Roman"/>
                <w:sz w:val="20"/>
                <w:szCs w:val="20"/>
              </w:rPr>
            </w:pPr>
          </w:p>
        </w:tc>
      </w:tr>
      <w:tr w:rsidR="00000000">
        <w:trPr>
          <w:divId w:val="502595994"/>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546639">
            <w:pPr>
              <w:divId w:val="3267113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31837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679854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06176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0259599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546639">
            <w:pPr>
              <w:divId w:val="1142700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1,276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14907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16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008415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1,113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0315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50259599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817041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686177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30491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71059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32054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473525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50161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2563723"/>
              <w:rPr>
                <w:rFonts w:eastAsia="Times New Roman"/>
                <w:sz w:val="20"/>
                <w:szCs w:val="20"/>
              </w:rPr>
            </w:pPr>
            <w:r>
              <w:rPr>
                <w:rFonts w:ascii="inherit" w:eastAsia="Times New Roman" w:hAnsi="inherit"/>
                <w:sz w:val="20"/>
                <w:szCs w:val="20"/>
              </w:rPr>
              <w:t> </w:t>
            </w:r>
          </w:p>
        </w:tc>
      </w:tr>
      <w:tr w:rsidR="00000000">
        <w:trPr>
          <w:divId w:val="502595994"/>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546639">
            <w:pPr>
              <w:divId w:val="6973904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93324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28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241664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44868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50259599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546639">
            <w:pPr>
              <w:divId w:val="11290097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6</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282290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28</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22717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57575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0259599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12683851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30,025</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824800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color w:val="2C2C2C"/>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color w:val="2C2C2C"/>
                <w:sz w:val="18"/>
                <w:szCs w:val="18"/>
              </w:rPr>
              <w:t>92</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577254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31,846</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66129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70</w:t>
            </w:r>
          </w:p>
        </w:tc>
        <w:tc>
          <w:tcPr>
            <w:tcW w:w="0" w:type="auto"/>
            <w:tcBorders>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divId w:val="31421489"/>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Loans Pledged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pledged loan collateral of</w:t>
      </w:r>
      <w:r>
        <w:rPr>
          <w:rFonts w:ascii="inherit" w:eastAsia="Times New Roman" w:hAnsi="inherit"/>
          <w:sz w:val="20"/>
          <w:szCs w:val="20"/>
        </w:rPr>
        <w:t xml:space="preserve"> </w:t>
      </w:r>
      <w:r>
        <w:rPr>
          <w:rFonts w:ascii="inherit" w:eastAsia="Times New Roman" w:hAnsi="inherit"/>
          <w:sz w:val="20"/>
          <w:szCs w:val="20"/>
        </w:rPr>
        <w:t>$15.5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the majority of our FHLB borrowing capacity of</w:t>
      </w:r>
      <w:r>
        <w:rPr>
          <w:rFonts w:ascii="inherit" w:eastAsia="Times New Roman" w:hAnsi="inherit"/>
          <w:sz w:val="20"/>
          <w:szCs w:val="20"/>
        </w:rPr>
        <w:t xml:space="preserve"> </w:t>
      </w:r>
      <w:r>
        <w:rPr>
          <w:rFonts w:ascii="inherit" w:eastAsia="Times New Roman" w:hAnsi="inherit"/>
          <w:sz w:val="20"/>
          <w:szCs w:val="20"/>
        </w:rPr>
        <w:t>$18.9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We also pledged loan collateral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our Federal Reserve Discount Window borrowing capacity of</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In addition to loans pledged, we securitized a portion of our credit</w:t>
      </w:r>
      <w:r>
        <w:rPr>
          <w:rFonts w:ascii="inherit" w:eastAsia="Times New Roman" w:hAnsi="inherit"/>
          <w:sz w:val="20"/>
          <w:szCs w:val="20"/>
        </w:rPr>
        <w:t xml:space="preserve"> card and auto loans.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tbl>
      <w:tblPr>
        <w:tblW w:w="5000" w:type="pct"/>
        <w:tblCellMar>
          <w:left w:w="0" w:type="dxa"/>
          <w:right w:w="0" w:type="dxa"/>
        </w:tblCellMar>
        <w:tblLook w:val="04A0" w:firstRow="1" w:lastRow="0" w:firstColumn="1" w:lastColumn="0" w:noHBand="0" w:noVBand="1"/>
      </w:tblPr>
      <w:tblGrid>
        <w:gridCol w:w="2491"/>
        <w:gridCol w:w="82"/>
        <w:gridCol w:w="747"/>
        <w:gridCol w:w="83"/>
        <w:gridCol w:w="748"/>
        <w:gridCol w:w="83"/>
        <w:gridCol w:w="748"/>
        <w:gridCol w:w="83"/>
        <w:gridCol w:w="748"/>
        <w:gridCol w:w="83"/>
        <w:gridCol w:w="748"/>
        <w:gridCol w:w="83"/>
        <w:gridCol w:w="748"/>
        <w:gridCol w:w="83"/>
        <w:gridCol w:w="748"/>
      </w:tblGrid>
      <w:tr w:rsidR="00000000">
        <w:trPr>
          <w:divId w:val="1837920062"/>
        </w:trPr>
        <w:tc>
          <w:tcPr>
            <w:tcW w:w="0" w:type="auto"/>
            <w:gridSpan w:val="15"/>
            <w:vAlign w:val="center"/>
            <w:hideMark/>
          </w:tcPr>
          <w:p w:rsidR="00000000" w:rsidRDefault="00546639">
            <w:pPr>
              <w:spacing w:line="288" w:lineRule="auto"/>
              <w:jc w:val="both"/>
              <w:rPr>
                <w:rFonts w:eastAsia="Times New Roman"/>
                <w:sz w:val="20"/>
                <w:szCs w:val="20"/>
              </w:rPr>
            </w:pPr>
          </w:p>
        </w:tc>
      </w:tr>
      <w:tr w:rsidR="00000000">
        <w:trPr>
          <w:divId w:val="1837920062"/>
        </w:trPr>
        <w:tc>
          <w:tcPr>
            <w:tcW w:w="1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r>
      <w:tr w:rsidR="00000000">
        <w:trPr>
          <w:divId w:val="1837920062"/>
        </w:trPr>
        <w:tc>
          <w:tcPr>
            <w:tcW w:w="0" w:type="auto"/>
            <w:gridSpan w:val="15"/>
            <w:tcMar>
              <w:top w:w="30" w:type="dxa"/>
              <w:left w:w="30" w:type="dxa"/>
              <w:bottom w:w="30" w:type="dxa"/>
              <w:right w:w="30" w:type="dxa"/>
            </w:tcMar>
            <w:vAlign w:val="bottom"/>
            <w:hideMark/>
          </w:tcPr>
          <w:p w:rsidR="00000000" w:rsidRDefault="00546639">
            <w:pPr>
              <w:divId w:val="864100923"/>
              <w:rPr>
                <w:rFonts w:eastAsia="Times New Roman"/>
                <w:sz w:val="20"/>
                <w:szCs w:val="20"/>
              </w:rPr>
            </w:pPr>
            <w:r>
              <w:rPr>
                <w:rFonts w:ascii="inherit" w:eastAsia="Times New Roman" w:hAnsi="inherit"/>
                <w:sz w:val="20"/>
                <w:szCs w:val="20"/>
              </w:rPr>
              <w:t> </w:t>
            </w:r>
          </w:p>
        </w:tc>
      </w:tr>
    </w:tbl>
    <w:tbl>
      <w:tblPr>
        <w:tblW w:w="5000" w:type="pct"/>
        <w:tblCellMar>
          <w:left w:w="0" w:type="dxa"/>
          <w:right w:w="0" w:type="dxa"/>
        </w:tblCellMar>
        <w:tblLook w:val="04A0" w:firstRow="1" w:lastRow="0" w:firstColumn="1" w:lastColumn="0" w:noHBand="0" w:noVBand="1"/>
      </w:tblPr>
      <w:tblGrid>
        <w:gridCol w:w="2491"/>
        <w:gridCol w:w="166"/>
        <w:gridCol w:w="747"/>
        <w:gridCol w:w="166"/>
        <w:gridCol w:w="747"/>
        <w:gridCol w:w="166"/>
        <w:gridCol w:w="747"/>
        <w:gridCol w:w="166"/>
        <w:gridCol w:w="747"/>
        <w:gridCol w:w="166"/>
        <w:gridCol w:w="747"/>
        <w:gridCol w:w="166"/>
        <w:gridCol w:w="747"/>
        <w:gridCol w:w="166"/>
        <w:gridCol w:w="747"/>
      </w:tblGrid>
      <w:tr w:rsidR="00000000">
        <w:trPr>
          <w:divId w:val="1454012765"/>
        </w:trPr>
        <w:tc>
          <w:tcPr>
            <w:tcW w:w="0" w:type="auto"/>
            <w:gridSpan w:val="15"/>
            <w:vAlign w:val="center"/>
            <w:hideMark/>
          </w:tcPr>
          <w:p w:rsidR="00000000" w:rsidRDefault="00546639">
            <w:pPr>
              <w:rPr>
                <w:rFonts w:eastAsia="Times New Roman"/>
                <w:sz w:val="20"/>
                <w:szCs w:val="20"/>
              </w:rPr>
            </w:pPr>
          </w:p>
        </w:tc>
      </w:tr>
      <w:tr w:rsidR="00000000">
        <w:trPr>
          <w:divId w:val="1454012765"/>
        </w:trPr>
        <w:tc>
          <w:tcPr>
            <w:tcW w:w="1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r>
      <w:tr w:rsidR="00000000">
        <w:trPr>
          <w:divId w:val="1454012765"/>
        </w:trPr>
        <w:tc>
          <w:tcPr>
            <w:tcW w:w="0" w:type="auto"/>
            <w:gridSpan w:val="15"/>
            <w:tcMar>
              <w:top w:w="30" w:type="dxa"/>
              <w:left w:w="30" w:type="dxa"/>
              <w:bottom w:w="30" w:type="dxa"/>
              <w:right w:w="30" w:type="dxa"/>
            </w:tcMar>
            <w:vAlign w:val="bottom"/>
            <w:hideMark/>
          </w:tcPr>
          <w:p w:rsidR="00000000" w:rsidRDefault="00546639">
            <w:pPr>
              <w:divId w:val="986129568"/>
              <w:rPr>
                <w:rFonts w:eastAsia="Times New Roman"/>
                <w:sz w:val="20"/>
                <w:szCs w:val="20"/>
              </w:rPr>
            </w:pPr>
            <w:r>
              <w:rPr>
                <w:rFonts w:ascii="inherit" w:eastAsia="Times New Roman" w:hAnsi="inherit"/>
                <w:sz w:val="20"/>
                <w:szCs w:val="20"/>
              </w:rPr>
              <w:t> </w:t>
            </w:r>
          </w:p>
        </w:tc>
      </w:tr>
    </w:tbl>
    <w:p w:rsidR="00000000" w:rsidRDefault="00546639">
      <w:pPr>
        <w:spacing w:line="288" w:lineRule="auto"/>
        <w:divId w:val="1454012765"/>
        <w:rPr>
          <w:rFonts w:eastAsia="Times New Roman"/>
          <w:sz w:val="20"/>
          <w:szCs w:val="20"/>
        </w:rPr>
      </w:pPr>
    </w:p>
    <w:p w:rsidR="00000000" w:rsidRDefault="00546639">
      <w:pPr>
        <w:divId w:val="10906154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80524593"/>
          <w:jc w:val="center"/>
        </w:trPr>
        <w:tc>
          <w:tcPr>
            <w:tcW w:w="0" w:type="auto"/>
            <w:gridSpan w:val="3"/>
            <w:vAlign w:val="center"/>
            <w:hideMark/>
          </w:tcPr>
          <w:p w:rsidR="00000000" w:rsidRDefault="00546639">
            <w:pPr>
              <w:rPr>
                <w:rFonts w:eastAsia="Times New Roman"/>
                <w:sz w:val="20"/>
                <w:szCs w:val="20"/>
              </w:rPr>
            </w:pPr>
          </w:p>
        </w:tc>
      </w:tr>
      <w:tr w:rsidR="00000000">
        <w:trPr>
          <w:divId w:val="38052459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80524593"/>
          <w:jc w:val="center"/>
        </w:trPr>
        <w:tc>
          <w:tcPr>
            <w:tcW w:w="0" w:type="auto"/>
            <w:gridSpan w:val="3"/>
            <w:tcMar>
              <w:top w:w="30" w:type="dxa"/>
              <w:left w:w="30" w:type="dxa"/>
              <w:bottom w:w="30" w:type="dxa"/>
              <w:right w:w="30" w:type="dxa"/>
            </w:tcMar>
            <w:vAlign w:val="bottom"/>
            <w:hideMark/>
          </w:tcPr>
          <w:p w:rsidR="00000000" w:rsidRDefault="00546639">
            <w:pPr>
              <w:divId w:val="215897824"/>
              <w:rPr>
                <w:rFonts w:eastAsia="Times New Roman"/>
                <w:sz w:val="20"/>
                <w:szCs w:val="20"/>
              </w:rPr>
            </w:pPr>
            <w:r>
              <w:rPr>
                <w:rFonts w:ascii="inherit" w:eastAsia="Times New Roman" w:hAnsi="inherit"/>
                <w:sz w:val="20"/>
                <w:szCs w:val="20"/>
              </w:rPr>
              <w:t> </w:t>
            </w:r>
          </w:p>
        </w:tc>
      </w:tr>
      <w:tr w:rsidR="00000000">
        <w:trPr>
          <w:divId w:val="380524593"/>
          <w:jc w:val="center"/>
        </w:trPr>
        <w:tc>
          <w:tcPr>
            <w:tcW w:w="0" w:type="auto"/>
            <w:tcMar>
              <w:top w:w="30" w:type="dxa"/>
              <w:left w:w="30" w:type="dxa"/>
              <w:bottom w:w="30" w:type="dxa"/>
              <w:right w:w="30" w:type="dxa"/>
            </w:tcMar>
            <w:vAlign w:val="bottom"/>
            <w:hideMark/>
          </w:tcPr>
          <w:p w:rsidR="00000000" w:rsidRDefault="00546639">
            <w:pPr>
              <w:divId w:val="1810706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546639">
      <w:pPr>
        <w:spacing w:line="288" w:lineRule="auto"/>
        <w:jc w:val="both"/>
        <w:divId w:val="184497606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844976068"/>
        <w:rPr>
          <w:rFonts w:eastAsia="Times New Roman"/>
          <w:sz w:val="20"/>
          <w:szCs w:val="20"/>
        </w:rPr>
      </w:pPr>
    </w:p>
    <w:p w:rsidR="00000000" w:rsidRDefault="00546639">
      <w:pPr>
        <w:divId w:val="19761771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312100357"/>
          <w:jc w:val="center"/>
        </w:trPr>
        <w:tc>
          <w:tcPr>
            <w:tcW w:w="0" w:type="auto"/>
            <w:vAlign w:val="center"/>
            <w:hideMark/>
          </w:tcPr>
          <w:p w:rsidR="00000000" w:rsidRDefault="00546639">
            <w:pPr>
              <w:rPr>
                <w:rFonts w:eastAsia="Times New Roman"/>
                <w:sz w:val="20"/>
                <w:szCs w:val="20"/>
              </w:rPr>
            </w:pPr>
          </w:p>
        </w:tc>
      </w:tr>
      <w:tr w:rsidR="00000000">
        <w:trPr>
          <w:divId w:val="1312100357"/>
          <w:jc w:val="center"/>
        </w:trPr>
        <w:tc>
          <w:tcPr>
            <w:tcW w:w="5000" w:type="pct"/>
            <w:vAlign w:val="center"/>
            <w:hideMark/>
          </w:tcPr>
          <w:p w:rsidR="00000000" w:rsidRDefault="00546639">
            <w:pPr>
              <w:rPr>
                <w:rFonts w:eastAsia="Times New Roman"/>
                <w:sz w:val="20"/>
                <w:szCs w:val="20"/>
              </w:rPr>
            </w:pPr>
          </w:p>
        </w:tc>
      </w:tr>
      <w:tr w:rsidR="00000000">
        <w:trPr>
          <w:divId w:val="1312100357"/>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4—</w:t>
            </w:r>
            <w:r>
              <w:rPr>
                <w:rFonts w:eastAsia="Times New Roman"/>
                <w:b/>
                <w:bCs/>
                <w:color w:val="000000"/>
                <w:sz w:val="20"/>
                <w:szCs w:val="20"/>
              </w:rPr>
              <w:t>ALLOWANCE FOR CREDIT LOSSES AND RESERVE FOR UNFUNDED LENDING COMMITMENTS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Effective January 1, 2020, we adopted the CECL standard</w:t>
      </w:r>
      <w:r>
        <w:rPr>
          <w:rFonts w:ascii="inherit" w:eastAsia="Times New Roman" w:hAnsi="inherit"/>
          <w:i/>
          <w:iCs/>
          <w:sz w:val="20"/>
          <w:szCs w:val="20"/>
        </w:rPr>
        <w:t>.</w:t>
      </w:r>
      <w:r>
        <w:rPr>
          <w:rFonts w:ascii="inherit" w:eastAsia="Times New Roman" w:hAnsi="inherit"/>
          <w:i/>
          <w:iCs/>
          <w:sz w:val="20"/>
          <w:szCs w:val="20"/>
        </w:rPr>
        <w:t xml:space="preserve"> </w:t>
      </w:r>
      <w:r>
        <w:rPr>
          <w:rFonts w:eastAsia="Times New Roman"/>
          <w:sz w:val="20"/>
          <w:szCs w:val="20"/>
        </w:rPr>
        <w:t>Concurrent with our adoption of the CECL standard in the first quarter of 2020, we reclassified our finance charge and fee reserve to our allowance for credit losses, with a corresponding increase to credit card loans held for investment.</w:t>
      </w:r>
      <w:r>
        <w:rPr>
          <w:rFonts w:ascii="inherit" w:eastAsia="Times New Roman" w:hAnsi="inherit"/>
          <w:sz w:val="20"/>
          <w:szCs w:val="20"/>
        </w:rPr>
        <w:t xml:space="preserve"> </w:t>
      </w:r>
      <w:r>
        <w:rPr>
          <w:rFonts w:ascii="inherit" w:eastAsia="Times New Roman" w:hAnsi="inherit"/>
          <w:sz w:val="20"/>
          <w:szCs w:val="20"/>
        </w:rPr>
        <w:t xml:space="preserve">Accordingly, our </w:t>
      </w:r>
      <w:r>
        <w:rPr>
          <w:rFonts w:ascii="inherit" w:eastAsia="Times New Roman" w:hAnsi="inherit"/>
          <w:sz w:val="20"/>
          <w:szCs w:val="20"/>
        </w:rPr>
        <w:t>disclosures below reflect these adoption changes. Prior period presentation was not modified to conform to the current period presentation. See</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Our allowance for credit losses </w:t>
      </w:r>
      <w:r>
        <w:rPr>
          <w:rFonts w:ascii="inherit" w:eastAsia="Times New Roman" w:hAnsi="inherit"/>
          <w:sz w:val="20"/>
          <w:szCs w:val="20"/>
        </w:rPr>
        <w:t>represents management’s current estimate of expected credit losses over the contractual terms of our loans held for investment as of each balance sheet date. Expected recoveries of amounts previously charged off or expected to be charged off are recognized</w:t>
      </w:r>
      <w:r>
        <w:rPr>
          <w:rFonts w:ascii="inherit" w:eastAsia="Times New Roman" w:hAnsi="inherit"/>
          <w:sz w:val="20"/>
          <w:szCs w:val="20"/>
        </w:rPr>
        <w:t xml:space="preserve"> within the allowance. When developing an estimate of expected credit losses, we use both quantitative and qualitative methods in considering all available information relevant to assessing collectability. This may include internal information, external in</w:t>
      </w:r>
      <w:r>
        <w:rPr>
          <w:rFonts w:ascii="inherit" w:eastAsia="Times New Roman" w:hAnsi="inherit"/>
          <w:sz w:val="20"/>
          <w:szCs w:val="20"/>
        </w:rPr>
        <w:t>formation, or a combination of both relating to past events, current conditions, and reasonable and supportable forecasts. Management will consider and may qualitatively adjust for conditions, changes, and trends in loan portfolios that may not be captured</w:t>
      </w:r>
      <w:r>
        <w:rPr>
          <w:rFonts w:ascii="inherit" w:eastAsia="Times New Roman" w:hAnsi="inherit"/>
          <w:sz w:val="20"/>
          <w:szCs w:val="20"/>
        </w:rPr>
        <w:t xml:space="preserve"> in modeled results. These adjustments are referred to as qualitative factors and represent management’s judgment of the imprecision and risks inherent in the processes and assumptions used in establishing the allowance for credit losses. Significant judgm</w:t>
      </w:r>
      <w:r>
        <w:rPr>
          <w:rFonts w:ascii="inherit" w:eastAsia="Times New Roman" w:hAnsi="inherit"/>
          <w:sz w:val="20"/>
          <w:szCs w:val="20"/>
        </w:rPr>
        <w:t>ent is applied in our estimation of lifetime credit losses.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have unfunded lending commitments in our Commercial Banking business that are not unconditionally cancellable by us, for which we estimate expected credit losses in establishing a reserve. This</w:t>
      </w:r>
      <w:r>
        <w:rPr>
          <w:rFonts w:ascii="inherit" w:eastAsia="Times New Roman" w:hAnsi="inherit"/>
          <w:sz w:val="20"/>
          <w:szCs w:val="20"/>
        </w:rPr>
        <w:t xml:space="preserve"> reserve is measured using the same measurement objectives as the allowance for loans held for investment. We build or release the reserve for unfunded lending commitments through the provision for credit losses in our consolidated statements of income and</w:t>
      </w:r>
      <w:r>
        <w:rPr>
          <w:rFonts w:ascii="inherit" w:eastAsia="Times New Roman" w:hAnsi="inherit"/>
          <w:sz w:val="20"/>
          <w:szCs w:val="20"/>
        </w:rPr>
        <w:t xml:space="preserve"> the related reserve for unfunded lending commitments is included in other liabilities on our consolidated balance sheets.</w:t>
      </w:r>
      <w:r>
        <w:rPr>
          <w:rFonts w:ascii="inherit" w:eastAsia="Times New Roman" w:hAnsi="inherit"/>
          <w:sz w:val="20"/>
          <w:szCs w:val="20"/>
        </w:rPr>
        <w:t xml:space="preserve"> </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Allowance for Credit Losses and Reserve for Unfunded Lending Commitments Activity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summarizes changes in the allowanc</w:t>
      </w:r>
      <w:r>
        <w:rPr>
          <w:rFonts w:ascii="inherit" w:eastAsia="Times New Roman" w:hAnsi="inherit"/>
          <w:sz w:val="20"/>
          <w:szCs w:val="20"/>
        </w:rPr>
        <w:t>e for credit losses and reserve for unfunded lending commitments by portfolio segment for</w:t>
      </w:r>
      <w:r>
        <w:rPr>
          <w:rFonts w:ascii="inherit" w:eastAsia="Times New Roman" w:hAnsi="inherit"/>
          <w:sz w:val="20"/>
          <w:szCs w:val="20"/>
        </w:rPr>
        <w:t xml:space="preserve"> </w:t>
      </w:r>
      <w:r>
        <w:rPr>
          <w:rFonts w:ascii="inherit" w:eastAsia="Times New Roman" w:hAnsi="inherit"/>
          <w:sz w:val="20"/>
          <w:szCs w:val="20"/>
        </w:rPr>
        <w:t>the three months ended March 31, 2020 and 2019.</w:t>
      </w:r>
      <w:r>
        <w:rPr>
          <w:rFonts w:eastAsia="Times New Roman"/>
          <w:b/>
          <w:bCs/>
          <w:color w:val="000000"/>
          <w:sz w:val="18"/>
          <w:szCs w:val="18"/>
        </w:rPr>
        <w:t xml:space="preserve"> </w:t>
      </w:r>
      <w:r>
        <w:rPr>
          <w:rFonts w:ascii="inherit" w:eastAsia="Times New Roman" w:hAnsi="inherit"/>
          <w:sz w:val="20"/>
          <w:szCs w:val="20"/>
        </w:rPr>
        <w:t xml:space="preserve">The allowance balance as of March 31, 2020 reflects the cumulative effects from adoption of the CECL standard and the </w:t>
      </w:r>
      <w:r>
        <w:rPr>
          <w:rFonts w:ascii="inherit" w:eastAsia="Times New Roman" w:hAnsi="inherit"/>
          <w:sz w:val="20"/>
          <w:szCs w:val="20"/>
        </w:rPr>
        <w:t xml:space="preserve">change to include finance charge and fee reserve in the allowance for credit losses. The reserve for unfunded lending commitments balance as of March 31, 2020 also reflects the cumulative effects from adoption of the CECL standard, including the component </w:t>
      </w:r>
      <w:r>
        <w:rPr>
          <w:rFonts w:ascii="inherit" w:eastAsia="Times New Roman" w:hAnsi="inherit"/>
          <w:sz w:val="20"/>
          <w:szCs w:val="20"/>
        </w:rPr>
        <w:t>of loss sharing agreements with the GSEs on multifamily commercial real estate loans that are within the scope of the CECL standard.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When developing an estimate of expected credit losses, we use both quantitative and qualitative methods in considering all </w:t>
      </w:r>
      <w:r>
        <w:rPr>
          <w:rFonts w:ascii="inherit" w:eastAsia="Times New Roman" w:hAnsi="inherit"/>
          <w:sz w:val="20"/>
          <w:szCs w:val="20"/>
        </w:rPr>
        <w:t>available information relevant to assessing collectability. Management will consider and may make adjustments for qualitative factors, which represent management’s judgment of the imprecision and risks inherent in the processes and assumptions used in esta</w:t>
      </w:r>
      <w:r>
        <w:rPr>
          <w:rFonts w:ascii="inherit" w:eastAsia="Times New Roman" w:hAnsi="inherit"/>
          <w:sz w:val="20"/>
          <w:szCs w:val="20"/>
        </w:rPr>
        <w:t>blishing the allowance for credit losses. Our allowance for credit losses increased by</w:t>
      </w:r>
      <w:r>
        <w:rPr>
          <w:rFonts w:ascii="inherit" w:eastAsia="Times New Roman" w:hAnsi="inherit"/>
          <w:sz w:val="20"/>
          <w:szCs w:val="20"/>
        </w:rPr>
        <w:t xml:space="preserve"> </w:t>
      </w:r>
      <w:r>
        <w:rPr>
          <w:rFonts w:ascii="inherit" w:eastAsia="Times New Roman" w:hAnsi="inherit"/>
          <w:sz w:val="20"/>
          <w:szCs w:val="20"/>
        </w:rPr>
        <w:t>$6.9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 xml:space="preserve">as of March 31, 2020 from December 31, 2019, driven by adoption of the CECL standard and the allowance build due to the COVID-19 pandemic. </w:t>
      </w:r>
      <w:r>
        <w:rPr>
          <w:rFonts w:ascii="inherit" w:eastAsia="Times New Roman" w:hAnsi="inherit"/>
          <w:sz w:val="20"/>
          <w:szCs w:val="20"/>
        </w:rPr>
        <w:t>Our allowance build reflects our expectation of economic worsening, including an increase in unemployment, and significant uncertainty in financial markets.</w:t>
      </w:r>
    </w:p>
    <w:p w:rsidR="00000000" w:rsidRDefault="00546639">
      <w:pPr>
        <w:spacing w:line="288" w:lineRule="auto"/>
        <w:jc w:val="both"/>
        <w:divId w:val="1454012765"/>
        <w:rPr>
          <w:rFonts w:eastAsia="Times New Roman"/>
          <w:sz w:val="20"/>
          <w:szCs w:val="20"/>
        </w:rPr>
      </w:pPr>
    </w:p>
    <w:p w:rsidR="00000000" w:rsidRDefault="00546639">
      <w:pPr>
        <w:divId w:val="1793989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87568419"/>
          <w:jc w:val="center"/>
        </w:trPr>
        <w:tc>
          <w:tcPr>
            <w:tcW w:w="0" w:type="auto"/>
            <w:gridSpan w:val="3"/>
            <w:vAlign w:val="center"/>
            <w:hideMark/>
          </w:tcPr>
          <w:p w:rsidR="00000000" w:rsidRDefault="00546639">
            <w:pPr>
              <w:rPr>
                <w:rFonts w:eastAsia="Times New Roman"/>
                <w:sz w:val="20"/>
                <w:szCs w:val="20"/>
              </w:rPr>
            </w:pPr>
          </w:p>
        </w:tc>
      </w:tr>
      <w:tr w:rsidR="00000000">
        <w:trPr>
          <w:divId w:val="158756841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587568419"/>
          <w:jc w:val="center"/>
        </w:trPr>
        <w:tc>
          <w:tcPr>
            <w:tcW w:w="0" w:type="auto"/>
            <w:gridSpan w:val="3"/>
            <w:tcMar>
              <w:top w:w="30" w:type="dxa"/>
              <w:left w:w="30" w:type="dxa"/>
              <w:bottom w:w="30" w:type="dxa"/>
              <w:right w:w="30" w:type="dxa"/>
            </w:tcMar>
            <w:vAlign w:val="bottom"/>
            <w:hideMark/>
          </w:tcPr>
          <w:p w:rsidR="00000000" w:rsidRDefault="00546639">
            <w:pPr>
              <w:divId w:val="1130249906"/>
              <w:rPr>
                <w:rFonts w:eastAsia="Times New Roman"/>
                <w:sz w:val="20"/>
                <w:szCs w:val="20"/>
              </w:rPr>
            </w:pPr>
            <w:r>
              <w:rPr>
                <w:rFonts w:ascii="inherit" w:eastAsia="Times New Roman" w:hAnsi="inherit"/>
                <w:sz w:val="20"/>
                <w:szCs w:val="20"/>
              </w:rPr>
              <w:t> </w:t>
            </w:r>
          </w:p>
        </w:tc>
      </w:tr>
      <w:tr w:rsidR="00000000">
        <w:trPr>
          <w:divId w:val="1587568419"/>
          <w:jc w:val="center"/>
        </w:trPr>
        <w:tc>
          <w:tcPr>
            <w:tcW w:w="0" w:type="auto"/>
            <w:tcMar>
              <w:top w:w="30" w:type="dxa"/>
              <w:left w:w="30" w:type="dxa"/>
              <w:bottom w:w="30" w:type="dxa"/>
              <w:right w:w="30" w:type="dxa"/>
            </w:tcMar>
            <w:vAlign w:val="bottom"/>
            <w:hideMark/>
          </w:tcPr>
          <w:p w:rsidR="00000000" w:rsidRDefault="00546639">
            <w:pPr>
              <w:divId w:val="1541359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546639">
      <w:pPr>
        <w:spacing w:line="288" w:lineRule="auto"/>
        <w:jc w:val="both"/>
        <w:divId w:val="156679944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566799440"/>
        <w:rPr>
          <w:rFonts w:eastAsia="Times New Roman"/>
          <w:sz w:val="20"/>
          <w:szCs w:val="20"/>
        </w:rPr>
      </w:pPr>
    </w:p>
    <w:p w:rsidR="00000000" w:rsidRDefault="00546639">
      <w:pPr>
        <w:divId w:val="214970652"/>
        <w:rPr>
          <w:rFonts w:eastAsia="Times New Roman"/>
          <w:sz w:val="20"/>
          <w:szCs w:val="20"/>
        </w:rPr>
      </w:pPr>
    </w:p>
    <w:p w:rsidR="00000000" w:rsidRDefault="00546639">
      <w:pPr>
        <w:spacing w:line="288" w:lineRule="auto"/>
        <w:divId w:val="489441277"/>
        <w:rPr>
          <w:rFonts w:eastAsia="Times New Roman"/>
          <w:sz w:val="18"/>
          <w:szCs w:val="18"/>
        </w:rPr>
      </w:pPr>
      <w:r>
        <w:rPr>
          <w:rFonts w:eastAsia="Times New Roman"/>
          <w:b/>
          <w:bCs/>
          <w:color w:val="000000"/>
          <w:sz w:val="18"/>
          <w:szCs w:val="18"/>
        </w:rPr>
        <w:t>Table 4.1</w:t>
      </w:r>
      <w:r>
        <w:rPr>
          <w:rFonts w:eastAsia="Times New Roman"/>
          <w:b/>
          <w:bCs/>
          <w:color w:val="000000"/>
          <w:sz w:val="18"/>
          <w:szCs w:val="18"/>
        </w:rPr>
        <w:t>: Allowance for Credit Losses and Reserve for Unfunded Lending Commitments Activity</w:t>
      </w:r>
    </w:p>
    <w:tbl>
      <w:tblPr>
        <w:tblW w:w="5000" w:type="pct"/>
        <w:tblCellMar>
          <w:left w:w="0" w:type="dxa"/>
          <w:right w:w="0" w:type="dxa"/>
        </w:tblCellMar>
        <w:tblLook w:val="04A0" w:firstRow="1" w:lastRow="0" w:firstColumn="1" w:lastColumn="0" w:noHBand="0" w:noVBand="1"/>
      </w:tblPr>
      <w:tblGrid>
        <w:gridCol w:w="4401"/>
        <w:gridCol w:w="105"/>
        <w:gridCol w:w="128"/>
        <w:gridCol w:w="575"/>
        <w:gridCol w:w="104"/>
        <w:gridCol w:w="105"/>
        <w:gridCol w:w="128"/>
        <w:gridCol w:w="648"/>
        <w:gridCol w:w="104"/>
        <w:gridCol w:w="105"/>
        <w:gridCol w:w="129"/>
        <w:gridCol w:w="758"/>
        <w:gridCol w:w="104"/>
        <w:gridCol w:w="105"/>
        <w:gridCol w:w="128"/>
        <w:gridCol w:w="575"/>
        <w:gridCol w:w="104"/>
      </w:tblGrid>
      <w:tr w:rsidR="00000000">
        <w:trPr>
          <w:divId w:val="1275478458"/>
        </w:trPr>
        <w:tc>
          <w:tcPr>
            <w:tcW w:w="0" w:type="auto"/>
            <w:gridSpan w:val="17"/>
            <w:vAlign w:val="center"/>
            <w:hideMark/>
          </w:tcPr>
          <w:p w:rsidR="00000000" w:rsidRDefault="00546639">
            <w:pPr>
              <w:spacing w:line="288" w:lineRule="auto"/>
              <w:rPr>
                <w:rFonts w:eastAsia="Times New Roman"/>
                <w:sz w:val="18"/>
                <w:szCs w:val="18"/>
              </w:rPr>
            </w:pPr>
          </w:p>
        </w:tc>
      </w:tr>
      <w:tr w:rsidR="00000000">
        <w:trPr>
          <w:divId w:val="1275478458"/>
        </w:trPr>
        <w:tc>
          <w:tcPr>
            <w:tcW w:w="2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275478458"/>
        </w:trPr>
        <w:tc>
          <w:tcPr>
            <w:tcW w:w="0" w:type="auto"/>
            <w:tcMar>
              <w:top w:w="30" w:type="dxa"/>
              <w:left w:w="30" w:type="dxa"/>
              <w:bottom w:w="30" w:type="dxa"/>
              <w:right w:w="30" w:type="dxa"/>
            </w:tcMar>
            <w:vAlign w:val="bottom"/>
            <w:hideMark/>
          </w:tcPr>
          <w:p w:rsidR="00000000" w:rsidRDefault="00546639">
            <w:pPr>
              <w:divId w:val="1067142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1630336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2020</w:t>
            </w:r>
          </w:p>
        </w:tc>
      </w:tr>
      <w:tr w:rsidR="00000000">
        <w:trPr>
          <w:divId w:val="127547845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8617770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Credit</w:t>
            </w:r>
          </w:p>
          <w:p w:rsidR="00000000" w:rsidRDefault="00546639">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546639">
            <w:pPr>
              <w:divId w:val="740835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Consumer</w:t>
            </w:r>
          </w:p>
          <w:p w:rsidR="00000000" w:rsidRDefault="00546639">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546639">
            <w:pPr>
              <w:divId w:val="15947007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p>
          <w:p w:rsidR="00000000" w:rsidRDefault="00546639">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546639">
            <w:pPr>
              <w:divId w:val="997073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27547845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Allowance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1337803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28332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946578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71965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68439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77493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9397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93691061"/>
              <w:rPr>
                <w:rFonts w:eastAsia="Times New Roman"/>
                <w:sz w:val="20"/>
                <w:szCs w:val="20"/>
              </w:rPr>
            </w:pPr>
            <w:r>
              <w:rPr>
                <w:rFonts w:ascii="inherit" w:eastAsia="Times New Roman" w:hAnsi="inherit"/>
                <w:sz w:val="20"/>
                <w:szCs w:val="20"/>
              </w:rPr>
              <w:t> </w:t>
            </w:r>
          </w:p>
        </w:tc>
      </w:tr>
      <w:tr w:rsidR="00000000">
        <w:trPr>
          <w:divId w:val="127547845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December 31, 2019</w:t>
            </w:r>
          </w:p>
        </w:tc>
        <w:tc>
          <w:tcPr>
            <w:tcW w:w="0" w:type="auto"/>
            <w:tcMar>
              <w:top w:w="30" w:type="dxa"/>
              <w:left w:w="30" w:type="dxa"/>
              <w:bottom w:w="30" w:type="dxa"/>
              <w:right w:w="30" w:type="dxa"/>
            </w:tcMar>
            <w:vAlign w:val="bottom"/>
            <w:hideMark/>
          </w:tcPr>
          <w:p w:rsidR="00000000" w:rsidRDefault="00546639">
            <w:pPr>
              <w:divId w:val="69037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5,395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08423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76706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70382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7,208</w:t>
            </w:r>
          </w:p>
        </w:tc>
        <w:tc>
          <w:tcPr>
            <w:tcW w:w="0" w:type="auto"/>
            <w:vAlign w:val="bottom"/>
            <w:hideMark/>
          </w:tcPr>
          <w:p w:rsidR="00000000" w:rsidRDefault="00546639">
            <w:pPr>
              <w:rPr>
                <w:rFonts w:eastAsia="Times New Roman"/>
                <w:sz w:val="20"/>
                <w:szCs w:val="20"/>
              </w:rPr>
            </w:pPr>
          </w:p>
        </w:tc>
      </w:tr>
      <w:tr w:rsidR="00000000">
        <w:trPr>
          <w:divId w:val="127547845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Cumulative effects from adoption of the CECL standard</w:t>
            </w:r>
          </w:p>
        </w:tc>
        <w:tc>
          <w:tcPr>
            <w:tcW w:w="0" w:type="auto"/>
            <w:shd w:val="clear" w:color="auto" w:fill="CCEEFF"/>
            <w:tcMar>
              <w:top w:w="30" w:type="dxa"/>
              <w:left w:w="30" w:type="dxa"/>
              <w:bottom w:w="30" w:type="dxa"/>
              <w:right w:w="30" w:type="dxa"/>
            </w:tcMar>
            <w:vAlign w:val="bottom"/>
            <w:hideMark/>
          </w:tcPr>
          <w:p w:rsidR="00000000" w:rsidRDefault="00546639">
            <w:pPr>
              <w:divId w:val="76875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2,241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1845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0327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54467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2,845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275478458"/>
        </w:trPr>
        <w:tc>
          <w:tcPr>
            <w:tcW w:w="0" w:type="auto"/>
            <w:tcMar>
              <w:top w:w="30" w:type="dxa"/>
              <w:left w:w="30" w:type="dxa"/>
              <w:bottom w:w="30" w:type="dxa"/>
              <w:right w:w="30" w:type="dxa"/>
            </w:tcMar>
            <w:vAlign w:val="bottom"/>
            <w:hideMark/>
          </w:tcPr>
          <w:p w:rsidR="00000000" w:rsidRDefault="00546639">
            <w:pPr>
              <w:divId w:val="270598963"/>
              <w:rPr>
                <w:rFonts w:eastAsia="Times New Roman"/>
                <w:sz w:val="18"/>
                <w:szCs w:val="18"/>
              </w:rPr>
            </w:pPr>
            <w:r>
              <w:rPr>
                <w:rFonts w:ascii="inherit" w:eastAsia="Times New Roman" w:hAnsi="inherit"/>
                <w:sz w:val="18"/>
                <w:szCs w:val="18"/>
              </w:rPr>
              <w:t>Finance charge and fee reserve reclassification</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380669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462</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98051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02448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3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462</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27547845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Balance as of January 1, 2020</w:t>
            </w:r>
          </w:p>
        </w:tc>
        <w:tc>
          <w:tcPr>
            <w:tcW w:w="0" w:type="auto"/>
            <w:shd w:val="clear" w:color="auto" w:fill="CCEEFF"/>
            <w:tcMar>
              <w:top w:w="30" w:type="dxa"/>
              <w:left w:w="30" w:type="dxa"/>
              <w:bottom w:w="30" w:type="dxa"/>
              <w:right w:w="30" w:type="dxa"/>
            </w:tcMar>
            <w:vAlign w:val="bottom"/>
            <w:hideMark/>
          </w:tcPr>
          <w:p w:rsidR="00000000" w:rsidRDefault="00546639">
            <w:pPr>
              <w:divId w:val="1417510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8,098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4370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1,540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39029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877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59697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10,515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27547845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Charge-offs</w:t>
            </w:r>
          </w:p>
        </w:tc>
        <w:tc>
          <w:tcPr>
            <w:tcW w:w="0" w:type="auto"/>
            <w:tcMar>
              <w:top w:w="30" w:type="dxa"/>
              <w:left w:w="30" w:type="dxa"/>
              <w:bottom w:w="30" w:type="dxa"/>
              <w:right w:w="30" w:type="dxa"/>
            </w:tcMar>
            <w:vAlign w:val="bottom"/>
            <w:hideMark/>
          </w:tcPr>
          <w:p w:rsidR="00000000" w:rsidRDefault="00546639">
            <w:pPr>
              <w:divId w:val="64036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(1,849</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955218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(496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219317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51678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(2,457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275478458"/>
        </w:trPr>
        <w:tc>
          <w:tcPr>
            <w:tcW w:w="0" w:type="auto"/>
            <w:shd w:val="clear" w:color="auto" w:fill="CCEEFF"/>
            <w:tcMar>
              <w:top w:w="30" w:type="dxa"/>
              <w:left w:w="30" w:type="dxa"/>
              <w:bottom w:w="30" w:type="dxa"/>
              <w:right w:w="30" w:type="dxa"/>
            </w:tcMar>
            <w:vAlign w:val="center"/>
            <w:hideMark/>
          </w:tcPr>
          <w:p w:rsidR="00000000" w:rsidRDefault="00546639">
            <w:pPr>
              <w:divId w:val="1001081534"/>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2112162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413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1341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250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11124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81756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666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27547845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546639">
            <w:pPr>
              <w:divId w:val="1478647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(1,436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60141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(246</w:t>
            </w:r>
          </w:p>
        </w:tc>
        <w:tc>
          <w:tcPr>
            <w:tcW w:w="0" w:type="auto"/>
            <w:tcBorders>
              <w:top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1284240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(109</w:t>
            </w:r>
          </w:p>
        </w:tc>
        <w:tc>
          <w:tcPr>
            <w:tcW w:w="0" w:type="auto"/>
            <w:tcBorders>
              <w:top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176845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(1,791</w:t>
            </w:r>
          </w:p>
        </w:tc>
        <w:tc>
          <w:tcPr>
            <w:tcW w:w="0" w:type="auto"/>
            <w:tcBorders>
              <w:top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27547845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1522086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41727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51625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805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94554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5,367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27547845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Allowance build for credit losses</w:t>
            </w:r>
          </w:p>
        </w:tc>
        <w:tc>
          <w:tcPr>
            <w:tcW w:w="0" w:type="auto"/>
            <w:tcMar>
              <w:top w:w="30" w:type="dxa"/>
              <w:left w:w="30" w:type="dxa"/>
              <w:bottom w:w="30" w:type="dxa"/>
              <w:right w:w="30" w:type="dxa"/>
            </w:tcMar>
            <w:vAlign w:val="bottom"/>
            <w:hideMark/>
          </w:tcPr>
          <w:p w:rsidR="00000000" w:rsidRDefault="00546639">
            <w:pPr>
              <w:divId w:val="2189840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2,266</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6722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614</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7359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696</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56078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3,576</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1275478458"/>
        </w:trPr>
        <w:tc>
          <w:tcPr>
            <w:tcW w:w="0" w:type="auto"/>
            <w:shd w:val="clear" w:color="auto" w:fill="CCEEFF"/>
            <w:tcMar>
              <w:top w:w="30" w:type="dxa"/>
              <w:left w:w="30" w:type="dxa"/>
              <w:bottom w:w="30" w:type="dxa"/>
              <w:right w:w="30" w:type="dxa"/>
            </w:tcMar>
            <w:vAlign w:val="center"/>
            <w:hideMark/>
          </w:tcPr>
          <w:p w:rsidR="00000000" w:rsidRDefault="00546639">
            <w:pPr>
              <w:divId w:val="801969339"/>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546639">
            <w:pPr>
              <w:divId w:val="1486702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768545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28533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49549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27547845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March 31, 2020</w:t>
            </w:r>
          </w:p>
        </w:tc>
        <w:tc>
          <w:tcPr>
            <w:tcW w:w="0" w:type="auto"/>
            <w:tcMar>
              <w:top w:w="30" w:type="dxa"/>
              <w:left w:w="30" w:type="dxa"/>
              <w:bottom w:w="30" w:type="dxa"/>
              <w:right w:w="30" w:type="dxa"/>
            </w:tcMar>
            <w:vAlign w:val="bottom"/>
            <w:hideMark/>
          </w:tcPr>
          <w:p w:rsidR="00000000" w:rsidRDefault="00546639">
            <w:pPr>
              <w:divId w:val="536046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10,346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614414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2,154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45521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1,573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1415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14,073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27547845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Reserve for unfunded lending commitments:</w:t>
            </w:r>
          </w:p>
        </w:tc>
        <w:tc>
          <w:tcPr>
            <w:tcW w:w="0" w:type="auto"/>
            <w:shd w:val="clear" w:color="auto" w:fill="CCEEFF"/>
            <w:tcMar>
              <w:top w:w="30" w:type="dxa"/>
              <w:left w:w="30" w:type="dxa"/>
              <w:bottom w:w="30" w:type="dxa"/>
              <w:right w:w="30" w:type="dxa"/>
            </w:tcMar>
            <w:vAlign w:val="bottom"/>
            <w:hideMark/>
          </w:tcPr>
          <w:p w:rsidR="00000000" w:rsidRDefault="00546639">
            <w:pPr>
              <w:divId w:val="595287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80943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15478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64549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028033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13013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49831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2291716"/>
              <w:rPr>
                <w:rFonts w:eastAsia="Times New Roman"/>
                <w:sz w:val="20"/>
                <w:szCs w:val="20"/>
              </w:rPr>
            </w:pPr>
            <w:r>
              <w:rPr>
                <w:rFonts w:ascii="inherit" w:eastAsia="Times New Roman" w:hAnsi="inherit"/>
                <w:sz w:val="20"/>
                <w:szCs w:val="20"/>
              </w:rPr>
              <w:t> </w:t>
            </w:r>
          </w:p>
        </w:tc>
      </w:tr>
      <w:tr w:rsidR="00000000">
        <w:trPr>
          <w:divId w:val="127547845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December 31, 2019</w:t>
            </w:r>
          </w:p>
        </w:tc>
        <w:tc>
          <w:tcPr>
            <w:tcW w:w="0" w:type="auto"/>
            <w:tcMar>
              <w:top w:w="30" w:type="dxa"/>
              <w:left w:w="30" w:type="dxa"/>
              <w:bottom w:w="30" w:type="dxa"/>
              <w:right w:w="30" w:type="dxa"/>
            </w:tcMar>
            <w:vAlign w:val="bottom"/>
            <w:hideMark/>
          </w:tcPr>
          <w:p w:rsidR="00000000" w:rsidRDefault="00546639">
            <w:pPr>
              <w:divId w:val="1206941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10901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56969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14142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135</w:t>
            </w:r>
          </w:p>
        </w:tc>
        <w:tc>
          <w:tcPr>
            <w:tcW w:w="0" w:type="auto"/>
            <w:vAlign w:val="bottom"/>
            <w:hideMark/>
          </w:tcPr>
          <w:p w:rsidR="00000000" w:rsidRDefault="00546639">
            <w:pPr>
              <w:rPr>
                <w:rFonts w:eastAsia="Times New Roman"/>
                <w:sz w:val="20"/>
                <w:szCs w:val="20"/>
              </w:rPr>
            </w:pPr>
          </w:p>
        </w:tc>
      </w:tr>
      <w:tr w:rsidR="00000000">
        <w:trPr>
          <w:divId w:val="127547845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Cumulative effects from adoption of the CECL standard</w:t>
            </w:r>
          </w:p>
        </w:tc>
        <w:tc>
          <w:tcPr>
            <w:tcW w:w="0" w:type="auto"/>
            <w:shd w:val="clear" w:color="auto" w:fill="CCEEFF"/>
            <w:tcMar>
              <w:top w:w="30" w:type="dxa"/>
              <w:left w:w="30" w:type="dxa"/>
              <w:bottom w:w="30" w:type="dxa"/>
              <w:right w:w="30" w:type="dxa"/>
            </w:tcMar>
            <w:vAlign w:val="bottom"/>
            <w:hideMark/>
          </w:tcPr>
          <w:p w:rsidR="00000000" w:rsidRDefault="00546639">
            <w:pPr>
              <w:divId w:val="85928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38203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35240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76290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275478458"/>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Balance as of January 1, 2020</w:t>
            </w:r>
          </w:p>
        </w:tc>
        <w:tc>
          <w:tcPr>
            <w:tcW w:w="0" w:type="auto"/>
            <w:tcMar>
              <w:top w:w="30" w:type="dxa"/>
              <w:left w:w="30" w:type="dxa"/>
              <w:bottom w:w="30" w:type="dxa"/>
              <w:right w:w="30" w:type="dxa"/>
            </w:tcMar>
            <w:vAlign w:val="bottom"/>
            <w:hideMark/>
          </w:tcPr>
          <w:p w:rsidR="00000000" w:rsidRDefault="00546639">
            <w:pPr>
              <w:divId w:val="337581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2319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7708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9781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172</w:t>
            </w:r>
          </w:p>
        </w:tc>
        <w:tc>
          <w:tcPr>
            <w:tcW w:w="0" w:type="auto"/>
            <w:vAlign w:val="bottom"/>
            <w:hideMark/>
          </w:tcPr>
          <w:p w:rsidR="00000000" w:rsidRDefault="00546639">
            <w:pPr>
              <w:rPr>
                <w:rFonts w:eastAsia="Times New Roman"/>
                <w:sz w:val="20"/>
                <w:szCs w:val="20"/>
              </w:rPr>
            </w:pPr>
          </w:p>
        </w:tc>
      </w:tr>
      <w:tr w:rsidR="00000000">
        <w:trPr>
          <w:divId w:val="127547845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Provision for losses on unfunded lending commitments</w:t>
            </w:r>
          </w:p>
        </w:tc>
        <w:tc>
          <w:tcPr>
            <w:tcW w:w="0" w:type="auto"/>
            <w:shd w:val="clear" w:color="auto" w:fill="CCEEFF"/>
            <w:tcMar>
              <w:top w:w="30" w:type="dxa"/>
              <w:left w:w="30" w:type="dxa"/>
              <w:bottom w:w="30" w:type="dxa"/>
              <w:right w:w="30" w:type="dxa"/>
            </w:tcMar>
            <w:vAlign w:val="bottom"/>
            <w:hideMark/>
          </w:tcPr>
          <w:p w:rsidR="00000000" w:rsidRDefault="00546639">
            <w:pPr>
              <w:divId w:val="1297493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3186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7648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0588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27547845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March 31, 2020</w:t>
            </w:r>
          </w:p>
        </w:tc>
        <w:tc>
          <w:tcPr>
            <w:tcW w:w="0" w:type="auto"/>
            <w:tcMar>
              <w:top w:w="30" w:type="dxa"/>
              <w:left w:w="30" w:type="dxa"/>
              <w:bottom w:w="30" w:type="dxa"/>
              <w:right w:w="30" w:type="dxa"/>
            </w:tcMar>
            <w:vAlign w:val="bottom"/>
            <w:hideMark/>
          </w:tcPr>
          <w:p w:rsidR="00000000" w:rsidRDefault="00546639">
            <w:pPr>
              <w:divId w:val="18050778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411755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33633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75847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275478458"/>
        </w:trPr>
        <w:tc>
          <w:tcPr>
            <w:tcW w:w="0" w:type="auto"/>
            <w:shd w:val="clear" w:color="auto" w:fill="CCEEFF"/>
            <w:tcMar>
              <w:top w:w="30" w:type="dxa"/>
              <w:left w:w="30" w:type="dxa"/>
              <w:bottom w:w="30" w:type="dxa"/>
              <w:right w:w="30" w:type="dxa"/>
            </w:tcMar>
            <w:vAlign w:val="center"/>
            <w:hideMark/>
          </w:tcPr>
          <w:p w:rsidR="00000000" w:rsidRDefault="00546639">
            <w:pPr>
              <w:divId w:val="1735931511"/>
              <w:rPr>
                <w:rFonts w:eastAsia="Times New Roman"/>
                <w:sz w:val="18"/>
                <w:szCs w:val="18"/>
              </w:rPr>
            </w:pPr>
            <w:r>
              <w:rPr>
                <w:rFonts w:ascii="inherit" w:eastAsia="Times New Roman" w:hAnsi="inherit"/>
                <w:b/>
                <w:bCs/>
                <w:sz w:val="18"/>
                <w:szCs w:val="18"/>
              </w:rPr>
              <w:t>Combined allowance and reserve as of March 31, 2020</w:t>
            </w:r>
          </w:p>
        </w:tc>
        <w:tc>
          <w:tcPr>
            <w:tcW w:w="0" w:type="auto"/>
            <w:shd w:val="clear" w:color="auto" w:fill="CCEEFF"/>
            <w:tcMar>
              <w:top w:w="30" w:type="dxa"/>
              <w:left w:w="30" w:type="dxa"/>
              <w:bottom w:w="30" w:type="dxa"/>
              <w:right w:w="30" w:type="dxa"/>
            </w:tcMar>
            <w:vAlign w:val="bottom"/>
            <w:hideMark/>
          </w:tcPr>
          <w:p w:rsidR="00000000" w:rsidRDefault="00546639">
            <w:pPr>
              <w:divId w:val="1721085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10,346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961748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2,154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93185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1,796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42373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14,296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651"/>
        <w:gridCol w:w="144"/>
        <w:gridCol w:w="144"/>
        <w:gridCol w:w="664"/>
        <w:gridCol w:w="144"/>
        <w:gridCol w:w="144"/>
        <w:gridCol w:w="144"/>
        <w:gridCol w:w="664"/>
        <w:gridCol w:w="144"/>
        <w:gridCol w:w="144"/>
        <w:gridCol w:w="144"/>
        <w:gridCol w:w="664"/>
        <w:gridCol w:w="144"/>
        <w:gridCol w:w="144"/>
        <w:gridCol w:w="144"/>
        <w:gridCol w:w="664"/>
        <w:gridCol w:w="144"/>
      </w:tblGrid>
      <w:tr w:rsidR="00000000">
        <w:trPr>
          <w:divId w:val="1454012765"/>
        </w:trPr>
        <w:tc>
          <w:tcPr>
            <w:tcW w:w="0" w:type="auto"/>
            <w:gridSpan w:val="17"/>
            <w:vAlign w:val="center"/>
            <w:hideMark/>
          </w:tcPr>
          <w:p w:rsidR="00000000" w:rsidRDefault="00546639">
            <w:pPr>
              <w:jc w:val="both"/>
              <w:rPr>
                <w:rFonts w:eastAsia="Times New Roman"/>
                <w:sz w:val="20"/>
                <w:szCs w:val="20"/>
              </w:rPr>
            </w:pPr>
          </w:p>
        </w:tc>
      </w:tr>
      <w:tr w:rsidR="00000000">
        <w:trPr>
          <w:divId w:val="1454012765"/>
        </w:trPr>
        <w:tc>
          <w:tcPr>
            <w:tcW w:w="2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bottom"/>
            <w:hideMark/>
          </w:tcPr>
          <w:p w:rsidR="00000000" w:rsidRDefault="00546639">
            <w:pPr>
              <w:divId w:val="630137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2875447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2019</w:t>
            </w:r>
          </w:p>
        </w:tc>
      </w:tr>
      <w:tr w:rsidR="00000000">
        <w:trPr>
          <w:divId w:val="145401276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1741481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Credit</w:t>
            </w:r>
          </w:p>
          <w:p w:rsidR="00000000" w:rsidRDefault="00546639">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546639">
            <w:pPr>
              <w:divId w:val="12904758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Consumer</w:t>
            </w:r>
          </w:p>
          <w:p w:rsidR="00000000" w:rsidRDefault="00546639">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546639">
            <w:pPr>
              <w:divId w:val="1135685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p>
          <w:p w:rsidR="00000000" w:rsidRDefault="00546639">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546639">
            <w:pPr>
              <w:divId w:val="267738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546639">
            <w:pPr>
              <w:divId w:val="11718710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79401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1218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5905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784353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82116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55221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41729219"/>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December 31, 2018</w:t>
            </w:r>
          </w:p>
        </w:tc>
        <w:tc>
          <w:tcPr>
            <w:tcW w:w="0" w:type="auto"/>
            <w:tcMar>
              <w:top w:w="30" w:type="dxa"/>
              <w:left w:w="30" w:type="dxa"/>
              <w:bottom w:w="30" w:type="dxa"/>
              <w:right w:w="30" w:type="dxa"/>
            </w:tcMar>
            <w:vAlign w:val="bottom"/>
            <w:hideMark/>
          </w:tcPr>
          <w:p w:rsidR="00000000" w:rsidRDefault="00546639">
            <w:pPr>
              <w:divId w:val="66467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5,535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77027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55437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06535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7,220</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546639">
            <w:pPr>
              <w:divId w:val="2084795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(1,782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53812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(471</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088380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91595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(2,273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54012765"/>
        </w:trPr>
        <w:tc>
          <w:tcPr>
            <w:tcW w:w="0" w:type="auto"/>
            <w:tcMar>
              <w:top w:w="30" w:type="dxa"/>
              <w:left w:w="30" w:type="dxa"/>
              <w:bottom w:w="30" w:type="dxa"/>
              <w:right w:w="30" w:type="dxa"/>
            </w:tcMar>
            <w:vAlign w:val="center"/>
            <w:hideMark/>
          </w:tcPr>
          <w:p w:rsidR="00000000" w:rsidRDefault="00546639">
            <w:pPr>
              <w:divId w:val="55782022"/>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7894730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445446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35299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1878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674</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546639">
            <w:pPr>
              <w:divId w:val="439909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(1,364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99065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393651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351835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(1,599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Provision for loan and lease losses</w:t>
            </w:r>
          </w:p>
        </w:tc>
        <w:tc>
          <w:tcPr>
            <w:tcW w:w="0" w:type="auto"/>
            <w:tcMar>
              <w:top w:w="30" w:type="dxa"/>
              <w:left w:w="30" w:type="dxa"/>
              <w:bottom w:w="30" w:type="dxa"/>
              <w:right w:w="30" w:type="dxa"/>
            </w:tcMar>
            <w:vAlign w:val="bottom"/>
            <w:hideMark/>
          </w:tcPr>
          <w:p w:rsidR="00000000" w:rsidRDefault="00546639">
            <w:pPr>
              <w:divId w:val="1855919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1,389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5711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84277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77784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1,684</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Allowance build for loan and lease losses</w:t>
            </w:r>
          </w:p>
        </w:tc>
        <w:tc>
          <w:tcPr>
            <w:tcW w:w="0" w:type="auto"/>
            <w:shd w:val="clear" w:color="auto" w:fill="CCEEFF"/>
            <w:tcMar>
              <w:top w:w="30" w:type="dxa"/>
              <w:left w:w="30" w:type="dxa"/>
              <w:bottom w:w="30" w:type="dxa"/>
              <w:right w:w="30" w:type="dxa"/>
            </w:tcMar>
            <w:vAlign w:val="bottom"/>
            <w:hideMark/>
          </w:tcPr>
          <w:p w:rsidR="00000000" w:rsidRDefault="00546639">
            <w:pPr>
              <w:divId w:val="2362141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016303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661155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673162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divId w:val="674108736"/>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1073813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98532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07653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3658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March 31, 2019</w:t>
            </w:r>
          </w:p>
        </w:tc>
        <w:tc>
          <w:tcPr>
            <w:tcW w:w="0" w:type="auto"/>
            <w:shd w:val="clear" w:color="auto" w:fill="CCEEFF"/>
            <w:tcMar>
              <w:top w:w="30" w:type="dxa"/>
              <w:left w:w="30" w:type="dxa"/>
              <w:bottom w:w="30" w:type="dxa"/>
              <w:right w:w="30" w:type="dxa"/>
            </w:tcMar>
            <w:vAlign w:val="bottom"/>
            <w:hideMark/>
          </w:tcPr>
          <w:p w:rsidR="00000000" w:rsidRDefault="00546639">
            <w:pPr>
              <w:divId w:val="574352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5,568</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47359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1,062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930298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683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91742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7,313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546639">
            <w:pPr>
              <w:divId w:val="2086566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50062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49693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51187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78187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93610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92574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02351583"/>
              <w:rPr>
                <w:rFonts w:eastAsia="Times New Roman"/>
                <w:sz w:val="20"/>
                <w:szCs w:val="20"/>
              </w:rPr>
            </w:pPr>
            <w:r>
              <w:rPr>
                <w:rFonts w:ascii="inherit" w:eastAsia="Times New Roman" w:hAnsi="inherit"/>
                <w:sz w:val="20"/>
                <w:szCs w:val="20"/>
              </w:rPr>
              <w:t> </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546639">
            <w:pPr>
              <w:divId w:val="596061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69695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34252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70826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Provision for losses on unfunded lending commitments</w:t>
            </w:r>
          </w:p>
        </w:tc>
        <w:tc>
          <w:tcPr>
            <w:tcW w:w="0" w:type="auto"/>
            <w:tcMar>
              <w:top w:w="30" w:type="dxa"/>
              <w:left w:w="30" w:type="dxa"/>
              <w:bottom w:w="30" w:type="dxa"/>
              <w:right w:w="30" w:type="dxa"/>
            </w:tcMar>
            <w:vAlign w:val="bottom"/>
            <w:hideMark/>
          </w:tcPr>
          <w:p w:rsidR="00000000" w:rsidRDefault="00546639">
            <w:pPr>
              <w:divId w:val="230508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00383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37265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1738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March 31, 2019</w:t>
            </w:r>
          </w:p>
        </w:tc>
        <w:tc>
          <w:tcPr>
            <w:tcW w:w="0" w:type="auto"/>
            <w:shd w:val="clear" w:color="auto" w:fill="CCEEFF"/>
            <w:tcMar>
              <w:top w:w="30" w:type="dxa"/>
              <w:left w:w="30" w:type="dxa"/>
              <w:bottom w:w="30" w:type="dxa"/>
              <w:right w:w="30" w:type="dxa"/>
            </w:tcMar>
            <w:vAlign w:val="bottom"/>
            <w:hideMark/>
          </w:tcPr>
          <w:p w:rsidR="00000000" w:rsidRDefault="00546639">
            <w:pPr>
              <w:divId w:val="17617523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652753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836757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20739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Combined allowance and reserve as of March 31, 2019</w:t>
            </w:r>
          </w:p>
        </w:tc>
        <w:tc>
          <w:tcPr>
            <w:tcW w:w="0" w:type="auto"/>
            <w:tcMar>
              <w:top w:w="30" w:type="dxa"/>
              <w:left w:w="30" w:type="dxa"/>
              <w:bottom w:w="30" w:type="dxa"/>
              <w:right w:w="30" w:type="dxa"/>
            </w:tcMar>
            <w:vAlign w:val="bottom"/>
            <w:hideMark/>
          </w:tcPr>
          <w:p w:rsidR="00000000" w:rsidRDefault="00546639">
            <w:pPr>
              <w:divId w:val="13697181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5,568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03247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1,066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114318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810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32619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7,444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93559634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sz w:val="16"/>
                <w:szCs w:val="16"/>
              </w:rPr>
              <w:t>Concurrent with our adoption of the CECL standard in the first quarter of 2020, we reclassified our finance charge and fee reserve to our allowance for credit losses, with a corresponding increase to credit card loans held for investment.</w:t>
            </w:r>
            <w:r>
              <w:rPr>
                <w:rFonts w:ascii="inherit" w:eastAsia="Times New Roman" w:hAnsi="inherit"/>
                <w:sz w:val="16"/>
                <w:szCs w:val="16"/>
              </w:rPr>
              <w:t xml:space="preserve"> </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8145946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The am</w:t>
            </w:r>
            <w:r>
              <w:rPr>
                <w:rFonts w:eastAsia="Times New Roman"/>
                <w:color w:val="000000"/>
                <w:sz w:val="16"/>
                <w:szCs w:val="16"/>
              </w:rPr>
              <w:t>ount and timing of recoveries is impacted by our collection strategies, which are based on customer behavior and risk profile and include direct customer communications, repossession of collateral, the periodic sale of charged off loans as well as addition</w:t>
            </w:r>
            <w:r>
              <w:rPr>
                <w:rFonts w:eastAsia="Times New Roman"/>
                <w:color w:val="000000"/>
                <w:sz w:val="16"/>
                <w:szCs w:val="16"/>
              </w:rPr>
              <w:t xml:space="preserve">al strategies, such as litigation. </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364"/>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23484353"/>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foreign currency translation adjustments.</w:t>
            </w:r>
          </w:p>
        </w:tc>
      </w:tr>
    </w:tbl>
    <w:p w:rsidR="00000000" w:rsidRDefault="00546639">
      <w:pPr>
        <w:divId w:val="114296609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30394069"/>
          <w:jc w:val="center"/>
        </w:trPr>
        <w:tc>
          <w:tcPr>
            <w:tcW w:w="0" w:type="auto"/>
            <w:gridSpan w:val="3"/>
            <w:vAlign w:val="center"/>
            <w:hideMark/>
          </w:tcPr>
          <w:p w:rsidR="00000000" w:rsidRDefault="00546639">
            <w:pPr>
              <w:rPr>
                <w:rFonts w:eastAsia="Times New Roman"/>
                <w:sz w:val="20"/>
                <w:szCs w:val="20"/>
              </w:rPr>
            </w:pPr>
          </w:p>
        </w:tc>
      </w:tr>
      <w:tr w:rsidR="00000000">
        <w:trPr>
          <w:divId w:val="143039406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30394069"/>
          <w:jc w:val="center"/>
        </w:trPr>
        <w:tc>
          <w:tcPr>
            <w:tcW w:w="0" w:type="auto"/>
            <w:gridSpan w:val="3"/>
            <w:tcMar>
              <w:top w:w="30" w:type="dxa"/>
              <w:left w:w="30" w:type="dxa"/>
              <w:bottom w:w="30" w:type="dxa"/>
              <w:right w:w="30" w:type="dxa"/>
            </w:tcMar>
            <w:vAlign w:val="bottom"/>
            <w:hideMark/>
          </w:tcPr>
          <w:p w:rsidR="00000000" w:rsidRDefault="00546639">
            <w:pPr>
              <w:divId w:val="341668664"/>
              <w:rPr>
                <w:rFonts w:eastAsia="Times New Roman"/>
                <w:sz w:val="20"/>
                <w:szCs w:val="20"/>
              </w:rPr>
            </w:pPr>
            <w:r>
              <w:rPr>
                <w:rFonts w:ascii="inherit" w:eastAsia="Times New Roman" w:hAnsi="inherit"/>
                <w:sz w:val="20"/>
                <w:szCs w:val="20"/>
              </w:rPr>
              <w:t> </w:t>
            </w:r>
          </w:p>
        </w:tc>
      </w:tr>
      <w:tr w:rsidR="00000000">
        <w:trPr>
          <w:divId w:val="1430394069"/>
          <w:jc w:val="center"/>
        </w:trPr>
        <w:tc>
          <w:tcPr>
            <w:tcW w:w="0" w:type="auto"/>
            <w:tcMar>
              <w:top w:w="30" w:type="dxa"/>
              <w:left w:w="30" w:type="dxa"/>
              <w:bottom w:w="30" w:type="dxa"/>
              <w:right w:w="30" w:type="dxa"/>
            </w:tcMar>
            <w:vAlign w:val="bottom"/>
            <w:hideMark/>
          </w:tcPr>
          <w:p w:rsidR="00000000" w:rsidRDefault="00546639">
            <w:pPr>
              <w:divId w:val="1664896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546639">
      <w:pPr>
        <w:spacing w:line="288" w:lineRule="auto"/>
        <w:jc w:val="both"/>
        <w:divId w:val="99530639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995306394"/>
        <w:rPr>
          <w:rFonts w:eastAsia="Times New Roman"/>
          <w:sz w:val="20"/>
          <w:szCs w:val="20"/>
        </w:rPr>
      </w:pPr>
    </w:p>
    <w:p w:rsidR="00000000" w:rsidRDefault="00546639">
      <w:pPr>
        <w:divId w:val="947666321"/>
        <w:rPr>
          <w:rFonts w:eastAsia="Times New Roman"/>
          <w:sz w:val="20"/>
          <w:szCs w:val="20"/>
        </w:rPr>
      </w:pPr>
    </w:p>
    <w:p w:rsidR="00000000" w:rsidRDefault="00546639">
      <w:pPr>
        <w:spacing w:line="288" w:lineRule="auto"/>
        <w:divId w:val="1454012765"/>
        <w:rPr>
          <w:rFonts w:eastAsia="Times New Roman"/>
          <w:sz w:val="20"/>
          <w:szCs w:val="20"/>
        </w:rPr>
      </w:pPr>
      <w:r>
        <w:rPr>
          <w:rFonts w:eastAsia="Times New Roman"/>
          <w:b/>
          <w:bCs/>
          <w:sz w:val="20"/>
          <w:szCs w:val="20"/>
        </w:rPr>
        <w:t>Credit Card Partnership Loss Sharing Arrangements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have certain credit card partnership agreements that are presented within our consolidated financial statements on a net basis, in which our partner agrees to share a portion of the credit losses on the underlying loan portfolio. The expected reimbursem</w:t>
      </w:r>
      <w:r>
        <w:rPr>
          <w:rFonts w:ascii="inherit" w:eastAsia="Times New Roman" w:hAnsi="inherit"/>
          <w:sz w:val="20"/>
          <w:szCs w:val="20"/>
        </w:rPr>
        <w:t>ents from these partners are netted against our allowance for credit losses. Our methodology for estimating reimbursements is consistent with the methodology we use to estimate the allowance for credit losses on our credit card loan receivables. These expe</w:t>
      </w:r>
      <w:r>
        <w:rPr>
          <w:rFonts w:ascii="inherit" w:eastAsia="Times New Roman" w:hAnsi="inherit"/>
          <w:sz w:val="20"/>
          <w:szCs w:val="20"/>
        </w:rPr>
        <w:t>cted reimbursements result in reductions to net charge-offs and provision for credit losses.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for further discussion of our credit card partnership agreements.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sum</w:t>
      </w:r>
      <w:r>
        <w:rPr>
          <w:rFonts w:ascii="inherit" w:eastAsia="Times New Roman" w:hAnsi="inherit"/>
          <w:sz w:val="20"/>
          <w:szCs w:val="20"/>
        </w:rPr>
        <w:t>marizes the changes in the estimated reimbursements from these partners for</w:t>
      </w:r>
      <w:r>
        <w:rPr>
          <w:rFonts w:ascii="inherit" w:eastAsia="Times New Roman" w:hAnsi="inherit"/>
          <w:sz w:val="20"/>
          <w:szCs w:val="20"/>
        </w:rPr>
        <w:t xml:space="preserve"> </w:t>
      </w:r>
      <w:r>
        <w:rPr>
          <w:rFonts w:ascii="inherit" w:eastAsia="Times New Roman" w:hAnsi="inherit"/>
          <w:sz w:val="20"/>
          <w:szCs w:val="20"/>
        </w:rPr>
        <w:t>the three months ended March 31, 2020 and 2019.</w:t>
      </w:r>
      <w:r>
        <w:rPr>
          <w:rFonts w:ascii="inherit" w:eastAsia="Times New Roman" w:hAnsi="inherit"/>
          <w:sz w:val="20"/>
          <w:szCs w:val="20"/>
        </w:rPr>
        <w:t xml:space="preserve"> </w:t>
      </w:r>
    </w:p>
    <w:p w:rsidR="00000000" w:rsidRDefault="00546639">
      <w:pPr>
        <w:spacing w:line="288" w:lineRule="auto"/>
        <w:divId w:val="1978409526"/>
        <w:rPr>
          <w:rFonts w:eastAsia="Times New Roman"/>
          <w:sz w:val="20"/>
          <w:szCs w:val="20"/>
        </w:rPr>
      </w:pPr>
      <w:r>
        <w:rPr>
          <w:rFonts w:eastAsia="Times New Roman"/>
          <w:b/>
          <w:bCs/>
          <w:color w:val="000000"/>
          <w:sz w:val="18"/>
          <w:szCs w:val="18"/>
        </w:rPr>
        <w:t xml:space="preserve">Table </w:t>
      </w:r>
      <w:r>
        <w:rPr>
          <w:rFonts w:ascii="inherit" w:eastAsia="Times New Roman" w:hAnsi="inherit"/>
          <w:b/>
          <w:bCs/>
          <w:sz w:val="18"/>
          <w:szCs w:val="18"/>
        </w:rPr>
        <w:t>4.2</w:t>
      </w:r>
      <w:r>
        <w:rPr>
          <w:rFonts w:eastAsia="Times New Roman"/>
          <w:b/>
          <w:bCs/>
          <w:color w:val="000000"/>
          <w:sz w:val="18"/>
          <w:szCs w:val="18"/>
        </w:rPr>
        <w:t>: Summary of Credit Card Partnership Loss Sharing Arrangements Impacts</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trPr>
          <w:divId w:val="881869094"/>
        </w:trPr>
        <w:tc>
          <w:tcPr>
            <w:tcW w:w="0" w:type="auto"/>
            <w:gridSpan w:val="9"/>
            <w:vAlign w:val="center"/>
            <w:hideMark/>
          </w:tcPr>
          <w:p w:rsidR="00000000" w:rsidRDefault="00546639">
            <w:pPr>
              <w:spacing w:line="288" w:lineRule="auto"/>
              <w:rPr>
                <w:rFonts w:eastAsia="Times New Roman"/>
                <w:sz w:val="20"/>
                <w:szCs w:val="20"/>
              </w:rPr>
            </w:pPr>
          </w:p>
        </w:tc>
      </w:tr>
      <w:tr w:rsidR="00000000">
        <w:trPr>
          <w:divId w:val="881869094"/>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881869094"/>
        </w:trPr>
        <w:tc>
          <w:tcPr>
            <w:tcW w:w="0" w:type="auto"/>
            <w:tcMar>
              <w:top w:w="30" w:type="dxa"/>
              <w:left w:w="30" w:type="dxa"/>
              <w:bottom w:w="30" w:type="dxa"/>
              <w:right w:w="30" w:type="dxa"/>
            </w:tcMar>
            <w:vAlign w:val="bottom"/>
            <w:hideMark/>
          </w:tcPr>
          <w:p w:rsidR="00000000" w:rsidRDefault="00546639">
            <w:pPr>
              <w:divId w:val="1893420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087643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88186909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2410205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3003553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881869094"/>
        </w:trPr>
        <w:tc>
          <w:tcPr>
            <w:tcW w:w="0" w:type="auto"/>
            <w:shd w:val="clear" w:color="auto" w:fill="CCEEFF"/>
            <w:tcMar>
              <w:top w:w="30" w:type="dxa"/>
              <w:left w:w="30" w:type="dxa"/>
              <w:bottom w:w="30" w:type="dxa"/>
              <w:right w:w="30" w:type="dxa"/>
            </w:tcMar>
            <w:vAlign w:val="center"/>
            <w:hideMark/>
          </w:tcPr>
          <w:p w:rsidR="00000000" w:rsidRDefault="00546639">
            <w:pPr>
              <w:divId w:val="1095252380"/>
              <w:rPr>
                <w:rFonts w:eastAsia="Times New Roman"/>
                <w:sz w:val="18"/>
                <w:szCs w:val="18"/>
              </w:rPr>
            </w:pPr>
            <w:r>
              <w:rPr>
                <w:rFonts w:ascii="inherit" w:eastAsia="Times New Roman" w:hAnsi="inherit"/>
                <w:sz w:val="18"/>
                <w:szCs w:val="18"/>
              </w:rPr>
              <w:t>Estimated reimbursements from partners, beginning of period</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593591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2,166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51490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379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88186909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Amounts due from partners which reduced net charge-offs</w:t>
            </w:r>
          </w:p>
        </w:tc>
        <w:tc>
          <w:tcPr>
            <w:tcW w:w="0" w:type="auto"/>
            <w:tcMar>
              <w:top w:w="30" w:type="dxa"/>
              <w:left w:w="30" w:type="dxa"/>
              <w:bottom w:w="30" w:type="dxa"/>
              <w:right w:w="30" w:type="dxa"/>
            </w:tcMar>
            <w:vAlign w:val="bottom"/>
            <w:hideMark/>
          </w:tcPr>
          <w:p w:rsidR="00000000" w:rsidRDefault="00546639">
            <w:pPr>
              <w:divId w:val="2101289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703141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88186909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Amounts estimated to be charged to partners which reduced provision for credit losses</w:t>
            </w:r>
          </w:p>
        </w:tc>
        <w:tc>
          <w:tcPr>
            <w:tcW w:w="0" w:type="auto"/>
            <w:shd w:val="clear" w:color="auto" w:fill="CCEEFF"/>
            <w:tcMar>
              <w:top w:w="30" w:type="dxa"/>
              <w:left w:w="30" w:type="dxa"/>
              <w:bottom w:w="30" w:type="dxa"/>
              <w:right w:w="30" w:type="dxa"/>
            </w:tcMar>
            <w:vAlign w:val="bottom"/>
            <w:hideMark/>
          </w:tcPr>
          <w:p w:rsidR="00000000" w:rsidRDefault="00546639">
            <w:pPr>
              <w:divId w:val="761074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789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58757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88186909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Estimated reimbursements from partners, end of period</w:t>
            </w:r>
          </w:p>
        </w:tc>
        <w:tc>
          <w:tcPr>
            <w:tcW w:w="0" w:type="auto"/>
            <w:tcMar>
              <w:top w:w="30" w:type="dxa"/>
              <w:left w:w="30" w:type="dxa"/>
              <w:bottom w:w="30" w:type="dxa"/>
              <w:right w:w="30" w:type="dxa"/>
            </w:tcMar>
            <w:vAlign w:val="bottom"/>
            <w:hideMark/>
          </w:tcPr>
          <w:p w:rsidR="00000000" w:rsidRDefault="00546639">
            <w:pPr>
              <w:divId w:val="10456394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2,653</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58687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442</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divId w:val="1978409526"/>
        <w:rPr>
          <w:rFonts w:eastAsia="Times New Roman"/>
          <w:sz w:val="20"/>
          <w:szCs w:val="20"/>
        </w:rPr>
      </w:pPr>
    </w:p>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163"/>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93584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Includes effects from adoption of the CECL standard in the first quarter of 2020. </w:t>
            </w:r>
          </w:p>
        </w:tc>
      </w:tr>
    </w:tbl>
    <w:p w:rsidR="00000000" w:rsidRDefault="00546639">
      <w:pPr>
        <w:divId w:val="6403530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21482065"/>
          <w:jc w:val="center"/>
        </w:trPr>
        <w:tc>
          <w:tcPr>
            <w:tcW w:w="0" w:type="auto"/>
            <w:gridSpan w:val="3"/>
            <w:vAlign w:val="center"/>
            <w:hideMark/>
          </w:tcPr>
          <w:p w:rsidR="00000000" w:rsidRDefault="00546639">
            <w:pPr>
              <w:rPr>
                <w:rFonts w:eastAsia="Times New Roman"/>
                <w:sz w:val="20"/>
                <w:szCs w:val="20"/>
              </w:rPr>
            </w:pPr>
          </w:p>
        </w:tc>
      </w:tr>
      <w:tr w:rsidR="00000000">
        <w:trPr>
          <w:divId w:val="52148206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521482065"/>
          <w:jc w:val="center"/>
        </w:trPr>
        <w:tc>
          <w:tcPr>
            <w:tcW w:w="0" w:type="auto"/>
            <w:gridSpan w:val="3"/>
            <w:tcMar>
              <w:top w:w="30" w:type="dxa"/>
              <w:left w:w="30" w:type="dxa"/>
              <w:bottom w:w="30" w:type="dxa"/>
              <w:right w:w="30" w:type="dxa"/>
            </w:tcMar>
            <w:vAlign w:val="bottom"/>
            <w:hideMark/>
          </w:tcPr>
          <w:p w:rsidR="00000000" w:rsidRDefault="00546639">
            <w:pPr>
              <w:divId w:val="916599614"/>
              <w:rPr>
                <w:rFonts w:eastAsia="Times New Roman"/>
                <w:sz w:val="20"/>
                <w:szCs w:val="20"/>
              </w:rPr>
            </w:pPr>
            <w:r>
              <w:rPr>
                <w:rFonts w:ascii="inherit" w:eastAsia="Times New Roman" w:hAnsi="inherit"/>
                <w:sz w:val="20"/>
                <w:szCs w:val="20"/>
              </w:rPr>
              <w:t> </w:t>
            </w:r>
          </w:p>
        </w:tc>
      </w:tr>
      <w:tr w:rsidR="00000000">
        <w:trPr>
          <w:divId w:val="521482065"/>
          <w:jc w:val="center"/>
        </w:trPr>
        <w:tc>
          <w:tcPr>
            <w:tcW w:w="0" w:type="auto"/>
            <w:tcMar>
              <w:top w:w="30" w:type="dxa"/>
              <w:left w:w="30" w:type="dxa"/>
              <w:bottom w:w="30" w:type="dxa"/>
              <w:right w:w="30" w:type="dxa"/>
            </w:tcMar>
            <w:vAlign w:val="bottom"/>
            <w:hideMark/>
          </w:tcPr>
          <w:p w:rsidR="00000000" w:rsidRDefault="00546639">
            <w:pPr>
              <w:divId w:val="1584410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546639">
      <w:pPr>
        <w:spacing w:line="288" w:lineRule="auto"/>
        <w:jc w:val="both"/>
        <w:divId w:val="113845059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138450597"/>
        <w:rPr>
          <w:rFonts w:eastAsia="Times New Roman"/>
          <w:sz w:val="20"/>
          <w:szCs w:val="20"/>
        </w:rPr>
      </w:pPr>
    </w:p>
    <w:p w:rsidR="00000000" w:rsidRDefault="00546639">
      <w:pPr>
        <w:divId w:val="12765924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917131831"/>
          <w:jc w:val="center"/>
        </w:trPr>
        <w:tc>
          <w:tcPr>
            <w:tcW w:w="0" w:type="auto"/>
            <w:vAlign w:val="center"/>
            <w:hideMark/>
          </w:tcPr>
          <w:p w:rsidR="00000000" w:rsidRDefault="00546639">
            <w:pPr>
              <w:rPr>
                <w:rFonts w:eastAsia="Times New Roman"/>
                <w:sz w:val="20"/>
                <w:szCs w:val="20"/>
              </w:rPr>
            </w:pPr>
          </w:p>
        </w:tc>
      </w:tr>
      <w:tr w:rsidR="00000000">
        <w:trPr>
          <w:divId w:val="1917131831"/>
          <w:jc w:val="center"/>
        </w:trPr>
        <w:tc>
          <w:tcPr>
            <w:tcW w:w="5000" w:type="pct"/>
            <w:vAlign w:val="center"/>
            <w:hideMark/>
          </w:tcPr>
          <w:p w:rsidR="00000000" w:rsidRDefault="00546639">
            <w:pPr>
              <w:rPr>
                <w:rFonts w:eastAsia="Times New Roman"/>
                <w:sz w:val="20"/>
                <w:szCs w:val="20"/>
              </w:rPr>
            </w:pPr>
          </w:p>
        </w:tc>
      </w:tr>
      <w:tr w:rsidR="00000000">
        <w:trPr>
          <w:divId w:val="1917131831"/>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5—VARIABLE INTEREST ENTITIES AND SECURITIZATIONS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the normal course of business, we enter into various types of transactions with entities that are considered to be VIEs. Our primary involvement with VIEs has been related to our securitization transactions in which we transferred assets to securitizati</w:t>
      </w:r>
      <w:r>
        <w:rPr>
          <w:rFonts w:ascii="inherit" w:eastAsia="Times New Roman" w:hAnsi="inherit"/>
          <w:sz w:val="20"/>
          <w:szCs w:val="20"/>
        </w:rPr>
        <w:t>on trusts. We have primarily securitized credit card and auto loans, which have provided a source of funding for us and enabled us to transfer a certain portion of the economic risk of the loans or related debt securities to third parties.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The entity that </w:t>
      </w:r>
      <w:r>
        <w:rPr>
          <w:rFonts w:ascii="inherit" w:eastAsia="Times New Roman" w:hAnsi="inherit"/>
          <w:sz w:val="20"/>
          <w:szCs w:val="20"/>
        </w:rPr>
        <w:t>has a controlling financial interest in a VIE is referred to as the primary beneficiary and is required to consolidate the VIE. The majority of the VIEs in which we are involved have been consolidated in our financial statements.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Summary of Consolidated an</w:t>
      </w:r>
      <w:r>
        <w:rPr>
          <w:rFonts w:ascii="inherit" w:eastAsia="Times New Roman" w:hAnsi="inherit"/>
          <w:b/>
          <w:bCs/>
          <w:sz w:val="20"/>
          <w:szCs w:val="20"/>
        </w:rPr>
        <w:t>d Unconsolidated VIEs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The assets of our consolidated VIEs primarily consist of cash, loan receivables and the related allowance for credit losses, which we report on our consolidated balance sheets under restricted cash for securitization investors, loans </w:t>
      </w:r>
      <w:r>
        <w:rPr>
          <w:rFonts w:ascii="inherit" w:eastAsia="Times New Roman" w:hAnsi="inherit"/>
          <w:sz w:val="20"/>
          <w:szCs w:val="20"/>
        </w:rPr>
        <w:t>held in consolidated trusts and allowance for credit losses, respectively. The assets of a particular VIE are the primary source of funds to settle its obligations. Creditors of these VIEs typically do not have recourse to our general credit. Liabilities p</w:t>
      </w:r>
      <w:r>
        <w:rPr>
          <w:rFonts w:ascii="inherit" w:eastAsia="Times New Roman" w:hAnsi="inherit"/>
          <w:sz w:val="20"/>
          <w:szCs w:val="20"/>
        </w:rPr>
        <w:t>rimarily consist of debt securities issued by the VIEs, which we report under securitized debt obligations on our consolidated balance sheets. For unconsolidated VIEs, we present the carrying amount of assets and liabilities reflected on our consolidated b</w:t>
      </w:r>
      <w:r>
        <w:rPr>
          <w:rFonts w:ascii="inherit" w:eastAsia="Times New Roman" w:hAnsi="inherit"/>
          <w:sz w:val="20"/>
          <w:szCs w:val="20"/>
        </w:rPr>
        <w:t>alance sheets and our maximum exposure to loss. Our maximum exposure to loss is estimated based on the unlikely event that all of the assets in the VIEs become worthless and we are required to meet our maximum remaining funding obligations.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tables belo</w:t>
      </w:r>
      <w:r>
        <w:rPr>
          <w:rFonts w:ascii="inherit" w:eastAsia="Times New Roman" w:hAnsi="inherit"/>
          <w:sz w:val="20"/>
          <w:szCs w:val="20"/>
        </w:rPr>
        <w:t>w present a summary of VIEs in which we had continuing involvement or held a variable interest, aggregated based on VIEs with similar characteristics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separately present information for consolidated and unconso</w:t>
      </w:r>
      <w:r>
        <w:rPr>
          <w:rFonts w:ascii="inherit" w:eastAsia="Times New Roman" w:hAnsi="inherit"/>
          <w:sz w:val="20"/>
          <w:szCs w:val="20"/>
        </w:rPr>
        <w:t>lidated VIEs.</w:t>
      </w:r>
    </w:p>
    <w:p w:rsidR="00000000" w:rsidRDefault="00546639">
      <w:pPr>
        <w:spacing w:line="288" w:lineRule="auto"/>
        <w:divId w:val="671836357"/>
        <w:rPr>
          <w:rFonts w:eastAsia="Times New Roman"/>
          <w:sz w:val="20"/>
          <w:szCs w:val="20"/>
        </w:rPr>
      </w:pPr>
      <w:r>
        <w:rPr>
          <w:rFonts w:eastAsia="Times New Roman"/>
          <w:b/>
          <w:bCs/>
          <w:color w:val="000000"/>
          <w:sz w:val="18"/>
          <w:szCs w:val="18"/>
        </w:rPr>
        <w:t>Table 5.1: Carrying Amount of Consolidated and Unconsolidated VIEs</w:t>
      </w:r>
    </w:p>
    <w:tbl>
      <w:tblPr>
        <w:tblW w:w="5000" w:type="pct"/>
        <w:tblCellMar>
          <w:left w:w="0" w:type="dxa"/>
          <w:right w:w="0" w:type="dxa"/>
        </w:tblCellMar>
        <w:tblLook w:val="04A0" w:firstRow="1" w:lastRow="0" w:firstColumn="1" w:lastColumn="0" w:noHBand="0" w:noVBand="1"/>
      </w:tblPr>
      <w:tblGrid>
        <w:gridCol w:w="3719"/>
        <w:gridCol w:w="105"/>
        <w:gridCol w:w="128"/>
        <w:gridCol w:w="575"/>
        <w:gridCol w:w="6"/>
        <w:gridCol w:w="105"/>
        <w:gridCol w:w="129"/>
        <w:gridCol w:w="644"/>
        <w:gridCol w:w="91"/>
        <w:gridCol w:w="105"/>
        <w:gridCol w:w="129"/>
        <w:gridCol w:w="550"/>
        <w:gridCol w:w="78"/>
        <w:gridCol w:w="105"/>
        <w:gridCol w:w="129"/>
        <w:gridCol w:w="644"/>
        <w:gridCol w:w="91"/>
        <w:gridCol w:w="105"/>
        <w:gridCol w:w="129"/>
        <w:gridCol w:w="647"/>
        <w:gridCol w:w="92"/>
      </w:tblGrid>
      <w:tr w:rsidR="00000000">
        <w:trPr>
          <w:divId w:val="592782273"/>
        </w:trPr>
        <w:tc>
          <w:tcPr>
            <w:tcW w:w="0" w:type="auto"/>
            <w:gridSpan w:val="21"/>
            <w:vAlign w:val="center"/>
            <w:hideMark/>
          </w:tcPr>
          <w:p w:rsidR="00000000" w:rsidRDefault="00546639">
            <w:pPr>
              <w:spacing w:line="288" w:lineRule="auto"/>
              <w:rPr>
                <w:rFonts w:eastAsia="Times New Roman"/>
                <w:sz w:val="20"/>
                <w:szCs w:val="20"/>
              </w:rPr>
            </w:pPr>
          </w:p>
        </w:tc>
      </w:tr>
      <w:tr w:rsidR="00000000">
        <w:trPr>
          <w:divId w:val="592782273"/>
        </w:trPr>
        <w:tc>
          <w:tcPr>
            <w:tcW w:w="2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59278227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200153782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59278227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713930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rsidR="00000000" w:rsidRDefault="00546639">
            <w:pPr>
              <w:divId w:val="115475807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Unconsolidated</w:t>
            </w:r>
          </w:p>
        </w:tc>
      </w:tr>
      <w:tr w:rsidR="00000000">
        <w:trPr>
          <w:divId w:val="592782273"/>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4581063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p>
          <w:p w:rsidR="00000000" w:rsidRDefault="00546639">
            <w:pPr>
              <w:jc w:val="center"/>
              <w:rPr>
                <w:rFonts w:eastAsia="Times New Roman"/>
                <w:sz w:val="16"/>
                <w:szCs w:val="16"/>
              </w:rPr>
            </w:pPr>
            <w:r>
              <w:rPr>
                <w:rFonts w:ascii="inherit" w:eastAsia="Times New Roman" w:hAnsi="inherit"/>
                <w:b/>
                <w:bCs/>
                <w:sz w:val="16"/>
                <w:szCs w:val="16"/>
              </w:rPr>
              <w:t>Amount</w:t>
            </w:r>
          </w:p>
          <w:p w:rsidR="00000000" w:rsidRDefault="00546639">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546639">
            <w:pPr>
              <w:divId w:val="1680304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p>
          <w:p w:rsidR="00000000" w:rsidRDefault="00546639">
            <w:pPr>
              <w:jc w:val="center"/>
              <w:rPr>
                <w:rFonts w:eastAsia="Times New Roman"/>
                <w:sz w:val="16"/>
                <w:szCs w:val="16"/>
              </w:rPr>
            </w:pPr>
            <w:r>
              <w:rPr>
                <w:rFonts w:ascii="inherit" w:eastAsia="Times New Roman" w:hAnsi="inherit"/>
                <w:b/>
                <w:bCs/>
                <w:sz w:val="16"/>
                <w:szCs w:val="16"/>
              </w:rPr>
              <w:t>Amount of</w:t>
            </w:r>
          </w:p>
          <w:p w:rsidR="00000000" w:rsidRDefault="00546639">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546639">
            <w:pPr>
              <w:divId w:val="1836921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p>
          <w:p w:rsidR="00000000" w:rsidRDefault="00546639">
            <w:pPr>
              <w:jc w:val="center"/>
              <w:rPr>
                <w:rFonts w:eastAsia="Times New Roman"/>
                <w:sz w:val="16"/>
                <w:szCs w:val="16"/>
              </w:rPr>
            </w:pPr>
            <w:r>
              <w:rPr>
                <w:rFonts w:ascii="inherit" w:eastAsia="Times New Roman" w:hAnsi="inherit"/>
                <w:b/>
                <w:bCs/>
                <w:sz w:val="16"/>
                <w:szCs w:val="16"/>
              </w:rPr>
              <w:t>Amount</w:t>
            </w:r>
          </w:p>
          <w:p w:rsidR="00000000" w:rsidRDefault="00546639">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546639">
            <w:pPr>
              <w:divId w:val="6213501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p>
          <w:p w:rsidR="00000000" w:rsidRDefault="00546639">
            <w:pPr>
              <w:jc w:val="center"/>
              <w:rPr>
                <w:rFonts w:eastAsia="Times New Roman"/>
                <w:sz w:val="16"/>
                <w:szCs w:val="16"/>
              </w:rPr>
            </w:pPr>
            <w:r>
              <w:rPr>
                <w:rFonts w:ascii="inherit" w:eastAsia="Times New Roman" w:hAnsi="inherit"/>
                <w:b/>
                <w:bCs/>
                <w:sz w:val="16"/>
                <w:szCs w:val="16"/>
              </w:rPr>
              <w:t>Amount of</w:t>
            </w:r>
          </w:p>
          <w:p w:rsidR="00000000" w:rsidRDefault="00546639">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546639">
            <w:pPr>
              <w:divId w:val="397884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Maximum </w:t>
            </w:r>
          </w:p>
          <w:p w:rsidR="00000000" w:rsidRDefault="00546639">
            <w:pPr>
              <w:jc w:val="center"/>
              <w:rPr>
                <w:rFonts w:eastAsia="Times New Roman"/>
                <w:sz w:val="16"/>
                <w:szCs w:val="16"/>
              </w:rPr>
            </w:pPr>
            <w:r>
              <w:rPr>
                <w:rFonts w:ascii="inherit" w:eastAsia="Times New Roman" w:hAnsi="inherit"/>
                <w:b/>
                <w:bCs/>
                <w:sz w:val="16"/>
                <w:szCs w:val="16"/>
              </w:rPr>
              <w:t>Exposure to</w:t>
            </w:r>
          </w:p>
          <w:p w:rsidR="00000000" w:rsidRDefault="00546639">
            <w:pPr>
              <w:jc w:val="center"/>
              <w:rPr>
                <w:rFonts w:eastAsia="Times New Roman"/>
                <w:sz w:val="16"/>
                <w:szCs w:val="16"/>
              </w:rPr>
            </w:pPr>
            <w:r>
              <w:rPr>
                <w:rFonts w:ascii="inherit" w:eastAsia="Times New Roman" w:hAnsi="inherit"/>
                <w:b/>
                <w:bCs/>
                <w:sz w:val="16"/>
                <w:szCs w:val="16"/>
              </w:rPr>
              <w:t>Loss</w:t>
            </w:r>
          </w:p>
        </w:tc>
      </w:tr>
      <w:tr w:rsidR="00000000">
        <w:trPr>
          <w:divId w:val="592782273"/>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rsidR="00000000" w:rsidRDefault="00546639">
            <w:pPr>
              <w:divId w:val="966662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27191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919425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63392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11142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2672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24200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66265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12776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32932395"/>
              <w:rPr>
                <w:rFonts w:eastAsia="Times New Roman"/>
                <w:sz w:val="20"/>
                <w:szCs w:val="20"/>
              </w:rPr>
            </w:pPr>
            <w:r>
              <w:rPr>
                <w:rFonts w:ascii="inherit" w:eastAsia="Times New Roman" w:hAnsi="inherit"/>
                <w:sz w:val="20"/>
                <w:szCs w:val="20"/>
              </w:rPr>
              <w:t> </w:t>
            </w:r>
          </w:p>
        </w:tc>
      </w:tr>
      <w:tr w:rsidR="00000000">
        <w:trPr>
          <w:divId w:val="592782273"/>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990211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27,271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10670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14,180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94759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60339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5585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r>
      <w:tr w:rsidR="00000000">
        <w:trPr>
          <w:divId w:val="592782273"/>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 loan securitizations</w:t>
            </w:r>
          </w:p>
        </w:tc>
        <w:tc>
          <w:tcPr>
            <w:tcW w:w="0" w:type="auto"/>
            <w:shd w:val="clear" w:color="auto" w:fill="CCEEFF"/>
            <w:tcMar>
              <w:top w:w="30" w:type="dxa"/>
              <w:left w:w="30" w:type="dxa"/>
              <w:bottom w:w="30" w:type="dxa"/>
              <w:right w:w="30" w:type="dxa"/>
            </w:tcMar>
            <w:vAlign w:val="bottom"/>
            <w:hideMark/>
          </w:tcPr>
          <w:p w:rsidR="00000000" w:rsidRDefault="00546639">
            <w:pPr>
              <w:divId w:val="1382435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68026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2,969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59884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5253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29953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592782273"/>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Home loan securitizations</w:t>
            </w:r>
          </w:p>
        </w:tc>
        <w:tc>
          <w:tcPr>
            <w:tcW w:w="0" w:type="auto"/>
            <w:tcMar>
              <w:top w:w="30" w:type="dxa"/>
              <w:left w:w="30" w:type="dxa"/>
              <w:bottom w:w="30" w:type="dxa"/>
              <w:right w:w="30" w:type="dxa"/>
            </w:tcMar>
            <w:vAlign w:val="bottom"/>
            <w:hideMark/>
          </w:tcPr>
          <w:p w:rsidR="00000000" w:rsidRDefault="00546639">
            <w:pPr>
              <w:divId w:val="86005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91870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90478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627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0923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330</w:t>
            </w:r>
          </w:p>
        </w:tc>
        <w:tc>
          <w:tcPr>
            <w:tcW w:w="0" w:type="auto"/>
            <w:vAlign w:val="bottom"/>
            <w:hideMark/>
          </w:tcPr>
          <w:p w:rsidR="00000000" w:rsidRDefault="00546639">
            <w:pPr>
              <w:rPr>
                <w:rFonts w:eastAsia="Times New Roman"/>
                <w:sz w:val="20"/>
                <w:szCs w:val="20"/>
              </w:rPr>
            </w:pPr>
          </w:p>
        </w:tc>
      </w:tr>
      <w:tr w:rsidR="00000000">
        <w:trPr>
          <w:divId w:val="592782273"/>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securitization-related VIEs</w:t>
            </w:r>
          </w:p>
        </w:tc>
        <w:tc>
          <w:tcPr>
            <w:tcW w:w="0" w:type="auto"/>
            <w:shd w:val="clear" w:color="auto" w:fill="CCEEFF"/>
            <w:tcMar>
              <w:top w:w="30" w:type="dxa"/>
              <w:left w:w="30" w:type="dxa"/>
              <w:bottom w:w="30" w:type="dxa"/>
              <w:right w:w="30" w:type="dxa"/>
            </w:tcMar>
            <w:vAlign w:val="bottom"/>
            <w:hideMark/>
          </w:tcPr>
          <w:p w:rsidR="00000000" w:rsidRDefault="00546639">
            <w:pPr>
              <w:divId w:val="17795697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30,622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77158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17,149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946170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59</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543143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506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92782273"/>
        </w:trPr>
        <w:tc>
          <w:tcPr>
            <w:tcW w:w="0" w:type="auto"/>
            <w:tcMar>
              <w:top w:w="30" w:type="dxa"/>
              <w:left w:w="30" w:type="dxa"/>
              <w:bottom w:w="30" w:type="dxa"/>
              <w:right w:w="30" w:type="dxa"/>
            </w:tcMar>
            <w:vAlign w:val="center"/>
            <w:hideMark/>
          </w:tcPr>
          <w:p w:rsidR="00000000" w:rsidRDefault="00546639">
            <w:pPr>
              <w:divId w:val="1007751706"/>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864318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49425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10951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21857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666836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47935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92505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94065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16301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92429179"/>
              <w:rPr>
                <w:rFonts w:eastAsia="Times New Roman"/>
                <w:sz w:val="20"/>
                <w:szCs w:val="20"/>
              </w:rPr>
            </w:pPr>
            <w:r>
              <w:rPr>
                <w:rFonts w:ascii="inherit" w:eastAsia="Times New Roman" w:hAnsi="inherit"/>
                <w:sz w:val="20"/>
                <w:szCs w:val="20"/>
              </w:rPr>
              <w:t> </w:t>
            </w:r>
          </w:p>
        </w:tc>
      </w:tr>
      <w:tr w:rsidR="00000000">
        <w:trPr>
          <w:divId w:val="592782273"/>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Affordable housing entities</w:t>
            </w:r>
          </w:p>
        </w:tc>
        <w:tc>
          <w:tcPr>
            <w:tcW w:w="0" w:type="auto"/>
            <w:shd w:val="clear" w:color="auto" w:fill="CCEEFF"/>
            <w:tcMar>
              <w:top w:w="30" w:type="dxa"/>
              <w:left w:w="30" w:type="dxa"/>
              <w:bottom w:w="30" w:type="dxa"/>
              <w:right w:w="30" w:type="dxa"/>
            </w:tcMar>
            <w:vAlign w:val="bottom"/>
            <w:hideMark/>
          </w:tcPr>
          <w:p w:rsidR="00000000" w:rsidRDefault="00546639">
            <w:pPr>
              <w:divId w:val="2121603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28020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60149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4,594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36084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1,275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7968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4,594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592782273"/>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tcMar>
              <w:top w:w="30" w:type="dxa"/>
              <w:left w:w="30" w:type="dxa"/>
              <w:bottom w:w="30" w:type="dxa"/>
              <w:right w:w="30" w:type="dxa"/>
            </w:tcMar>
            <w:vAlign w:val="bottom"/>
            <w:hideMark/>
          </w:tcPr>
          <w:p w:rsidR="00000000" w:rsidRDefault="00546639">
            <w:pPr>
              <w:divId w:val="2039500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1,967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2464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1601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17545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2993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r>
      <w:tr w:rsidR="00000000">
        <w:trPr>
          <w:divId w:val="592782273"/>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684096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80382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03302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03336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088951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486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92782273"/>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other VIEs</w:t>
            </w:r>
          </w:p>
        </w:tc>
        <w:tc>
          <w:tcPr>
            <w:tcW w:w="0" w:type="auto"/>
            <w:tcMar>
              <w:top w:w="30" w:type="dxa"/>
              <w:left w:w="30" w:type="dxa"/>
              <w:bottom w:w="30" w:type="dxa"/>
              <w:right w:w="30" w:type="dxa"/>
            </w:tcMar>
            <w:vAlign w:val="bottom"/>
            <w:hideMark/>
          </w:tcPr>
          <w:p w:rsidR="00000000" w:rsidRDefault="00546639">
            <w:pPr>
              <w:divId w:val="1354906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2,213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03342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016987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5,080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083720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1,275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92953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5,080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592782273"/>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VIEs</w:t>
            </w:r>
          </w:p>
        </w:tc>
        <w:tc>
          <w:tcPr>
            <w:tcW w:w="0" w:type="auto"/>
            <w:shd w:val="clear" w:color="auto" w:fill="CCEEFF"/>
            <w:tcMar>
              <w:top w:w="30" w:type="dxa"/>
              <w:left w:w="30" w:type="dxa"/>
              <w:bottom w:w="30" w:type="dxa"/>
              <w:right w:w="30" w:type="dxa"/>
            </w:tcMar>
            <w:vAlign w:val="bottom"/>
            <w:hideMark/>
          </w:tcPr>
          <w:p w:rsidR="00000000" w:rsidRDefault="00546639">
            <w:pPr>
              <w:divId w:val="2143218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32,835</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534912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17,236</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77044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5,139</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027454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1,275</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55156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5,410</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7997701"/>
        <w:rPr>
          <w:rFonts w:eastAsia="Times New Roman"/>
          <w:sz w:val="18"/>
          <w:szCs w:val="18"/>
        </w:rPr>
      </w:pPr>
    </w:p>
    <w:p w:rsidR="00000000" w:rsidRDefault="00546639">
      <w:pPr>
        <w:spacing w:line="288" w:lineRule="auto"/>
        <w:ind w:hanging="360"/>
        <w:jc w:val="both"/>
        <w:divId w:val="1454012765"/>
        <w:rPr>
          <w:rFonts w:eastAsia="Times New Roman"/>
          <w:sz w:val="16"/>
          <w:szCs w:val="16"/>
        </w:rPr>
      </w:pPr>
    </w:p>
    <w:p w:rsidR="00000000" w:rsidRDefault="00546639">
      <w:pPr>
        <w:divId w:val="15796351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40927167"/>
          <w:jc w:val="center"/>
        </w:trPr>
        <w:tc>
          <w:tcPr>
            <w:tcW w:w="0" w:type="auto"/>
            <w:gridSpan w:val="3"/>
            <w:vAlign w:val="center"/>
            <w:hideMark/>
          </w:tcPr>
          <w:p w:rsidR="00000000" w:rsidRDefault="00546639">
            <w:pPr>
              <w:rPr>
                <w:rFonts w:eastAsia="Times New Roman"/>
                <w:sz w:val="20"/>
                <w:szCs w:val="20"/>
              </w:rPr>
            </w:pPr>
          </w:p>
        </w:tc>
      </w:tr>
      <w:tr w:rsidR="00000000">
        <w:trPr>
          <w:divId w:val="184092716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840927167"/>
          <w:jc w:val="center"/>
        </w:trPr>
        <w:tc>
          <w:tcPr>
            <w:tcW w:w="0" w:type="auto"/>
            <w:gridSpan w:val="3"/>
            <w:tcMar>
              <w:top w:w="30" w:type="dxa"/>
              <w:left w:w="30" w:type="dxa"/>
              <w:bottom w:w="30" w:type="dxa"/>
              <w:right w:w="30" w:type="dxa"/>
            </w:tcMar>
            <w:vAlign w:val="bottom"/>
            <w:hideMark/>
          </w:tcPr>
          <w:p w:rsidR="00000000" w:rsidRDefault="00546639">
            <w:pPr>
              <w:divId w:val="672727127"/>
              <w:rPr>
                <w:rFonts w:eastAsia="Times New Roman"/>
                <w:sz w:val="20"/>
                <w:szCs w:val="20"/>
              </w:rPr>
            </w:pPr>
            <w:r>
              <w:rPr>
                <w:rFonts w:ascii="inherit" w:eastAsia="Times New Roman" w:hAnsi="inherit"/>
                <w:sz w:val="20"/>
                <w:szCs w:val="20"/>
              </w:rPr>
              <w:t> </w:t>
            </w:r>
          </w:p>
        </w:tc>
      </w:tr>
      <w:tr w:rsidR="00000000">
        <w:trPr>
          <w:divId w:val="1840927167"/>
          <w:jc w:val="center"/>
        </w:trPr>
        <w:tc>
          <w:tcPr>
            <w:tcW w:w="0" w:type="auto"/>
            <w:tcMar>
              <w:top w:w="30" w:type="dxa"/>
              <w:left w:w="30" w:type="dxa"/>
              <w:bottom w:w="30" w:type="dxa"/>
              <w:right w:w="30" w:type="dxa"/>
            </w:tcMar>
            <w:vAlign w:val="bottom"/>
            <w:hideMark/>
          </w:tcPr>
          <w:p w:rsidR="00000000" w:rsidRDefault="00546639">
            <w:pPr>
              <w:divId w:val="98261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546639">
      <w:pPr>
        <w:spacing w:line="288" w:lineRule="auto"/>
        <w:jc w:val="both"/>
        <w:divId w:val="58677225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586772251"/>
        <w:rPr>
          <w:rFonts w:eastAsia="Times New Roman"/>
          <w:sz w:val="20"/>
          <w:szCs w:val="20"/>
        </w:rPr>
      </w:pPr>
    </w:p>
    <w:p w:rsidR="00000000" w:rsidRDefault="00546639">
      <w:pPr>
        <w:divId w:val="25351123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33"/>
        <w:gridCol w:w="105"/>
        <w:gridCol w:w="123"/>
        <w:gridCol w:w="550"/>
        <w:gridCol w:w="78"/>
        <w:gridCol w:w="105"/>
        <w:gridCol w:w="123"/>
        <w:gridCol w:w="644"/>
        <w:gridCol w:w="91"/>
        <w:gridCol w:w="105"/>
        <w:gridCol w:w="123"/>
        <w:gridCol w:w="550"/>
        <w:gridCol w:w="78"/>
        <w:gridCol w:w="105"/>
        <w:gridCol w:w="123"/>
        <w:gridCol w:w="644"/>
        <w:gridCol w:w="91"/>
        <w:gridCol w:w="105"/>
        <w:gridCol w:w="123"/>
        <w:gridCol w:w="619"/>
        <w:gridCol w:w="88"/>
      </w:tblGrid>
      <w:tr w:rsidR="00000000">
        <w:trPr>
          <w:divId w:val="280571443"/>
        </w:trPr>
        <w:tc>
          <w:tcPr>
            <w:tcW w:w="0" w:type="auto"/>
            <w:gridSpan w:val="21"/>
            <w:vAlign w:val="center"/>
            <w:hideMark/>
          </w:tcPr>
          <w:p w:rsidR="00000000" w:rsidRDefault="00546639">
            <w:pPr>
              <w:rPr>
                <w:rFonts w:eastAsia="Times New Roman"/>
                <w:sz w:val="20"/>
                <w:szCs w:val="20"/>
              </w:rPr>
            </w:pPr>
          </w:p>
        </w:tc>
      </w:tr>
      <w:tr w:rsidR="00000000">
        <w:trPr>
          <w:divId w:val="280571443"/>
        </w:trPr>
        <w:tc>
          <w:tcPr>
            <w:tcW w:w="2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8057144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204787558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280571443"/>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6516409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rsidR="00000000" w:rsidRDefault="00546639">
            <w:pPr>
              <w:divId w:val="195679318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Unconsolidated</w:t>
            </w:r>
          </w:p>
        </w:tc>
      </w:tr>
      <w:tr w:rsidR="00000000">
        <w:trPr>
          <w:divId w:val="280571443"/>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162047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p>
          <w:p w:rsidR="00000000" w:rsidRDefault="00546639">
            <w:pPr>
              <w:jc w:val="center"/>
              <w:rPr>
                <w:rFonts w:eastAsia="Times New Roman"/>
                <w:sz w:val="16"/>
                <w:szCs w:val="16"/>
              </w:rPr>
            </w:pPr>
            <w:r>
              <w:rPr>
                <w:rFonts w:ascii="inherit" w:eastAsia="Times New Roman" w:hAnsi="inherit"/>
                <w:b/>
                <w:bCs/>
                <w:sz w:val="16"/>
                <w:szCs w:val="16"/>
              </w:rPr>
              <w:t>Amount</w:t>
            </w:r>
          </w:p>
          <w:p w:rsidR="00000000" w:rsidRDefault="00546639">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546639">
            <w:pPr>
              <w:divId w:val="6472490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p>
          <w:p w:rsidR="00000000" w:rsidRDefault="00546639">
            <w:pPr>
              <w:jc w:val="center"/>
              <w:rPr>
                <w:rFonts w:eastAsia="Times New Roman"/>
                <w:sz w:val="16"/>
                <w:szCs w:val="16"/>
              </w:rPr>
            </w:pPr>
            <w:r>
              <w:rPr>
                <w:rFonts w:ascii="inherit" w:eastAsia="Times New Roman" w:hAnsi="inherit"/>
                <w:b/>
                <w:bCs/>
                <w:sz w:val="16"/>
                <w:szCs w:val="16"/>
              </w:rPr>
              <w:t>Amount of</w:t>
            </w:r>
          </w:p>
          <w:p w:rsidR="00000000" w:rsidRDefault="00546639">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546639">
            <w:pPr>
              <w:divId w:val="15219664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p>
          <w:p w:rsidR="00000000" w:rsidRDefault="00546639">
            <w:pPr>
              <w:jc w:val="center"/>
              <w:rPr>
                <w:rFonts w:eastAsia="Times New Roman"/>
                <w:sz w:val="16"/>
                <w:szCs w:val="16"/>
              </w:rPr>
            </w:pPr>
            <w:r>
              <w:rPr>
                <w:rFonts w:ascii="inherit" w:eastAsia="Times New Roman" w:hAnsi="inherit"/>
                <w:b/>
                <w:bCs/>
                <w:sz w:val="16"/>
                <w:szCs w:val="16"/>
              </w:rPr>
              <w:t>Amount</w:t>
            </w:r>
          </w:p>
          <w:p w:rsidR="00000000" w:rsidRDefault="00546639">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546639">
            <w:pPr>
              <w:divId w:val="1266033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p>
          <w:p w:rsidR="00000000" w:rsidRDefault="00546639">
            <w:pPr>
              <w:jc w:val="center"/>
              <w:rPr>
                <w:rFonts w:eastAsia="Times New Roman"/>
                <w:sz w:val="16"/>
                <w:szCs w:val="16"/>
              </w:rPr>
            </w:pPr>
            <w:r>
              <w:rPr>
                <w:rFonts w:ascii="inherit" w:eastAsia="Times New Roman" w:hAnsi="inherit"/>
                <w:b/>
                <w:bCs/>
                <w:sz w:val="16"/>
                <w:szCs w:val="16"/>
              </w:rPr>
              <w:t>Amount of</w:t>
            </w:r>
          </w:p>
          <w:p w:rsidR="00000000" w:rsidRDefault="00546639">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546639">
            <w:pPr>
              <w:divId w:val="6221993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Maximum</w:t>
            </w:r>
          </w:p>
          <w:p w:rsidR="00000000" w:rsidRDefault="00546639">
            <w:pPr>
              <w:jc w:val="center"/>
              <w:rPr>
                <w:rFonts w:eastAsia="Times New Roman"/>
                <w:sz w:val="16"/>
                <w:szCs w:val="16"/>
              </w:rPr>
            </w:pPr>
            <w:r>
              <w:rPr>
                <w:rFonts w:ascii="inherit" w:eastAsia="Times New Roman" w:hAnsi="inherit"/>
                <w:b/>
                <w:bCs/>
                <w:sz w:val="16"/>
                <w:szCs w:val="16"/>
              </w:rPr>
              <w:t>Exposure to</w:t>
            </w:r>
          </w:p>
          <w:p w:rsidR="00000000" w:rsidRDefault="00546639">
            <w:pPr>
              <w:jc w:val="center"/>
              <w:rPr>
                <w:rFonts w:eastAsia="Times New Roman"/>
                <w:sz w:val="16"/>
                <w:szCs w:val="16"/>
              </w:rPr>
            </w:pPr>
            <w:r>
              <w:rPr>
                <w:rFonts w:ascii="inherit" w:eastAsia="Times New Roman" w:hAnsi="inherit"/>
                <w:b/>
                <w:bCs/>
                <w:sz w:val="16"/>
                <w:szCs w:val="16"/>
              </w:rPr>
              <w:t>Loss</w:t>
            </w:r>
          </w:p>
        </w:tc>
      </w:tr>
      <w:tr w:rsidR="00000000">
        <w:trPr>
          <w:divId w:val="280571443"/>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rsidR="00000000" w:rsidRDefault="00546639">
            <w:pPr>
              <w:divId w:val="10777054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327317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187914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168011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094114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924846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73146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197230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314522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419907453"/>
              <w:rPr>
                <w:rFonts w:eastAsia="Times New Roman"/>
                <w:sz w:val="20"/>
                <w:szCs w:val="20"/>
              </w:rPr>
            </w:pPr>
            <w:r>
              <w:rPr>
                <w:rFonts w:ascii="inherit" w:eastAsia="Times New Roman" w:hAnsi="inherit"/>
                <w:sz w:val="20"/>
                <w:szCs w:val="20"/>
              </w:rPr>
              <w:t> </w:t>
            </w:r>
          </w:p>
        </w:tc>
      </w:tr>
      <w:tr w:rsidR="00000000">
        <w:trPr>
          <w:divId w:val="280571443"/>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370767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31,112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29348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16,113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96059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66368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62681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r>
      <w:tr w:rsidR="00000000">
        <w:trPr>
          <w:divId w:val="280571443"/>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Auto loan securitizations</w:t>
            </w:r>
          </w:p>
        </w:tc>
        <w:tc>
          <w:tcPr>
            <w:tcW w:w="0" w:type="auto"/>
            <w:shd w:val="clear" w:color="auto" w:fill="CCEEFF"/>
            <w:tcMar>
              <w:top w:w="30" w:type="dxa"/>
              <w:left w:w="30" w:type="dxa"/>
              <w:bottom w:w="30" w:type="dxa"/>
              <w:right w:w="30" w:type="dxa"/>
            </w:tcMar>
            <w:vAlign w:val="bottom"/>
            <w:hideMark/>
          </w:tcPr>
          <w:p w:rsidR="00000000" w:rsidRDefault="00546639">
            <w:pPr>
              <w:divId w:val="598174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2,282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58064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2,012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7780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9422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7587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80571443"/>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Home loan securitizations</w:t>
            </w:r>
          </w:p>
        </w:tc>
        <w:tc>
          <w:tcPr>
            <w:tcW w:w="0" w:type="auto"/>
            <w:tcMar>
              <w:top w:w="30" w:type="dxa"/>
              <w:left w:w="30" w:type="dxa"/>
              <w:bottom w:w="30" w:type="dxa"/>
              <w:right w:w="30" w:type="dxa"/>
            </w:tcMar>
            <w:vAlign w:val="bottom"/>
            <w:hideMark/>
          </w:tcPr>
          <w:p w:rsidR="00000000" w:rsidRDefault="00546639">
            <w:pPr>
              <w:divId w:val="129326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24712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89447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84140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6334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352</w:t>
            </w:r>
          </w:p>
        </w:tc>
        <w:tc>
          <w:tcPr>
            <w:tcW w:w="0" w:type="auto"/>
            <w:vAlign w:val="bottom"/>
            <w:hideMark/>
          </w:tcPr>
          <w:p w:rsidR="00000000" w:rsidRDefault="00546639">
            <w:pPr>
              <w:rPr>
                <w:rFonts w:eastAsia="Times New Roman"/>
                <w:sz w:val="20"/>
                <w:szCs w:val="20"/>
              </w:rPr>
            </w:pPr>
          </w:p>
        </w:tc>
      </w:tr>
      <w:tr w:rsidR="00000000">
        <w:trPr>
          <w:divId w:val="280571443"/>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securitization-related VIEs</w:t>
            </w:r>
          </w:p>
        </w:tc>
        <w:tc>
          <w:tcPr>
            <w:tcW w:w="0" w:type="auto"/>
            <w:shd w:val="clear" w:color="auto" w:fill="CCEEFF"/>
            <w:tcMar>
              <w:top w:w="30" w:type="dxa"/>
              <w:left w:w="30" w:type="dxa"/>
              <w:bottom w:w="30" w:type="dxa"/>
              <w:right w:w="30" w:type="dxa"/>
            </w:tcMar>
            <w:vAlign w:val="bottom"/>
            <w:hideMark/>
          </w:tcPr>
          <w:p w:rsidR="00000000" w:rsidRDefault="00546639">
            <w:pPr>
              <w:divId w:val="20531885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33,394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20135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18,125</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208341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66</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12920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930216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352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80571443"/>
        </w:trPr>
        <w:tc>
          <w:tcPr>
            <w:tcW w:w="0" w:type="auto"/>
            <w:tcMar>
              <w:top w:w="30" w:type="dxa"/>
              <w:left w:w="30" w:type="dxa"/>
              <w:bottom w:w="30" w:type="dxa"/>
              <w:right w:w="30" w:type="dxa"/>
            </w:tcMar>
            <w:vAlign w:val="center"/>
            <w:hideMark/>
          </w:tcPr>
          <w:p w:rsidR="00000000" w:rsidRDefault="00546639">
            <w:pPr>
              <w:divId w:val="425729107"/>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935400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81381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521908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56188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86079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42114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46916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68923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31447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53272403"/>
              <w:rPr>
                <w:rFonts w:eastAsia="Times New Roman"/>
                <w:sz w:val="20"/>
                <w:szCs w:val="20"/>
              </w:rPr>
            </w:pPr>
            <w:r>
              <w:rPr>
                <w:rFonts w:ascii="inherit" w:eastAsia="Times New Roman" w:hAnsi="inherit"/>
                <w:sz w:val="20"/>
                <w:szCs w:val="20"/>
              </w:rPr>
              <w:t> </w:t>
            </w:r>
          </w:p>
        </w:tc>
      </w:tr>
      <w:tr w:rsidR="00000000">
        <w:trPr>
          <w:divId w:val="280571443"/>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Affordable housing entities</w:t>
            </w:r>
          </w:p>
        </w:tc>
        <w:tc>
          <w:tcPr>
            <w:tcW w:w="0" w:type="auto"/>
            <w:shd w:val="clear" w:color="auto" w:fill="CCEEFF"/>
            <w:tcMar>
              <w:top w:w="30" w:type="dxa"/>
              <w:left w:w="30" w:type="dxa"/>
              <w:bottom w:w="30" w:type="dxa"/>
              <w:right w:w="30" w:type="dxa"/>
            </w:tcMar>
            <w:vAlign w:val="bottom"/>
            <w:hideMark/>
          </w:tcPr>
          <w:p w:rsidR="00000000" w:rsidRDefault="00546639">
            <w:pPr>
              <w:divId w:val="1172719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9823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83193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4,559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9444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1,289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33145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4,559</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80571443"/>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tcMar>
              <w:top w:w="30" w:type="dxa"/>
              <w:left w:w="30" w:type="dxa"/>
              <w:bottom w:w="30" w:type="dxa"/>
              <w:right w:w="30" w:type="dxa"/>
            </w:tcMar>
            <w:vAlign w:val="bottom"/>
            <w:hideMark/>
          </w:tcPr>
          <w:p w:rsidR="00000000" w:rsidRDefault="00546639">
            <w:pPr>
              <w:divId w:val="1804078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1,889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38184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06259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659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1945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r>
      <w:tr w:rsidR="00000000">
        <w:trPr>
          <w:divId w:val="280571443"/>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1151408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15753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32487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69047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67814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80571443"/>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other VIEs</w:t>
            </w:r>
          </w:p>
        </w:tc>
        <w:tc>
          <w:tcPr>
            <w:tcW w:w="0" w:type="auto"/>
            <w:tcMar>
              <w:top w:w="30" w:type="dxa"/>
              <w:left w:w="30" w:type="dxa"/>
              <w:bottom w:w="30" w:type="dxa"/>
              <w:right w:w="30" w:type="dxa"/>
            </w:tcMar>
            <w:vAlign w:val="bottom"/>
            <w:hideMark/>
          </w:tcPr>
          <w:p w:rsidR="00000000" w:rsidRDefault="00546639">
            <w:pPr>
              <w:divId w:val="2109541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2,125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403005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2792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5,061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59231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1,289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17776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5,061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280571443"/>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VIEs</w:t>
            </w:r>
          </w:p>
        </w:tc>
        <w:tc>
          <w:tcPr>
            <w:tcW w:w="0" w:type="auto"/>
            <w:shd w:val="clear" w:color="auto" w:fill="CCEEFF"/>
            <w:tcMar>
              <w:top w:w="30" w:type="dxa"/>
              <w:left w:w="30" w:type="dxa"/>
              <w:bottom w:w="30" w:type="dxa"/>
              <w:right w:w="30" w:type="dxa"/>
            </w:tcMar>
            <w:vAlign w:val="bottom"/>
            <w:hideMark/>
          </w:tcPr>
          <w:p w:rsidR="00000000" w:rsidRDefault="00546639">
            <w:pPr>
              <w:divId w:val="15296353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35,519</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578052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18,201</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117459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5,127</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210165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1,289</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287708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5,413</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9852904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the carrying amount of assets and liabilities owned by the VIE, which includes the seller’</w:t>
            </w:r>
            <w:r>
              <w:rPr>
                <w:rFonts w:eastAsia="Times New Roman"/>
                <w:color w:val="000000"/>
                <w:sz w:val="16"/>
                <w:szCs w:val="16"/>
              </w:rPr>
              <w:t>s interest and repurchased notes held by other related parties.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0709158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 certain investment structures, we consolidate a VIE which in turn holds as its primary asset an investment in an unconsolidated VIE. In these instances, we disclose the carrying a</w:t>
            </w:r>
            <w:r>
              <w:rPr>
                <w:rFonts w:eastAsia="Times New Roman"/>
                <w:color w:val="000000"/>
                <w:sz w:val="16"/>
                <w:szCs w:val="16"/>
              </w:rPr>
              <w:t>mount of assets and liabilities on our consolidated balance sheets as unconsolidated VIEs to avoid duplicating our exposure, as the unconsolidated VIEs are generally the operating entities generating the exposure. The carrying amount of assets and liabilit</w:t>
            </w:r>
            <w:r>
              <w:rPr>
                <w:rFonts w:eastAsia="Times New Roman"/>
                <w:color w:val="000000"/>
                <w:sz w:val="16"/>
                <w:szCs w:val="16"/>
              </w:rPr>
              <w:t>ies included in the unconsolidated VIE columns above related to these investment structures were $2.3 billion of assets and $701 million of liabilities as of March 31, 2020, and $2.3 billion of assets and $741 million of liabilities as of December 31, 2019</w:t>
            </w:r>
            <w:r>
              <w:rPr>
                <w:rFonts w:eastAsia="Times New Roman"/>
                <w:color w:val="000000"/>
                <w:sz w:val="16"/>
                <w:szCs w:val="16"/>
              </w:rPr>
              <w:t xml:space="preserve">. </w:t>
            </w:r>
          </w:p>
        </w:tc>
      </w:tr>
    </w:tbl>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Securitization-Related VIEs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a securitization transaction, assets are transferred to a trust, which generally meets the definition of a VIE. We engage in securitization activities as an issuer and an investor. Our primary securitization issuance acti</w:t>
      </w:r>
      <w:r>
        <w:rPr>
          <w:rFonts w:ascii="inherit" w:eastAsia="Times New Roman" w:hAnsi="inherit"/>
          <w:sz w:val="20"/>
          <w:szCs w:val="20"/>
        </w:rPr>
        <w:t>vity includes credit card and auto securitizations, conducted through securitization trusts which we consolidate. Our continuing involvement in these securitization transactions mainly consists of acting as the primary servicer and holding certain retained</w:t>
      </w:r>
      <w:r>
        <w:rPr>
          <w:rFonts w:ascii="inherit" w:eastAsia="Times New Roman" w:hAnsi="inherit"/>
          <w:sz w:val="20"/>
          <w:szCs w:val="20"/>
        </w:rPr>
        <w:t xml:space="preserve"> interests.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our multifamily agency business, we originate multifamily commercial real estate loans and transfer them to securitization trusts of government-sponsored enterprises (“GSEs”). We retain the related MSRs and service the transferred loans purs</w:t>
      </w:r>
      <w:r>
        <w:rPr>
          <w:rFonts w:ascii="inherit" w:eastAsia="Times New Roman" w:hAnsi="inherit"/>
          <w:sz w:val="20"/>
          <w:szCs w:val="20"/>
        </w:rPr>
        <w:t>uant to the guidelines set forth by the GSEs. As an investor, we hold RMBS and CMBS in our investment securities portfolio, which represent variable interests in the respective securitization trusts from which those securities were issued. We do not consol</w:t>
      </w:r>
      <w:r>
        <w:rPr>
          <w:rFonts w:ascii="inherit" w:eastAsia="Times New Roman" w:hAnsi="inherit"/>
          <w:sz w:val="20"/>
          <w:szCs w:val="20"/>
        </w:rPr>
        <w:t>idate the securitization trusts employed in these transactions as we do not have the power to direct the activities that most significantly impact the economic performance of these securitization trusts. Our maximum exposure to loss as a result of our invo</w:t>
      </w:r>
      <w:r>
        <w:rPr>
          <w:rFonts w:ascii="inherit" w:eastAsia="Times New Roman" w:hAnsi="inherit"/>
          <w:sz w:val="20"/>
          <w:szCs w:val="20"/>
        </w:rPr>
        <w:t>lvement with these VIEs is the carrying value of MSRs and contractual obligations under loss sharing arrangements as well as investment securities on our consolidated balance sheets.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6—Goodwill and Intangible 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related to ou</w:t>
      </w:r>
      <w:r>
        <w:rPr>
          <w:rFonts w:ascii="inherit" w:eastAsia="Times New Roman" w:hAnsi="inherit"/>
          <w:sz w:val="20"/>
          <w:szCs w:val="20"/>
        </w:rPr>
        <w:t>r MSRs associated with these securitizations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 on the securities held in our investment securities portfolio. We exclude these VIEs from the tables within this note because we do not consider our contin</w:t>
      </w:r>
      <w:r>
        <w:rPr>
          <w:rFonts w:ascii="inherit" w:eastAsia="Times New Roman" w:hAnsi="inherit"/>
          <w:sz w:val="20"/>
          <w:szCs w:val="20"/>
        </w:rPr>
        <w:t>uing involvement with these VIEs to be significant as we either invest in securities issued by the VIE and were not involved in the design of the VIE or no transfers have occurred between the VIE and us. In addition, where we have certain lending arrangeme</w:t>
      </w:r>
      <w:r>
        <w:rPr>
          <w:rFonts w:ascii="inherit" w:eastAsia="Times New Roman" w:hAnsi="inherit"/>
          <w:sz w:val="20"/>
          <w:szCs w:val="20"/>
        </w:rPr>
        <w:t>nts in the normal course of business with entities that could be VIEs, we have also excluded these VIEs from the tables presented in this note.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regarding our lending arrangements in the normal course of busines</w:t>
      </w:r>
      <w:r>
        <w:rPr>
          <w:rFonts w:ascii="inherit" w:eastAsia="Times New Roman" w:hAnsi="inherit"/>
          <w:sz w:val="20"/>
          <w:szCs w:val="20"/>
        </w:rPr>
        <w:t>s.</w:t>
      </w:r>
    </w:p>
    <w:p w:rsidR="00000000" w:rsidRDefault="00546639">
      <w:pPr>
        <w:divId w:val="13946251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96113406"/>
          <w:jc w:val="center"/>
        </w:trPr>
        <w:tc>
          <w:tcPr>
            <w:tcW w:w="0" w:type="auto"/>
            <w:gridSpan w:val="3"/>
            <w:vAlign w:val="center"/>
            <w:hideMark/>
          </w:tcPr>
          <w:p w:rsidR="00000000" w:rsidRDefault="00546639">
            <w:pPr>
              <w:rPr>
                <w:rFonts w:eastAsia="Times New Roman"/>
                <w:sz w:val="20"/>
                <w:szCs w:val="20"/>
              </w:rPr>
            </w:pPr>
          </w:p>
        </w:tc>
      </w:tr>
      <w:tr w:rsidR="00000000">
        <w:trPr>
          <w:divId w:val="119611340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196113406"/>
          <w:jc w:val="center"/>
        </w:trPr>
        <w:tc>
          <w:tcPr>
            <w:tcW w:w="0" w:type="auto"/>
            <w:gridSpan w:val="3"/>
            <w:tcMar>
              <w:top w:w="30" w:type="dxa"/>
              <w:left w:w="30" w:type="dxa"/>
              <w:bottom w:w="30" w:type="dxa"/>
              <w:right w:w="30" w:type="dxa"/>
            </w:tcMar>
            <w:vAlign w:val="bottom"/>
            <w:hideMark/>
          </w:tcPr>
          <w:p w:rsidR="00000000" w:rsidRDefault="00546639">
            <w:pPr>
              <w:divId w:val="1370256754"/>
              <w:rPr>
                <w:rFonts w:eastAsia="Times New Roman"/>
                <w:sz w:val="20"/>
                <w:szCs w:val="20"/>
              </w:rPr>
            </w:pPr>
            <w:r>
              <w:rPr>
                <w:rFonts w:ascii="inherit" w:eastAsia="Times New Roman" w:hAnsi="inherit"/>
                <w:sz w:val="20"/>
                <w:szCs w:val="20"/>
              </w:rPr>
              <w:t> </w:t>
            </w:r>
          </w:p>
        </w:tc>
      </w:tr>
      <w:tr w:rsidR="00000000">
        <w:trPr>
          <w:divId w:val="1196113406"/>
          <w:jc w:val="center"/>
        </w:trPr>
        <w:tc>
          <w:tcPr>
            <w:tcW w:w="0" w:type="auto"/>
            <w:tcMar>
              <w:top w:w="30" w:type="dxa"/>
              <w:left w:w="30" w:type="dxa"/>
              <w:bottom w:w="30" w:type="dxa"/>
              <w:right w:w="30" w:type="dxa"/>
            </w:tcMar>
            <w:vAlign w:val="bottom"/>
            <w:hideMark/>
          </w:tcPr>
          <w:p w:rsidR="00000000" w:rsidRDefault="00546639">
            <w:pPr>
              <w:divId w:val="807934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546639">
      <w:pPr>
        <w:spacing w:line="288" w:lineRule="auto"/>
        <w:jc w:val="both"/>
        <w:divId w:val="160603587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606035879"/>
        <w:rPr>
          <w:rFonts w:eastAsia="Times New Roman"/>
          <w:sz w:val="20"/>
          <w:szCs w:val="20"/>
        </w:rPr>
      </w:pPr>
    </w:p>
    <w:p w:rsidR="00000000" w:rsidRDefault="00546639">
      <w:pPr>
        <w:divId w:val="1987659792"/>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presents our continuing involvement in certain securitization-related VIEs as of</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546639">
      <w:pPr>
        <w:spacing w:line="288" w:lineRule="auto"/>
        <w:divId w:val="1588269703"/>
        <w:rPr>
          <w:rFonts w:eastAsia="Times New Roman"/>
          <w:sz w:val="20"/>
          <w:szCs w:val="20"/>
        </w:rPr>
      </w:pPr>
      <w:r>
        <w:rPr>
          <w:rFonts w:eastAsia="Times New Roman"/>
          <w:b/>
          <w:bCs/>
          <w:color w:val="000000"/>
          <w:sz w:val="18"/>
          <w:szCs w:val="18"/>
        </w:rPr>
        <w:t>Table 5.2: Continuing Involvement in Securitization-Related VIEs</w:t>
      </w:r>
    </w:p>
    <w:tbl>
      <w:tblPr>
        <w:tblW w:w="5000" w:type="pct"/>
        <w:tblCellMar>
          <w:left w:w="0" w:type="dxa"/>
          <w:right w:w="0" w:type="dxa"/>
        </w:tblCellMar>
        <w:tblLook w:val="04A0" w:firstRow="1" w:lastRow="0" w:firstColumn="1" w:lastColumn="0" w:noHBand="0" w:noVBand="1"/>
      </w:tblPr>
      <w:tblGrid>
        <w:gridCol w:w="5283"/>
        <w:gridCol w:w="105"/>
        <w:gridCol w:w="128"/>
        <w:gridCol w:w="715"/>
        <w:gridCol w:w="50"/>
        <w:gridCol w:w="105"/>
        <w:gridCol w:w="128"/>
        <w:gridCol w:w="716"/>
        <w:gridCol w:w="51"/>
        <w:gridCol w:w="105"/>
        <w:gridCol w:w="129"/>
        <w:gridCol w:w="716"/>
        <w:gridCol w:w="75"/>
      </w:tblGrid>
      <w:tr w:rsidR="00000000">
        <w:trPr>
          <w:divId w:val="336536854"/>
        </w:trPr>
        <w:tc>
          <w:tcPr>
            <w:tcW w:w="0" w:type="auto"/>
            <w:gridSpan w:val="13"/>
            <w:vAlign w:val="center"/>
            <w:hideMark/>
          </w:tcPr>
          <w:p w:rsidR="00000000" w:rsidRDefault="00546639">
            <w:pPr>
              <w:spacing w:line="288" w:lineRule="auto"/>
              <w:rPr>
                <w:rFonts w:eastAsia="Times New Roman"/>
                <w:sz w:val="20"/>
                <w:szCs w:val="20"/>
              </w:rPr>
            </w:pPr>
          </w:p>
        </w:tc>
      </w:tr>
      <w:tr w:rsidR="00000000">
        <w:trPr>
          <w:divId w:val="336536854"/>
        </w:trPr>
        <w:tc>
          <w:tcPr>
            <w:tcW w:w="3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33653685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605314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Credit</w:t>
            </w:r>
          </w:p>
          <w:p w:rsidR="00000000" w:rsidRDefault="00546639">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546639">
            <w:pPr>
              <w:divId w:val="1088618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Auto</w:t>
            </w:r>
          </w:p>
        </w:tc>
        <w:tc>
          <w:tcPr>
            <w:tcW w:w="0" w:type="auto"/>
            <w:tcMar>
              <w:top w:w="30" w:type="dxa"/>
              <w:left w:w="30" w:type="dxa"/>
              <w:bottom w:w="30" w:type="dxa"/>
              <w:right w:w="30" w:type="dxa"/>
            </w:tcMar>
            <w:vAlign w:val="bottom"/>
            <w:hideMark/>
          </w:tcPr>
          <w:p w:rsidR="00000000" w:rsidRDefault="00546639">
            <w:pPr>
              <w:divId w:val="908270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Mortgages</w:t>
            </w:r>
          </w:p>
        </w:tc>
      </w:tr>
      <w:tr w:rsidR="00000000">
        <w:trPr>
          <w:divId w:val="33653685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March 31, 2020:</w:t>
            </w:r>
          </w:p>
        </w:tc>
        <w:tc>
          <w:tcPr>
            <w:tcW w:w="0" w:type="auto"/>
            <w:shd w:val="clear" w:color="auto" w:fill="CCEEFF"/>
            <w:tcMar>
              <w:top w:w="30" w:type="dxa"/>
              <w:left w:w="30" w:type="dxa"/>
              <w:bottom w:w="30" w:type="dxa"/>
              <w:right w:w="30" w:type="dxa"/>
            </w:tcMar>
            <w:vAlign w:val="bottom"/>
            <w:hideMark/>
          </w:tcPr>
          <w:p w:rsidR="00000000" w:rsidRDefault="00546639">
            <w:pPr>
              <w:divId w:val="1229809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35545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161591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79548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23674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54259835"/>
              <w:rPr>
                <w:rFonts w:eastAsia="Times New Roman"/>
                <w:sz w:val="20"/>
                <w:szCs w:val="20"/>
              </w:rPr>
            </w:pPr>
            <w:r>
              <w:rPr>
                <w:rFonts w:ascii="inherit" w:eastAsia="Times New Roman" w:hAnsi="inherit"/>
                <w:sz w:val="20"/>
                <w:szCs w:val="20"/>
              </w:rPr>
              <w:t> </w:t>
            </w:r>
          </w:p>
        </w:tc>
      </w:tr>
      <w:tr w:rsidR="00000000">
        <w:trPr>
          <w:divId w:val="33653685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rsidR="00000000" w:rsidRDefault="00546639">
            <w:pPr>
              <w:divId w:val="711155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14,175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3279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2,966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8421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913</w:t>
            </w:r>
          </w:p>
        </w:tc>
        <w:tc>
          <w:tcPr>
            <w:tcW w:w="0" w:type="auto"/>
            <w:vAlign w:val="bottom"/>
            <w:hideMark/>
          </w:tcPr>
          <w:p w:rsidR="00000000" w:rsidRDefault="00546639">
            <w:pPr>
              <w:rPr>
                <w:rFonts w:eastAsia="Times New Roman"/>
                <w:sz w:val="20"/>
                <w:szCs w:val="20"/>
              </w:rPr>
            </w:pPr>
          </w:p>
        </w:tc>
      </w:tr>
      <w:tr w:rsidR="00000000">
        <w:trPr>
          <w:divId w:val="33653685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rsidR="00000000" w:rsidRDefault="00546639">
            <w:pPr>
              <w:divId w:val="443767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28,451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51567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3,221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84890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927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3653685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rsidR="00000000" w:rsidRDefault="00546639">
            <w:pPr>
              <w:divId w:val="491874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2679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68056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w:t>
            </w:r>
          </w:p>
        </w:tc>
        <w:tc>
          <w:tcPr>
            <w:tcW w:w="0" w:type="auto"/>
            <w:vAlign w:val="bottom"/>
            <w:hideMark/>
          </w:tcPr>
          <w:p w:rsidR="00000000" w:rsidRDefault="00546639">
            <w:pPr>
              <w:rPr>
                <w:rFonts w:eastAsia="Times New Roman"/>
                <w:sz w:val="20"/>
                <w:szCs w:val="20"/>
              </w:rPr>
            </w:pPr>
          </w:p>
        </w:tc>
      </w:tr>
      <w:tr w:rsidR="00000000">
        <w:trPr>
          <w:divId w:val="33653685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rsidR="00000000" w:rsidRDefault="00546639">
            <w:pPr>
              <w:divId w:val="1202785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35069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71463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3653685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rsidR="00000000" w:rsidRDefault="00546639">
            <w:pPr>
              <w:divId w:val="2039119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Yes</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02945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Yes</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12688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No</w:t>
            </w:r>
          </w:p>
        </w:tc>
        <w:tc>
          <w:tcPr>
            <w:tcW w:w="0" w:type="auto"/>
            <w:vAlign w:val="bottom"/>
            <w:hideMark/>
          </w:tcPr>
          <w:p w:rsidR="00000000" w:rsidRDefault="00546639">
            <w:pPr>
              <w:rPr>
                <w:rFonts w:eastAsia="Times New Roman"/>
                <w:sz w:val="20"/>
                <w:szCs w:val="20"/>
              </w:rPr>
            </w:pPr>
          </w:p>
        </w:tc>
      </w:tr>
      <w:tr w:rsidR="00000000">
        <w:trPr>
          <w:divId w:val="33653685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December 31, 2019:</w:t>
            </w:r>
          </w:p>
        </w:tc>
        <w:tc>
          <w:tcPr>
            <w:tcW w:w="0" w:type="auto"/>
            <w:shd w:val="clear" w:color="auto" w:fill="CCEEFF"/>
            <w:tcMar>
              <w:top w:w="30" w:type="dxa"/>
              <w:left w:w="30" w:type="dxa"/>
              <w:bottom w:w="30" w:type="dxa"/>
              <w:right w:w="30" w:type="dxa"/>
            </w:tcMar>
            <w:vAlign w:val="bottom"/>
            <w:hideMark/>
          </w:tcPr>
          <w:p w:rsidR="00000000" w:rsidRDefault="00546639">
            <w:pPr>
              <w:divId w:val="798574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20233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67701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68521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30871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05049070"/>
              <w:rPr>
                <w:rFonts w:eastAsia="Times New Roman"/>
                <w:sz w:val="20"/>
                <w:szCs w:val="20"/>
              </w:rPr>
            </w:pPr>
            <w:r>
              <w:rPr>
                <w:rFonts w:ascii="inherit" w:eastAsia="Times New Roman" w:hAnsi="inherit"/>
                <w:sz w:val="20"/>
                <w:szCs w:val="20"/>
              </w:rPr>
              <w:t> </w:t>
            </w:r>
          </w:p>
        </w:tc>
      </w:tr>
      <w:tr w:rsidR="00000000">
        <w:trPr>
          <w:divId w:val="33653685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rsidR="00000000" w:rsidRDefault="00546639">
            <w:pPr>
              <w:divId w:val="1812020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15,798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0898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6726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962</w:t>
            </w:r>
          </w:p>
        </w:tc>
        <w:tc>
          <w:tcPr>
            <w:tcW w:w="0" w:type="auto"/>
            <w:vAlign w:val="bottom"/>
            <w:hideMark/>
          </w:tcPr>
          <w:p w:rsidR="00000000" w:rsidRDefault="00546639">
            <w:pPr>
              <w:rPr>
                <w:rFonts w:eastAsia="Times New Roman"/>
                <w:sz w:val="20"/>
                <w:szCs w:val="20"/>
              </w:rPr>
            </w:pPr>
          </w:p>
        </w:tc>
      </w:tr>
      <w:tr w:rsidR="00000000">
        <w:trPr>
          <w:divId w:val="33653685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rsidR="00000000" w:rsidRDefault="00546639">
            <w:pPr>
              <w:divId w:val="1136333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31,625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5090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2,192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81309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978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3653685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rsidR="00000000" w:rsidRDefault="00546639">
            <w:pPr>
              <w:divId w:val="550044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97873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2480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w:t>
            </w:r>
          </w:p>
        </w:tc>
        <w:tc>
          <w:tcPr>
            <w:tcW w:w="0" w:type="auto"/>
            <w:vAlign w:val="bottom"/>
            <w:hideMark/>
          </w:tcPr>
          <w:p w:rsidR="00000000" w:rsidRDefault="00546639">
            <w:pPr>
              <w:rPr>
                <w:rFonts w:eastAsia="Times New Roman"/>
                <w:sz w:val="20"/>
                <w:szCs w:val="20"/>
              </w:rPr>
            </w:pPr>
          </w:p>
        </w:tc>
      </w:tr>
      <w:tr w:rsidR="00000000">
        <w:trPr>
          <w:divId w:val="336536854"/>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rsidR="00000000" w:rsidRDefault="00546639">
            <w:pPr>
              <w:divId w:val="949318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57798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20002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36536854"/>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rsidR="00000000" w:rsidRDefault="00546639">
            <w:pPr>
              <w:divId w:val="1236553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Yes</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5926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Yes</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85292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No</w:t>
            </w:r>
          </w:p>
        </w:tc>
        <w:tc>
          <w:tcPr>
            <w:tcW w:w="0" w:type="auto"/>
            <w:vAlign w:val="bottom"/>
            <w:hideMark/>
          </w:tcPr>
          <w:p w:rsidR="00000000" w:rsidRDefault="00546639">
            <w:pPr>
              <w:rPr>
                <w:rFonts w:eastAsia="Times New Roman"/>
                <w:sz w:val="20"/>
                <w:szCs w:val="20"/>
              </w:rPr>
            </w:pPr>
          </w:p>
        </w:tc>
      </w:tr>
    </w:tbl>
    <w:p w:rsidR="00000000" w:rsidRDefault="00546639">
      <w:pPr>
        <w:spacing w:line="288" w:lineRule="auto"/>
        <w:divId w:val="1588269703"/>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Credit Card Securitizations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ascii="inherit" w:eastAsia="Times New Roman" w:hAnsi="inherit"/>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ascii="inherit" w:eastAsia="Times New Roman" w:hAnsi="inherit"/>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Auto Securitiza</w:t>
      </w:r>
      <w:r>
        <w:rPr>
          <w:rFonts w:ascii="inherit" w:eastAsia="Times New Roman" w:hAnsi="inherit"/>
          <w:b/>
          <w:bCs/>
          <w:i/>
          <w:iCs/>
          <w:sz w:val="20"/>
          <w:szCs w:val="20"/>
        </w:rPr>
        <w:t>tions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Similar to our credit card securitizations, we securitize a portion of our auto loans which provides a source of funding for us. Auto securitization involves the transfer of auto loans to securitization trusts. These trusts then issue debt securities</w:t>
      </w:r>
      <w:r>
        <w:rPr>
          <w:rFonts w:ascii="inherit" w:eastAsia="Times New Roman" w:hAnsi="inherit"/>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ascii="inherit" w:eastAsia="Times New Roman" w:hAnsi="inherit"/>
          <w:sz w:val="20"/>
          <w:szCs w:val="20"/>
        </w:rPr>
        <w:t xml:space="preserve"> direct the activities that most significantly impact the economic performance of the trusts, and the right to receive benefits or the obligation to absorb losses that could potentially be significant to the trusts.</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Mortgage Securitizations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had previous</w:t>
      </w:r>
      <w:r>
        <w:rPr>
          <w:rFonts w:ascii="inherit" w:eastAsia="Times New Roman" w:hAnsi="inherit"/>
          <w:sz w:val="20"/>
          <w:szCs w:val="20"/>
        </w:rPr>
        <w:t xml:space="preserve">ly securitized mortgage loans by transferring these loans to securitization trusts that had issued mortgage-backed securities to investors. These mortgage trusts consist of option-adjustable rate mortgage (“option-ARM”) securitizations and securitizations </w:t>
      </w:r>
      <w:r>
        <w:rPr>
          <w:rFonts w:ascii="inherit" w:eastAsia="Times New Roman" w:hAnsi="inherit"/>
          <w:sz w:val="20"/>
          <w:szCs w:val="20"/>
        </w:rPr>
        <w:t>from our discontinued operations which include the mortgage origination operations of our wholesale mortgage banking unit, GreenPoint Mortgage Funding, Inc. (“GreenPoint”) and the manufactured housing operations of GreenPoint Credit, LLC, a subsidiary of G</w:t>
      </w:r>
      <w:r>
        <w:rPr>
          <w:rFonts w:ascii="inherit" w:eastAsia="Times New Roman" w:hAnsi="inherit"/>
          <w:sz w:val="20"/>
          <w:szCs w:val="20"/>
        </w:rPr>
        <w:t>reenPoint (collectively</w:t>
      </w:r>
      <w:r>
        <w:rPr>
          <w:rFonts w:ascii="inherit" w:eastAsia="Times New Roman" w:hAnsi="inherit"/>
          <w:sz w:val="20"/>
          <w:szCs w:val="20"/>
        </w:rPr>
        <w:t xml:space="preserve"> </w:t>
      </w:r>
      <w:r>
        <w:rPr>
          <w:rFonts w:ascii="inherit" w:eastAsia="Times New Roman" w:hAnsi="inherit"/>
          <w:sz w:val="20"/>
          <w:szCs w:val="20"/>
        </w:rPr>
        <w:t xml:space="preserve">“GreenPoint securitizations”). We retain rights to certain future cash flows arising from these securitizations. We do not consolidate the mortgage securitizations because we do not have the power to direct the activities that most </w:t>
      </w:r>
      <w:r>
        <w:rPr>
          <w:rFonts w:ascii="inherit" w:eastAsia="Times New Roman" w:hAnsi="inherit"/>
          <w:sz w:val="20"/>
          <w:szCs w:val="20"/>
        </w:rPr>
        <w:t>significantly impact the economic performance of the trusts, and the right to receive the benefits or the obligation to absorb losses that could potentially be significant to the trusts.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Other VIEs</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Affordable Housing Entities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part of our community reinv</w:t>
      </w:r>
      <w:r>
        <w:rPr>
          <w:rFonts w:ascii="inherit" w:eastAsia="Times New Roman" w:hAnsi="inherit"/>
          <w:sz w:val="20"/>
          <w:szCs w:val="20"/>
        </w:rPr>
        <w:t>estment initiatives, we invest in private investment funds that make equity investments in multifamily affordable housing properties. We receive affordable housing tax credits for these investments. The activities of these entities are</w:t>
      </w:r>
      <w:r>
        <w:rPr>
          <w:rFonts w:ascii="inherit" w:eastAsia="Times New Roman" w:hAnsi="inherit"/>
          <w:sz w:val="20"/>
          <w:szCs w:val="20"/>
        </w:rPr>
        <w:t xml:space="preserve"> </w:t>
      </w:r>
    </w:p>
    <w:p w:rsidR="00000000" w:rsidRDefault="00546639">
      <w:pPr>
        <w:divId w:val="14379411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48355721"/>
          <w:jc w:val="center"/>
        </w:trPr>
        <w:tc>
          <w:tcPr>
            <w:tcW w:w="0" w:type="auto"/>
            <w:gridSpan w:val="3"/>
            <w:vAlign w:val="center"/>
            <w:hideMark/>
          </w:tcPr>
          <w:p w:rsidR="00000000" w:rsidRDefault="00546639">
            <w:pPr>
              <w:rPr>
                <w:rFonts w:eastAsia="Times New Roman"/>
                <w:sz w:val="20"/>
                <w:szCs w:val="20"/>
              </w:rPr>
            </w:pPr>
          </w:p>
        </w:tc>
      </w:tr>
      <w:tr w:rsidR="00000000">
        <w:trPr>
          <w:divId w:val="144835572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48355721"/>
          <w:jc w:val="center"/>
        </w:trPr>
        <w:tc>
          <w:tcPr>
            <w:tcW w:w="0" w:type="auto"/>
            <w:gridSpan w:val="3"/>
            <w:tcMar>
              <w:top w:w="30" w:type="dxa"/>
              <w:left w:w="30" w:type="dxa"/>
              <w:bottom w:w="30" w:type="dxa"/>
              <w:right w:w="30" w:type="dxa"/>
            </w:tcMar>
            <w:vAlign w:val="bottom"/>
            <w:hideMark/>
          </w:tcPr>
          <w:p w:rsidR="00000000" w:rsidRDefault="00546639">
            <w:pPr>
              <w:divId w:val="1202403633"/>
              <w:rPr>
                <w:rFonts w:eastAsia="Times New Roman"/>
                <w:sz w:val="20"/>
                <w:szCs w:val="20"/>
              </w:rPr>
            </w:pPr>
            <w:r>
              <w:rPr>
                <w:rFonts w:ascii="inherit" w:eastAsia="Times New Roman" w:hAnsi="inherit"/>
                <w:sz w:val="20"/>
                <w:szCs w:val="20"/>
              </w:rPr>
              <w:t> </w:t>
            </w:r>
          </w:p>
        </w:tc>
      </w:tr>
      <w:tr w:rsidR="00000000">
        <w:trPr>
          <w:divId w:val="1448355721"/>
          <w:jc w:val="center"/>
        </w:trPr>
        <w:tc>
          <w:tcPr>
            <w:tcW w:w="0" w:type="auto"/>
            <w:tcMar>
              <w:top w:w="30" w:type="dxa"/>
              <w:left w:w="30" w:type="dxa"/>
              <w:bottom w:w="30" w:type="dxa"/>
              <w:right w:w="30" w:type="dxa"/>
            </w:tcMar>
            <w:vAlign w:val="bottom"/>
            <w:hideMark/>
          </w:tcPr>
          <w:p w:rsidR="00000000" w:rsidRDefault="00546639">
            <w:pPr>
              <w:divId w:val="781464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99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546639">
      <w:pPr>
        <w:spacing w:line="288" w:lineRule="auto"/>
        <w:jc w:val="both"/>
        <w:divId w:val="118667274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186672741"/>
        <w:rPr>
          <w:rFonts w:eastAsia="Times New Roman"/>
          <w:sz w:val="20"/>
          <w:szCs w:val="20"/>
        </w:rPr>
      </w:pPr>
    </w:p>
    <w:p w:rsidR="00000000" w:rsidRDefault="00546639">
      <w:pPr>
        <w:divId w:val="391737382"/>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financed with a combination of invested equity capital and debt. We account for certain of our investments in qualified affordable housing pro</w:t>
      </w:r>
      <w:r>
        <w:rPr>
          <w:rFonts w:ascii="inherit" w:eastAsia="Times New Roman" w:hAnsi="inherit"/>
          <w:sz w:val="20"/>
          <w:szCs w:val="20"/>
        </w:rPr>
        <w:t>jects using the proportional amortization method if certain criteria are met. The proportional amortization method amortizes the cost of the investment over the period in which the investor expects to receive tax credits and other tax benefits, and the res</w:t>
      </w:r>
      <w:r>
        <w:rPr>
          <w:rFonts w:ascii="inherit" w:eastAsia="Times New Roman" w:hAnsi="inherit"/>
          <w:sz w:val="20"/>
          <w:szCs w:val="20"/>
        </w:rPr>
        <w:t>ulting amortization is recognized as a component of income tax expense attributable to continuing operations.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we recognized amortization of</w:t>
      </w:r>
      <w:r>
        <w:rPr>
          <w:rFonts w:ascii="inherit" w:eastAsia="Times New Roman" w:hAnsi="inherit"/>
          <w:sz w:val="20"/>
          <w:szCs w:val="20"/>
        </w:rPr>
        <w:t xml:space="preserve"> </w:t>
      </w:r>
      <w:r>
        <w:rPr>
          <w:rFonts w:ascii="inherit" w:eastAsia="Times New Roman" w:hAnsi="inherit"/>
          <w:sz w:val="20"/>
          <w:szCs w:val="20"/>
        </w:rPr>
        <w:t>$139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$143</w:t>
      </w:r>
      <w:r>
        <w:rPr>
          <w:rFonts w:ascii="inherit" w:eastAsia="Times New Roman" w:hAnsi="inherit"/>
          <w:sz w:val="20"/>
          <w:szCs w:val="20"/>
        </w:rPr>
        <w:t xml:space="preserve"> </w:t>
      </w:r>
      <w:r>
        <w:rPr>
          <w:rFonts w:ascii="inherit" w:eastAsia="Times New Roman" w:hAnsi="inherit"/>
          <w:sz w:val="20"/>
          <w:szCs w:val="20"/>
        </w:rPr>
        <w:t>million, respectively, and tax credits of</w:t>
      </w:r>
      <w:r>
        <w:rPr>
          <w:rFonts w:ascii="inherit" w:eastAsia="Times New Roman" w:hAnsi="inherit"/>
          <w:sz w:val="20"/>
          <w:szCs w:val="20"/>
        </w:rPr>
        <w:t xml:space="preserve"> </w:t>
      </w:r>
      <w:r>
        <w:rPr>
          <w:rFonts w:ascii="inherit" w:eastAsia="Times New Roman" w:hAnsi="inherit"/>
          <w:sz w:val="20"/>
          <w:szCs w:val="20"/>
        </w:rPr>
        <w:t>$155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$171</w:t>
      </w:r>
      <w:r>
        <w:rPr>
          <w:rFonts w:ascii="inherit" w:eastAsia="Times New Roman" w:hAnsi="inherit"/>
          <w:sz w:val="20"/>
          <w:szCs w:val="20"/>
        </w:rPr>
        <w:t xml:space="preserve"> </w:t>
      </w:r>
      <w:r>
        <w:rPr>
          <w:rFonts w:ascii="inherit" w:eastAsia="Times New Roman" w:hAnsi="inherit"/>
          <w:sz w:val="20"/>
          <w:szCs w:val="20"/>
        </w:rPr>
        <w:t>million, respectively, associated with these investments within income tax provision or benefit. The carrying value of our equity investments in these qualified affordable housing projects was</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December 31, 2019. We are periodically required to provide additional financial or other support during the period of the investments. Our liability for these unfunded commitments was</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w:t>
      </w:r>
      <w:r>
        <w:rPr>
          <w:rFonts w:ascii="inherit" w:eastAsia="Times New Roman" w:hAnsi="inherit"/>
          <w:sz w:val="20"/>
          <w:szCs w:val="20"/>
        </w:rPr>
        <w:t>19, respectively, and is largely expected to be paid from</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2022.</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those investment funds considered to be VIEs, we are not required to consolidate them if we do not have the power to direct the activities that most significantly impact the econom</w:t>
      </w:r>
      <w:r>
        <w:rPr>
          <w:rFonts w:ascii="inherit" w:eastAsia="Times New Roman" w:hAnsi="inherit"/>
          <w:sz w:val="20"/>
          <w:szCs w:val="20"/>
        </w:rPr>
        <w:t>ic performance of those entities. We record our interests in these unconsolidated VIEs in loans held for investment, other assets and other liabilities on our consolidated balance sheets. Our maximum exposure to these entities is limited to our variable in</w:t>
      </w:r>
      <w:r>
        <w:rPr>
          <w:rFonts w:ascii="inherit" w:eastAsia="Times New Roman" w:hAnsi="inherit"/>
          <w:sz w:val="20"/>
          <w:szCs w:val="20"/>
        </w:rPr>
        <w:t>terests in the entities which consisted of assets of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creditors of the VIEs have no recourse to our general credit and we do not provide additional financial or other support ot</w:t>
      </w:r>
      <w:r>
        <w:rPr>
          <w:rFonts w:ascii="inherit" w:eastAsia="Times New Roman" w:hAnsi="inherit"/>
          <w:sz w:val="20"/>
          <w:szCs w:val="20"/>
        </w:rPr>
        <w:t>her than during the period that we are contractually required to provide it. The total assets of the unconsolidated VIE investment funds were approximately</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Entities t</w:t>
      </w:r>
      <w:r>
        <w:rPr>
          <w:rFonts w:ascii="inherit" w:eastAsia="Times New Roman" w:hAnsi="inherit"/>
          <w:b/>
          <w:bCs/>
          <w:i/>
          <w:iCs/>
          <w:sz w:val="20"/>
          <w:szCs w:val="20"/>
        </w:rPr>
        <w:t>hat Provide Capital to Low-Income and Rural Communities</w:t>
      </w:r>
      <w:r>
        <w:rPr>
          <w:rFonts w:ascii="inherit" w:eastAsia="Times New Roman" w:hAnsi="inherit"/>
          <w:b/>
          <w:bCs/>
          <w:i/>
          <w:i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hold variable interests in entities (“Investor Entities”) that invest in community development entities (“CDEs”) that provide debt financing to businesses and non-profit entities in low-income and</w:t>
      </w:r>
      <w:r>
        <w:rPr>
          <w:rFonts w:ascii="inherit" w:eastAsia="Times New Roman" w:hAnsi="inherit"/>
          <w:sz w:val="20"/>
          <w:szCs w:val="20"/>
        </w:rPr>
        <w:t xml:space="preserve"> rural communities. Variable interests in the CDEs held by the consolidated Investor Entities are also our variable interests. The activities of the Investor Entities are financed with a combination of invested equity capital and debt. The activities of th</w:t>
      </w:r>
      <w:r>
        <w:rPr>
          <w:rFonts w:ascii="inherit" w:eastAsia="Times New Roman" w:hAnsi="inherit"/>
          <w:sz w:val="20"/>
          <w:szCs w:val="20"/>
        </w:rPr>
        <w:t>e CDEs are financed solely with invested equity capital. We receive federal and state tax credits for these investments. We consolidate the VIEs in which we have the power to direct the activities that most significantly impact the VIE’s economic performan</w:t>
      </w:r>
      <w:r>
        <w:rPr>
          <w:rFonts w:ascii="inherit" w:eastAsia="Times New Roman" w:hAnsi="inherit"/>
          <w:sz w:val="20"/>
          <w:szCs w:val="20"/>
        </w:rPr>
        <w:t>ce and where we have the obligation to absorb losses or right to receive benefits that could be potentially significant to the VIE. We consolidate other investments and CDEs that are not considered to be VIEs, but where we hold a controlling financial inte</w:t>
      </w:r>
      <w:r>
        <w:rPr>
          <w:rFonts w:ascii="inherit" w:eastAsia="Times New Roman" w:hAnsi="inherit"/>
          <w:sz w:val="20"/>
          <w:szCs w:val="20"/>
        </w:rPr>
        <w:t>rest. The assets of the VIEs that we consolidated, which totaled approximately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2019, respectively, are reflected on our consolidated balance sheets in cash, loans held for investment, and </w:t>
      </w:r>
      <w:r>
        <w:rPr>
          <w:rFonts w:ascii="inherit" w:eastAsia="Times New Roman" w:hAnsi="inherit"/>
          <w:sz w:val="20"/>
          <w:szCs w:val="20"/>
        </w:rPr>
        <w:t>other assets. The liabilities are reflected in other liabilities. The creditors of the VIEs</w:t>
      </w:r>
      <w:r>
        <w:rPr>
          <w:rFonts w:ascii="inherit" w:eastAsia="Times New Roman" w:hAnsi="inherit"/>
          <w:sz w:val="20"/>
          <w:szCs w:val="20"/>
        </w:rPr>
        <w:t xml:space="preserve"> </w:t>
      </w:r>
      <w:r>
        <w:rPr>
          <w:rFonts w:ascii="inherit" w:eastAsia="Times New Roman" w:hAnsi="inherit"/>
          <w:sz w:val="20"/>
          <w:szCs w:val="20"/>
        </w:rPr>
        <w:t>have no recourse to our general credit. We have not provided additional financial or other support other than during the period that we are contractually required t</w:t>
      </w:r>
      <w:r>
        <w:rPr>
          <w:rFonts w:ascii="inherit" w:eastAsia="Times New Roman" w:hAnsi="inherit"/>
          <w:sz w:val="20"/>
          <w:szCs w:val="20"/>
        </w:rPr>
        <w:t>o provide it.</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Other</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hold variable interests in other VIEs, including companies that promote renewable energy sources and other equity method investments. We were not required to consolidate these VIEs because we do not have the power to direct the activ</w:t>
      </w:r>
      <w:r>
        <w:rPr>
          <w:rFonts w:ascii="inherit" w:eastAsia="Times New Roman" w:hAnsi="inherit"/>
          <w:sz w:val="20"/>
          <w:szCs w:val="20"/>
        </w:rPr>
        <w:t>ities that most significantly impact their economic performance. Our maximum exposure to these VIEs is limited to the investments on our consolidated balance sheets of</w:t>
      </w:r>
      <w:r>
        <w:rPr>
          <w:rFonts w:ascii="inherit" w:eastAsia="Times New Roman" w:hAnsi="inherit"/>
          <w:sz w:val="20"/>
          <w:szCs w:val="20"/>
        </w:rPr>
        <w:t xml:space="preserve"> </w:t>
      </w:r>
      <w:r>
        <w:rPr>
          <w:rFonts w:ascii="inherit" w:eastAsia="Times New Roman" w:hAnsi="inherit"/>
          <w:sz w:val="20"/>
          <w:szCs w:val="20"/>
        </w:rPr>
        <w:t>$486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2019, respectively. </w:t>
      </w:r>
      <w:r>
        <w:rPr>
          <w:rFonts w:ascii="inherit" w:eastAsia="Times New Roman" w:hAnsi="inherit"/>
          <w:sz w:val="20"/>
          <w:szCs w:val="20"/>
        </w:rPr>
        <w:t>The creditors of the other VIEs have no recourse to our general credit. We have not provided additional financial or other support other than during the period that we are contractually required to provide it.</w:t>
      </w:r>
    </w:p>
    <w:p w:rsidR="00000000" w:rsidRDefault="00546639">
      <w:pPr>
        <w:divId w:val="2753367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96898908"/>
          <w:jc w:val="center"/>
        </w:trPr>
        <w:tc>
          <w:tcPr>
            <w:tcW w:w="0" w:type="auto"/>
            <w:gridSpan w:val="3"/>
            <w:vAlign w:val="center"/>
            <w:hideMark/>
          </w:tcPr>
          <w:p w:rsidR="00000000" w:rsidRDefault="00546639">
            <w:pPr>
              <w:rPr>
                <w:rFonts w:eastAsia="Times New Roman"/>
                <w:sz w:val="20"/>
                <w:szCs w:val="20"/>
              </w:rPr>
            </w:pPr>
          </w:p>
        </w:tc>
      </w:tr>
      <w:tr w:rsidR="00000000">
        <w:trPr>
          <w:divId w:val="39689890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96898908"/>
          <w:jc w:val="center"/>
        </w:trPr>
        <w:tc>
          <w:tcPr>
            <w:tcW w:w="0" w:type="auto"/>
            <w:gridSpan w:val="3"/>
            <w:tcMar>
              <w:top w:w="30" w:type="dxa"/>
              <w:left w:w="30" w:type="dxa"/>
              <w:bottom w:w="30" w:type="dxa"/>
              <w:right w:w="30" w:type="dxa"/>
            </w:tcMar>
            <w:vAlign w:val="bottom"/>
            <w:hideMark/>
          </w:tcPr>
          <w:p w:rsidR="00000000" w:rsidRDefault="00546639">
            <w:pPr>
              <w:divId w:val="759135763"/>
              <w:rPr>
                <w:rFonts w:eastAsia="Times New Roman"/>
                <w:sz w:val="20"/>
                <w:szCs w:val="20"/>
              </w:rPr>
            </w:pPr>
            <w:r>
              <w:rPr>
                <w:rFonts w:ascii="inherit" w:eastAsia="Times New Roman" w:hAnsi="inherit"/>
                <w:sz w:val="20"/>
                <w:szCs w:val="20"/>
              </w:rPr>
              <w:t> </w:t>
            </w:r>
          </w:p>
        </w:tc>
      </w:tr>
      <w:tr w:rsidR="00000000">
        <w:trPr>
          <w:divId w:val="396898908"/>
          <w:jc w:val="center"/>
        </w:trPr>
        <w:tc>
          <w:tcPr>
            <w:tcW w:w="0" w:type="auto"/>
            <w:tcMar>
              <w:top w:w="30" w:type="dxa"/>
              <w:left w:w="30" w:type="dxa"/>
              <w:bottom w:w="30" w:type="dxa"/>
              <w:right w:w="30" w:type="dxa"/>
            </w:tcMar>
            <w:vAlign w:val="bottom"/>
            <w:hideMark/>
          </w:tcPr>
          <w:p w:rsidR="00000000" w:rsidRDefault="00546639">
            <w:pPr>
              <w:divId w:val="1339432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546639">
      <w:pPr>
        <w:spacing w:line="288" w:lineRule="auto"/>
        <w:jc w:val="both"/>
        <w:divId w:val="18148239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81482392"/>
        <w:rPr>
          <w:rFonts w:eastAsia="Times New Roman"/>
          <w:sz w:val="20"/>
          <w:szCs w:val="20"/>
        </w:rPr>
      </w:pPr>
    </w:p>
    <w:p w:rsidR="00000000" w:rsidRDefault="00546639">
      <w:pPr>
        <w:divId w:val="17239452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817793495"/>
          <w:jc w:val="center"/>
        </w:trPr>
        <w:tc>
          <w:tcPr>
            <w:tcW w:w="0" w:type="auto"/>
            <w:vAlign w:val="center"/>
            <w:hideMark/>
          </w:tcPr>
          <w:p w:rsidR="00000000" w:rsidRDefault="00546639">
            <w:pPr>
              <w:rPr>
                <w:rFonts w:eastAsia="Times New Roman"/>
                <w:sz w:val="20"/>
                <w:szCs w:val="20"/>
              </w:rPr>
            </w:pPr>
          </w:p>
        </w:tc>
      </w:tr>
      <w:tr w:rsidR="00000000">
        <w:trPr>
          <w:divId w:val="1817793495"/>
          <w:jc w:val="center"/>
        </w:trPr>
        <w:tc>
          <w:tcPr>
            <w:tcW w:w="5000" w:type="pct"/>
            <w:vAlign w:val="center"/>
            <w:hideMark/>
          </w:tcPr>
          <w:p w:rsidR="00000000" w:rsidRDefault="00546639">
            <w:pPr>
              <w:rPr>
                <w:rFonts w:eastAsia="Times New Roman"/>
                <w:sz w:val="20"/>
                <w:szCs w:val="20"/>
              </w:rPr>
            </w:pPr>
          </w:p>
        </w:tc>
      </w:tr>
      <w:tr w:rsidR="00000000">
        <w:trPr>
          <w:divId w:val="1817793495"/>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6—GOODWILL AND INTANGIBLE ASSETS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presents our goodwill, intangible assets and MSRs as of</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Goodwill is presented separately, while intangible assets and MSRs are included in other assets on our consolidated balance sheets.</w:t>
      </w:r>
    </w:p>
    <w:p w:rsidR="00000000" w:rsidRDefault="00546639">
      <w:pPr>
        <w:spacing w:line="288" w:lineRule="auto"/>
        <w:divId w:val="654993327"/>
        <w:rPr>
          <w:rFonts w:eastAsia="Times New Roman"/>
          <w:sz w:val="20"/>
          <w:szCs w:val="20"/>
        </w:rPr>
      </w:pPr>
      <w:r>
        <w:rPr>
          <w:rFonts w:eastAsia="Times New Roman"/>
          <w:b/>
          <w:bCs/>
          <w:color w:val="000000"/>
          <w:sz w:val="18"/>
          <w:szCs w:val="18"/>
        </w:rPr>
        <w:t>Table 6.1: Com</w:t>
      </w:r>
      <w:r>
        <w:rPr>
          <w:rFonts w:eastAsia="Times New Roman"/>
          <w:b/>
          <w:bCs/>
          <w:color w:val="000000"/>
          <w:sz w:val="18"/>
          <w:szCs w:val="18"/>
        </w:rPr>
        <w:t>ponents of Goodwill, Intangible Assets and MSRs</w:t>
      </w:r>
    </w:p>
    <w:tbl>
      <w:tblPr>
        <w:tblW w:w="5000" w:type="pct"/>
        <w:tblCellMar>
          <w:left w:w="0" w:type="dxa"/>
          <w:right w:w="0" w:type="dxa"/>
        </w:tblCellMar>
        <w:tblLook w:val="04A0" w:firstRow="1" w:lastRow="0" w:firstColumn="1" w:lastColumn="0" w:noHBand="0" w:noVBand="1"/>
      </w:tblPr>
      <w:tblGrid>
        <w:gridCol w:w="5345"/>
        <w:gridCol w:w="105"/>
        <w:gridCol w:w="129"/>
        <w:gridCol w:w="662"/>
        <w:gridCol w:w="82"/>
        <w:gridCol w:w="105"/>
        <w:gridCol w:w="128"/>
        <w:gridCol w:w="832"/>
        <w:gridCol w:w="104"/>
        <w:gridCol w:w="105"/>
        <w:gridCol w:w="128"/>
        <w:gridCol w:w="575"/>
        <w:gridCol w:w="6"/>
      </w:tblGrid>
      <w:tr w:rsidR="00000000">
        <w:trPr>
          <w:divId w:val="72094389"/>
        </w:trPr>
        <w:tc>
          <w:tcPr>
            <w:tcW w:w="0" w:type="auto"/>
            <w:gridSpan w:val="13"/>
            <w:vAlign w:val="center"/>
            <w:hideMark/>
          </w:tcPr>
          <w:p w:rsidR="00000000" w:rsidRDefault="00546639">
            <w:pPr>
              <w:spacing w:line="288" w:lineRule="auto"/>
              <w:rPr>
                <w:rFonts w:eastAsia="Times New Roman"/>
                <w:sz w:val="20"/>
                <w:szCs w:val="20"/>
              </w:rPr>
            </w:pPr>
          </w:p>
        </w:tc>
      </w:tr>
      <w:tr w:rsidR="00000000">
        <w:trPr>
          <w:divId w:val="72094389"/>
        </w:trPr>
        <w:tc>
          <w:tcPr>
            <w:tcW w:w="3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72094389"/>
        </w:trPr>
        <w:tc>
          <w:tcPr>
            <w:tcW w:w="0" w:type="auto"/>
            <w:tcMar>
              <w:top w:w="30" w:type="dxa"/>
              <w:left w:w="30" w:type="dxa"/>
              <w:bottom w:w="30" w:type="dxa"/>
              <w:right w:w="30" w:type="dxa"/>
            </w:tcMar>
            <w:vAlign w:val="bottom"/>
            <w:hideMark/>
          </w:tcPr>
          <w:p w:rsidR="00000000" w:rsidRDefault="00546639">
            <w:pPr>
              <w:divId w:val="2059937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7234542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7209438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2049501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 of</w:t>
            </w:r>
            <w:r>
              <w:rPr>
                <w:rFonts w:ascii="inherit" w:eastAsia="Times New Roman" w:hAnsi="inherit"/>
                <w:b/>
                <w:bCs/>
                <w:sz w:val="16"/>
                <w:szCs w:val="16"/>
              </w:rPr>
              <w:br/>
            </w: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546639">
            <w:pPr>
              <w:divId w:val="18159478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546639">
            <w:pPr>
              <w:divId w:val="53505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w:t>
            </w:r>
            <w:r>
              <w:rPr>
                <w:rFonts w:ascii="inherit" w:eastAsia="Times New Roman" w:hAnsi="inherit"/>
                <w:b/>
                <w:bCs/>
                <w:sz w:val="16"/>
                <w:szCs w:val="16"/>
              </w:rPr>
              <w:br/>
            </w: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w:t>
            </w:r>
          </w:p>
        </w:tc>
      </w:tr>
      <w:tr w:rsidR="00000000">
        <w:trPr>
          <w:divId w:val="7209438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546639">
            <w:pPr>
              <w:divId w:val="10671884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14,645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88189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877075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14,645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209438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rsidR="00000000" w:rsidRDefault="00546639">
            <w:pPr>
              <w:divId w:val="233661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59400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00685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14045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91424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19918691"/>
              <w:rPr>
                <w:rFonts w:eastAsia="Times New Roman"/>
                <w:sz w:val="20"/>
                <w:szCs w:val="20"/>
              </w:rPr>
            </w:pPr>
            <w:r>
              <w:rPr>
                <w:rFonts w:ascii="inherit" w:eastAsia="Times New Roman" w:hAnsi="inherit"/>
                <w:sz w:val="20"/>
                <w:szCs w:val="20"/>
              </w:rPr>
              <w:t> </w:t>
            </w:r>
          </w:p>
        </w:tc>
      </w:tr>
      <w:tr w:rsidR="00000000">
        <w:trPr>
          <w:divId w:val="7209438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Purchased credit card relationship (“PCCR”) intangibles</w:t>
            </w:r>
          </w:p>
        </w:tc>
        <w:tc>
          <w:tcPr>
            <w:tcW w:w="0" w:type="auto"/>
            <w:shd w:val="clear" w:color="auto" w:fill="CCEEFF"/>
            <w:tcMar>
              <w:top w:w="30" w:type="dxa"/>
              <w:left w:w="30" w:type="dxa"/>
              <w:bottom w:w="30" w:type="dxa"/>
              <w:right w:w="30" w:type="dxa"/>
            </w:tcMar>
            <w:vAlign w:val="bottom"/>
            <w:hideMark/>
          </w:tcPr>
          <w:p w:rsidR="00000000" w:rsidRDefault="00546639">
            <w:pPr>
              <w:divId w:val="1468356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1,932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48243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(1,878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52057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209438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551310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5239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654528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102</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7209438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intangible assets</w:t>
            </w:r>
          </w:p>
        </w:tc>
        <w:tc>
          <w:tcPr>
            <w:tcW w:w="0" w:type="auto"/>
            <w:shd w:val="clear" w:color="auto" w:fill="CCEEFF"/>
            <w:tcMar>
              <w:top w:w="30" w:type="dxa"/>
              <w:left w:w="30" w:type="dxa"/>
              <w:bottom w:w="30" w:type="dxa"/>
              <w:right w:w="30" w:type="dxa"/>
            </w:tcMar>
            <w:vAlign w:val="bottom"/>
            <w:hideMark/>
          </w:tcPr>
          <w:p w:rsidR="00000000" w:rsidRDefault="00546639">
            <w:pPr>
              <w:divId w:val="12778305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2,181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20190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(2,025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7782623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156</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209438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goodwill and intangible assets</w:t>
            </w:r>
          </w:p>
        </w:tc>
        <w:tc>
          <w:tcPr>
            <w:tcW w:w="0" w:type="auto"/>
            <w:tcMar>
              <w:top w:w="30" w:type="dxa"/>
              <w:left w:w="30" w:type="dxa"/>
              <w:bottom w:w="30" w:type="dxa"/>
              <w:right w:w="30" w:type="dxa"/>
            </w:tcMar>
            <w:vAlign w:val="bottom"/>
            <w:hideMark/>
          </w:tcPr>
          <w:p w:rsidR="00000000" w:rsidRDefault="00546639">
            <w:pPr>
              <w:divId w:val="824277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16,826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267711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(2,025</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039551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14,801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7209438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6549400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579</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4621290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(271</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04192960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308</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72094389"/>
        </w:trPr>
        <w:tc>
          <w:tcPr>
            <w:tcW w:w="0" w:type="auto"/>
            <w:tcMar>
              <w:top w:w="30" w:type="dxa"/>
              <w:left w:w="30" w:type="dxa"/>
              <w:bottom w:w="30" w:type="dxa"/>
              <w:right w:w="30" w:type="dxa"/>
            </w:tcMar>
            <w:vAlign w:val="bottom"/>
            <w:hideMark/>
          </w:tcPr>
          <w:p w:rsidR="00000000" w:rsidRDefault="00546639">
            <w:pPr>
              <w:divId w:val="1735852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37832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1797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55417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02568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38067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24997507"/>
              <w:rPr>
                <w:rFonts w:eastAsia="Times New Roman"/>
                <w:sz w:val="20"/>
                <w:szCs w:val="20"/>
              </w:rPr>
            </w:pPr>
            <w:r>
              <w:rPr>
                <w:rFonts w:ascii="inherit" w:eastAsia="Times New Roman" w:hAnsi="inherit"/>
                <w:sz w:val="20"/>
                <w:szCs w:val="20"/>
              </w:rPr>
              <w:t> </w:t>
            </w:r>
          </w:p>
        </w:tc>
      </w:tr>
      <w:tr w:rsidR="00000000">
        <w:trPr>
          <w:divId w:val="72094389"/>
        </w:trPr>
        <w:tc>
          <w:tcPr>
            <w:tcW w:w="0" w:type="auto"/>
            <w:tcMar>
              <w:top w:w="30" w:type="dxa"/>
              <w:left w:w="30" w:type="dxa"/>
              <w:bottom w:w="30" w:type="dxa"/>
              <w:right w:w="30" w:type="dxa"/>
            </w:tcMar>
            <w:vAlign w:val="bottom"/>
            <w:hideMark/>
          </w:tcPr>
          <w:p w:rsidR="00000000" w:rsidRDefault="00546639">
            <w:pPr>
              <w:divId w:val="48478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2812506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7209438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671061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 of</w:t>
            </w:r>
            <w:r>
              <w:rPr>
                <w:rFonts w:ascii="inherit" w:eastAsia="Times New Roman" w:hAnsi="inherit"/>
                <w:b/>
                <w:bCs/>
                <w:sz w:val="16"/>
                <w:szCs w:val="16"/>
              </w:rPr>
              <w:br/>
            </w: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546639">
            <w:pPr>
              <w:divId w:val="1461611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546639">
            <w:pPr>
              <w:divId w:val="1890291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w:t>
            </w:r>
            <w:r>
              <w:rPr>
                <w:rFonts w:ascii="inherit" w:eastAsia="Times New Roman" w:hAnsi="inherit"/>
                <w:b/>
                <w:bCs/>
                <w:sz w:val="16"/>
                <w:szCs w:val="16"/>
              </w:rPr>
              <w:br/>
            </w: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w:t>
            </w:r>
          </w:p>
        </w:tc>
      </w:tr>
      <w:tr w:rsidR="00000000">
        <w:trPr>
          <w:divId w:val="7209438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546639">
            <w:pPr>
              <w:divId w:val="17154204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14,653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32398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765050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14,653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209438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rsidR="00000000" w:rsidRDefault="00546639">
            <w:pPr>
              <w:divId w:val="919217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32112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74901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36486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19236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96521213"/>
              <w:rPr>
                <w:rFonts w:eastAsia="Times New Roman"/>
                <w:sz w:val="20"/>
                <w:szCs w:val="20"/>
              </w:rPr>
            </w:pPr>
            <w:r>
              <w:rPr>
                <w:rFonts w:ascii="inherit" w:eastAsia="Times New Roman" w:hAnsi="inherit"/>
                <w:sz w:val="20"/>
                <w:szCs w:val="20"/>
              </w:rPr>
              <w:t> </w:t>
            </w:r>
          </w:p>
        </w:tc>
      </w:tr>
      <w:tr w:rsidR="00000000">
        <w:trPr>
          <w:divId w:val="7209438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PCCR intangibles</w:t>
            </w:r>
          </w:p>
        </w:tc>
        <w:tc>
          <w:tcPr>
            <w:tcW w:w="0" w:type="auto"/>
            <w:shd w:val="clear" w:color="auto" w:fill="CCEEFF"/>
            <w:tcMar>
              <w:top w:w="30" w:type="dxa"/>
              <w:left w:w="30" w:type="dxa"/>
              <w:bottom w:w="30" w:type="dxa"/>
              <w:right w:w="30" w:type="dxa"/>
            </w:tcMar>
            <w:vAlign w:val="bottom"/>
            <w:hideMark/>
          </w:tcPr>
          <w:p w:rsidR="00000000" w:rsidRDefault="00546639">
            <w:pPr>
              <w:divId w:val="787965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1,932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49047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(1,864</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936329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68</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209438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743797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7739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026903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7209438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intangible assets</w:t>
            </w:r>
          </w:p>
        </w:tc>
        <w:tc>
          <w:tcPr>
            <w:tcW w:w="0" w:type="auto"/>
            <w:shd w:val="clear" w:color="auto" w:fill="CCEEFF"/>
            <w:tcMar>
              <w:top w:w="30" w:type="dxa"/>
              <w:left w:w="30" w:type="dxa"/>
              <w:bottom w:w="30" w:type="dxa"/>
              <w:right w:w="30" w:type="dxa"/>
            </w:tcMar>
            <w:vAlign w:val="bottom"/>
            <w:hideMark/>
          </w:tcPr>
          <w:p w:rsidR="00000000" w:rsidRDefault="00546639">
            <w:pPr>
              <w:divId w:val="1097285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2,178</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58776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(2,004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1182615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209438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goodwill and intangible assets</w:t>
            </w:r>
          </w:p>
        </w:tc>
        <w:tc>
          <w:tcPr>
            <w:tcW w:w="0" w:type="auto"/>
            <w:tcMar>
              <w:top w:w="30" w:type="dxa"/>
              <w:left w:w="30" w:type="dxa"/>
              <w:bottom w:w="30" w:type="dxa"/>
              <w:right w:w="30" w:type="dxa"/>
            </w:tcMar>
            <w:vAlign w:val="bottom"/>
            <w:hideMark/>
          </w:tcPr>
          <w:p w:rsidR="00000000" w:rsidRDefault="00546639">
            <w:pPr>
              <w:divId w:val="966468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16,831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895621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(2,004</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566962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14,827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7209438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208984087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555</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171247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(255</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1858313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300</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65499332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7739536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Primarily consists of intangibles for sponsorship, customer and merchant relationships, partnership, trade name and other contract intangibles.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692"/>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0640485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Commercial MSRs are accounted for under the amortization method on our consolidated balance sheets. </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Amortization expense for amortizable intangible assets, which is presented separately in our consolidated statements of income, totaled</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Goodwill</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w:t>
      </w:r>
      <w:r>
        <w:rPr>
          <w:rFonts w:ascii="inherit" w:eastAsia="Times New Roman" w:hAnsi="inherit"/>
          <w:sz w:val="20"/>
          <w:szCs w:val="20"/>
        </w:rPr>
        <w:t>le presents changes in the carrying amount of goodwill by each of our business segments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1573468296"/>
        <w:rPr>
          <w:rFonts w:eastAsia="Times New Roman"/>
          <w:sz w:val="20"/>
          <w:szCs w:val="20"/>
        </w:rPr>
      </w:pPr>
      <w:r>
        <w:rPr>
          <w:rFonts w:eastAsia="Times New Roman"/>
          <w:b/>
          <w:bCs/>
          <w:color w:val="000000"/>
          <w:sz w:val="18"/>
          <w:szCs w:val="18"/>
        </w:rPr>
        <w:t>Table 6.2: Goodwill by Business Segments</w:t>
      </w:r>
    </w:p>
    <w:tbl>
      <w:tblPr>
        <w:tblW w:w="5000" w:type="pct"/>
        <w:tblCellMar>
          <w:left w:w="0" w:type="dxa"/>
          <w:right w:w="0" w:type="dxa"/>
        </w:tblCellMar>
        <w:tblLook w:val="04A0" w:firstRow="1" w:lastRow="0" w:firstColumn="1" w:lastColumn="0" w:noHBand="0" w:noVBand="1"/>
      </w:tblPr>
      <w:tblGrid>
        <w:gridCol w:w="4498"/>
        <w:gridCol w:w="105"/>
        <w:gridCol w:w="128"/>
        <w:gridCol w:w="511"/>
        <w:gridCol w:w="104"/>
        <w:gridCol w:w="105"/>
        <w:gridCol w:w="128"/>
        <w:gridCol w:w="648"/>
        <w:gridCol w:w="81"/>
        <w:gridCol w:w="105"/>
        <w:gridCol w:w="129"/>
        <w:gridCol w:w="758"/>
        <w:gridCol w:w="94"/>
        <w:gridCol w:w="105"/>
        <w:gridCol w:w="128"/>
        <w:gridCol w:w="575"/>
        <w:gridCol w:w="104"/>
      </w:tblGrid>
      <w:tr w:rsidR="00000000">
        <w:trPr>
          <w:divId w:val="1210150989"/>
        </w:trPr>
        <w:tc>
          <w:tcPr>
            <w:tcW w:w="0" w:type="auto"/>
            <w:gridSpan w:val="17"/>
            <w:vAlign w:val="center"/>
            <w:hideMark/>
          </w:tcPr>
          <w:p w:rsidR="00000000" w:rsidRDefault="00546639">
            <w:pPr>
              <w:spacing w:line="288" w:lineRule="auto"/>
              <w:rPr>
                <w:rFonts w:eastAsia="Times New Roman"/>
                <w:sz w:val="20"/>
                <w:szCs w:val="20"/>
              </w:rPr>
            </w:pPr>
          </w:p>
        </w:tc>
      </w:tr>
      <w:tr w:rsidR="00000000">
        <w:trPr>
          <w:divId w:val="1210150989"/>
        </w:trPr>
        <w:tc>
          <w:tcPr>
            <w:tcW w:w="2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21015098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2763292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Credit</w:t>
            </w:r>
          </w:p>
          <w:p w:rsidR="00000000" w:rsidRDefault="00546639">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546639">
            <w:pPr>
              <w:divId w:val="4523309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t xml:space="preserve"> </w:t>
            </w:r>
          </w:p>
          <w:p w:rsidR="00000000" w:rsidRDefault="00546639">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546639">
            <w:pPr>
              <w:divId w:val="12636083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546639">
            <w:pPr>
              <w:divId w:val="17300297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21015098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546639">
            <w:pPr>
              <w:divId w:val="8993651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5,088</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163432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4,645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969714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4,920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598746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14,653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210150989"/>
        </w:trPr>
        <w:tc>
          <w:tcPr>
            <w:tcW w:w="0" w:type="auto"/>
            <w:tcMar>
              <w:top w:w="30" w:type="dxa"/>
              <w:left w:w="30" w:type="dxa"/>
              <w:bottom w:w="30" w:type="dxa"/>
              <w:right w:w="30" w:type="dxa"/>
            </w:tcMar>
            <w:vAlign w:val="center"/>
            <w:hideMark/>
          </w:tcPr>
          <w:p w:rsidR="00000000" w:rsidRDefault="00546639">
            <w:pPr>
              <w:divId w:val="169106465"/>
              <w:rPr>
                <w:rFonts w:eastAsia="Times New Roman"/>
                <w:sz w:val="18"/>
                <w:szCs w:val="18"/>
              </w:rPr>
            </w:pPr>
            <w:r>
              <w:rPr>
                <w:rFonts w:ascii="inherit" w:eastAsia="Times New Roman" w:hAnsi="inherit"/>
                <w:sz w:val="18"/>
                <w:szCs w:val="18"/>
              </w:rPr>
              <w:t>Other adjustments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901861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687754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35679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41870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121015098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Balance as of March 31, 2020</w:t>
            </w:r>
          </w:p>
        </w:tc>
        <w:tc>
          <w:tcPr>
            <w:tcW w:w="0" w:type="auto"/>
            <w:shd w:val="clear" w:color="auto" w:fill="CCEEFF"/>
            <w:tcMar>
              <w:top w:w="30" w:type="dxa"/>
              <w:left w:w="30" w:type="dxa"/>
              <w:bottom w:w="30" w:type="dxa"/>
              <w:right w:w="30" w:type="dxa"/>
            </w:tcMar>
            <w:vAlign w:val="bottom"/>
            <w:hideMark/>
          </w:tcPr>
          <w:p w:rsidR="00000000" w:rsidRDefault="00546639">
            <w:pPr>
              <w:divId w:val="1385520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5,080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469614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4,645</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92147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4,920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047247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14,645</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57346829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585"/>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0783780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foreign currency translation adjustments and measurement period adjustments on prior period acquisitions.</w:t>
            </w:r>
          </w:p>
        </w:tc>
      </w:tr>
    </w:tbl>
    <w:p w:rsidR="00000000" w:rsidRDefault="00546639">
      <w:pPr>
        <w:jc w:val="both"/>
        <w:divId w:val="1298145508"/>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7392"/>
        <w:gridCol w:w="83"/>
        <w:gridCol w:w="831"/>
      </w:tblGrid>
      <w:tr w:rsidR="00000000">
        <w:trPr>
          <w:divId w:val="1298145508"/>
        </w:trPr>
        <w:tc>
          <w:tcPr>
            <w:tcW w:w="0" w:type="auto"/>
            <w:gridSpan w:val="3"/>
            <w:vAlign w:val="center"/>
            <w:hideMark/>
          </w:tcPr>
          <w:p w:rsidR="00000000" w:rsidRDefault="00546639">
            <w:pPr>
              <w:rPr>
                <w:rFonts w:eastAsia="Times New Roman"/>
                <w:sz w:val="20"/>
                <w:szCs w:val="20"/>
              </w:rPr>
            </w:pPr>
          </w:p>
        </w:tc>
      </w:tr>
      <w:tr w:rsidR="00000000">
        <w:trPr>
          <w:divId w:val="1298145508"/>
        </w:trPr>
        <w:tc>
          <w:tcPr>
            <w:tcW w:w="4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298145508"/>
        </w:trPr>
        <w:tc>
          <w:tcPr>
            <w:tcW w:w="0" w:type="auto"/>
            <w:gridSpan w:val="3"/>
            <w:tcMar>
              <w:top w:w="30" w:type="dxa"/>
              <w:left w:w="30" w:type="dxa"/>
              <w:bottom w:w="30" w:type="dxa"/>
              <w:right w:w="30" w:type="dxa"/>
            </w:tcMar>
            <w:vAlign w:val="bottom"/>
            <w:hideMark/>
          </w:tcPr>
          <w:p w:rsidR="00000000" w:rsidRDefault="00546639">
            <w:pPr>
              <w:divId w:val="2024090611"/>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both"/>
        <w:divId w:val="1454012765"/>
        <w:rPr>
          <w:rFonts w:eastAsia="Times New Roman"/>
          <w:sz w:val="20"/>
          <w:szCs w:val="20"/>
        </w:rPr>
      </w:pPr>
    </w:p>
    <w:p w:rsidR="00000000" w:rsidRDefault="00546639">
      <w:pPr>
        <w:divId w:val="14294967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89436883"/>
          <w:jc w:val="center"/>
        </w:trPr>
        <w:tc>
          <w:tcPr>
            <w:tcW w:w="0" w:type="auto"/>
            <w:gridSpan w:val="3"/>
            <w:vAlign w:val="center"/>
            <w:hideMark/>
          </w:tcPr>
          <w:p w:rsidR="00000000" w:rsidRDefault="00546639">
            <w:pPr>
              <w:rPr>
                <w:rFonts w:eastAsia="Times New Roman"/>
                <w:sz w:val="20"/>
                <w:szCs w:val="20"/>
              </w:rPr>
            </w:pPr>
          </w:p>
        </w:tc>
      </w:tr>
      <w:tr w:rsidR="00000000">
        <w:trPr>
          <w:divId w:val="148943688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89436883"/>
          <w:jc w:val="center"/>
        </w:trPr>
        <w:tc>
          <w:tcPr>
            <w:tcW w:w="0" w:type="auto"/>
            <w:gridSpan w:val="3"/>
            <w:tcMar>
              <w:top w:w="30" w:type="dxa"/>
              <w:left w:w="30" w:type="dxa"/>
              <w:bottom w:w="30" w:type="dxa"/>
              <w:right w:w="30" w:type="dxa"/>
            </w:tcMar>
            <w:vAlign w:val="bottom"/>
            <w:hideMark/>
          </w:tcPr>
          <w:p w:rsidR="00000000" w:rsidRDefault="00546639">
            <w:pPr>
              <w:divId w:val="417334729"/>
              <w:rPr>
                <w:rFonts w:eastAsia="Times New Roman"/>
                <w:sz w:val="20"/>
                <w:szCs w:val="20"/>
              </w:rPr>
            </w:pPr>
            <w:r>
              <w:rPr>
                <w:rFonts w:ascii="inherit" w:eastAsia="Times New Roman" w:hAnsi="inherit"/>
                <w:sz w:val="20"/>
                <w:szCs w:val="20"/>
              </w:rPr>
              <w:t> </w:t>
            </w:r>
          </w:p>
        </w:tc>
      </w:tr>
      <w:tr w:rsidR="00000000">
        <w:trPr>
          <w:divId w:val="1489436883"/>
          <w:jc w:val="center"/>
        </w:trPr>
        <w:tc>
          <w:tcPr>
            <w:tcW w:w="0" w:type="auto"/>
            <w:tcMar>
              <w:top w:w="30" w:type="dxa"/>
              <w:left w:w="30" w:type="dxa"/>
              <w:bottom w:w="30" w:type="dxa"/>
              <w:right w:w="30" w:type="dxa"/>
            </w:tcMar>
            <w:vAlign w:val="bottom"/>
            <w:hideMark/>
          </w:tcPr>
          <w:p w:rsidR="00000000" w:rsidRDefault="00546639">
            <w:pPr>
              <w:divId w:val="139277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546639">
      <w:pPr>
        <w:spacing w:line="288" w:lineRule="auto"/>
        <w:jc w:val="both"/>
        <w:divId w:val="46682085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466820853"/>
        <w:rPr>
          <w:rFonts w:eastAsia="Times New Roman"/>
          <w:sz w:val="20"/>
          <w:szCs w:val="20"/>
        </w:rPr>
      </w:pPr>
    </w:p>
    <w:p w:rsidR="00000000" w:rsidRDefault="00546639">
      <w:pPr>
        <w:divId w:val="53812603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192188922"/>
        </w:trPr>
        <w:tc>
          <w:tcPr>
            <w:tcW w:w="0" w:type="auto"/>
            <w:vAlign w:val="center"/>
            <w:hideMark/>
          </w:tcPr>
          <w:p w:rsidR="00000000" w:rsidRDefault="00546639">
            <w:pPr>
              <w:rPr>
                <w:rFonts w:eastAsia="Times New Roman"/>
                <w:sz w:val="20"/>
                <w:szCs w:val="20"/>
              </w:rPr>
            </w:pPr>
          </w:p>
        </w:tc>
      </w:tr>
      <w:tr w:rsidR="00000000">
        <w:trPr>
          <w:divId w:val="1192188922"/>
        </w:trPr>
        <w:tc>
          <w:tcPr>
            <w:tcW w:w="5000" w:type="pct"/>
            <w:vAlign w:val="center"/>
            <w:hideMark/>
          </w:tcPr>
          <w:p w:rsidR="00000000" w:rsidRDefault="00546639">
            <w:pPr>
              <w:rPr>
                <w:rFonts w:eastAsia="Times New Roman"/>
                <w:sz w:val="20"/>
                <w:szCs w:val="20"/>
              </w:rPr>
            </w:pPr>
          </w:p>
        </w:tc>
      </w:tr>
      <w:tr w:rsidR="00000000">
        <w:trPr>
          <w:divId w:val="119218892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7—DEPOSITS AND BORROWINGS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Our deposits represent our largest source of funding for our assets and operations, which include checking accounts, money market deposits, negotiable order of withdrawals, savings deposits and time deposits. We also use a variety of other funding sources </w:t>
      </w:r>
      <w:r>
        <w:rPr>
          <w:rFonts w:ascii="inherit" w:eastAsia="Times New Roman" w:hAnsi="inherit"/>
          <w:sz w:val="20"/>
          <w:szCs w:val="20"/>
        </w:rPr>
        <w:t>including short-term borrowings, senior and subordinated notes, securitized debt obligations and other borrowings. In addition, we utilize FHLB advances, which are secured by certain portions of our loan and investment securities portfolios. Securitized de</w:t>
      </w:r>
      <w:r>
        <w:rPr>
          <w:rFonts w:ascii="inherit" w:eastAsia="Times New Roman" w:hAnsi="inherit"/>
          <w:sz w:val="20"/>
          <w:szCs w:val="20"/>
        </w:rPr>
        <w:t>bt obligations are presented separately on our consolidated balance sheets, as they represent obligations of consolidated securitization trusts, while federal funds purchased and securities loaned or sold under agreements to repurchase, senior and subordin</w:t>
      </w:r>
      <w:r>
        <w:rPr>
          <w:rFonts w:ascii="inherit" w:eastAsia="Times New Roman" w:hAnsi="inherit"/>
          <w:sz w:val="20"/>
          <w:szCs w:val="20"/>
        </w:rPr>
        <w:t>ated notes and other borrowings, including FHLB advances, are included in other debt on our consolidated balance sheets.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total short-term borrowings generally consist of federal funds purchased, securities loaned or sold under agreements to repurchase,</w:t>
      </w:r>
      <w:r>
        <w:rPr>
          <w:rFonts w:ascii="inherit" w:eastAsia="Times New Roman" w:hAnsi="inherit"/>
          <w:sz w:val="20"/>
          <w:szCs w:val="20"/>
        </w:rPr>
        <w:t xml:space="preserve"> and short-term FHLB advances. Our long-term debt consists of borrowings with an original contractual maturity of greater than one year.</w:t>
      </w:r>
      <w:r>
        <w:rPr>
          <w:rFonts w:ascii="inherit" w:eastAsia="Times New Roman" w:hAnsi="inherit"/>
          <w:sz w:val="20"/>
          <w:szCs w:val="20"/>
        </w:rPr>
        <w:t xml:space="preserve"> </w:t>
      </w:r>
      <w:r>
        <w:rPr>
          <w:rFonts w:ascii="inherit" w:eastAsia="Times New Roman" w:hAnsi="inherit"/>
          <w:sz w:val="20"/>
          <w:szCs w:val="20"/>
        </w:rPr>
        <w:t>The following tables summarize the components of our deposits, short-term borrowings and long-term debt as of</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xml:space="preserve">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carrying value presented below for these borrowings includes unamortized debt premiums and discounts, net of debt issuance costs and fair value hedge accounting adjustments.</w:t>
      </w:r>
    </w:p>
    <w:p w:rsidR="00000000" w:rsidRDefault="00546639">
      <w:pPr>
        <w:spacing w:line="288" w:lineRule="auto"/>
        <w:divId w:val="1609655935"/>
        <w:rPr>
          <w:rFonts w:eastAsia="Times New Roman"/>
          <w:sz w:val="20"/>
          <w:szCs w:val="20"/>
        </w:rPr>
      </w:pPr>
      <w:r>
        <w:rPr>
          <w:rFonts w:eastAsia="Times New Roman"/>
          <w:b/>
          <w:bCs/>
          <w:color w:val="000000"/>
          <w:sz w:val="18"/>
          <w:szCs w:val="18"/>
        </w:rPr>
        <w:t xml:space="preserve">Table </w:t>
      </w:r>
      <w:r>
        <w:rPr>
          <w:rFonts w:ascii="inherit" w:eastAsia="Times New Roman" w:hAnsi="inherit"/>
          <w:b/>
          <w:bCs/>
          <w:sz w:val="18"/>
          <w:szCs w:val="18"/>
        </w:rPr>
        <w:t>7.1</w:t>
      </w:r>
      <w:r>
        <w:rPr>
          <w:rFonts w:eastAsia="Times New Roman"/>
          <w:b/>
          <w:bCs/>
          <w:color w:val="000000"/>
          <w:sz w:val="18"/>
          <w:szCs w:val="18"/>
        </w:rPr>
        <w:t>: C</w:t>
      </w:r>
      <w:r>
        <w:rPr>
          <w:rFonts w:ascii="inherit" w:eastAsia="Times New Roman" w:hAnsi="inherit"/>
          <w:b/>
          <w:bCs/>
          <w:sz w:val="18"/>
          <w:szCs w:val="18"/>
        </w:rPr>
        <w:t>omponents of Deposits, Short-Term Bor</w:t>
      </w:r>
      <w:r>
        <w:rPr>
          <w:rFonts w:ascii="inherit" w:eastAsia="Times New Roman" w:hAnsi="inherit"/>
          <w:b/>
          <w:bCs/>
          <w:sz w:val="18"/>
          <w:szCs w:val="18"/>
        </w:rPr>
        <w:t>rowings and Long-Term Debt</w:t>
      </w:r>
    </w:p>
    <w:tbl>
      <w:tblPr>
        <w:tblW w:w="5000" w:type="pct"/>
        <w:tblCellMar>
          <w:left w:w="0" w:type="dxa"/>
          <w:right w:w="0" w:type="dxa"/>
        </w:tblCellMar>
        <w:tblLook w:val="04A0" w:firstRow="1" w:lastRow="0" w:firstColumn="1" w:lastColumn="0" w:noHBand="0" w:noVBand="1"/>
      </w:tblPr>
      <w:tblGrid>
        <w:gridCol w:w="6179"/>
        <w:gridCol w:w="105"/>
        <w:gridCol w:w="128"/>
        <w:gridCol w:w="682"/>
        <w:gridCol w:w="6"/>
        <w:gridCol w:w="105"/>
        <w:gridCol w:w="123"/>
        <w:gridCol w:w="881"/>
        <w:gridCol w:w="97"/>
      </w:tblGrid>
      <w:tr w:rsidR="00000000">
        <w:trPr>
          <w:divId w:val="1558665268"/>
        </w:trPr>
        <w:tc>
          <w:tcPr>
            <w:tcW w:w="0" w:type="auto"/>
            <w:gridSpan w:val="9"/>
            <w:vAlign w:val="center"/>
            <w:hideMark/>
          </w:tcPr>
          <w:p w:rsidR="00000000" w:rsidRDefault="00546639">
            <w:pPr>
              <w:spacing w:line="288" w:lineRule="auto"/>
              <w:rPr>
                <w:rFonts w:eastAsia="Times New Roman"/>
                <w:sz w:val="20"/>
                <w:szCs w:val="20"/>
              </w:rPr>
            </w:pPr>
          </w:p>
        </w:tc>
      </w:tr>
      <w:tr w:rsidR="00000000">
        <w:trPr>
          <w:divId w:val="1558665268"/>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55866526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718558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1270125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5586652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Deposits:</w:t>
            </w:r>
          </w:p>
        </w:tc>
        <w:tc>
          <w:tcPr>
            <w:tcW w:w="0" w:type="auto"/>
            <w:shd w:val="clear" w:color="auto" w:fill="CCEEFF"/>
            <w:tcMar>
              <w:top w:w="30" w:type="dxa"/>
              <w:left w:w="30" w:type="dxa"/>
              <w:bottom w:w="30" w:type="dxa"/>
              <w:right w:w="30" w:type="dxa"/>
            </w:tcMar>
            <w:vAlign w:val="bottom"/>
            <w:hideMark/>
          </w:tcPr>
          <w:p w:rsidR="00000000" w:rsidRDefault="00546639">
            <w:pPr>
              <w:divId w:val="16693580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39083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34869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02373288"/>
              <w:rPr>
                <w:rFonts w:eastAsia="Times New Roman"/>
                <w:sz w:val="20"/>
                <w:szCs w:val="20"/>
              </w:rPr>
            </w:pPr>
            <w:r>
              <w:rPr>
                <w:rFonts w:ascii="inherit" w:eastAsia="Times New Roman" w:hAnsi="inherit"/>
                <w:sz w:val="20"/>
                <w:szCs w:val="20"/>
              </w:rPr>
              <w:t> </w:t>
            </w:r>
          </w:p>
        </w:tc>
      </w:tr>
      <w:tr w:rsidR="00000000">
        <w:trPr>
          <w:divId w:val="1558665268"/>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Non-interest-bearing deposits</w:t>
            </w:r>
          </w:p>
        </w:tc>
        <w:tc>
          <w:tcPr>
            <w:tcW w:w="0" w:type="auto"/>
            <w:tcMar>
              <w:top w:w="30" w:type="dxa"/>
              <w:left w:w="30" w:type="dxa"/>
              <w:bottom w:w="30" w:type="dxa"/>
              <w:right w:w="30" w:type="dxa"/>
            </w:tcMar>
            <w:vAlign w:val="bottom"/>
            <w:hideMark/>
          </w:tcPr>
          <w:p w:rsidR="00000000" w:rsidRDefault="00546639">
            <w:pPr>
              <w:divId w:val="1148673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24,547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4474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23,488</w:t>
            </w:r>
          </w:p>
        </w:tc>
        <w:tc>
          <w:tcPr>
            <w:tcW w:w="0" w:type="auto"/>
            <w:vAlign w:val="bottom"/>
            <w:hideMark/>
          </w:tcPr>
          <w:p w:rsidR="00000000" w:rsidRDefault="00546639">
            <w:pPr>
              <w:rPr>
                <w:rFonts w:eastAsia="Times New Roman"/>
                <w:sz w:val="20"/>
                <w:szCs w:val="20"/>
              </w:rPr>
            </w:pPr>
          </w:p>
        </w:tc>
      </w:tr>
      <w:tr w:rsidR="00000000">
        <w:trPr>
          <w:divId w:val="1558665268"/>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Interest-bearing deposits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356928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245,142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7398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239,209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5866526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deposits</w:t>
            </w:r>
          </w:p>
        </w:tc>
        <w:tc>
          <w:tcPr>
            <w:tcW w:w="0" w:type="auto"/>
            <w:tcMar>
              <w:top w:w="30" w:type="dxa"/>
              <w:left w:w="30" w:type="dxa"/>
              <w:bottom w:w="30" w:type="dxa"/>
              <w:right w:w="30" w:type="dxa"/>
            </w:tcMar>
            <w:vAlign w:val="bottom"/>
            <w:hideMark/>
          </w:tcPr>
          <w:p w:rsidR="00000000" w:rsidRDefault="00546639">
            <w:pPr>
              <w:divId w:val="261383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269,689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81630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262,697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155866526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Short-term borrowings:</w:t>
            </w:r>
          </w:p>
        </w:tc>
        <w:tc>
          <w:tcPr>
            <w:tcW w:w="0" w:type="auto"/>
            <w:shd w:val="clear" w:color="auto" w:fill="CCEEFF"/>
            <w:tcMar>
              <w:top w:w="30" w:type="dxa"/>
              <w:left w:w="30" w:type="dxa"/>
              <w:bottom w:w="30" w:type="dxa"/>
              <w:right w:w="30" w:type="dxa"/>
            </w:tcMar>
            <w:vAlign w:val="bottom"/>
            <w:hideMark/>
          </w:tcPr>
          <w:p w:rsidR="00000000" w:rsidRDefault="00546639">
            <w:pPr>
              <w:divId w:val="1121923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38082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20237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10365048"/>
              <w:rPr>
                <w:rFonts w:eastAsia="Times New Roman"/>
                <w:sz w:val="20"/>
                <w:szCs w:val="20"/>
              </w:rPr>
            </w:pPr>
            <w:r>
              <w:rPr>
                <w:rFonts w:ascii="inherit" w:eastAsia="Times New Roman" w:hAnsi="inherit"/>
                <w:sz w:val="20"/>
                <w:szCs w:val="20"/>
              </w:rPr>
              <w:t> </w:t>
            </w:r>
          </w:p>
        </w:tc>
      </w:tr>
      <w:tr w:rsidR="00000000">
        <w:trPr>
          <w:divId w:val="1558665268"/>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546639">
            <w:pPr>
              <w:divId w:val="1959868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9718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314</w:t>
            </w:r>
          </w:p>
        </w:tc>
        <w:tc>
          <w:tcPr>
            <w:tcW w:w="0" w:type="auto"/>
            <w:vAlign w:val="bottom"/>
            <w:hideMark/>
          </w:tcPr>
          <w:p w:rsidR="00000000" w:rsidRDefault="00546639">
            <w:pPr>
              <w:rPr>
                <w:rFonts w:eastAsia="Times New Roman"/>
                <w:sz w:val="20"/>
                <w:szCs w:val="20"/>
              </w:rPr>
            </w:pPr>
          </w:p>
        </w:tc>
      </w:tr>
      <w:tr w:rsidR="00000000">
        <w:trPr>
          <w:divId w:val="1558665268"/>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546639">
            <w:pPr>
              <w:divId w:val="994645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6,000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61888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7,000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55866526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short-term borrowings</w:t>
            </w:r>
          </w:p>
        </w:tc>
        <w:tc>
          <w:tcPr>
            <w:tcW w:w="0" w:type="auto"/>
            <w:tcMar>
              <w:top w:w="30" w:type="dxa"/>
              <w:left w:w="30" w:type="dxa"/>
              <w:bottom w:w="30" w:type="dxa"/>
              <w:right w:w="30" w:type="dxa"/>
            </w:tcMar>
            <w:vAlign w:val="bottom"/>
            <w:hideMark/>
          </w:tcPr>
          <w:p w:rsidR="00000000" w:rsidRDefault="00546639">
            <w:pPr>
              <w:divId w:val="1452750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6,399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7900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7,314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156"/>
        <w:gridCol w:w="612"/>
        <w:gridCol w:w="913"/>
        <w:gridCol w:w="643"/>
        <w:gridCol w:w="1079"/>
        <w:gridCol w:w="144"/>
        <w:gridCol w:w="830"/>
        <w:gridCol w:w="144"/>
        <w:gridCol w:w="144"/>
        <w:gridCol w:w="144"/>
        <w:gridCol w:w="747"/>
        <w:gridCol w:w="144"/>
        <w:gridCol w:w="144"/>
        <w:gridCol w:w="144"/>
        <w:gridCol w:w="747"/>
        <w:gridCol w:w="144"/>
      </w:tblGrid>
      <w:tr w:rsidR="00000000">
        <w:trPr>
          <w:divId w:val="1454012765"/>
        </w:trPr>
        <w:tc>
          <w:tcPr>
            <w:tcW w:w="0" w:type="auto"/>
            <w:gridSpan w:val="16"/>
            <w:vAlign w:val="center"/>
            <w:hideMark/>
          </w:tcPr>
          <w:p w:rsidR="00000000" w:rsidRDefault="00546639">
            <w:pPr>
              <w:rPr>
                <w:rFonts w:eastAsia="Times New Roman"/>
                <w:sz w:val="20"/>
                <w:szCs w:val="20"/>
              </w:rPr>
            </w:pPr>
          </w:p>
        </w:tc>
      </w:tr>
      <w:tr w:rsidR="00000000">
        <w:trPr>
          <w:divId w:val="1454012765"/>
        </w:trPr>
        <w:tc>
          <w:tcPr>
            <w:tcW w:w="19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54012765"/>
        </w:trPr>
        <w:tc>
          <w:tcPr>
            <w:tcW w:w="0" w:type="auto"/>
            <w:tcMar>
              <w:top w:w="30" w:type="dxa"/>
              <w:left w:w="54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049382904"/>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84638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45401276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9566408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Maturity</w:t>
            </w:r>
          </w:p>
          <w:p w:rsidR="00000000" w:rsidRDefault="00546639">
            <w:pPr>
              <w:jc w:val="center"/>
              <w:rPr>
                <w:rFonts w:eastAsia="Times New Roman"/>
                <w:sz w:val="16"/>
                <w:szCs w:val="16"/>
              </w:rPr>
            </w:pPr>
            <w:r>
              <w:rPr>
                <w:rFonts w:ascii="inherit" w:eastAsia="Times New Roman" w:hAnsi="inherit"/>
                <w:b/>
                <w:bCs/>
                <w:sz w:val="16"/>
                <w:szCs w:val="16"/>
              </w:rPr>
              <w:t>Dates</w:t>
            </w:r>
          </w:p>
        </w:tc>
        <w:tc>
          <w:tcPr>
            <w:tcW w:w="0" w:type="auto"/>
            <w:tcMar>
              <w:top w:w="30" w:type="dxa"/>
              <w:left w:w="30" w:type="dxa"/>
              <w:bottom w:w="30" w:type="dxa"/>
              <w:right w:w="30" w:type="dxa"/>
            </w:tcMar>
            <w:vAlign w:val="bottom"/>
            <w:hideMark/>
          </w:tcPr>
          <w:p w:rsidR="00000000" w:rsidRDefault="00546639">
            <w:pPr>
              <w:divId w:val="21217975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Stated Interest Rates</w:t>
            </w:r>
          </w:p>
        </w:tc>
        <w:tc>
          <w:tcPr>
            <w:tcW w:w="0" w:type="auto"/>
            <w:tcMar>
              <w:top w:w="30" w:type="dxa"/>
              <w:left w:w="30" w:type="dxa"/>
              <w:bottom w:w="30" w:type="dxa"/>
              <w:right w:w="30" w:type="dxa"/>
            </w:tcMar>
            <w:vAlign w:val="bottom"/>
            <w:hideMark/>
          </w:tcPr>
          <w:p w:rsidR="00000000" w:rsidRDefault="00546639">
            <w:pPr>
              <w:divId w:val="18837152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Weighted-</w:t>
            </w:r>
          </w:p>
          <w:p w:rsidR="00000000" w:rsidRDefault="00546639">
            <w:pPr>
              <w:jc w:val="center"/>
              <w:rPr>
                <w:rFonts w:eastAsia="Times New Roman"/>
                <w:sz w:val="16"/>
                <w:szCs w:val="16"/>
              </w:rPr>
            </w:pPr>
            <w:r>
              <w:rPr>
                <w:rFonts w:ascii="inherit" w:eastAsia="Times New Roman" w:hAnsi="inherit"/>
                <w:b/>
                <w:bCs/>
                <w:sz w:val="16"/>
                <w:szCs w:val="16"/>
              </w:rPr>
              <w:t>Average</w:t>
            </w:r>
          </w:p>
          <w:p w:rsidR="00000000" w:rsidRDefault="00546639">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546639">
            <w:pPr>
              <w:divId w:val="4765359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rsidR="00000000" w:rsidRDefault="00546639">
            <w:pPr>
              <w:divId w:val="5193214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 Value</w:t>
            </w:r>
          </w:p>
        </w:tc>
      </w:tr>
      <w:tr w:rsidR="00000000">
        <w:trPr>
          <w:divId w:val="145401276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Long-term debt:</w:t>
            </w:r>
          </w:p>
        </w:tc>
        <w:tc>
          <w:tcPr>
            <w:tcW w:w="0" w:type="auto"/>
            <w:shd w:val="clear" w:color="auto" w:fill="CCEEFF"/>
            <w:tcMar>
              <w:top w:w="30" w:type="dxa"/>
              <w:left w:w="30" w:type="dxa"/>
              <w:bottom w:w="30" w:type="dxa"/>
              <w:right w:w="30" w:type="dxa"/>
            </w:tcMar>
            <w:vAlign w:val="bottom"/>
            <w:hideMark/>
          </w:tcPr>
          <w:p w:rsidR="00000000" w:rsidRDefault="00546639">
            <w:pPr>
              <w:divId w:val="237593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17440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62780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06296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45306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5560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164525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65476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26673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04156573"/>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546639">
            <w:pPr>
              <w:divId w:val="1140726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2020-2026</w:t>
            </w:r>
          </w:p>
        </w:tc>
        <w:tc>
          <w:tcPr>
            <w:tcW w:w="0" w:type="auto"/>
            <w:tcMar>
              <w:top w:w="30" w:type="dxa"/>
              <w:left w:w="30" w:type="dxa"/>
              <w:bottom w:w="30" w:type="dxa"/>
              <w:right w:w="30" w:type="dxa"/>
            </w:tcMar>
            <w:vAlign w:val="bottom"/>
            <w:hideMark/>
          </w:tcPr>
          <w:p w:rsidR="00000000" w:rsidRDefault="00546639">
            <w:pPr>
              <w:divId w:val="43676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1.05% - 3.01%</w:t>
            </w:r>
          </w:p>
        </w:tc>
        <w:tc>
          <w:tcPr>
            <w:tcW w:w="0" w:type="auto"/>
            <w:tcMar>
              <w:top w:w="30" w:type="dxa"/>
              <w:left w:w="30" w:type="dxa"/>
              <w:bottom w:w="30" w:type="dxa"/>
              <w:right w:w="30" w:type="dxa"/>
            </w:tcMar>
            <w:vAlign w:val="bottom"/>
            <w:hideMark/>
          </w:tcPr>
          <w:p w:rsidR="00000000" w:rsidRDefault="00546639">
            <w:pPr>
              <w:divId w:val="1478185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021738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17,141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3531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17,808</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546639">
            <w:pPr>
              <w:divId w:val="895966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86752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13950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77643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98023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628318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9586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98492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45977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61142988"/>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54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Fixed unsecured senior debt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982660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2020-2029</w:t>
            </w:r>
          </w:p>
        </w:tc>
        <w:tc>
          <w:tcPr>
            <w:tcW w:w="0" w:type="auto"/>
            <w:tcMar>
              <w:top w:w="30" w:type="dxa"/>
              <w:left w:w="30" w:type="dxa"/>
              <w:bottom w:w="30" w:type="dxa"/>
              <w:right w:w="30" w:type="dxa"/>
            </w:tcMar>
            <w:vAlign w:val="bottom"/>
            <w:hideMark/>
          </w:tcPr>
          <w:p w:rsidR="00000000" w:rsidRDefault="00546639">
            <w:pPr>
              <w:divId w:val="1229078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0.80 - 4.75</w:t>
            </w:r>
          </w:p>
        </w:tc>
        <w:tc>
          <w:tcPr>
            <w:tcW w:w="0" w:type="auto"/>
            <w:tcMar>
              <w:top w:w="30" w:type="dxa"/>
              <w:left w:w="30" w:type="dxa"/>
              <w:bottom w:w="30" w:type="dxa"/>
              <w:right w:w="30" w:type="dxa"/>
            </w:tcMar>
            <w:vAlign w:val="bottom"/>
            <w:hideMark/>
          </w:tcPr>
          <w:p w:rsidR="00000000" w:rsidRDefault="00546639">
            <w:pPr>
              <w:divId w:val="1519201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32813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24,610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700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23,302</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54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Floating unsecured senior debt</w:t>
            </w:r>
          </w:p>
        </w:tc>
        <w:tc>
          <w:tcPr>
            <w:tcW w:w="0" w:type="auto"/>
            <w:shd w:val="clear" w:color="auto" w:fill="CCEEFF"/>
            <w:tcMar>
              <w:top w:w="30" w:type="dxa"/>
              <w:left w:w="30" w:type="dxa"/>
              <w:bottom w:w="30" w:type="dxa"/>
              <w:right w:w="30" w:type="dxa"/>
            </w:tcMar>
            <w:vAlign w:val="bottom"/>
            <w:hideMark/>
          </w:tcPr>
          <w:p w:rsidR="00000000" w:rsidRDefault="00546639">
            <w:pPr>
              <w:divId w:val="831338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2020-2023</w:t>
            </w:r>
          </w:p>
        </w:tc>
        <w:tc>
          <w:tcPr>
            <w:tcW w:w="0" w:type="auto"/>
            <w:shd w:val="clear" w:color="auto" w:fill="CCEEFF"/>
            <w:tcMar>
              <w:top w:w="30" w:type="dxa"/>
              <w:left w:w="30" w:type="dxa"/>
              <w:bottom w:w="30" w:type="dxa"/>
              <w:right w:w="30" w:type="dxa"/>
            </w:tcMar>
            <w:vAlign w:val="bottom"/>
            <w:hideMark/>
          </w:tcPr>
          <w:p w:rsidR="00000000" w:rsidRDefault="00546639">
            <w:pPr>
              <w:divId w:val="1856264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1.95 - 2.92</w:t>
            </w:r>
          </w:p>
        </w:tc>
        <w:tc>
          <w:tcPr>
            <w:tcW w:w="0" w:type="auto"/>
            <w:shd w:val="clear" w:color="auto" w:fill="CCEEFF"/>
            <w:tcMar>
              <w:top w:w="30" w:type="dxa"/>
              <w:left w:w="30" w:type="dxa"/>
              <w:bottom w:w="30" w:type="dxa"/>
              <w:right w:w="30" w:type="dxa"/>
            </w:tcMar>
            <w:vAlign w:val="bottom"/>
            <w:hideMark/>
          </w:tcPr>
          <w:p w:rsidR="00000000" w:rsidRDefault="00546639">
            <w:pPr>
              <w:divId w:val="1496647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5999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2,696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60900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2,695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gridSpan w:val="5"/>
            <w:tcMar>
              <w:top w:w="30" w:type="dxa"/>
              <w:left w:w="66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unsecured senior debt</w:t>
            </w:r>
          </w:p>
        </w:tc>
        <w:tc>
          <w:tcPr>
            <w:tcW w:w="0" w:type="auto"/>
            <w:tcMar>
              <w:top w:w="30" w:type="dxa"/>
              <w:left w:w="30" w:type="dxa"/>
              <w:bottom w:w="30" w:type="dxa"/>
              <w:right w:w="30" w:type="dxa"/>
            </w:tcMar>
            <w:vAlign w:val="bottom"/>
            <w:hideMark/>
          </w:tcPr>
          <w:p w:rsidR="00000000" w:rsidRDefault="00546639">
            <w:pPr>
              <w:divId w:val="1229464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2.98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8824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27,306</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512539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25,997</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54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Fixed unsecured subordinated debt</w:t>
            </w:r>
          </w:p>
        </w:tc>
        <w:tc>
          <w:tcPr>
            <w:tcW w:w="0" w:type="auto"/>
            <w:shd w:val="clear" w:color="auto" w:fill="CCEEFF"/>
            <w:tcMar>
              <w:top w:w="30" w:type="dxa"/>
              <w:left w:w="30" w:type="dxa"/>
              <w:bottom w:w="30" w:type="dxa"/>
              <w:right w:w="30" w:type="dxa"/>
            </w:tcMar>
            <w:vAlign w:val="bottom"/>
            <w:hideMark/>
          </w:tcPr>
          <w:p w:rsidR="00000000" w:rsidRDefault="00546639">
            <w:pPr>
              <w:divId w:val="1436561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2023-2026</w:t>
            </w:r>
          </w:p>
        </w:tc>
        <w:tc>
          <w:tcPr>
            <w:tcW w:w="0" w:type="auto"/>
            <w:shd w:val="clear" w:color="auto" w:fill="CCEEFF"/>
            <w:tcMar>
              <w:top w:w="30" w:type="dxa"/>
              <w:left w:w="30" w:type="dxa"/>
              <w:bottom w:w="30" w:type="dxa"/>
              <w:right w:w="30" w:type="dxa"/>
            </w:tcMar>
            <w:vAlign w:val="bottom"/>
            <w:hideMark/>
          </w:tcPr>
          <w:p w:rsidR="00000000" w:rsidRDefault="00546639">
            <w:pPr>
              <w:divId w:val="1262496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3.38 - 4.20</w:t>
            </w:r>
          </w:p>
        </w:tc>
        <w:tc>
          <w:tcPr>
            <w:tcW w:w="0" w:type="auto"/>
            <w:shd w:val="clear" w:color="auto" w:fill="CCEEFF"/>
            <w:tcMar>
              <w:top w:w="30" w:type="dxa"/>
              <w:left w:w="30" w:type="dxa"/>
              <w:bottom w:w="30" w:type="dxa"/>
              <w:right w:w="30" w:type="dxa"/>
            </w:tcMar>
            <w:vAlign w:val="bottom"/>
            <w:hideMark/>
          </w:tcPr>
          <w:p w:rsidR="00000000" w:rsidRDefault="00546639">
            <w:pPr>
              <w:divId w:val="59601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11044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4,743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7384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4,475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gridSpan w:val="8"/>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senior and subordinated notes</w:t>
            </w:r>
          </w:p>
        </w:tc>
        <w:tc>
          <w:tcPr>
            <w:tcW w:w="0" w:type="auto"/>
            <w:tcMar>
              <w:top w:w="30" w:type="dxa"/>
              <w:left w:w="30" w:type="dxa"/>
              <w:bottom w:w="30" w:type="dxa"/>
              <w:right w:w="30" w:type="dxa"/>
            </w:tcMar>
            <w:vAlign w:val="bottom"/>
            <w:hideMark/>
          </w:tcPr>
          <w:p w:rsidR="00000000" w:rsidRDefault="00546639">
            <w:pPr>
              <w:divId w:val="1313177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32,049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64902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30,472</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long-term borrowings:</w:t>
            </w:r>
          </w:p>
        </w:tc>
        <w:tc>
          <w:tcPr>
            <w:tcW w:w="0" w:type="auto"/>
            <w:shd w:val="clear" w:color="auto" w:fill="CCEEFF"/>
            <w:tcMar>
              <w:top w:w="30" w:type="dxa"/>
              <w:left w:w="30" w:type="dxa"/>
              <w:bottom w:w="30" w:type="dxa"/>
              <w:right w:w="30" w:type="dxa"/>
            </w:tcMar>
            <w:vAlign w:val="bottom"/>
            <w:hideMark/>
          </w:tcPr>
          <w:p w:rsidR="00000000" w:rsidRDefault="00546639">
            <w:pPr>
              <w:divId w:val="1611888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7205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52067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79229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0150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46639">
            <w:pPr>
              <w:divId w:val="1420637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250784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65765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22381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83025142"/>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54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Finance lease liabilities</w:t>
            </w:r>
          </w:p>
        </w:tc>
        <w:tc>
          <w:tcPr>
            <w:tcW w:w="0" w:type="auto"/>
            <w:tcMar>
              <w:top w:w="30" w:type="dxa"/>
              <w:left w:w="30" w:type="dxa"/>
              <w:bottom w:w="30" w:type="dxa"/>
              <w:right w:w="30" w:type="dxa"/>
            </w:tcMar>
            <w:vAlign w:val="bottom"/>
            <w:hideMark/>
          </w:tcPr>
          <w:p w:rsidR="00000000" w:rsidRDefault="00546639">
            <w:pPr>
              <w:divId w:val="2032605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2020-2031</w:t>
            </w:r>
          </w:p>
        </w:tc>
        <w:tc>
          <w:tcPr>
            <w:tcW w:w="0" w:type="auto"/>
            <w:tcMar>
              <w:top w:w="30" w:type="dxa"/>
              <w:left w:w="30" w:type="dxa"/>
              <w:bottom w:w="30" w:type="dxa"/>
              <w:right w:w="30" w:type="dxa"/>
            </w:tcMar>
            <w:vAlign w:val="bottom"/>
            <w:hideMark/>
          </w:tcPr>
          <w:p w:rsidR="00000000" w:rsidRDefault="00546639">
            <w:pPr>
              <w:divId w:val="75905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1.63 - 9.91</w:t>
            </w:r>
          </w:p>
        </w:tc>
        <w:tc>
          <w:tcPr>
            <w:tcW w:w="0" w:type="auto"/>
            <w:tcMar>
              <w:top w:w="30" w:type="dxa"/>
              <w:left w:w="30" w:type="dxa"/>
              <w:bottom w:w="30" w:type="dxa"/>
              <w:right w:w="30" w:type="dxa"/>
            </w:tcMar>
            <w:vAlign w:val="bottom"/>
            <w:hideMark/>
          </w:tcPr>
          <w:p w:rsidR="00000000" w:rsidRDefault="00546639">
            <w:pPr>
              <w:divId w:val="1965228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5195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92</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9674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103</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gridSpan w:val="8"/>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other long-term borrowings</w:t>
            </w:r>
          </w:p>
        </w:tc>
        <w:tc>
          <w:tcPr>
            <w:tcW w:w="0" w:type="auto"/>
            <w:shd w:val="clear" w:color="auto" w:fill="CCEEFF"/>
            <w:tcMar>
              <w:top w:w="30" w:type="dxa"/>
              <w:left w:w="30" w:type="dxa"/>
              <w:bottom w:w="30" w:type="dxa"/>
              <w:right w:w="30" w:type="dxa"/>
            </w:tcMar>
            <w:vAlign w:val="bottom"/>
            <w:hideMark/>
          </w:tcPr>
          <w:p w:rsidR="00000000" w:rsidRDefault="00546639">
            <w:pPr>
              <w:divId w:val="4501300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52418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gridSpan w:val="8"/>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long-term debt</w:t>
            </w:r>
          </w:p>
        </w:tc>
        <w:tc>
          <w:tcPr>
            <w:tcW w:w="0" w:type="auto"/>
            <w:tcMar>
              <w:top w:w="30" w:type="dxa"/>
              <w:left w:w="30" w:type="dxa"/>
              <w:bottom w:w="30" w:type="dxa"/>
              <w:right w:w="30" w:type="dxa"/>
            </w:tcMar>
            <w:vAlign w:val="bottom"/>
            <w:hideMark/>
          </w:tcPr>
          <w:p w:rsidR="00000000" w:rsidRDefault="00546639">
            <w:pPr>
              <w:divId w:val="432936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49,282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908953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48,383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454012765"/>
        </w:trPr>
        <w:tc>
          <w:tcPr>
            <w:tcW w:w="0" w:type="auto"/>
            <w:gridSpan w:val="8"/>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short-term borrowings and long-term debt</w:t>
            </w:r>
          </w:p>
        </w:tc>
        <w:tc>
          <w:tcPr>
            <w:tcW w:w="0" w:type="auto"/>
            <w:shd w:val="clear" w:color="auto" w:fill="CCEEFF"/>
            <w:tcMar>
              <w:top w:w="30" w:type="dxa"/>
              <w:left w:w="30" w:type="dxa"/>
              <w:bottom w:w="30" w:type="dxa"/>
              <w:right w:w="30" w:type="dxa"/>
            </w:tcMar>
            <w:vAlign w:val="bottom"/>
            <w:hideMark/>
          </w:tcPr>
          <w:p w:rsidR="00000000" w:rsidRDefault="00546639">
            <w:pPr>
              <w:divId w:val="5724698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55,681</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00304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55,697</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2603776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Includes $6.3 billion and $6.5 billion </w:t>
            </w:r>
            <w:r>
              <w:rPr>
                <w:rFonts w:eastAsia="Times New Roman"/>
                <w:color w:val="000000"/>
                <w:sz w:val="16"/>
                <w:szCs w:val="16"/>
              </w:rPr>
              <w:t>of time deposits in denominations in excess of the $250,000 federal insurance limit as of March 31, 2020 and December 31, 2019, respectively.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145"/>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143744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$1.4 billion of EUR-denominated unsecured notes as of both March 31, 2020</w:t>
            </w:r>
            <w:r>
              <w:rPr>
                <w:rFonts w:ascii="inherit" w:eastAsia="Times New Roman" w:hAnsi="inherit"/>
                <w:sz w:val="20"/>
                <w:szCs w:val="20"/>
              </w:rPr>
              <w:t xml:space="preserve"> </w:t>
            </w:r>
            <w:r>
              <w:rPr>
                <w:rFonts w:eastAsia="Times New Roman"/>
                <w:color w:val="000000"/>
                <w:sz w:val="16"/>
                <w:szCs w:val="16"/>
              </w:rPr>
              <w:t>and</w:t>
            </w:r>
            <w:r>
              <w:rPr>
                <w:rFonts w:ascii="inherit" w:eastAsia="Times New Roman" w:hAnsi="inherit"/>
                <w:sz w:val="20"/>
                <w:szCs w:val="20"/>
              </w:rPr>
              <w:t xml:space="preserve"> </w:t>
            </w:r>
            <w:r>
              <w:rPr>
                <w:rFonts w:eastAsia="Times New Roman"/>
                <w:color w:val="000000"/>
                <w:sz w:val="16"/>
                <w:szCs w:val="16"/>
              </w:rPr>
              <w:t>December 31, 2019</w:t>
            </w:r>
            <w:r>
              <w:rPr>
                <w:rFonts w:eastAsia="Times New Roman"/>
                <w:color w:val="000000"/>
                <w:sz w:val="16"/>
                <w:szCs w:val="16"/>
              </w:rPr>
              <w:t>.</w:t>
            </w:r>
          </w:p>
        </w:tc>
      </w:tr>
    </w:tbl>
    <w:p w:rsidR="00000000" w:rsidRDefault="00546639">
      <w:pPr>
        <w:divId w:val="90179539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09968207"/>
          <w:jc w:val="center"/>
        </w:trPr>
        <w:tc>
          <w:tcPr>
            <w:tcW w:w="0" w:type="auto"/>
            <w:gridSpan w:val="3"/>
            <w:vAlign w:val="center"/>
            <w:hideMark/>
          </w:tcPr>
          <w:p w:rsidR="00000000" w:rsidRDefault="00546639">
            <w:pPr>
              <w:rPr>
                <w:rFonts w:eastAsia="Times New Roman"/>
                <w:sz w:val="20"/>
                <w:szCs w:val="20"/>
              </w:rPr>
            </w:pPr>
          </w:p>
        </w:tc>
      </w:tr>
      <w:tr w:rsidR="00000000">
        <w:trPr>
          <w:divId w:val="609968207"/>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609968207"/>
          <w:jc w:val="center"/>
        </w:trPr>
        <w:tc>
          <w:tcPr>
            <w:tcW w:w="0" w:type="auto"/>
            <w:gridSpan w:val="3"/>
            <w:tcMar>
              <w:top w:w="30" w:type="dxa"/>
              <w:left w:w="30" w:type="dxa"/>
              <w:bottom w:w="30" w:type="dxa"/>
              <w:right w:w="30" w:type="dxa"/>
            </w:tcMar>
            <w:vAlign w:val="bottom"/>
            <w:hideMark/>
          </w:tcPr>
          <w:p w:rsidR="00000000" w:rsidRDefault="00546639">
            <w:pPr>
              <w:divId w:val="639842271"/>
              <w:rPr>
                <w:rFonts w:eastAsia="Times New Roman"/>
                <w:sz w:val="20"/>
                <w:szCs w:val="20"/>
              </w:rPr>
            </w:pPr>
            <w:r>
              <w:rPr>
                <w:rFonts w:ascii="inherit" w:eastAsia="Times New Roman" w:hAnsi="inherit"/>
                <w:sz w:val="20"/>
                <w:szCs w:val="20"/>
              </w:rPr>
              <w:t> </w:t>
            </w:r>
          </w:p>
        </w:tc>
      </w:tr>
      <w:tr w:rsidR="00000000">
        <w:trPr>
          <w:divId w:val="609968207"/>
          <w:jc w:val="center"/>
        </w:trPr>
        <w:tc>
          <w:tcPr>
            <w:tcW w:w="0" w:type="auto"/>
            <w:tcMar>
              <w:top w:w="30" w:type="dxa"/>
              <w:left w:w="30" w:type="dxa"/>
              <w:bottom w:w="30" w:type="dxa"/>
              <w:right w:w="30" w:type="dxa"/>
            </w:tcMar>
            <w:vAlign w:val="bottom"/>
            <w:hideMark/>
          </w:tcPr>
          <w:p w:rsidR="00000000" w:rsidRDefault="00546639">
            <w:pPr>
              <w:divId w:val="1914966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546639">
      <w:pPr>
        <w:spacing w:line="288" w:lineRule="auto"/>
        <w:jc w:val="both"/>
        <w:divId w:val="168875621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688756210"/>
        <w:rPr>
          <w:rFonts w:eastAsia="Times New Roman"/>
          <w:sz w:val="20"/>
          <w:szCs w:val="20"/>
        </w:rPr>
      </w:pPr>
    </w:p>
    <w:p w:rsidR="00000000" w:rsidRDefault="00546639">
      <w:pPr>
        <w:divId w:val="187992591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916432852"/>
        </w:trPr>
        <w:tc>
          <w:tcPr>
            <w:tcW w:w="0" w:type="auto"/>
            <w:vAlign w:val="center"/>
            <w:hideMark/>
          </w:tcPr>
          <w:p w:rsidR="00000000" w:rsidRDefault="00546639">
            <w:pPr>
              <w:rPr>
                <w:rFonts w:eastAsia="Times New Roman"/>
                <w:sz w:val="20"/>
                <w:szCs w:val="20"/>
              </w:rPr>
            </w:pPr>
          </w:p>
        </w:tc>
      </w:tr>
      <w:tr w:rsidR="00000000">
        <w:trPr>
          <w:divId w:val="1916432852"/>
        </w:trPr>
        <w:tc>
          <w:tcPr>
            <w:tcW w:w="5000" w:type="pct"/>
            <w:vAlign w:val="center"/>
            <w:hideMark/>
          </w:tcPr>
          <w:p w:rsidR="00000000" w:rsidRDefault="00546639">
            <w:pPr>
              <w:rPr>
                <w:rFonts w:eastAsia="Times New Roman"/>
                <w:sz w:val="20"/>
                <w:szCs w:val="20"/>
              </w:rPr>
            </w:pPr>
          </w:p>
        </w:tc>
      </w:tr>
      <w:tr w:rsidR="00000000">
        <w:trPr>
          <w:divId w:val="191643285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8—DERIVATIVE INSTRUMENTS AND HEDGING ACTIVITIES</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Use of Derivatives and Accounting for Derivatives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regularly enter into derivative transactions to support our overall risk management activities. Our primary market risks stem from the impact on our earnings and economic value of equity due to changes i</w:t>
      </w:r>
      <w:r>
        <w:rPr>
          <w:rFonts w:ascii="inherit" w:eastAsia="Times New Roman" w:hAnsi="inherit"/>
          <w:sz w:val="20"/>
          <w:szCs w:val="20"/>
        </w:rPr>
        <w:t>n interest rates and, to a lesser extent, changes in foreign exchange rates. We manage our interest rate sensitivity by employing several techniques, which include changing the duration and re-pricing characteristics of various assets and liabilities by us</w:t>
      </w:r>
      <w:r>
        <w:rPr>
          <w:rFonts w:ascii="inherit" w:eastAsia="Times New Roman" w:hAnsi="inherit"/>
          <w:sz w:val="20"/>
          <w:szCs w:val="20"/>
        </w:rPr>
        <w:t>ing interest rate derivatives. We also use foreign currency derivatives to limit our earnings and capital exposures to foreign exchange risk by hedging exposures denominated in foreign currencies. In addition to interest rate and foreign currency derivativ</w:t>
      </w:r>
      <w:r>
        <w:rPr>
          <w:rFonts w:ascii="inherit" w:eastAsia="Times New Roman" w:hAnsi="inherit"/>
          <w:sz w:val="20"/>
          <w:szCs w:val="20"/>
        </w:rPr>
        <w:t>es, we may also use a variety of other derivative instruments, including caps, floors, options, futures and forward contracts, to manage our interest rate and foreign exchange risks. We designate these risk management derivatives as either qualifying accou</w:t>
      </w:r>
      <w:r>
        <w:rPr>
          <w:rFonts w:ascii="inherit" w:eastAsia="Times New Roman" w:hAnsi="inherit"/>
          <w:sz w:val="20"/>
          <w:szCs w:val="20"/>
        </w:rPr>
        <w:t>nting hedges or free-standing derivatives. Qualifying accounting hedges are further designated as fair value hedges, cash flow hedges or net investment hedges. Free-standing derivatives are economic hedges that do not qualify for hedge accounting.</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also</w:t>
      </w:r>
      <w:r>
        <w:rPr>
          <w:rFonts w:ascii="inherit" w:eastAsia="Times New Roman" w:hAnsi="inherit"/>
          <w:sz w:val="20"/>
          <w:szCs w:val="20"/>
        </w:rPr>
        <w:t xml:space="preserve"> offer interest rate, commodity, foreign currency derivatives and other contracts as accommodation to our customers within our Commercial Banking business. We enter into these derivatives with our customers primarily to help them manage their interest rate</w:t>
      </w:r>
      <w:r>
        <w:rPr>
          <w:rFonts w:ascii="inherit" w:eastAsia="Times New Roman" w:hAnsi="inherit"/>
          <w:sz w:val="20"/>
          <w:szCs w:val="20"/>
        </w:rPr>
        <w:t xml:space="preserve"> risks, hedge their energy and other commodities exposures, and manage foreign currency fluctuations. We then enter into derivative contracts with counterparties to economically hedge substantially all of our subsequent exposures.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See below for additional</w:t>
      </w:r>
      <w:r>
        <w:rPr>
          <w:rFonts w:ascii="inherit" w:eastAsia="Times New Roman" w:hAnsi="inherit"/>
          <w:sz w:val="20"/>
          <w:szCs w:val="20"/>
        </w:rPr>
        <w:t xml:space="preserve"> information on our use of derivatives and how we account for them:</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76586971"/>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Fair Value Hedges:</w:t>
            </w:r>
            <w:r>
              <w:rPr>
                <w:rFonts w:ascii="inherit" w:eastAsia="Times New Roman" w:hAnsi="inherit"/>
                <w:sz w:val="20"/>
                <w:szCs w:val="20"/>
              </w:rPr>
              <w:t xml:space="preserve"> </w:t>
            </w:r>
            <w:r>
              <w:rPr>
                <w:rFonts w:ascii="inherit" w:eastAsia="Times New Roman" w:hAnsi="inherit"/>
                <w:sz w:val="20"/>
                <w:szCs w:val="20"/>
              </w:rPr>
              <w:t>We designate derivatives as fair value hedges when they are used to manage our exposure to changes in the fair value of certain financial assets and liabilities, wh</w:t>
            </w:r>
            <w:r>
              <w:rPr>
                <w:rFonts w:ascii="inherit" w:eastAsia="Times New Roman" w:hAnsi="inherit"/>
                <w:sz w:val="20"/>
                <w:szCs w:val="20"/>
              </w:rPr>
              <w:t>ich fluctuate in value as a result of movements in interest rates. Changes in the fair value of derivatives designated as fair value hedges are presented in the same line item on our consolidated statements of income as the earnings effect of the hedged it</w:t>
            </w:r>
            <w:r>
              <w:rPr>
                <w:rFonts w:ascii="inherit" w:eastAsia="Times New Roman" w:hAnsi="inherit"/>
                <w:sz w:val="20"/>
                <w:szCs w:val="20"/>
              </w:rPr>
              <w:t>ems. Our fair value hedges primarily consist of interest rate swaps that are intended to modify our exposure to interest rate risk on various fixed-rate financial assets and liabilities.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3481602"/>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Cash Flow Hedges:</w:t>
            </w:r>
            <w:r>
              <w:rPr>
                <w:rFonts w:ascii="inherit" w:eastAsia="Times New Roman" w:hAnsi="inherit"/>
                <w:sz w:val="20"/>
                <w:szCs w:val="20"/>
              </w:rPr>
              <w:t xml:space="preserve"> </w:t>
            </w:r>
            <w:r>
              <w:rPr>
                <w:rFonts w:ascii="inherit" w:eastAsia="Times New Roman" w:hAnsi="inherit"/>
                <w:sz w:val="20"/>
                <w:szCs w:val="20"/>
              </w:rPr>
              <w:t>We designate derivatives as cash flow hedges when they are used to manage our exposure to variability in cash flows related to forecasted transactions. Changes in the fair value of derivatives designated as cash flow hedges are recorded as a component of A</w:t>
            </w:r>
            <w:r>
              <w:rPr>
                <w:rFonts w:ascii="inherit" w:eastAsia="Times New Roman" w:hAnsi="inherit"/>
                <w:sz w:val="20"/>
                <w:szCs w:val="20"/>
              </w:rPr>
              <w:t xml:space="preserve">OCI. Those amounts are reclassified into earnings in the same period during which the forecasted transactions impact earnings and presented in the same line item on our consolidated statements of income as the earnings effect of the hedged items. Our cash </w:t>
            </w:r>
            <w:r>
              <w:rPr>
                <w:rFonts w:ascii="inherit" w:eastAsia="Times New Roman" w:hAnsi="inherit"/>
                <w:sz w:val="20"/>
                <w:szCs w:val="20"/>
              </w:rPr>
              <w:t>flow hedges use interest rate swaps and floors that are intended to hedge the variability in interest receipts or interest payments on some of our variable-rate financial assets or liabilities. We also enter into foreign currency forward contracts to hedge</w:t>
            </w:r>
            <w:r>
              <w:rPr>
                <w:rFonts w:ascii="inherit" w:eastAsia="Times New Roman" w:hAnsi="inherit"/>
                <w:sz w:val="20"/>
                <w:szCs w:val="20"/>
              </w:rPr>
              <w:t xml:space="preserve"> our exposure to variability in cash flows related to intercompany borrowings denominated in foreign currencies.</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43987298"/>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Net Investment Hedges:</w:t>
            </w:r>
            <w:r>
              <w:rPr>
                <w:rFonts w:ascii="inherit" w:eastAsia="Times New Roman" w:hAnsi="inherit"/>
                <w:i/>
                <w:iCs/>
                <w:sz w:val="20"/>
                <w:szCs w:val="20"/>
              </w:rPr>
              <w:t xml:space="preserve"> </w:t>
            </w:r>
            <w:r>
              <w:rPr>
                <w:rFonts w:ascii="inherit" w:eastAsia="Times New Roman" w:hAnsi="inherit"/>
                <w:sz w:val="20"/>
                <w:szCs w:val="20"/>
              </w:rPr>
              <w:t>We use net investment hedges to manage the foreign currency exposure related to our net investments in foreign op</w:t>
            </w:r>
            <w:r>
              <w:rPr>
                <w:rFonts w:ascii="inherit" w:eastAsia="Times New Roman" w:hAnsi="inherit"/>
                <w:sz w:val="20"/>
                <w:szCs w:val="20"/>
              </w:rPr>
              <w:t xml:space="preserve">erations that have functional currencies other than the U.S. dollar. Changes in the fair value of net investment hedges are recorded in the translation adjustment component of AOCI, offsetting the translation gain or loss from those foreign operations. We </w:t>
            </w:r>
            <w:r>
              <w:rPr>
                <w:rFonts w:ascii="inherit" w:eastAsia="Times New Roman" w:hAnsi="inherit"/>
                <w:sz w:val="20"/>
                <w:szCs w:val="20"/>
              </w:rPr>
              <w:t>execute net investment hedges using foreign currency forward contracts to hedge the translation exposure of the net investment in our foreign operations under the forward method.</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46137364"/>
              <w:rPr>
                <w:rFonts w:eastAsia="Times New Roman"/>
                <w:sz w:val="20"/>
                <w:szCs w:val="20"/>
              </w:rPr>
            </w:pPr>
            <w:r>
              <w:rPr>
                <w:rFonts w:ascii="inherit" w:eastAsia="Times New Roman" w:hAnsi="inherit"/>
                <w:i/>
                <w:iCs/>
                <w:sz w:val="20"/>
                <w:szCs w:val="20"/>
              </w:rPr>
              <w:t>•</w:t>
            </w:r>
          </w:p>
        </w:tc>
        <w:tc>
          <w:tcPr>
            <w:tcW w:w="0" w:type="auto"/>
            <w:hideMark/>
          </w:tcPr>
          <w:p w:rsidR="00000000" w:rsidRDefault="00546639">
            <w:pPr>
              <w:spacing w:line="288" w:lineRule="auto"/>
              <w:jc w:val="both"/>
              <w:rPr>
                <w:rFonts w:eastAsia="Times New Roman"/>
                <w:sz w:val="20"/>
                <w:szCs w:val="20"/>
              </w:rPr>
            </w:pPr>
            <w:r>
              <w:rPr>
                <w:rFonts w:ascii="inherit" w:eastAsia="Times New Roman" w:hAnsi="inherit"/>
                <w:i/>
                <w:iCs/>
                <w:sz w:val="20"/>
                <w:szCs w:val="20"/>
              </w:rPr>
              <w:t>Free-Standing Derivatives:</w:t>
            </w:r>
            <w:r>
              <w:rPr>
                <w:rFonts w:ascii="inherit" w:eastAsia="Times New Roman" w:hAnsi="inherit"/>
                <w:sz w:val="20"/>
                <w:szCs w:val="20"/>
              </w:rPr>
              <w:t xml:space="preserve"> </w:t>
            </w:r>
            <w:r>
              <w:rPr>
                <w:rFonts w:ascii="inherit" w:eastAsia="Times New Roman" w:hAnsi="inherit"/>
                <w:sz w:val="20"/>
                <w:szCs w:val="20"/>
              </w:rPr>
              <w:t>Our free-standing derivatives primarily con</w:t>
            </w:r>
            <w:r>
              <w:rPr>
                <w:rFonts w:ascii="inherit" w:eastAsia="Times New Roman" w:hAnsi="inherit"/>
                <w:sz w:val="20"/>
                <w:szCs w:val="20"/>
              </w:rPr>
              <w:t>sist of our customer accommodation derivatives and other economic hedges. The customer accommodation derivatives and the related offsetting contracts are mainly interest rate, commodity and foreign currency contracts. The other free-standing derivatives ar</w:t>
            </w:r>
            <w:r>
              <w:rPr>
                <w:rFonts w:ascii="inherit" w:eastAsia="Times New Roman" w:hAnsi="inherit"/>
                <w:sz w:val="20"/>
                <w:szCs w:val="20"/>
              </w:rPr>
              <w:t>e primarily used to economically hedge the risk of changes in the fair value of our commercial mortgage loan origination and purchase commitments as well as other interests held. Changes in the fair value of free-standing derivatives are recorded in earnin</w:t>
            </w:r>
            <w:r>
              <w:rPr>
                <w:rFonts w:ascii="inherit" w:eastAsia="Times New Roman" w:hAnsi="inherit"/>
                <w:sz w:val="20"/>
                <w:szCs w:val="20"/>
              </w:rPr>
              <w:t>gs as a component of other non-interest income.</w:t>
            </w:r>
          </w:p>
        </w:tc>
      </w:tr>
    </w:tbl>
    <w:p w:rsidR="00000000" w:rsidRDefault="00546639">
      <w:pPr>
        <w:spacing w:line="288" w:lineRule="auto"/>
        <w:jc w:val="both"/>
        <w:divId w:val="1454012765"/>
        <w:rPr>
          <w:rFonts w:eastAsia="Times New Roman"/>
          <w:sz w:val="20"/>
          <w:szCs w:val="20"/>
        </w:rPr>
      </w:pPr>
    </w:p>
    <w:p w:rsidR="00000000" w:rsidRDefault="00546639">
      <w:pPr>
        <w:divId w:val="2441452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01077046"/>
          <w:jc w:val="center"/>
        </w:trPr>
        <w:tc>
          <w:tcPr>
            <w:tcW w:w="0" w:type="auto"/>
            <w:gridSpan w:val="3"/>
            <w:vAlign w:val="center"/>
            <w:hideMark/>
          </w:tcPr>
          <w:p w:rsidR="00000000" w:rsidRDefault="00546639">
            <w:pPr>
              <w:rPr>
                <w:rFonts w:eastAsia="Times New Roman"/>
                <w:sz w:val="20"/>
                <w:szCs w:val="20"/>
              </w:rPr>
            </w:pPr>
          </w:p>
        </w:tc>
      </w:tr>
      <w:tr w:rsidR="00000000">
        <w:trPr>
          <w:divId w:val="30107704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01077046"/>
          <w:jc w:val="center"/>
        </w:trPr>
        <w:tc>
          <w:tcPr>
            <w:tcW w:w="0" w:type="auto"/>
            <w:gridSpan w:val="3"/>
            <w:tcMar>
              <w:top w:w="30" w:type="dxa"/>
              <w:left w:w="30" w:type="dxa"/>
              <w:bottom w:w="30" w:type="dxa"/>
              <w:right w:w="30" w:type="dxa"/>
            </w:tcMar>
            <w:vAlign w:val="bottom"/>
            <w:hideMark/>
          </w:tcPr>
          <w:p w:rsidR="00000000" w:rsidRDefault="00546639">
            <w:pPr>
              <w:divId w:val="2140754422"/>
              <w:rPr>
                <w:rFonts w:eastAsia="Times New Roman"/>
                <w:sz w:val="20"/>
                <w:szCs w:val="20"/>
              </w:rPr>
            </w:pPr>
            <w:r>
              <w:rPr>
                <w:rFonts w:ascii="inherit" w:eastAsia="Times New Roman" w:hAnsi="inherit"/>
                <w:sz w:val="20"/>
                <w:szCs w:val="20"/>
              </w:rPr>
              <w:t> </w:t>
            </w:r>
          </w:p>
        </w:tc>
      </w:tr>
      <w:tr w:rsidR="00000000">
        <w:trPr>
          <w:divId w:val="301077046"/>
          <w:jc w:val="center"/>
        </w:trPr>
        <w:tc>
          <w:tcPr>
            <w:tcW w:w="0" w:type="auto"/>
            <w:tcMar>
              <w:top w:w="30" w:type="dxa"/>
              <w:left w:w="30" w:type="dxa"/>
              <w:bottom w:w="30" w:type="dxa"/>
              <w:right w:w="30" w:type="dxa"/>
            </w:tcMar>
            <w:vAlign w:val="bottom"/>
            <w:hideMark/>
          </w:tcPr>
          <w:p w:rsidR="00000000" w:rsidRDefault="00546639">
            <w:pPr>
              <w:divId w:val="1765494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546639">
      <w:pPr>
        <w:spacing w:line="288" w:lineRule="auto"/>
        <w:jc w:val="both"/>
        <w:divId w:val="94202954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942029542"/>
        <w:rPr>
          <w:rFonts w:eastAsia="Times New Roman"/>
          <w:sz w:val="20"/>
          <w:szCs w:val="20"/>
        </w:rPr>
      </w:pPr>
    </w:p>
    <w:p w:rsidR="00000000" w:rsidRDefault="00546639">
      <w:pPr>
        <w:divId w:val="837885050"/>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Derivatives Counterparty Credit Risk</w:t>
      </w:r>
    </w:p>
    <w:p w:rsidR="00000000" w:rsidRDefault="00546639">
      <w:pPr>
        <w:spacing w:line="288" w:lineRule="auto"/>
        <w:divId w:val="1454012765"/>
        <w:rPr>
          <w:rFonts w:eastAsia="Times New Roman"/>
          <w:sz w:val="20"/>
          <w:szCs w:val="20"/>
        </w:rPr>
      </w:pPr>
      <w:r>
        <w:rPr>
          <w:rFonts w:ascii="inherit" w:eastAsia="Times New Roman" w:hAnsi="inherit"/>
          <w:b/>
          <w:bCs/>
          <w:i/>
          <w:iCs/>
          <w:sz w:val="20"/>
          <w:szCs w:val="20"/>
        </w:rPr>
        <w:t>Counterparty Types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Derivative instruments contain an element of credit risk that arises from the potential failure of a counterparty to perform according to the terms of the contract, including making payments due upon maturity of certain derivative instruments. We execute o</w:t>
      </w:r>
      <w:r>
        <w:rPr>
          <w:rFonts w:ascii="inherit" w:eastAsia="Times New Roman" w:hAnsi="inherit"/>
          <w:sz w:val="20"/>
          <w:szCs w:val="20"/>
        </w:rPr>
        <w:t>ur derivative contracts primarily in over-the-counter (“OTC”) markets. We also execute interest rate and commodity futures in the exchange-traded derivative markets. Our OTC derivatives consist of both centrally cleared and uncleared bilateral contracts. I</w:t>
      </w:r>
      <w:r>
        <w:rPr>
          <w:rFonts w:ascii="inherit" w:eastAsia="Times New Roman" w:hAnsi="inherit"/>
          <w:sz w:val="20"/>
          <w:szCs w:val="20"/>
        </w:rPr>
        <w:t xml:space="preserve">n our centrally cleared contracts, our counterparties are central counterparty clearinghouses (“CCPs”), such as the Chicago Mercantile Exchange (“CME”) and the LCH Group (“LCH”). In our uncleared bilateral contracts, we enter into agreements directly with </w:t>
      </w:r>
      <w:r>
        <w:rPr>
          <w:rFonts w:ascii="inherit" w:eastAsia="Times New Roman" w:hAnsi="inherit"/>
          <w:sz w:val="20"/>
          <w:szCs w:val="20"/>
        </w:rPr>
        <w:t>our derivative counterparties.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Counterparty Credit Risk Management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manage the counterparty credit risk associated with derivative instruments by entering into legally enforceable master netting arrangements, where possible, and exchanging collateral wi</w:t>
      </w:r>
      <w:r>
        <w:rPr>
          <w:rFonts w:ascii="inherit" w:eastAsia="Times New Roman" w:hAnsi="inherit"/>
          <w:sz w:val="20"/>
          <w:szCs w:val="20"/>
        </w:rPr>
        <w:t>th our counterparties, typically in the form of cash or high-quality liquid securities. The amount of collateral exchanged is dependent upon the fair value of the derivative instruments as well as the fair value of the pledged collateral. When valuing coll</w:t>
      </w:r>
      <w:r>
        <w:rPr>
          <w:rFonts w:ascii="inherit" w:eastAsia="Times New Roman" w:hAnsi="inherit"/>
          <w:sz w:val="20"/>
          <w:szCs w:val="20"/>
        </w:rPr>
        <w:t>ateral, an estimate of the variation in price and liquidity over time is subtracted in the form of a</w:t>
      </w:r>
      <w:r>
        <w:rPr>
          <w:rFonts w:ascii="inherit" w:eastAsia="Times New Roman" w:hAnsi="inherit"/>
          <w:sz w:val="20"/>
          <w:szCs w:val="20"/>
        </w:rPr>
        <w:t xml:space="preserve"> </w:t>
      </w:r>
      <w:r>
        <w:rPr>
          <w:rFonts w:ascii="inherit" w:eastAsia="Times New Roman" w:hAnsi="inherit"/>
          <w:sz w:val="20"/>
          <w:szCs w:val="20"/>
        </w:rPr>
        <w:t>“haircut”</w:t>
      </w:r>
      <w:r>
        <w:rPr>
          <w:rFonts w:ascii="inherit" w:eastAsia="Times New Roman" w:hAnsi="inherit"/>
          <w:sz w:val="20"/>
          <w:szCs w:val="20"/>
        </w:rPr>
        <w:t xml:space="preserve"> </w:t>
      </w:r>
      <w:r>
        <w:rPr>
          <w:rFonts w:ascii="inherit" w:eastAsia="Times New Roman" w:hAnsi="inherit"/>
          <w:sz w:val="20"/>
          <w:szCs w:val="20"/>
        </w:rPr>
        <w:t>to discount the value of the collateral pledged. Our exposure to derivative counterparty credit risk, at any point in time, is equal to the amoun</w:t>
      </w:r>
      <w:r>
        <w:rPr>
          <w:rFonts w:ascii="inherit" w:eastAsia="Times New Roman" w:hAnsi="inherit"/>
          <w:sz w:val="20"/>
          <w:szCs w:val="20"/>
        </w:rPr>
        <w:t>t reported as a derivative asset on our balance sheet. The fair value of our derivatives is adjusted on an aggregate basis to take into consideration the effects of legally enforceable master netting agreements and any associated cash collateral received o</w:t>
      </w:r>
      <w:r>
        <w:rPr>
          <w:rFonts w:ascii="inherit" w:eastAsia="Times New Roman" w:hAnsi="inherit"/>
          <w:sz w:val="20"/>
          <w:szCs w:val="20"/>
        </w:rPr>
        <w:t>r pledged.</w:t>
      </w:r>
      <w:r>
        <w:rPr>
          <w:rFonts w:ascii="inherit" w:eastAsia="Times New Roman" w:hAnsi="inherit"/>
          <w:sz w:val="20"/>
          <w:szCs w:val="20"/>
        </w:rPr>
        <w:t xml:space="preserve"> </w:t>
      </w:r>
      <w:r>
        <w:rPr>
          <w:rFonts w:ascii="inherit" w:eastAsia="Times New Roman" w:hAnsi="inherit"/>
          <w:sz w:val="20"/>
          <w:szCs w:val="20"/>
        </w:rPr>
        <w:t>See Table 8.3 for our net exposure associated with derivatives.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terms under which we collateralize our exposures differ between cleared exposures and uncleared bilateral exposures.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spacing w:line="288" w:lineRule="auto"/>
              <w:jc w:val="both"/>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106530971"/>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eastAsia="Times New Roman"/>
                <w:i/>
                <w:iCs/>
                <w:sz w:val="20"/>
                <w:szCs w:val="20"/>
              </w:rPr>
              <w:t>CCPs</w:t>
            </w:r>
            <w:r>
              <w:rPr>
                <w:rFonts w:eastAsia="Times New Roman"/>
                <w:sz w:val="20"/>
                <w:szCs w:val="20"/>
              </w:rPr>
              <w:t>: We clear eligible OTC derivatives with CCPs as part of our regulatory requirements. Futures commission merchants (“FCMs”) se</w:t>
            </w:r>
            <w:r>
              <w:rPr>
                <w:rFonts w:eastAsia="Times New Roman"/>
                <w:sz w:val="20"/>
                <w:szCs w:val="20"/>
              </w:rPr>
              <w:t>rve as the intermediary between CCPs and us. CCPs require that we post initial and variation margin through our FCMs to mitigate the risk of non-payment or default. Initial margin is required upfront by CCPs as collateral against potential losses on our cl</w:t>
            </w:r>
            <w:r>
              <w:rPr>
                <w:rFonts w:eastAsia="Times New Roman"/>
                <w:sz w:val="20"/>
                <w:szCs w:val="20"/>
              </w:rPr>
              <w:t>eared derivative contracts and variation margin is exchanged on a daily basis to account for mark-to-market changes in those derivative contracts. For CME and LCH-cleared OTC derivatives, we characterize variation margin cash payments as settlements. Our F</w:t>
            </w:r>
            <w:r>
              <w:rPr>
                <w:rFonts w:eastAsia="Times New Roman"/>
                <w:sz w:val="20"/>
                <w:szCs w:val="20"/>
              </w:rPr>
              <w:t>CM agreements governing these derivative transactions include provisions that may require us to post additional collateral under certain circumstances.</w:t>
            </w:r>
            <w:r>
              <w:rPr>
                <w:rFonts w:ascii="inherit" w:eastAsia="Times New Roman" w:hAnsi="inherit"/>
                <w:sz w:val="20"/>
                <w:szCs w:val="20"/>
              </w:rPr>
              <w:t xml:space="preserve"> </w:t>
            </w:r>
          </w:p>
        </w:tc>
      </w:tr>
    </w:tbl>
    <w:p w:rsidR="00000000" w:rsidRDefault="00546639">
      <w:pPr>
        <w:divId w:val="1454012765"/>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454012765"/>
          <w:tblCellSpacing w:w="0" w:type="dxa"/>
        </w:trPr>
        <w:tc>
          <w:tcPr>
            <w:tcW w:w="54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7618217"/>
              <w:rPr>
                <w:rFonts w:eastAsia="Times New Roman"/>
                <w:sz w:val="20"/>
                <w:szCs w:val="20"/>
              </w:rPr>
            </w:pPr>
            <w:r>
              <w:rPr>
                <w:rFonts w:ascii="inherit" w:eastAsia="Times New Roman" w:hAnsi="inherit"/>
                <w:sz w:val="20"/>
                <w:szCs w:val="20"/>
              </w:rPr>
              <w:t>•</w:t>
            </w:r>
          </w:p>
        </w:tc>
        <w:tc>
          <w:tcPr>
            <w:tcW w:w="0" w:type="auto"/>
            <w:hideMark/>
          </w:tcPr>
          <w:p w:rsidR="00000000" w:rsidRDefault="00546639">
            <w:pPr>
              <w:spacing w:line="288" w:lineRule="auto"/>
              <w:jc w:val="both"/>
              <w:rPr>
                <w:rFonts w:eastAsia="Times New Roman"/>
                <w:sz w:val="20"/>
                <w:szCs w:val="20"/>
              </w:rPr>
            </w:pPr>
            <w:r>
              <w:rPr>
                <w:rFonts w:eastAsia="Times New Roman"/>
                <w:i/>
                <w:iCs/>
                <w:sz w:val="20"/>
                <w:szCs w:val="20"/>
              </w:rPr>
              <w:t>Bilateral Counterparties</w:t>
            </w:r>
            <w:r>
              <w:rPr>
                <w:rFonts w:eastAsia="Times New Roman"/>
                <w:sz w:val="20"/>
                <w:szCs w:val="20"/>
              </w:rPr>
              <w:t>: We enter into legally enforceable master netting agreements and collat</w:t>
            </w:r>
            <w:r>
              <w:rPr>
                <w:rFonts w:eastAsia="Times New Roman"/>
                <w:sz w:val="20"/>
                <w:szCs w:val="20"/>
              </w:rPr>
              <w:t>eral agreements, where possible, with bilateral derivative counterparties to mitigate the risk of default. We review our collateral positions on a daily basis and exchange collateral with our counterparties in accordance with these agreements. These bilate</w:t>
            </w:r>
            <w:r>
              <w:rPr>
                <w:rFonts w:eastAsia="Times New Roman"/>
                <w:sz w:val="20"/>
                <w:szCs w:val="20"/>
              </w:rPr>
              <w:t>ral agreements typically provide the right to offset exposure with the same counterparty and require the party in a net liability position to post collateral. Agreements with certain bilateral counterparties require both parties to maintain collateral in t</w:t>
            </w:r>
            <w:r>
              <w:rPr>
                <w:rFonts w:eastAsia="Times New Roman"/>
                <w:sz w:val="20"/>
                <w:szCs w:val="20"/>
              </w:rPr>
              <w:t>he event the fair values of derivative instruments exceed established exposure thresholds. Certain of these bilateral agreements include provisions requiring that our debt maintain a credit rating of investment grade or above by each of the major credit ra</w:t>
            </w:r>
            <w:r>
              <w:rPr>
                <w:rFonts w:eastAsia="Times New Roman"/>
                <w:sz w:val="20"/>
                <w:szCs w:val="20"/>
              </w:rPr>
              <w:t>ting agencies. In the event of a downgrade of our debt credit rating below investment grade, some of our counterparties would have the right to terminate their derivative contract and close out existing positions.</w:t>
            </w:r>
            <w:r>
              <w:rPr>
                <w:rFonts w:ascii="inherit" w:eastAsia="Times New Roman" w:hAnsi="inherit"/>
                <w:sz w:val="20"/>
                <w:szCs w:val="20"/>
              </w:rPr>
              <w:t xml:space="preserve"> </w:t>
            </w:r>
          </w:p>
        </w:tc>
      </w:tr>
    </w:tbl>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Credit Risk Valuation Adjustments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rec</w:t>
      </w:r>
      <w:r>
        <w:rPr>
          <w:rFonts w:ascii="inherit" w:eastAsia="Times New Roman" w:hAnsi="inherit"/>
          <w:sz w:val="20"/>
          <w:szCs w:val="20"/>
        </w:rPr>
        <w:t>ord counterparty credit valuation adjustments (“CVAs”) on our derivative assets to reflect the credit quality of our counterparties. We consider collateral and legally enforceable master netting agreements that mitigate our credit exposure to each counterp</w:t>
      </w:r>
      <w:r>
        <w:rPr>
          <w:rFonts w:ascii="inherit" w:eastAsia="Times New Roman" w:hAnsi="inherit"/>
          <w:sz w:val="20"/>
          <w:szCs w:val="20"/>
        </w:rPr>
        <w:t>arty in determining CVAs, which may be adjusted in future periods due to changes in the fair values of the derivative contracts, collateral, and creditworthiness of the counterparty. We also record debit valuation adjustments (“DVAs”) to adjust the fair va</w:t>
      </w:r>
      <w:r>
        <w:rPr>
          <w:rFonts w:ascii="inherit" w:eastAsia="Times New Roman" w:hAnsi="inherit"/>
          <w:sz w:val="20"/>
          <w:szCs w:val="20"/>
        </w:rPr>
        <w:t>lues of our derivative liabilities to reflect the impact of our own credit quality.</w:t>
      </w:r>
      <w:r>
        <w:rPr>
          <w:rFonts w:ascii="inherit" w:eastAsia="Times New Roman" w:hAnsi="inherit"/>
          <w:sz w:val="20"/>
          <w:szCs w:val="20"/>
        </w:rPr>
        <w:t xml:space="preserve"> </w:t>
      </w:r>
    </w:p>
    <w:p w:rsidR="00000000" w:rsidRDefault="00546639">
      <w:pPr>
        <w:divId w:val="27591165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23056771"/>
          <w:jc w:val="center"/>
        </w:trPr>
        <w:tc>
          <w:tcPr>
            <w:tcW w:w="0" w:type="auto"/>
            <w:gridSpan w:val="3"/>
            <w:vAlign w:val="center"/>
            <w:hideMark/>
          </w:tcPr>
          <w:p w:rsidR="00000000" w:rsidRDefault="00546639">
            <w:pPr>
              <w:rPr>
                <w:rFonts w:eastAsia="Times New Roman"/>
                <w:sz w:val="20"/>
                <w:szCs w:val="20"/>
              </w:rPr>
            </w:pPr>
          </w:p>
        </w:tc>
      </w:tr>
      <w:tr w:rsidR="00000000">
        <w:trPr>
          <w:divId w:val="152305677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523056771"/>
          <w:jc w:val="center"/>
        </w:trPr>
        <w:tc>
          <w:tcPr>
            <w:tcW w:w="0" w:type="auto"/>
            <w:gridSpan w:val="3"/>
            <w:tcMar>
              <w:top w:w="30" w:type="dxa"/>
              <w:left w:w="30" w:type="dxa"/>
              <w:bottom w:w="30" w:type="dxa"/>
              <w:right w:w="30" w:type="dxa"/>
            </w:tcMar>
            <w:vAlign w:val="bottom"/>
            <w:hideMark/>
          </w:tcPr>
          <w:p w:rsidR="00000000" w:rsidRDefault="00546639">
            <w:pPr>
              <w:divId w:val="749350271"/>
              <w:rPr>
                <w:rFonts w:eastAsia="Times New Roman"/>
                <w:sz w:val="20"/>
                <w:szCs w:val="20"/>
              </w:rPr>
            </w:pPr>
            <w:r>
              <w:rPr>
                <w:rFonts w:ascii="inherit" w:eastAsia="Times New Roman" w:hAnsi="inherit"/>
                <w:sz w:val="20"/>
                <w:szCs w:val="20"/>
              </w:rPr>
              <w:t> </w:t>
            </w:r>
          </w:p>
        </w:tc>
      </w:tr>
      <w:tr w:rsidR="00000000">
        <w:trPr>
          <w:divId w:val="1523056771"/>
          <w:jc w:val="center"/>
        </w:trPr>
        <w:tc>
          <w:tcPr>
            <w:tcW w:w="0" w:type="auto"/>
            <w:tcMar>
              <w:top w:w="30" w:type="dxa"/>
              <w:left w:w="30" w:type="dxa"/>
              <w:bottom w:w="30" w:type="dxa"/>
              <w:right w:w="30" w:type="dxa"/>
            </w:tcMar>
            <w:vAlign w:val="bottom"/>
            <w:hideMark/>
          </w:tcPr>
          <w:p w:rsidR="00000000" w:rsidRDefault="00546639">
            <w:pPr>
              <w:divId w:val="1682509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546639">
      <w:pPr>
        <w:spacing w:line="288" w:lineRule="auto"/>
        <w:jc w:val="both"/>
        <w:divId w:val="43112618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431126187"/>
        <w:rPr>
          <w:rFonts w:eastAsia="Times New Roman"/>
          <w:sz w:val="20"/>
          <w:szCs w:val="20"/>
        </w:rPr>
      </w:pPr>
    </w:p>
    <w:p w:rsidR="00000000" w:rsidRDefault="00546639">
      <w:pPr>
        <w:divId w:val="389693036"/>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Balance Sheet Presentation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summarizes the notional amounts and fair values of our derivative instruments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which are segregated by derivatives that are designated as accounting hedges and those that are not, and are furth</w:t>
      </w:r>
      <w:r>
        <w:rPr>
          <w:rFonts w:ascii="inherit" w:eastAsia="Times New Roman" w:hAnsi="inherit"/>
          <w:sz w:val="20"/>
          <w:szCs w:val="20"/>
        </w:rPr>
        <w:t>er segregated by type of contract within those two categories. The total derivative assets and liabilities are adjusted on an aggregate basis to take into consideration the effects of legally enforceable master netting agreements and any associated cash co</w:t>
      </w:r>
      <w:r>
        <w:rPr>
          <w:rFonts w:ascii="inherit" w:eastAsia="Times New Roman" w:hAnsi="inherit"/>
          <w:sz w:val="20"/>
          <w:szCs w:val="20"/>
        </w:rPr>
        <w:t>llateral received or pledged. Derivative assets and liabilities are included in other assets and other liabilities, respectively, on our consolidated balance sheets, and their related gains or losses are included in operating activities as changes in other</w:t>
      </w:r>
      <w:r>
        <w:rPr>
          <w:rFonts w:ascii="inherit" w:eastAsia="Times New Roman" w:hAnsi="inherit"/>
          <w:sz w:val="20"/>
          <w:szCs w:val="20"/>
        </w:rPr>
        <w:t xml:space="preserve"> assets and other liabilities in the consolidated statements of cash flows.</w:t>
      </w:r>
      <w:r>
        <w:rPr>
          <w:rFonts w:ascii="inherit" w:eastAsia="Times New Roman" w:hAnsi="inherit"/>
          <w:sz w:val="20"/>
          <w:szCs w:val="20"/>
        </w:rPr>
        <w:t xml:space="preserve"> </w:t>
      </w:r>
    </w:p>
    <w:p w:rsidR="00000000" w:rsidRDefault="00546639">
      <w:pPr>
        <w:spacing w:line="288" w:lineRule="auto"/>
        <w:divId w:val="495194708"/>
        <w:rPr>
          <w:rFonts w:eastAsia="Times New Roman"/>
          <w:sz w:val="20"/>
          <w:szCs w:val="20"/>
        </w:rPr>
      </w:pPr>
      <w:r>
        <w:rPr>
          <w:rFonts w:eastAsia="Times New Roman"/>
          <w:b/>
          <w:bCs/>
          <w:color w:val="000000"/>
          <w:sz w:val="18"/>
          <w:szCs w:val="18"/>
        </w:rPr>
        <w:t>Table 8.1: Derivative Assets and Liabilities at Fair Value</w:t>
      </w:r>
    </w:p>
    <w:tbl>
      <w:tblPr>
        <w:tblW w:w="5000" w:type="pct"/>
        <w:tblCellMar>
          <w:left w:w="0" w:type="dxa"/>
          <w:right w:w="0" w:type="dxa"/>
        </w:tblCellMar>
        <w:tblLook w:val="04A0" w:firstRow="1" w:lastRow="0" w:firstColumn="1" w:lastColumn="0" w:noHBand="0" w:noVBand="1"/>
      </w:tblPr>
      <w:tblGrid>
        <w:gridCol w:w="2735"/>
        <w:gridCol w:w="105"/>
        <w:gridCol w:w="129"/>
        <w:gridCol w:w="717"/>
        <w:gridCol w:w="102"/>
        <w:gridCol w:w="105"/>
        <w:gridCol w:w="128"/>
        <w:gridCol w:w="469"/>
        <w:gridCol w:w="104"/>
        <w:gridCol w:w="105"/>
        <w:gridCol w:w="129"/>
        <w:gridCol w:w="619"/>
        <w:gridCol w:w="104"/>
        <w:gridCol w:w="105"/>
        <w:gridCol w:w="123"/>
        <w:gridCol w:w="717"/>
        <w:gridCol w:w="102"/>
        <w:gridCol w:w="105"/>
        <w:gridCol w:w="122"/>
        <w:gridCol w:w="436"/>
        <w:gridCol w:w="99"/>
        <w:gridCol w:w="105"/>
        <w:gridCol w:w="123"/>
        <w:gridCol w:w="619"/>
        <w:gridCol w:w="99"/>
      </w:tblGrid>
      <w:tr w:rsidR="00000000">
        <w:trPr>
          <w:divId w:val="833453936"/>
        </w:trPr>
        <w:tc>
          <w:tcPr>
            <w:tcW w:w="0" w:type="auto"/>
            <w:gridSpan w:val="25"/>
            <w:vAlign w:val="center"/>
            <w:hideMark/>
          </w:tcPr>
          <w:p w:rsidR="00000000" w:rsidRDefault="00546639">
            <w:pPr>
              <w:spacing w:line="288" w:lineRule="auto"/>
              <w:rPr>
                <w:rFonts w:eastAsia="Times New Roman"/>
                <w:sz w:val="20"/>
                <w:szCs w:val="20"/>
              </w:rPr>
            </w:pPr>
          </w:p>
        </w:tc>
      </w:tr>
      <w:tr w:rsidR="00000000">
        <w:trPr>
          <w:divId w:val="833453936"/>
        </w:trPr>
        <w:tc>
          <w:tcPr>
            <w:tcW w:w="2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833453936"/>
        </w:trPr>
        <w:tc>
          <w:tcPr>
            <w:tcW w:w="0" w:type="auto"/>
            <w:tcMar>
              <w:top w:w="30" w:type="dxa"/>
              <w:left w:w="30" w:type="dxa"/>
              <w:bottom w:w="30" w:type="dxa"/>
              <w:right w:w="30" w:type="dxa"/>
            </w:tcMar>
            <w:vAlign w:val="bottom"/>
            <w:hideMark/>
          </w:tcPr>
          <w:p w:rsidR="00000000" w:rsidRDefault="00546639">
            <w:pPr>
              <w:divId w:val="1297486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6942005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136737172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833453936"/>
        </w:trPr>
        <w:tc>
          <w:tcPr>
            <w:tcW w:w="0" w:type="auto"/>
            <w:tcMar>
              <w:top w:w="30" w:type="dxa"/>
              <w:left w:w="30" w:type="dxa"/>
              <w:bottom w:w="30" w:type="dxa"/>
              <w:right w:w="30" w:type="dxa"/>
            </w:tcMar>
            <w:vAlign w:val="bottom"/>
            <w:hideMark/>
          </w:tcPr>
          <w:p w:rsidR="00000000" w:rsidRDefault="00546639">
            <w:pPr>
              <w:divId w:val="1323005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1033549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Notional or</w:t>
            </w:r>
          </w:p>
          <w:p w:rsidR="00000000" w:rsidRDefault="00546639">
            <w:pPr>
              <w:jc w:val="center"/>
              <w:rPr>
                <w:rFonts w:eastAsia="Times New Roman"/>
                <w:sz w:val="16"/>
                <w:szCs w:val="16"/>
              </w:rPr>
            </w:pPr>
            <w:r>
              <w:rPr>
                <w:rFonts w:ascii="inherit" w:eastAsia="Times New Roman" w:hAnsi="inherit"/>
                <w:b/>
                <w:bCs/>
                <w:sz w:val="16"/>
                <w:szCs w:val="16"/>
              </w:rPr>
              <w:t>Contractual</w:t>
            </w:r>
          </w:p>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vMerge w:val="restart"/>
            <w:tcMar>
              <w:top w:w="30" w:type="dxa"/>
              <w:left w:w="30" w:type="dxa"/>
              <w:bottom w:w="30" w:type="dxa"/>
              <w:right w:w="30" w:type="dxa"/>
            </w:tcMar>
            <w:vAlign w:val="bottom"/>
            <w:hideMark/>
          </w:tcPr>
          <w:p w:rsidR="00000000" w:rsidRDefault="00546639">
            <w:pPr>
              <w:divId w:val="11096190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66520371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Notional or</w:t>
            </w:r>
          </w:p>
          <w:p w:rsidR="00000000" w:rsidRDefault="00546639">
            <w:pPr>
              <w:jc w:val="center"/>
              <w:rPr>
                <w:rFonts w:eastAsia="Times New Roman"/>
                <w:sz w:val="16"/>
                <w:szCs w:val="16"/>
              </w:rPr>
            </w:pPr>
            <w:r>
              <w:rPr>
                <w:rFonts w:ascii="inherit" w:eastAsia="Times New Roman" w:hAnsi="inherit"/>
                <w:b/>
                <w:bCs/>
                <w:sz w:val="16"/>
                <w:szCs w:val="16"/>
              </w:rPr>
              <w:t>Contractual</w:t>
            </w:r>
          </w:p>
          <w:p w:rsidR="00000000" w:rsidRDefault="00546639">
            <w:pPr>
              <w:jc w:val="center"/>
              <w:rPr>
                <w:rFonts w:eastAsia="Times New Roman"/>
                <w:sz w:val="16"/>
                <w:szCs w:val="16"/>
              </w:rPr>
            </w:pPr>
            <w:r>
              <w:rPr>
                <w:rFonts w:ascii="inherit" w:eastAsia="Times New Roman" w:hAnsi="inherit"/>
                <w:b/>
                <w:bCs/>
                <w:sz w:val="16"/>
                <w:szCs w:val="16"/>
              </w:rPr>
              <w:t>Amount</w:t>
            </w:r>
          </w:p>
        </w:tc>
        <w:tc>
          <w:tcPr>
            <w:tcW w:w="0" w:type="auto"/>
            <w:vMerge w:val="restart"/>
            <w:tcMar>
              <w:top w:w="30" w:type="dxa"/>
              <w:left w:w="30" w:type="dxa"/>
              <w:bottom w:w="30" w:type="dxa"/>
              <w:right w:w="30" w:type="dxa"/>
            </w:tcMar>
            <w:vAlign w:val="bottom"/>
            <w:hideMark/>
          </w:tcPr>
          <w:p w:rsidR="00000000" w:rsidRDefault="00546639">
            <w:pPr>
              <w:divId w:val="10768960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r>
      <w:tr w:rsidR="00000000">
        <w:trPr>
          <w:divId w:val="833453936"/>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42804115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546639">
            <w:pPr>
              <w:divId w:val="2018389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546639">
            <w:pPr>
              <w:divId w:val="16208927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vMerge/>
            <w:vAlign w:val="center"/>
            <w:hideMark/>
          </w:tcPr>
          <w:p w:rsidR="00000000" w:rsidRDefault="00546639">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546639">
            <w:pPr>
              <w:divId w:val="147133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Liabilities</w:t>
            </w:r>
          </w:p>
        </w:tc>
      </w:tr>
      <w:tr w:rsidR="00000000">
        <w:trPr>
          <w:divId w:val="83345393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Derivatives designated as accounting hedges:</w:t>
            </w:r>
          </w:p>
        </w:tc>
        <w:tc>
          <w:tcPr>
            <w:tcW w:w="0" w:type="auto"/>
            <w:shd w:val="clear" w:color="auto" w:fill="CCEEFF"/>
            <w:tcMar>
              <w:top w:w="30" w:type="dxa"/>
              <w:left w:w="30" w:type="dxa"/>
              <w:bottom w:w="30" w:type="dxa"/>
              <w:right w:w="30" w:type="dxa"/>
            </w:tcMar>
            <w:vAlign w:val="bottom"/>
            <w:hideMark/>
          </w:tcPr>
          <w:p w:rsidR="00000000" w:rsidRDefault="00546639">
            <w:pPr>
              <w:divId w:val="727345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36141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07217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08439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17225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21526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56803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02634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828502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33088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95712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2548633"/>
              <w:rPr>
                <w:rFonts w:eastAsia="Times New Roman"/>
                <w:sz w:val="20"/>
                <w:szCs w:val="20"/>
              </w:rPr>
            </w:pPr>
            <w:r>
              <w:rPr>
                <w:rFonts w:ascii="inherit" w:eastAsia="Times New Roman" w:hAnsi="inherit"/>
                <w:sz w:val="20"/>
                <w:szCs w:val="20"/>
              </w:rPr>
              <w:t> </w:t>
            </w:r>
          </w:p>
        </w:tc>
      </w:tr>
      <w:tr w:rsidR="00000000">
        <w:trPr>
          <w:divId w:val="83345393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546639">
            <w:pPr>
              <w:divId w:val="16408385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86223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32477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41930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40239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24956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0860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7306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57567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88797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256515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58811914"/>
              <w:rPr>
                <w:rFonts w:eastAsia="Times New Roman"/>
                <w:sz w:val="20"/>
                <w:szCs w:val="20"/>
              </w:rPr>
            </w:pPr>
            <w:r>
              <w:rPr>
                <w:rFonts w:ascii="inherit" w:eastAsia="Times New Roman" w:hAnsi="inherit"/>
                <w:sz w:val="20"/>
                <w:szCs w:val="20"/>
              </w:rPr>
              <w:t> </w:t>
            </w:r>
          </w:p>
        </w:tc>
      </w:tr>
      <w:tr w:rsidR="00000000">
        <w:trPr>
          <w:divId w:val="833453936"/>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Fair value hedges</w:t>
            </w:r>
          </w:p>
        </w:tc>
        <w:tc>
          <w:tcPr>
            <w:tcW w:w="0" w:type="auto"/>
            <w:shd w:val="clear" w:color="auto" w:fill="CCEEFF"/>
            <w:tcMar>
              <w:top w:w="30" w:type="dxa"/>
              <w:left w:w="30" w:type="dxa"/>
              <w:bottom w:w="30" w:type="dxa"/>
              <w:right w:w="30" w:type="dxa"/>
            </w:tcMar>
            <w:vAlign w:val="bottom"/>
            <w:hideMark/>
          </w:tcPr>
          <w:p w:rsidR="00000000" w:rsidRDefault="00546639">
            <w:pPr>
              <w:divId w:val="1961259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56,324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49725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441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70742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57,587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87360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75019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833453936"/>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Cash flow hedges</w:t>
            </w:r>
          </w:p>
        </w:tc>
        <w:tc>
          <w:tcPr>
            <w:tcW w:w="0" w:type="auto"/>
            <w:tcMar>
              <w:top w:w="30" w:type="dxa"/>
              <w:left w:w="30" w:type="dxa"/>
              <w:bottom w:w="30" w:type="dxa"/>
              <w:right w:w="30" w:type="dxa"/>
            </w:tcMar>
            <w:vAlign w:val="bottom"/>
            <w:hideMark/>
          </w:tcPr>
          <w:p w:rsidR="00000000" w:rsidRDefault="00546639">
            <w:pPr>
              <w:divId w:val="121047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106,000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88094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81992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11385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96,900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21161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321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6315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83345393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interest rate contracts</w:t>
            </w:r>
          </w:p>
        </w:tc>
        <w:tc>
          <w:tcPr>
            <w:tcW w:w="0" w:type="auto"/>
            <w:shd w:val="clear" w:color="auto" w:fill="CCEEFF"/>
            <w:tcMar>
              <w:top w:w="30" w:type="dxa"/>
              <w:left w:w="30" w:type="dxa"/>
              <w:bottom w:w="30" w:type="dxa"/>
              <w:right w:w="30" w:type="dxa"/>
            </w:tcMar>
            <w:vAlign w:val="bottom"/>
            <w:hideMark/>
          </w:tcPr>
          <w:p w:rsidR="00000000" w:rsidRDefault="00546639">
            <w:pPr>
              <w:divId w:val="54359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162,324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423301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1,013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86351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88</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60131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154,487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33965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34141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83345393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546639">
            <w:pPr>
              <w:divId w:val="788937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04576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53031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90087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59397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18151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34362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24763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04907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72460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00593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93153302"/>
              <w:rPr>
                <w:rFonts w:eastAsia="Times New Roman"/>
                <w:sz w:val="20"/>
                <w:szCs w:val="20"/>
              </w:rPr>
            </w:pPr>
            <w:r>
              <w:rPr>
                <w:rFonts w:ascii="inherit" w:eastAsia="Times New Roman" w:hAnsi="inherit"/>
                <w:sz w:val="20"/>
                <w:szCs w:val="20"/>
              </w:rPr>
              <w:t> </w:t>
            </w:r>
          </w:p>
        </w:tc>
      </w:tr>
      <w:tr w:rsidR="00000000">
        <w:trPr>
          <w:divId w:val="833453936"/>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Fair value hedges</w:t>
            </w:r>
          </w:p>
        </w:tc>
        <w:tc>
          <w:tcPr>
            <w:tcW w:w="0" w:type="auto"/>
            <w:shd w:val="clear" w:color="auto" w:fill="CCEEFF"/>
            <w:tcMar>
              <w:top w:w="30" w:type="dxa"/>
              <w:left w:w="30" w:type="dxa"/>
              <w:bottom w:w="30" w:type="dxa"/>
              <w:right w:w="30" w:type="dxa"/>
            </w:tcMar>
            <w:vAlign w:val="bottom"/>
            <w:hideMark/>
          </w:tcPr>
          <w:p w:rsidR="00000000" w:rsidRDefault="00546639">
            <w:pPr>
              <w:divId w:val="170263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1,379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74688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32288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8049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1,402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70385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32287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833453936"/>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Cash flow hedges</w:t>
            </w:r>
          </w:p>
        </w:tc>
        <w:tc>
          <w:tcPr>
            <w:tcW w:w="0" w:type="auto"/>
            <w:tcMar>
              <w:top w:w="30" w:type="dxa"/>
              <w:left w:w="30" w:type="dxa"/>
              <w:bottom w:w="30" w:type="dxa"/>
              <w:right w:w="30" w:type="dxa"/>
            </w:tcMar>
            <w:vAlign w:val="bottom"/>
            <w:hideMark/>
          </w:tcPr>
          <w:p w:rsidR="00000000" w:rsidRDefault="00546639">
            <w:pPr>
              <w:divId w:val="1992171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50124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287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59425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76056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6,103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94481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71621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113</w:t>
            </w:r>
          </w:p>
        </w:tc>
        <w:tc>
          <w:tcPr>
            <w:tcW w:w="0" w:type="auto"/>
            <w:vAlign w:val="bottom"/>
            <w:hideMark/>
          </w:tcPr>
          <w:p w:rsidR="00000000" w:rsidRDefault="00546639">
            <w:pPr>
              <w:rPr>
                <w:rFonts w:eastAsia="Times New Roman"/>
                <w:sz w:val="20"/>
                <w:szCs w:val="20"/>
              </w:rPr>
            </w:pPr>
          </w:p>
        </w:tc>
      </w:tr>
      <w:tr w:rsidR="00000000">
        <w:trPr>
          <w:divId w:val="833453936"/>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investment hedges</w:t>
            </w:r>
          </w:p>
        </w:tc>
        <w:tc>
          <w:tcPr>
            <w:tcW w:w="0" w:type="auto"/>
            <w:shd w:val="clear" w:color="auto" w:fill="CCEEFF"/>
            <w:tcMar>
              <w:top w:w="30" w:type="dxa"/>
              <w:left w:w="30" w:type="dxa"/>
              <w:bottom w:w="30" w:type="dxa"/>
              <w:right w:w="30" w:type="dxa"/>
            </w:tcMar>
            <w:vAlign w:val="bottom"/>
            <w:hideMark/>
          </w:tcPr>
          <w:p w:rsidR="00000000" w:rsidRDefault="00546639">
            <w:pPr>
              <w:divId w:val="2141682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2,506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2116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17762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50234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2,829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66105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82190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83345393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foreign exchange contracts</w:t>
            </w:r>
          </w:p>
        </w:tc>
        <w:tc>
          <w:tcPr>
            <w:tcW w:w="0" w:type="auto"/>
            <w:tcMar>
              <w:top w:w="30" w:type="dxa"/>
              <w:left w:w="30" w:type="dxa"/>
              <w:bottom w:w="30" w:type="dxa"/>
              <w:right w:w="30" w:type="dxa"/>
            </w:tcMar>
            <w:vAlign w:val="bottom"/>
            <w:hideMark/>
          </w:tcPr>
          <w:p w:rsidR="00000000" w:rsidRDefault="00546639">
            <w:pPr>
              <w:divId w:val="506333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9,078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38628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379</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09276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876538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10,334</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80694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173892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83345393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derivatives designated as accounting hedges</w:t>
            </w:r>
          </w:p>
        </w:tc>
        <w:tc>
          <w:tcPr>
            <w:tcW w:w="0" w:type="auto"/>
            <w:shd w:val="clear" w:color="auto" w:fill="CCEEFF"/>
            <w:tcMar>
              <w:top w:w="30" w:type="dxa"/>
              <w:left w:w="30" w:type="dxa"/>
              <w:bottom w:w="30" w:type="dxa"/>
              <w:right w:w="30" w:type="dxa"/>
            </w:tcMar>
            <w:vAlign w:val="bottom"/>
            <w:hideMark/>
          </w:tcPr>
          <w:p w:rsidR="00000000" w:rsidRDefault="00546639">
            <w:pPr>
              <w:divId w:val="17502279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171,402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168111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1,392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565214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103</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740578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164,821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7943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332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22060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305</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83345393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Derivatives not designated as accounting hedges:</w:t>
            </w:r>
          </w:p>
        </w:tc>
        <w:tc>
          <w:tcPr>
            <w:tcW w:w="0" w:type="auto"/>
            <w:tcMar>
              <w:top w:w="30" w:type="dxa"/>
              <w:left w:w="30" w:type="dxa"/>
              <w:bottom w:w="30" w:type="dxa"/>
              <w:right w:w="30" w:type="dxa"/>
            </w:tcMar>
            <w:vAlign w:val="bottom"/>
            <w:hideMark/>
          </w:tcPr>
          <w:p w:rsidR="00000000" w:rsidRDefault="00546639">
            <w:pPr>
              <w:divId w:val="207300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01171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74240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25781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53926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05033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59737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98334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72962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9888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36689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89571968"/>
              <w:rPr>
                <w:rFonts w:eastAsia="Times New Roman"/>
                <w:sz w:val="20"/>
                <w:szCs w:val="20"/>
              </w:rPr>
            </w:pPr>
            <w:r>
              <w:rPr>
                <w:rFonts w:ascii="inherit" w:eastAsia="Times New Roman" w:hAnsi="inherit"/>
                <w:sz w:val="20"/>
                <w:szCs w:val="20"/>
              </w:rPr>
              <w:t> </w:t>
            </w:r>
          </w:p>
        </w:tc>
      </w:tr>
      <w:tr w:rsidR="00000000">
        <w:trPr>
          <w:divId w:val="83345393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Customer accommodation:</w:t>
            </w:r>
          </w:p>
        </w:tc>
        <w:tc>
          <w:tcPr>
            <w:tcW w:w="0" w:type="auto"/>
            <w:shd w:val="clear" w:color="auto" w:fill="CCEEFF"/>
            <w:tcMar>
              <w:top w:w="30" w:type="dxa"/>
              <w:left w:w="30" w:type="dxa"/>
              <w:bottom w:w="30" w:type="dxa"/>
              <w:right w:w="30" w:type="dxa"/>
            </w:tcMar>
            <w:vAlign w:val="bottom"/>
            <w:hideMark/>
          </w:tcPr>
          <w:p w:rsidR="00000000" w:rsidRDefault="00546639">
            <w:pPr>
              <w:divId w:val="21409477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64868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17465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73766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09605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64668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46315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74820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281801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00375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76436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31360076"/>
              <w:rPr>
                <w:rFonts w:eastAsia="Times New Roman"/>
                <w:sz w:val="20"/>
                <w:szCs w:val="20"/>
              </w:rPr>
            </w:pPr>
            <w:r>
              <w:rPr>
                <w:rFonts w:ascii="inherit" w:eastAsia="Times New Roman" w:hAnsi="inherit"/>
                <w:sz w:val="20"/>
                <w:szCs w:val="20"/>
              </w:rPr>
              <w:t> </w:t>
            </w:r>
          </w:p>
        </w:tc>
      </w:tr>
      <w:tr w:rsidR="00000000">
        <w:trPr>
          <w:divId w:val="833453936"/>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546639">
            <w:pPr>
              <w:divId w:val="431631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67,383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79313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1,650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56025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12764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62,268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46468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552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77098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117</w:t>
            </w:r>
          </w:p>
        </w:tc>
        <w:tc>
          <w:tcPr>
            <w:tcW w:w="0" w:type="auto"/>
            <w:vAlign w:val="bottom"/>
            <w:hideMark/>
          </w:tcPr>
          <w:p w:rsidR="00000000" w:rsidRDefault="00546639">
            <w:pPr>
              <w:rPr>
                <w:rFonts w:eastAsia="Times New Roman"/>
                <w:sz w:val="20"/>
                <w:szCs w:val="20"/>
              </w:rPr>
            </w:pPr>
          </w:p>
        </w:tc>
      </w:tr>
      <w:tr w:rsidR="00000000">
        <w:trPr>
          <w:divId w:val="833453936"/>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546639">
            <w:pPr>
              <w:divId w:val="1739160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19,223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4353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3,403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8871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3,355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5728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15,492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76404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758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1118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694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833453936"/>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Foreign exchange and other contracts</w:t>
            </w:r>
          </w:p>
        </w:tc>
        <w:tc>
          <w:tcPr>
            <w:tcW w:w="0" w:type="auto"/>
            <w:tcMar>
              <w:top w:w="30" w:type="dxa"/>
              <w:left w:w="30" w:type="dxa"/>
              <w:bottom w:w="30" w:type="dxa"/>
              <w:right w:w="30" w:type="dxa"/>
            </w:tcMar>
            <w:vAlign w:val="bottom"/>
            <w:hideMark/>
          </w:tcPr>
          <w:p w:rsidR="00000000" w:rsidRDefault="00546639">
            <w:pPr>
              <w:divId w:val="721057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3,988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21339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82448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56872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4,674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11784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04157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42</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83345393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customer accommodation</w:t>
            </w:r>
          </w:p>
        </w:tc>
        <w:tc>
          <w:tcPr>
            <w:tcW w:w="0" w:type="auto"/>
            <w:shd w:val="clear" w:color="auto" w:fill="CCEEFF"/>
            <w:tcMar>
              <w:top w:w="30" w:type="dxa"/>
              <w:left w:w="30" w:type="dxa"/>
              <w:bottom w:w="30" w:type="dxa"/>
              <w:right w:w="30" w:type="dxa"/>
            </w:tcMar>
            <w:vAlign w:val="bottom"/>
            <w:hideMark/>
          </w:tcPr>
          <w:p w:rsidR="00000000" w:rsidRDefault="00546639">
            <w:pPr>
              <w:divId w:val="9051843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90,594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42498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5,129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29792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3,718</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207472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82,434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220091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1,349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621984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853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83345393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interest rate exposures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477302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7,478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5824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40839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1069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6,729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97130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64936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546639">
            <w:pPr>
              <w:rPr>
                <w:rFonts w:eastAsia="Times New Roman"/>
                <w:sz w:val="20"/>
                <w:szCs w:val="20"/>
              </w:rPr>
            </w:pPr>
          </w:p>
        </w:tc>
      </w:tr>
      <w:tr w:rsidR="00000000">
        <w:trPr>
          <w:divId w:val="83345393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contracts</w:t>
            </w:r>
          </w:p>
        </w:tc>
        <w:tc>
          <w:tcPr>
            <w:tcW w:w="0" w:type="auto"/>
            <w:shd w:val="clear" w:color="auto" w:fill="CCEEFF"/>
            <w:tcMar>
              <w:top w:w="30" w:type="dxa"/>
              <w:left w:w="30" w:type="dxa"/>
              <w:bottom w:w="30" w:type="dxa"/>
              <w:right w:w="30" w:type="dxa"/>
            </w:tcMar>
            <w:vAlign w:val="bottom"/>
            <w:hideMark/>
          </w:tcPr>
          <w:p w:rsidR="00000000" w:rsidRDefault="00546639">
            <w:pPr>
              <w:divId w:val="591552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1,545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53704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0459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96422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1,562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71643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618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83345393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derivatives not designated as accounting hedges</w:t>
            </w:r>
          </w:p>
        </w:tc>
        <w:tc>
          <w:tcPr>
            <w:tcW w:w="0" w:type="auto"/>
            <w:tcMar>
              <w:top w:w="30" w:type="dxa"/>
              <w:left w:w="30" w:type="dxa"/>
              <w:bottom w:w="30" w:type="dxa"/>
              <w:right w:w="30" w:type="dxa"/>
            </w:tcMar>
            <w:vAlign w:val="bottom"/>
            <w:hideMark/>
          </w:tcPr>
          <w:p w:rsidR="00000000" w:rsidRDefault="00546639">
            <w:pPr>
              <w:divId w:val="15262162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99,617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34604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5,225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17734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3,781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9049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90,725</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372096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1,397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688907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892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833453936"/>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derivatives</w:t>
            </w:r>
          </w:p>
        </w:tc>
        <w:tc>
          <w:tcPr>
            <w:tcW w:w="0" w:type="auto"/>
            <w:shd w:val="clear" w:color="auto" w:fill="CCEEFF"/>
            <w:tcMar>
              <w:top w:w="30" w:type="dxa"/>
              <w:left w:w="30" w:type="dxa"/>
              <w:bottom w:w="30" w:type="dxa"/>
              <w:right w:w="30" w:type="dxa"/>
            </w:tcMar>
            <w:vAlign w:val="bottom"/>
            <w:hideMark/>
          </w:tcPr>
          <w:p w:rsidR="00000000" w:rsidRDefault="00546639">
            <w:pPr>
              <w:divId w:val="1269738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271,019</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99890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6,617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127854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3,884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55500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255,546</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440546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1,729</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71986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1,197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833453936"/>
        </w:trPr>
        <w:tc>
          <w:tcPr>
            <w:tcW w:w="0" w:type="auto"/>
            <w:gridSpan w:val="5"/>
            <w:tcMar>
              <w:top w:w="30" w:type="dxa"/>
              <w:left w:w="30" w:type="dxa"/>
              <w:bottom w:w="30" w:type="dxa"/>
              <w:right w:w="30" w:type="dxa"/>
            </w:tcMar>
            <w:vAlign w:val="center"/>
            <w:hideMark/>
          </w:tcPr>
          <w:p w:rsidR="00000000" w:rsidRDefault="00546639">
            <w:pPr>
              <w:divId w:val="1139612989"/>
              <w:rPr>
                <w:rFonts w:eastAsia="Times New Roman"/>
                <w:sz w:val="18"/>
                <w:szCs w:val="18"/>
              </w:rPr>
            </w:pPr>
            <w:r>
              <w:rPr>
                <w:rFonts w:ascii="inherit" w:eastAsia="Times New Roman" w:hAnsi="inherit"/>
                <w:sz w:val="18"/>
                <w:szCs w:val="18"/>
              </w:rPr>
              <w:t>Less: netting adjustment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128280860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(3,567</w:t>
            </w:r>
          </w:p>
        </w:tc>
        <w:tc>
          <w:tcPr>
            <w:tcW w:w="0" w:type="auto"/>
            <w:tcBorders>
              <w:top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30935948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(1,127</w:t>
            </w:r>
          </w:p>
        </w:tc>
        <w:tc>
          <w:tcPr>
            <w:tcW w:w="0" w:type="auto"/>
            <w:tcBorders>
              <w:top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0628006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98330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9289832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(633</w:t>
            </w:r>
          </w:p>
        </w:tc>
        <w:tc>
          <w:tcPr>
            <w:tcW w:w="0" w:type="auto"/>
            <w:tcBorders>
              <w:top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43035040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(523</w:t>
            </w:r>
          </w:p>
        </w:tc>
        <w:tc>
          <w:tcPr>
            <w:tcW w:w="0" w:type="auto"/>
            <w:tcBorders>
              <w:top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833453936"/>
        </w:trPr>
        <w:tc>
          <w:tcPr>
            <w:tcW w:w="0" w:type="auto"/>
            <w:gridSpan w:val="5"/>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derivative assets/liabilities</w:t>
            </w:r>
          </w:p>
        </w:tc>
        <w:tc>
          <w:tcPr>
            <w:tcW w:w="0" w:type="auto"/>
            <w:shd w:val="clear" w:color="auto" w:fill="CCEEFF"/>
            <w:tcMar>
              <w:top w:w="30" w:type="dxa"/>
              <w:left w:w="30" w:type="dxa"/>
              <w:bottom w:w="30" w:type="dxa"/>
              <w:right w:w="30" w:type="dxa"/>
            </w:tcMar>
            <w:vAlign w:val="bottom"/>
            <w:hideMark/>
          </w:tcPr>
          <w:p w:rsidR="00000000" w:rsidRDefault="00546639">
            <w:pPr>
              <w:divId w:val="523444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3,050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29703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2,757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464885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415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95965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1,096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848977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49519470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2910513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Does not reflect $19 million and $12 million </w:t>
            </w:r>
            <w:r>
              <w:rPr>
                <w:rFonts w:eastAsia="Times New Roman"/>
                <w:color w:val="000000"/>
                <w:sz w:val="16"/>
                <w:szCs w:val="16"/>
                <w:shd w:val="clear" w:color="auto" w:fill="FFFFFF"/>
              </w:rPr>
              <w:t>recognized as a net valuation allowance on derivative assets and liabilities for non-performance risk as of</w:t>
            </w:r>
            <w:r>
              <w:rPr>
                <w:rFonts w:eastAsia="Times New Roman"/>
                <w:color w:val="000000"/>
                <w:sz w:val="16"/>
                <w:szCs w:val="16"/>
              </w:rPr>
              <w:t xml:space="preserve"> </w:t>
            </w:r>
            <w:r>
              <w:rPr>
                <w:rFonts w:eastAsia="Times New Roman"/>
                <w:color w:val="000000"/>
                <w:sz w:val="16"/>
                <w:szCs w:val="16"/>
                <w:shd w:val="clear" w:color="auto" w:fill="FFFFFF"/>
              </w:rPr>
              <w:t>March 31, 2020 and December 31, 2019, respectively. Non-performance risk is included in derivative assets and liabilities, which are part of other a</w:t>
            </w:r>
            <w:r>
              <w:rPr>
                <w:rFonts w:eastAsia="Times New Roman"/>
                <w:color w:val="000000"/>
                <w:sz w:val="16"/>
                <w:szCs w:val="16"/>
                <w:shd w:val="clear" w:color="auto" w:fill="FFFFFF"/>
              </w:rPr>
              <w:t>ssets and other liabilities on the consolidated balance sheets, and is offset through non-interest income in the consolidated statements of income.</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549"/>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830677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Other interest rate exposures include commercial mortgage-related derivatives and interest rate sw</w:t>
            </w:r>
            <w:r>
              <w:rPr>
                <w:rFonts w:eastAsia="Times New Roman"/>
                <w:color w:val="000000"/>
                <w:sz w:val="16"/>
                <w:szCs w:val="16"/>
              </w:rPr>
              <w:t>aps.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1787817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balance sheet netting of derivative assets and liabilities, and related payables and receivables for cash collateral held or placed with the same counterparty.</w:t>
            </w:r>
          </w:p>
        </w:tc>
      </w:tr>
    </w:tbl>
    <w:p w:rsidR="00000000" w:rsidRDefault="00546639">
      <w:pPr>
        <w:divId w:val="14084577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49658958"/>
          <w:jc w:val="center"/>
        </w:trPr>
        <w:tc>
          <w:tcPr>
            <w:tcW w:w="0" w:type="auto"/>
            <w:gridSpan w:val="3"/>
            <w:vAlign w:val="center"/>
            <w:hideMark/>
          </w:tcPr>
          <w:p w:rsidR="00000000" w:rsidRDefault="00546639">
            <w:pPr>
              <w:rPr>
                <w:rFonts w:eastAsia="Times New Roman"/>
                <w:sz w:val="20"/>
                <w:szCs w:val="20"/>
              </w:rPr>
            </w:pPr>
          </w:p>
        </w:tc>
      </w:tr>
      <w:tr w:rsidR="00000000">
        <w:trPr>
          <w:divId w:val="249658958"/>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49658958"/>
          <w:jc w:val="center"/>
        </w:trPr>
        <w:tc>
          <w:tcPr>
            <w:tcW w:w="0" w:type="auto"/>
            <w:gridSpan w:val="3"/>
            <w:tcMar>
              <w:top w:w="30" w:type="dxa"/>
              <w:left w:w="30" w:type="dxa"/>
              <w:bottom w:w="30" w:type="dxa"/>
              <w:right w:w="30" w:type="dxa"/>
            </w:tcMar>
            <w:vAlign w:val="bottom"/>
            <w:hideMark/>
          </w:tcPr>
          <w:p w:rsidR="00000000" w:rsidRDefault="00546639">
            <w:pPr>
              <w:divId w:val="1710296498"/>
              <w:rPr>
                <w:rFonts w:eastAsia="Times New Roman"/>
                <w:sz w:val="20"/>
                <w:szCs w:val="20"/>
              </w:rPr>
            </w:pPr>
            <w:r>
              <w:rPr>
                <w:rFonts w:ascii="inherit" w:eastAsia="Times New Roman" w:hAnsi="inherit"/>
                <w:sz w:val="20"/>
                <w:szCs w:val="20"/>
              </w:rPr>
              <w:t> </w:t>
            </w:r>
          </w:p>
        </w:tc>
      </w:tr>
      <w:tr w:rsidR="00000000">
        <w:trPr>
          <w:divId w:val="249658958"/>
          <w:jc w:val="center"/>
        </w:trPr>
        <w:tc>
          <w:tcPr>
            <w:tcW w:w="0" w:type="auto"/>
            <w:tcMar>
              <w:top w:w="30" w:type="dxa"/>
              <w:left w:w="30" w:type="dxa"/>
              <w:bottom w:w="30" w:type="dxa"/>
              <w:right w:w="30" w:type="dxa"/>
            </w:tcMar>
            <w:vAlign w:val="bottom"/>
            <w:hideMark/>
          </w:tcPr>
          <w:p w:rsidR="00000000" w:rsidRDefault="00546639">
            <w:pPr>
              <w:divId w:val="1845053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546639">
      <w:pPr>
        <w:spacing w:line="288" w:lineRule="auto"/>
        <w:jc w:val="both"/>
        <w:divId w:val="90518870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905188703"/>
        <w:rPr>
          <w:rFonts w:eastAsia="Times New Roman"/>
          <w:sz w:val="20"/>
          <w:szCs w:val="20"/>
        </w:rPr>
      </w:pPr>
    </w:p>
    <w:p w:rsidR="00000000" w:rsidRDefault="00546639">
      <w:pPr>
        <w:divId w:val="1855874697"/>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summarizes the carrying value of our hedged assets and liabilities in fair value hedges and the associated cumulative basi</w:t>
      </w:r>
      <w:r>
        <w:rPr>
          <w:rFonts w:ascii="inherit" w:eastAsia="Times New Roman" w:hAnsi="inherit"/>
          <w:sz w:val="20"/>
          <w:szCs w:val="20"/>
        </w:rPr>
        <w:t>s adjustments included in those carrying values, excluding basis adjustments related to foreign currency risk,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825628768"/>
        <w:rPr>
          <w:rFonts w:eastAsia="Times New Roman"/>
          <w:sz w:val="20"/>
          <w:szCs w:val="20"/>
        </w:rPr>
      </w:pPr>
      <w:r>
        <w:rPr>
          <w:rFonts w:eastAsia="Times New Roman"/>
          <w:b/>
          <w:bCs/>
          <w:color w:val="000000"/>
          <w:sz w:val="18"/>
          <w:szCs w:val="18"/>
        </w:rPr>
        <w:t>Table 8.2: Hedged Items in Fair Value Hedging Relationships</w:t>
      </w:r>
    </w:p>
    <w:tbl>
      <w:tblPr>
        <w:tblW w:w="5000" w:type="pct"/>
        <w:tblCellMar>
          <w:left w:w="0" w:type="dxa"/>
          <w:right w:w="0" w:type="dxa"/>
        </w:tblCellMar>
        <w:tblLook w:val="04A0" w:firstRow="1" w:lastRow="0" w:firstColumn="1" w:lastColumn="0" w:noHBand="0" w:noVBand="1"/>
      </w:tblPr>
      <w:tblGrid>
        <w:gridCol w:w="1126"/>
        <w:gridCol w:w="105"/>
        <w:gridCol w:w="135"/>
        <w:gridCol w:w="1207"/>
        <w:gridCol w:w="134"/>
        <w:gridCol w:w="105"/>
        <w:gridCol w:w="135"/>
        <w:gridCol w:w="1208"/>
        <w:gridCol w:w="135"/>
        <w:gridCol w:w="105"/>
        <w:gridCol w:w="129"/>
        <w:gridCol w:w="896"/>
        <w:gridCol w:w="99"/>
        <w:gridCol w:w="105"/>
        <w:gridCol w:w="135"/>
        <w:gridCol w:w="1207"/>
        <w:gridCol w:w="134"/>
        <w:gridCol w:w="105"/>
        <w:gridCol w:w="135"/>
        <w:gridCol w:w="1208"/>
        <w:gridCol w:w="135"/>
        <w:gridCol w:w="106"/>
        <w:gridCol w:w="124"/>
        <w:gridCol w:w="896"/>
        <w:gridCol w:w="100"/>
      </w:tblGrid>
      <w:tr w:rsidR="00000000">
        <w:trPr>
          <w:divId w:val="628239751"/>
        </w:trPr>
        <w:tc>
          <w:tcPr>
            <w:tcW w:w="0" w:type="auto"/>
            <w:gridSpan w:val="25"/>
            <w:vAlign w:val="center"/>
            <w:hideMark/>
          </w:tcPr>
          <w:p w:rsidR="00000000" w:rsidRDefault="00546639">
            <w:pPr>
              <w:spacing w:line="288" w:lineRule="auto"/>
              <w:rPr>
                <w:rFonts w:eastAsia="Times New Roman"/>
                <w:sz w:val="20"/>
                <w:szCs w:val="20"/>
              </w:rPr>
            </w:pPr>
          </w:p>
        </w:tc>
      </w:tr>
      <w:tr w:rsidR="00000000">
        <w:trPr>
          <w:divId w:val="628239751"/>
        </w:trPr>
        <w:tc>
          <w:tcPr>
            <w:tcW w:w="1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628239751"/>
        </w:trPr>
        <w:tc>
          <w:tcPr>
            <w:tcW w:w="0" w:type="auto"/>
            <w:tcMar>
              <w:top w:w="30" w:type="dxa"/>
              <w:left w:w="30" w:type="dxa"/>
              <w:bottom w:w="30" w:type="dxa"/>
              <w:right w:w="30" w:type="dxa"/>
            </w:tcMar>
            <w:vAlign w:val="bottom"/>
            <w:hideMark/>
          </w:tcPr>
          <w:p w:rsidR="00000000" w:rsidRDefault="00546639">
            <w:pPr>
              <w:divId w:val="1023943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8390754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546639">
            <w:pPr>
              <w:divId w:val="3076403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628239751"/>
        </w:trPr>
        <w:tc>
          <w:tcPr>
            <w:tcW w:w="0" w:type="auto"/>
            <w:tcMar>
              <w:top w:w="30" w:type="dxa"/>
              <w:left w:w="30" w:type="dxa"/>
              <w:bottom w:w="30" w:type="dxa"/>
              <w:right w:w="30" w:type="dxa"/>
            </w:tcMar>
            <w:vAlign w:val="bottom"/>
            <w:hideMark/>
          </w:tcPr>
          <w:p w:rsidR="00000000" w:rsidRDefault="00546639">
            <w:pPr>
              <w:divId w:val="1755586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3862562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 Amount</w:t>
            </w:r>
          </w:p>
          <w:p w:rsidR="00000000" w:rsidRDefault="00546639">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546639">
            <w:pPr>
              <w:divId w:val="18357582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c>
          <w:tcPr>
            <w:tcW w:w="0" w:type="auto"/>
            <w:tcMar>
              <w:top w:w="30" w:type="dxa"/>
              <w:left w:w="30" w:type="dxa"/>
              <w:bottom w:w="30" w:type="dxa"/>
              <w:right w:w="30" w:type="dxa"/>
            </w:tcMar>
            <w:vAlign w:val="bottom"/>
            <w:hideMark/>
          </w:tcPr>
          <w:p w:rsidR="00000000" w:rsidRDefault="00546639">
            <w:pPr>
              <w:divId w:val="946740642"/>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Carrying Amount</w:t>
            </w:r>
          </w:p>
          <w:p w:rsidR="00000000" w:rsidRDefault="00546639">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546639">
            <w:pPr>
              <w:divId w:val="160499367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r>
      <w:tr w:rsidR="00000000">
        <w:trPr>
          <w:divId w:val="62823975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39534975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1804158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p w:rsidR="00000000" w:rsidRDefault="00546639">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546639">
            <w:pPr>
              <w:divId w:val="21458101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Discontinued-Hedging Relationships</w:t>
            </w:r>
          </w:p>
        </w:tc>
        <w:tc>
          <w:tcPr>
            <w:tcW w:w="0" w:type="auto"/>
            <w:tcMar>
              <w:top w:w="30" w:type="dxa"/>
              <w:left w:w="30" w:type="dxa"/>
              <w:bottom w:w="30" w:type="dxa"/>
              <w:right w:w="30" w:type="dxa"/>
            </w:tcMar>
            <w:vAlign w:val="bottom"/>
            <w:hideMark/>
          </w:tcPr>
          <w:p w:rsidR="00000000" w:rsidRDefault="00546639">
            <w:pPr>
              <w:divId w:val="1170218348"/>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12145858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p w:rsidR="00000000" w:rsidRDefault="00546639">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546639">
            <w:pPr>
              <w:divId w:val="10118815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Discontinued-Hedging Relationships</w:t>
            </w:r>
          </w:p>
        </w:tc>
      </w:tr>
      <w:tr w:rsidR="00000000">
        <w:trPr>
          <w:divId w:val="628239751"/>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Line item on our consolidated balance sheets in which the hedged item is included:</w:t>
            </w:r>
          </w:p>
        </w:tc>
        <w:tc>
          <w:tcPr>
            <w:tcW w:w="0" w:type="auto"/>
            <w:shd w:val="clear" w:color="auto" w:fill="CCEEFF"/>
            <w:tcMar>
              <w:top w:w="30" w:type="dxa"/>
              <w:left w:w="30" w:type="dxa"/>
              <w:bottom w:w="30" w:type="dxa"/>
              <w:right w:w="30" w:type="dxa"/>
            </w:tcMar>
            <w:vAlign w:val="bottom"/>
            <w:hideMark/>
          </w:tcPr>
          <w:p w:rsidR="00000000" w:rsidRDefault="00546639">
            <w:pPr>
              <w:divId w:val="376324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43702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94469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68456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83542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01056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67857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39476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26881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68330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86214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53284648"/>
              <w:rPr>
                <w:rFonts w:eastAsia="Times New Roman"/>
                <w:sz w:val="20"/>
                <w:szCs w:val="20"/>
              </w:rPr>
            </w:pPr>
            <w:r>
              <w:rPr>
                <w:rFonts w:ascii="inherit" w:eastAsia="Times New Roman" w:hAnsi="inherit"/>
                <w:sz w:val="20"/>
                <w:szCs w:val="20"/>
              </w:rPr>
              <w:t> </w:t>
            </w:r>
          </w:p>
        </w:tc>
      </w:tr>
      <w:tr w:rsidR="00000000">
        <w:trPr>
          <w:divId w:val="62823975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Investment securities available for sale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rsidR="00000000" w:rsidRDefault="00546639">
            <w:pPr>
              <w:divId w:val="1531919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6,722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22128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38589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84358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10,825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4659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3265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52</w:t>
            </w:r>
          </w:p>
        </w:tc>
        <w:tc>
          <w:tcPr>
            <w:tcW w:w="0" w:type="auto"/>
            <w:vAlign w:val="bottom"/>
            <w:hideMark/>
          </w:tcPr>
          <w:p w:rsidR="00000000" w:rsidRDefault="00546639">
            <w:pPr>
              <w:rPr>
                <w:rFonts w:eastAsia="Times New Roman"/>
                <w:sz w:val="20"/>
                <w:szCs w:val="20"/>
              </w:rPr>
            </w:pPr>
          </w:p>
        </w:tc>
      </w:tr>
      <w:tr w:rsidR="00000000">
        <w:trPr>
          <w:divId w:val="62823975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Interest-bearing deposits</w:t>
            </w:r>
          </w:p>
        </w:tc>
        <w:tc>
          <w:tcPr>
            <w:tcW w:w="0" w:type="auto"/>
            <w:shd w:val="clear" w:color="auto" w:fill="CCEEFF"/>
            <w:tcMar>
              <w:top w:w="30" w:type="dxa"/>
              <w:left w:w="30" w:type="dxa"/>
              <w:bottom w:w="30" w:type="dxa"/>
              <w:right w:w="30" w:type="dxa"/>
            </w:tcMar>
            <w:vAlign w:val="bottom"/>
            <w:hideMark/>
          </w:tcPr>
          <w:p w:rsidR="00000000" w:rsidRDefault="00546639">
            <w:pPr>
              <w:divId w:val="952787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(14,399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5063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08827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51615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(14,310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199782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13779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628239751"/>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546639">
            <w:pPr>
              <w:divId w:val="1020400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(10,010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419569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(248</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8817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83724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(9,403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941451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5963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64</w:t>
            </w:r>
          </w:p>
        </w:tc>
        <w:tc>
          <w:tcPr>
            <w:tcW w:w="0" w:type="auto"/>
            <w:vAlign w:val="bottom"/>
            <w:hideMark/>
          </w:tcPr>
          <w:p w:rsidR="00000000" w:rsidRDefault="00546639">
            <w:pPr>
              <w:rPr>
                <w:rFonts w:eastAsia="Times New Roman"/>
                <w:sz w:val="20"/>
                <w:szCs w:val="20"/>
              </w:rPr>
            </w:pPr>
          </w:p>
        </w:tc>
      </w:tr>
      <w:tr w:rsidR="00000000">
        <w:trPr>
          <w:divId w:val="628239751"/>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546639">
            <w:pPr>
              <w:divId w:val="1195653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(29,353</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55021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(1,549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001038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07353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(27,777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79600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458</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3406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324</w:t>
            </w:r>
          </w:p>
        </w:tc>
        <w:tc>
          <w:tcPr>
            <w:tcW w:w="0" w:type="auto"/>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82562876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7099016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These amounts include the amortized cost basis of our investment securities designated in hedging relationships for which the hedged item is the last layer expected to be remaining at the end of the hedging relationship. The amortized cost basis of this po</w:t>
            </w:r>
            <w:r>
              <w:rPr>
                <w:rFonts w:eastAsia="Times New Roman"/>
                <w:color w:val="000000"/>
                <w:sz w:val="16"/>
                <w:szCs w:val="16"/>
              </w:rPr>
              <w:t>rtfolio was $1.9 billion and $5.9 billion, the amount of the designated hedged items was $1.3 billion and $3.1 billion, and the cumulative basis adjustment associated with these hedges was $95 million and $75 million as of March 31, 2020 and December 31, 2</w:t>
            </w:r>
            <w:r>
              <w:rPr>
                <w:rFonts w:eastAsia="Times New Roman"/>
                <w:color w:val="000000"/>
                <w:sz w:val="16"/>
                <w:szCs w:val="16"/>
              </w:rPr>
              <w:t>019, respectively.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62"/>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15462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Carrying value represents amortized cost.</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Balance Sheet Offsetting of Financial Assets and Liabilities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Derivative contracts and repurchase agreements that we execute bilaterally in the OTC market are generally governed by enforceable master netting arrangements where we generally have the right to offset exposure with the same counterparty. Either counterpa</w:t>
      </w:r>
      <w:r>
        <w:rPr>
          <w:rFonts w:ascii="inherit" w:eastAsia="Times New Roman" w:hAnsi="inherit"/>
          <w:sz w:val="20"/>
          <w:szCs w:val="20"/>
        </w:rPr>
        <w:t xml:space="preserve">rty can generally request to net settle all contracts through a single payment upon default on, or termination of, any one contract. We elect to offset the derivative assets and liabilities under netting arrangements for balance sheet presentation where a </w:t>
      </w:r>
      <w:r>
        <w:rPr>
          <w:rFonts w:ascii="inherit" w:eastAsia="Times New Roman" w:hAnsi="inherit"/>
          <w:sz w:val="20"/>
          <w:szCs w:val="20"/>
        </w:rPr>
        <w:t>right of setoff exists. For derivative contracts entered into under master netting arrangements for which we have not been able to confirm the enforceability of the setoff rights, or those not subject to master netting arrangements, we do not offset our de</w:t>
      </w:r>
      <w:r>
        <w:rPr>
          <w:rFonts w:ascii="inherit" w:eastAsia="Times New Roman" w:hAnsi="inherit"/>
          <w:sz w:val="20"/>
          <w:szCs w:val="20"/>
        </w:rPr>
        <w:t>rivative positions for balance sheet presentation.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the gross and net fair values of our derivative assets, derivative liabilities, resale and repurchase agreements and the related offsetting amounts permitted under U.S. GAAP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table also includes cash and non-cash collateral received or pledged in accordance with such arrangements. The amount of collateral presented, however, is limited to the amount of the related net derivative fai</w:t>
      </w:r>
      <w:r>
        <w:rPr>
          <w:rFonts w:ascii="inherit" w:eastAsia="Times New Roman" w:hAnsi="inherit"/>
          <w:sz w:val="20"/>
          <w:szCs w:val="20"/>
        </w:rPr>
        <w:t>r values or outstanding balances; therefore, instances of over-collateralization are excluded.</w:t>
      </w:r>
    </w:p>
    <w:p w:rsidR="00000000" w:rsidRDefault="00546639">
      <w:pPr>
        <w:divId w:val="536304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99064145"/>
          <w:jc w:val="center"/>
        </w:trPr>
        <w:tc>
          <w:tcPr>
            <w:tcW w:w="0" w:type="auto"/>
            <w:gridSpan w:val="3"/>
            <w:vAlign w:val="center"/>
            <w:hideMark/>
          </w:tcPr>
          <w:p w:rsidR="00000000" w:rsidRDefault="00546639">
            <w:pPr>
              <w:rPr>
                <w:rFonts w:eastAsia="Times New Roman"/>
                <w:sz w:val="20"/>
                <w:szCs w:val="20"/>
              </w:rPr>
            </w:pPr>
          </w:p>
        </w:tc>
      </w:tr>
      <w:tr w:rsidR="00000000">
        <w:trPr>
          <w:divId w:val="39906414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399064145"/>
          <w:jc w:val="center"/>
        </w:trPr>
        <w:tc>
          <w:tcPr>
            <w:tcW w:w="0" w:type="auto"/>
            <w:gridSpan w:val="3"/>
            <w:tcMar>
              <w:top w:w="30" w:type="dxa"/>
              <w:left w:w="30" w:type="dxa"/>
              <w:bottom w:w="30" w:type="dxa"/>
              <w:right w:w="30" w:type="dxa"/>
            </w:tcMar>
            <w:vAlign w:val="bottom"/>
            <w:hideMark/>
          </w:tcPr>
          <w:p w:rsidR="00000000" w:rsidRDefault="00546639">
            <w:pPr>
              <w:divId w:val="1977177057"/>
              <w:rPr>
                <w:rFonts w:eastAsia="Times New Roman"/>
                <w:sz w:val="20"/>
                <w:szCs w:val="20"/>
              </w:rPr>
            </w:pPr>
            <w:r>
              <w:rPr>
                <w:rFonts w:ascii="inherit" w:eastAsia="Times New Roman" w:hAnsi="inherit"/>
                <w:sz w:val="20"/>
                <w:szCs w:val="20"/>
              </w:rPr>
              <w:t> </w:t>
            </w:r>
          </w:p>
        </w:tc>
      </w:tr>
      <w:tr w:rsidR="00000000">
        <w:trPr>
          <w:divId w:val="399064145"/>
          <w:jc w:val="center"/>
        </w:trPr>
        <w:tc>
          <w:tcPr>
            <w:tcW w:w="0" w:type="auto"/>
            <w:tcMar>
              <w:top w:w="30" w:type="dxa"/>
              <w:left w:w="30" w:type="dxa"/>
              <w:bottom w:w="30" w:type="dxa"/>
              <w:right w:w="30" w:type="dxa"/>
            </w:tcMar>
            <w:vAlign w:val="bottom"/>
            <w:hideMark/>
          </w:tcPr>
          <w:p w:rsidR="00000000" w:rsidRDefault="00546639">
            <w:pPr>
              <w:divId w:val="295532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546639">
      <w:pPr>
        <w:spacing w:line="288" w:lineRule="auto"/>
        <w:jc w:val="both"/>
        <w:divId w:val="11110033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11100336"/>
        <w:rPr>
          <w:rFonts w:eastAsia="Times New Roman"/>
          <w:sz w:val="20"/>
          <w:szCs w:val="20"/>
        </w:rPr>
      </w:pPr>
    </w:p>
    <w:p w:rsidR="00000000" w:rsidRDefault="00546639">
      <w:pPr>
        <w:divId w:val="650983077"/>
        <w:rPr>
          <w:rFonts w:eastAsia="Times New Roman"/>
          <w:sz w:val="20"/>
          <w:szCs w:val="20"/>
        </w:rPr>
      </w:pPr>
    </w:p>
    <w:p w:rsidR="00000000" w:rsidRDefault="00546639">
      <w:pPr>
        <w:spacing w:line="288" w:lineRule="auto"/>
        <w:divId w:val="1731616496"/>
        <w:rPr>
          <w:rFonts w:eastAsia="Times New Roman"/>
          <w:sz w:val="20"/>
          <w:szCs w:val="20"/>
        </w:rPr>
      </w:pPr>
      <w:r>
        <w:rPr>
          <w:rFonts w:eastAsia="Times New Roman"/>
          <w:b/>
          <w:bCs/>
          <w:color w:val="000000"/>
          <w:sz w:val="18"/>
          <w:szCs w:val="18"/>
        </w:rPr>
        <w:t>Table 8.3: Offsetting of Financial Assets and Financial Liabilities</w:t>
      </w:r>
    </w:p>
    <w:tbl>
      <w:tblPr>
        <w:tblW w:w="5000" w:type="pct"/>
        <w:tblCellMar>
          <w:left w:w="0" w:type="dxa"/>
          <w:right w:w="0" w:type="dxa"/>
        </w:tblCellMar>
        <w:tblLook w:val="04A0" w:firstRow="1" w:lastRow="0" w:firstColumn="1" w:lastColumn="0" w:noHBand="0" w:noVBand="1"/>
      </w:tblPr>
      <w:tblGrid>
        <w:gridCol w:w="2271"/>
        <w:gridCol w:w="105"/>
        <w:gridCol w:w="129"/>
        <w:gridCol w:w="541"/>
        <w:gridCol w:w="90"/>
        <w:gridCol w:w="105"/>
        <w:gridCol w:w="128"/>
        <w:gridCol w:w="776"/>
        <w:gridCol w:w="104"/>
        <w:gridCol w:w="105"/>
        <w:gridCol w:w="128"/>
        <w:gridCol w:w="650"/>
        <w:gridCol w:w="104"/>
        <w:gridCol w:w="105"/>
        <w:gridCol w:w="129"/>
        <w:gridCol w:w="740"/>
        <w:gridCol w:w="82"/>
        <w:gridCol w:w="105"/>
        <w:gridCol w:w="129"/>
        <w:gridCol w:w="812"/>
        <w:gridCol w:w="67"/>
        <w:gridCol w:w="105"/>
        <w:gridCol w:w="129"/>
        <w:gridCol w:w="584"/>
        <w:gridCol w:w="83"/>
      </w:tblGrid>
      <w:tr w:rsidR="00000000">
        <w:trPr>
          <w:divId w:val="1465848995"/>
        </w:trPr>
        <w:tc>
          <w:tcPr>
            <w:tcW w:w="0" w:type="auto"/>
            <w:gridSpan w:val="25"/>
            <w:vAlign w:val="center"/>
            <w:hideMark/>
          </w:tcPr>
          <w:p w:rsidR="00000000" w:rsidRDefault="00546639">
            <w:pPr>
              <w:spacing w:line="288" w:lineRule="auto"/>
              <w:rPr>
                <w:rFonts w:eastAsia="Times New Roman"/>
                <w:sz w:val="20"/>
                <w:szCs w:val="20"/>
              </w:rPr>
            </w:pPr>
          </w:p>
        </w:tc>
      </w:tr>
      <w:tr w:rsidR="00000000">
        <w:trPr>
          <w:divId w:val="1465848995"/>
        </w:trPr>
        <w:tc>
          <w:tcPr>
            <w:tcW w:w="1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65848995"/>
        </w:trPr>
        <w:tc>
          <w:tcPr>
            <w:tcW w:w="0" w:type="auto"/>
            <w:tcMar>
              <w:top w:w="30" w:type="dxa"/>
              <w:left w:w="30" w:type="dxa"/>
              <w:bottom w:w="30" w:type="dxa"/>
              <w:right w:w="30" w:type="dxa"/>
            </w:tcMar>
            <w:vAlign w:val="bottom"/>
            <w:hideMark/>
          </w:tcPr>
          <w:p w:rsidR="00000000" w:rsidRDefault="00546639">
            <w:pPr>
              <w:divId w:val="2130853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4492011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Amounts</w:t>
            </w:r>
          </w:p>
        </w:tc>
        <w:tc>
          <w:tcPr>
            <w:tcW w:w="0" w:type="auto"/>
            <w:tcMar>
              <w:top w:w="30" w:type="dxa"/>
              <w:left w:w="30" w:type="dxa"/>
              <w:bottom w:w="30" w:type="dxa"/>
              <w:right w:w="30" w:type="dxa"/>
            </w:tcMar>
            <w:vAlign w:val="bottom"/>
            <w:hideMark/>
          </w:tcPr>
          <w:p w:rsidR="00000000" w:rsidRDefault="00546639">
            <w:pPr>
              <w:divId w:val="6867151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rsidR="00000000" w:rsidRDefault="00546639">
            <w:pPr>
              <w:divId w:val="180068679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rsidR="00000000" w:rsidRDefault="00546639">
            <w:pPr>
              <w:divId w:val="197814266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Securities Collateral Held Under Master Netting Agreements</w:t>
            </w:r>
          </w:p>
        </w:tc>
        <w:tc>
          <w:tcPr>
            <w:tcW w:w="0" w:type="auto"/>
            <w:tcMar>
              <w:top w:w="30" w:type="dxa"/>
              <w:left w:w="30" w:type="dxa"/>
              <w:bottom w:w="30" w:type="dxa"/>
              <w:right w:w="30" w:type="dxa"/>
            </w:tcMar>
            <w:vAlign w:val="bottom"/>
            <w:hideMark/>
          </w:tcPr>
          <w:p w:rsidR="00000000" w:rsidRDefault="00546639">
            <w:pPr>
              <w:divId w:val="187303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8673287"/>
              <w:rPr>
                <w:rFonts w:eastAsia="Times New Roman"/>
                <w:sz w:val="20"/>
                <w:szCs w:val="20"/>
              </w:rPr>
            </w:pPr>
            <w:r>
              <w:rPr>
                <w:rFonts w:ascii="inherit" w:eastAsia="Times New Roman" w:hAnsi="inherit"/>
                <w:sz w:val="20"/>
                <w:szCs w:val="20"/>
              </w:rPr>
              <w:t> </w:t>
            </w:r>
          </w:p>
        </w:tc>
      </w:tr>
      <w:tr w:rsidR="00000000">
        <w:trPr>
          <w:divId w:val="146584899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73592717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203955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Financial</w:t>
            </w:r>
          </w:p>
          <w:p w:rsidR="00000000" w:rsidRDefault="00546639">
            <w:pPr>
              <w:jc w:val="center"/>
              <w:rPr>
                <w:rFonts w:eastAsia="Times New Roman"/>
                <w:sz w:val="16"/>
                <w:szCs w:val="16"/>
              </w:rPr>
            </w:pPr>
            <w:r>
              <w:rPr>
                <w:rFonts w:ascii="inherit" w:eastAsia="Times New Roman" w:hAnsi="inherit"/>
                <w:b/>
                <w:bCs/>
                <w:sz w:val="16"/>
                <w:szCs w:val="16"/>
              </w:rPr>
              <w:t>Instruments</w:t>
            </w:r>
          </w:p>
        </w:tc>
        <w:tc>
          <w:tcPr>
            <w:tcW w:w="0" w:type="auto"/>
            <w:tcMar>
              <w:top w:w="30" w:type="dxa"/>
              <w:left w:w="30" w:type="dxa"/>
              <w:bottom w:w="30" w:type="dxa"/>
              <w:right w:w="30" w:type="dxa"/>
            </w:tcMar>
            <w:vAlign w:val="bottom"/>
            <w:hideMark/>
          </w:tcPr>
          <w:p w:rsidR="00000000" w:rsidRDefault="00546639">
            <w:pPr>
              <w:divId w:val="604390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Cash Collateral Received</w:t>
            </w:r>
          </w:p>
        </w:tc>
        <w:tc>
          <w:tcPr>
            <w:tcW w:w="0" w:type="auto"/>
            <w:tcMar>
              <w:top w:w="30" w:type="dxa"/>
              <w:left w:w="30" w:type="dxa"/>
              <w:bottom w:w="30" w:type="dxa"/>
              <w:right w:w="30" w:type="dxa"/>
            </w:tcMar>
            <w:vAlign w:val="bottom"/>
            <w:hideMark/>
          </w:tcPr>
          <w:p w:rsidR="00000000" w:rsidRDefault="00546639">
            <w:pPr>
              <w:divId w:val="177701502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141755726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753261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w:t>
            </w:r>
          </w:p>
          <w:p w:rsidR="00000000" w:rsidRDefault="00546639">
            <w:pPr>
              <w:jc w:val="center"/>
              <w:rPr>
                <w:rFonts w:eastAsia="Times New Roman"/>
                <w:sz w:val="16"/>
                <w:szCs w:val="16"/>
              </w:rPr>
            </w:pPr>
            <w:r>
              <w:rPr>
                <w:rFonts w:ascii="inherit" w:eastAsia="Times New Roman" w:hAnsi="inherit"/>
                <w:b/>
                <w:bCs/>
                <w:sz w:val="16"/>
                <w:szCs w:val="16"/>
              </w:rPr>
              <w:t>Exposure</w:t>
            </w:r>
          </w:p>
        </w:tc>
      </w:tr>
      <w:tr w:rsidR="00000000">
        <w:trPr>
          <w:divId w:val="1465848995"/>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As of March 31, 2020</w:t>
            </w:r>
          </w:p>
        </w:tc>
        <w:tc>
          <w:tcPr>
            <w:tcW w:w="0" w:type="auto"/>
            <w:shd w:val="clear" w:color="auto" w:fill="CCEEFF"/>
            <w:tcMar>
              <w:top w:w="30" w:type="dxa"/>
              <w:left w:w="30" w:type="dxa"/>
              <w:bottom w:w="30" w:type="dxa"/>
              <w:right w:w="30" w:type="dxa"/>
            </w:tcMar>
            <w:vAlign w:val="bottom"/>
            <w:hideMark/>
          </w:tcPr>
          <w:p w:rsidR="00000000" w:rsidRDefault="00546639">
            <w:pPr>
              <w:divId w:val="9357520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62525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02121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21951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93301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87155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859109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96955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87397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29544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38382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81907958"/>
              <w:rPr>
                <w:rFonts w:eastAsia="Times New Roman"/>
                <w:sz w:val="20"/>
                <w:szCs w:val="20"/>
              </w:rPr>
            </w:pPr>
            <w:r>
              <w:rPr>
                <w:rFonts w:ascii="inherit" w:eastAsia="Times New Roman" w:hAnsi="inherit"/>
                <w:sz w:val="20"/>
                <w:szCs w:val="20"/>
              </w:rPr>
              <w:t> </w:t>
            </w:r>
          </w:p>
        </w:tc>
      </w:tr>
      <w:tr w:rsidR="00000000">
        <w:trPr>
          <w:divId w:val="146584899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168206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6,617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1769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(1,021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013456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(2,546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039352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3,050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00475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1539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3,050</w:t>
            </w:r>
          </w:p>
        </w:tc>
        <w:tc>
          <w:tcPr>
            <w:tcW w:w="0" w:type="auto"/>
            <w:vAlign w:val="bottom"/>
            <w:hideMark/>
          </w:tcPr>
          <w:p w:rsidR="00000000" w:rsidRDefault="00546639">
            <w:pPr>
              <w:rPr>
                <w:rFonts w:eastAsia="Times New Roman"/>
                <w:sz w:val="20"/>
                <w:szCs w:val="20"/>
              </w:rPr>
            </w:pPr>
          </w:p>
        </w:tc>
      </w:tr>
      <w:tr w:rsidR="00000000">
        <w:trPr>
          <w:divId w:val="146584899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As of December 31, 2019</w:t>
            </w:r>
          </w:p>
        </w:tc>
        <w:tc>
          <w:tcPr>
            <w:tcW w:w="0" w:type="auto"/>
            <w:shd w:val="clear" w:color="auto" w:fill="CCEEFF"/>
            <w:tcMar>
              <w:top w:w="30" w:type="dxa"/>
              <w:left w:w="30" w:type="dxa"/>
              <w:bottom w:w="30" w:type="dxa"/>
              <w:right w:w="30" w:type="dxa"/>
            </w:tcMar>
            <w:vAlign w:val="bottom"/>
            <w:hideMark/>
          </w:tcPr>
          <w:p w:rsidR="00000000" w:rsidRDefault="00546639">
            <w:pPr>
              <w:divId w:val="1250968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11054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97730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50550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280623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00973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42318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4466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79992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23204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573785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89054656"/>
              <w:rPr>
                <w:rFonts w:eastAsia="Times New Roman"/>
                <w:sz w:val="20"/>
                <w:szCs w:val="20"/>
              </w:rPr>
            </w:pPr>
            <w:r>
              <w:rPr>
                <w:rFonts w:ascii="inherit" w:eastAsia="Times New Roman" w:hAnsi="inherit"/>
                <w:sz w:val="20"/>
                <w:szCs w:val="20"/>
              </w:rPr>
              <w:t> </w:t>
            </w:r>
          </w:p>
        </w:tc>
      </w:tr>
      <w:tr w:rsidR="00000000">
        <w:trPr>
          <w:divId w:val="1465848995"/>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124931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1,729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25788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(347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2076659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16534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1,096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85345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38879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1,096</w:t>
            </w:r>
          </w:p>
        </w:tc>
        <w:tc>
          <w:tcPr>
            <w:tcW w:w="0" w:type="auto"/>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91"/>
        <w:gridCol w:w="144"/>
        <w:gridCol w:w="144"/>
        <w:gridCol w:w="498"/>
        <w:gridCol w:w="144"/>
        <w:gridCol w:w="144"/>
        <w:gridCol w:w="144"/>
        <w:gridCol w:w="664"/>
        <w:gridCol w:w="144"/>
        <w:gridCol w:w="144"/>
        <w:gridCol w:w="144"/>
        <w:gridCol w:w="830"/>
        <w:gridCol w:w="144"/>
        <w:gridCol w:w="144"/>
        <w:gridCol w:w="144"/>
        <w:gridCol w:w="747"/>
        <w:gridCol w:w="144"/>
        <w:gridCol w:w="144"/>
        <w:gridCol w:w="144"/>
        <w:gridCol w:w="996"/>
        <w:gridCol w:w="144"/>
        <w:gridCol w:w="144"/>
        <w:gridCol w:w="144"/>
        <w:gridCol w:w="581"/>
        <w:gridCol w:w="144"/>
      </w:tblGrid>
      <w:tr w:rsidR="00000000">
        <w:trPr>
          <w:divId w:val="1731616496"/>
        </w:trPr>
        <w:tc>
          <w:tcPr>
            <w:tcW w:w="0" w:type="auto"/>
            <w:gridSpan w:val="25"/>
            <w:vAlign w:val="center"/>
            <w:hideMark/>
          </w:tcPr>
          <w:p w:rsidR="00000000" w:rsidRDefault="00546639">
            <w:pPr>
              <w:rPr>
                <w:rFonts w:eastAsia="Times New Roman"/>
                <w:sz w:val="20"/>
                <w:szCs w:val="20"/>
              </w:rPr>
            </w:pPr>
          </w:p>
        </w:tc>
      </w:tr>
      <w:tr w:rsidR="00000000">
        <w:trPr>
          <w:divId w:val="1731616496"/>
        </w:trPr>
        <w:tc>
          <w:tcPr>
            <w:tcW w:w="1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731616496"/>
        </w:trPr>
        <w:tc>
          <w:tcPr>
            <w:tcW w:w="0" w:type="auto"/>
            <w:tcMar>
              <w:top w:w="30" w:type="dxa"/>
              <w:left w:w="30" w:type="dxa"/>
              <w:bottom w:w="30" w:type="dxa"/>
              <w:right w:w="30" w:type="dxa"/>
            </w:tcMar>
            <w:vAlign w:val="bottom"/>
            <w:hideMark/>
          </w:tcPr>
          <w:p w:rsidR="00000000" w:rsidRDefault="00546639">
            <w:pPr>
              <w:divId w:val="1048140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9294128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w:t>
            </w:r>
          </w:p>
          <w:p w:rsidR="00000000" w:rsidRDefault="00546639">
            <w:pPr>
              <w:jc w:val="center"/>
              <w:rPr>
                <w:rFonts w:eastAsia="Times New Roman"/>
                <w:sz w:val="16"/>
                <w:szCs w:val="16"/>
              </w:rPr>
            </w:pPr>
            <w:r>
              <w:rPr>
                <w:rFonts w:ascii="inherit" w:eastAsia="Times New Roman" w:hAnsi="inherit"/>
                <w:b/>
                <w:bCs/>
                <w:sz w:val="16"/>
                <w:szCs w:val="16"/>
              </w:rPr>
              <w:t>Amounts</w:t>
            </w:r>
          </w:p>
        </w:tc>
        <w:tc>
          <w:tcPr>
            <w:tcW w:w="0" w:type="auto"/>
            <w:tcMar>
              <w:top w:w="30" w:type="dxa"/>
              <w:left w:w="30" w:type="dxa"/>
              <w:bottom w:w="30" w:type="dxa"/>
              <w:right w:w="30" w:type="dxa"/>
            </w:tcMar>
            <w:vAlign w:val="bottom"/>
            <w:hideMark/>
          </w:tcPr>
          <w:p w:rsidR="00000000" w:rsidRDefault="00546639">
            <w:pPr>
              <w:divId w:val="7626498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rsidR="00000000" w:rsidRDefault="00546639">
            <w:pPr>
              <w:divId w:val="148277437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rsidR="00000000" w:rsidRDefault="00546639">
            <w:pPr>
              <w:divId w:val="85689177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Securities Collateral Pledged Under Master Netting Agreements</w:t>
            </w:r>
          </w:p>
        </w:tc>
        <w:tc>
          <w:tcPr>
            <w:tcW w:w="0" w:type="auto"/>
            <w:tcMar>
              <w:top w:w="30" w:type="dxa"/>
              <w:left w:w="30" w:type="dxa"/>
              <w:bottom w:w="30" w:type="dxa"/>
              <w:right w:w="30" w:type="dxa"/>
            </w:tcMar>
            <w:vAlign w:val="bottom"/>
            <w:hideMark/>
          </w:tcPr>
          <w:p w:rsidR="00000000" w:rsidRDefault="00546639">
            <w:pPr>
              <w:divId w:val="3454049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97569822"/>
              <w:rPr>
                <w:rFonts w:eastAsia="Times New Roman"/>
                <w:sz w:val="20"/>
                <w:szCs w:val="20"/>
              </w:rPr>
            </w:pPr>
            <w:r>
              <w:rPr>
                <w:rFonts w:ascii="inherit" w:eastAsia="Times New Roman" w:hAnsi="inherit"/>
                <w:sz w:val="20"/>
                <w:szCs w:val="20"/>
              </w:rPr>
              <w:t> </w:t>
            </w:r>
          </w:p>
        </w:tc>
      </w:tr>
      <w:tr w:rsidR="00000000">
        <w:trPr>
          <w:divId w:val="1731616496"/>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66239467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2058971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Financial</w:t>
            </w:r>
          </w:p>
          <w:p w:rsidR="00000000" w:rsidRDefault="00546639">
            <w:pPr>
              <w:jc w:val="center"/>
              <w:rPr>
                <w:rFonts w:eastAsia="Times New Roman"/>
                <w:sz w:val="16"/>
                <w:szCs w:val="16"/>
              </w:rPr>
            </w:pPr>
            <w:r>
              <w:rPr>
                <w:rFonts w:ascii="inherit" w:eastAsia="Times New Roman" w:hAnsi="inherit"/>
                <w:b/>
                <w:bCs/>
                <w:sz w:val="16"/>
                <w:szCs w:val="16"/>
              </w:rPr>
              <w:t>Instruments</w:t>
            </w:r>
          </w:p>
        </w:tc>
        <w:tc>
          <w:tcPr>
            <w:tcW w:w="0" w:type="auto"/>
            <w:tcMar>
              <w:top w:w="30" w:type="dxa"/>
              <w:left w:w="30" w:type="dxa"/>
              <w:bottom w:w="30" w:type="dxa"/>
              <w:right w:w="30" w:type="dxa"/>
            </w:tcMar>
            <w:vAlign w:val="bottom"/>
            <w:hideMark/>
          </w:tcPr>
          <w:p w:rsidR="00000000" w:rsidRDefault="00546639">
            <w:pPr>
              <w:divId w:val="1639814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Cash Collateral Pledged</w:t>
            </w:r>
          </w:p>
        </w:tc>
        <w:tc>
          <w:tcPr>
            <w:tcW w:w="0" w:type="auto"/>
            <w:tcMar>
              <w:top w:w="30" w:type="dxa"/>
              <w:left w:w="30" w:type="dxa"/>
              <w:bottom w:w="30" w:type="dxa"/>
              <w:right w:w="30" w:type="dxa"/>
            </w:tcMar>
            <w:vAlign w:val="bottom"/>
            <w:hideMark/>
          </w:tcPr>
          <w:p w:rsidR="00000000" w:rsidRDefault="00546639">
            <w:pPr>
              <w:divId w:val="171438181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16405699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7469946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w:t>
            </w:r>
          </w:p>
          <w:p w:rsidR="00000000" w:rsidRDefault="00546639">
            <w:pPr>
              <w:jc w:val="center"/>
              <w:rPr>
                <w:rFonts w:eastAsia="Times New Roman"/>
                <w:sz w:val="16"/>
                <w:szCs w:val="16"/>
              </w:rPr>
            </w:pPr>
            <w:r>
              <w:rPr>
                <w:rFonts w:ascii="inherit" w:eastAsia="Times New Roman" w:hAnsi="inherit"/>
                <w:b/>
                <w:bCs/>
                <w:sz w:val="16"/>
                <w:szCs w:val="16"/>
              </w:rPr>
              <w:t>Exposure</w:t>
            </w:r>
          </w:p>
        </w:tc>
      </w:tr>
      <w:tr w:rsidR="00000000">
        <w:trPr>
          <w:divId w:val="1731616496"/>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As of March 31, 2020</w:t>
            </w:r>
          </w:p>
        </w:tc>
        <w:tc>
          <w:tcPr>
            <w:tcW w:w="0" w:type="auto"/>
            <w:shd w:val="clear" w:color="auto" w:fill="CCEEFF"/>
            <w:tcMar>
              <w:top w:w="30" w:type="dxa"/>
              <w:left w:w="30" w:type="dxa"/>
              <w:bottom w:w="30" w:type="dxa"/>
              <w:right w:w="30" w:type="dxa"/>
            </w:tcMar>
            <w:vAlign w:val="bottom"/>
            <w:hideMark/>
          </w:tcPr>
          <w:p w:rsidR="00000000" w:rsidRDefault="00546639">
            <w:pPr>
              <w:divId w:val="1719664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97146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54933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94023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17781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41525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45860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59081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3740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03342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05788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76256095"/>
              <w:rPr>
                <w:rFonts w:eastAsia="Times New Roman"/>
                <w:sz w:val="20"/>
                <w:szCs w:val="20"/>
              </w:rPr>
            </w:pPr>
            <w:r>
              <w:rPr>
                <w:rFonts w:ascii="inherit" w:eastAsia="Times New Roman" w:hAnsi="inherit"/>
                <w:sz w:val="20"/>
                <w:szCs w:val="20"/>
              </w:rPr>
              <w:t> </w:t>
            </w:r>
          </w:p>
        </w:tc>
      </w:tr>
      <w:tr w:rsidR="00000000">
        <w:trPr>
          <w:divId w:val="1731616496"/>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82997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3,884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11534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(1,021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5275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(106</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26712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2,757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30239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7740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2,757</w:t>
            </w:r>
          </w:p>
        </w:tc>
        <w:tc>
          <w:tcPr>
            <w:tcW w:w="0" w:type="auto"/>
            <w:vAlign w:val="bottom"/>
            <w:hideMark/>
          </w:tcPr>
          <w:p w:rsidR="00000000" w:rsidRDefault="00546639">
            <w:pPr>
              <w:rPr>
                <w:rFonts w:eastAsia="Times New Roman"/>
                <w:sz w:val="20"/>
                <w:szCs w:val="20"/>
              </w:rPr>
            </w:pPr>
          </w:p>
        </w:tc>
      </w:tr>
      <w:tr w:rsidR="00000000">
        <w:trPr>
          <w:divId w:val="1731616496"/>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070611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22663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63359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600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41936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(399</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79632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31616496"/>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As of December 31, 2019</w:t>
            </w:r>
          </w:p>
        </w:tc>
        <w:tc>
          <w:tcPr>
            <w:tcW w:w="0" w:type="auto"/>
            <w:tcMar>
              <w:top w:w="30" w:type="dxa"/>
              <w:left w:w="30" w:type="dxa"/>
              <w:bottom w:w="30" w:type="dxa"/>
              <w:right w:w="30" w:type="dxa"/>
            </w:tcMar>
            <w:vAlign w:val="bottom"/>
            <w:hideMark/>
          </w:tcPr>
          <w:p w:rsidR="00000000" w:rsidRDefault="00546639">
            <w:pPr>
              <w:divId w:val="477766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43190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91518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89705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58600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2788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46794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62268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69532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87330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69338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79273643"/>
              <w:rPr>
                <w:rFonts w:eastAsia="Times New Roman"/>
                <w:sz w:val="20"/>
                <w:szCs w:val="20"/>
              </w:rPr>
            </w:pPr>
            <w:r>
              <w:rPr>
                <w:rFonts w:ascii="inherit" w:eastAsia="Times New Roman" w:hAnsi="inherit"/>
                <w:sz w:val="20"/>
                <w:szCs w:val="20"/>
              </w:rPr>
              <w:t> </w:t>
            </w:r>
          </w:p>
        </w:tc>
      </w:tr>
      <w:tr w:rsidR="00000000">
        <w:trPr>
          <w:divId w:val="1731616496"/>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52240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1,197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90307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(347</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03472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(176</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38439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92411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16962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31616496"/>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536892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0461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93479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89273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3892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(314</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608125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r>
    </w:tbl>
    <w:p w:rsidR="00000000" w:rsidRDefault="00546639">
      <w:pPr>
        <w:spacing w:line="288" w:lineRule="auto"/>
        <w:divId w:val="173161649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4444508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We received cash collateral from derivative counterparties totaling $2.7 billion and $347 million as of March 31, 2020 and December 31, 2019</w:t>
            </w:r>
            <w:r>
              <w:rPr>
                <w:rFonts w:eastAsia="Times New Roman"/>
                <w:color w:val="000000"/>
                <w:sz w:val="16"/>
                <w:szCs w:val="16"/>
              </w:rPr>
              <w:t>, respectively. We also received securities from derivative counterparties with a fair value of approximately $1 million as of both March 31, 2020 and December 31, 2019, which we have the ability to re-pledge. We posted $1.2 billion and $954 million of cas</w:t>
            </w:r>
            <w:r>
              <w:rPr>
                <w:rFonts w:eastAsia="Times New Roman"/>
                <w:color w:val="000000"/>
                <w:sz w:val="16"/>
                <w:szCs w:val="16"/>
              </w:rPr>
              <w:t>h collateral as of March 31, 2020 and December 31, 2019, respectively.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5300286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customer repurchase agreements that mature the next business day. As of March 31, 2020 and December 31, 2019</w:t>
            </w:r>
            <w:r>
              <w:rPr>
                <w:rFonts w:eastAsia="Times New Roman"/>
                <w:color w:val="000000"/>
                <w:sz w:val="16"/>
                <w:szCs w:val="16"/>
              </w:rPr>
              <w:t>, we pledged collateral with a fair value of $407 million and $320 million, respectively, under these customer repurchase agreements, which were primarily agency RMBS securities.</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Income Statement and AOCI Presentation</w:t>
      </w:r>
    </w:p>
    <w:p w:rsidR="00000000" w:rsidRDefault="00546639">
      <w:pPr>
        <w:spacing w:line="288" w:lineRule="auto"/>
        <w:divId w:val="1198201502"/>
        <w:rPr>
          <w:rFonts w:eastAsia="Times New Roman"/>
          <w:sz w:val="20"/>
          <w:szCs w:val="20"/>
        </w:rPr>
      </w:pPr>
      <w:r>
        <w:rPr>
          <w:rFonts w:ascii="inherit" w:eastAsia="Times New Roman" w:hAnsi="inherit"/>
          <w:b/>
          <w:bCs/>
          <w:i/>
          <w:iCs/>
          <w:sz w:val="20"/>
          <w:szCs w:val="20"/>
        </w:rPr>
        <w:t>Fair Value and Cash Flow Hedges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n</w:t>
      </w:r>
      <w:r>
        <w:rPr>
          <w:rFonts w:ascii="inherit" w:eastAsia="Times New Roman" w:hAnsi="inherit"/>
          <w:sz w:val="20"/>
          <w:szCs w:val="20"/>
        </w:rPr>
        <w:t>et gains (losses) recognized in our consolidated statements of income related to derivatives in fair value and cash flow hedging relationships are presented below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546639">
      <w:pPr>
        <w:divId w:val="10182418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81704325"/>
          <w:jc w:val="center"/>
        </w:trPr>
        <w:tc>
          <w:tcPr>
            <w:tcW w:w="0" w:type="auto"/>
            <w:gridSpan w:val="3"/>
            <w:vAlign w:val="center"/>
            <w:hideMark/>
          </w:tcPr>
          <w:p w:rsidR="00000000" w:rsidRDefault="00546639">
            <w:pPr>
              <w:rPr>
                <w:rFonts w:eastAsia="Times New Roman"/>
                <w:sz w:val="20"/>
                <w:szCs w:val="20"/>
              </w:rPr>
            </w:pPr>
          </w:p>
        </w:tc>
      </w:tr>
      <w:tr w:rsidR="00000000">
        <w:trPr>
          <w:divId w:val="48170432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481704325"/>
          <w:jc w:val="center"/>
        </w:trPr>
        <w:tc>
          <w:tcPr>
            <w:tcW w:w="0" w:type="auto"/>
            <w:gridSpan w:val="3"/>
            <w:tcMar>
              <w:top w:w="30" w:type="dxa"/>
              <w:left w:w="30" w:type="dxa"/>
              <w:bottom w:w="30" w:type="dxa"/>
              <w:right w:w="30" w:type="dxa"/>
            </w:tcMar>
            <w:vAlign w:val="bottom"/>
            <w:hideMark/>
          </w:tcPr>
          <w:p w:rsidR="00000000" w:rsidRDefault="00546639">
            <w:pPr>
              <w:divId w:val="1221018580"/>
              <w:rPr>
                <w:rFonts w:eastAsia="Times New Roman"/>
                <w:sz w:val="20"/>
                <w:szCs w:val="20"/>
              </w:rPr>
            </w:pPr>
            <w:r>
              <w:rPr>
                <w:rFonts w:ascii="inherit" w:eastAsia="Times New Roman" w:hAnsi="inherit"/>
                <w:sz w:val="20"/>
                <w:szCs w:val="20"/>
              </w:rPr>
              <w:t> </w:t>
            </w:r>
          </w:p>
        </w:tc>
      </w:tr>
      <w:tr w:rsidR="00000000">
        <w:trPr>
          <w:divId w:val="481704325"/>
          <w:jc w:val="center"/>
        </w:trPr>
        <w:tc>
          <w:tcPr>
            <w:tcW w:w="0" w:type="auto"/>
            <w:tcMar>
              <w:top w:w="30" w:type="dxa"/>
              <w:left w:w="30" w:type="dxa"/>
              <w:bottom w:w="30" w:type="dxa"/>
              <w:right w:w="30" w:type="dxa"/>
            </w:tcMar>
            <w:vAlign w:val="bottom"/>
            <w:hideMark/>
          </w:tcPr>
          <w:p w:rsidR="00000000" w:rsidRDefault="00546639">
            <w:pPr>
              <w:divId w:val="911695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546639">
      <w:pPr>
        <w:spacing w:line="288" w:lineRule="auto"/>
        <w:jc w:val="both"/>
        <w:divId w:val="113097207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130972079"/>
        <w:rPr>
          <w:rFonts w:eastAsia="Times New Roman"/>
          <w:sz w:val="20"/>
          <w:szCs w:val="20"/>
        </w:rPr>
      </w:pPr>
    </w:p>
    <w:p w:rsidR="00000000" w:rsidRDefault="00546639">
      <w:pPr>
        <w:divId w:val="497767453"/>
        <w:rPr>
          <w:rFonts w:eastAsia="Times New Roman"/>
          <w:sz w:val="20"/>
          <w:szCs w:val="20"/>
        </w:rPr>
      </w:pPr>
    </w:p>
    <w:p w:rsidR="00000000" w:rsidRDefault="00546639">
      <w:pPr>
        <w:spacing w:line="288" w:lineRule="auto"/>
        <w:divId w:val="1927036105"/>
        <w:rPr>
          <w:rFonts w:eastAsia="Times New Roman"/>
          <w:sz w:val="18"/>
          <w:szCs w:val="18"/>
        </w:rPr>
      </w:pPr>
      <w:r>
        <w:rPr>
          <w:rFonts w:eastAsia="Times New Roman"/>
          <w:b/>
          <w:bCs/>
          <w:color w:val="000000"/>
          <w:sz w:val="18"/>
          <w:szCs w:val="18"/>
        </w:rPr>
        <w:t>Table 8.4: Effects of Fair Value and Cash Flow Hedge Accounting</w:t>
      </w:r>
    </w:p>
    <w:tbl>
      <w:tblPr>
        <w:tblW w:w="5000" w:type="pct"/>
        <w:tblCellMar>
          <w:left w:w="0" w:type="dxa"/>
          <w:right w:w="0" w:type="dxa"/>
        </w:tblCellMar>
        <w:tblLook w:val="04A0" w:firstRow="1" w:lastRow="0" w:firstColumn="1" w:lastColumn="0" w:noHBand="0" w:noVBand="1"/>
      </w:tblPr>
      <w:tblGrid>
        <w:gridCol w:w="1657"/>
        <w:gridCol w:w="105"/>
        <w:gridCol w:w="129"/>
        <w:gridCol w:w="718"/>
        <w:gridCol w:w="104"/>
        <w:gridCol w:w="105"/>
        <w:gridCol w:w="129"/>
        <w:gridCol w:w="607"/>
        <w:gridCol w:w="75"/>
        <w:gridCol w:w="105"/>
        <w:gridCol w:w="129"/>
        <w:gridCol w:w="387"/>
        <w:gridCol w:w="48"/>
        <w:gridCol w:w="105"/>
        <w:gridCol w:w="129"/>
        <w:gridCol w:w="560"/>
        <w:gridCol w:w="104"/>
        <w:gridCol w:w="105"/>
        <w:gridCol w:w="129"/>
        <w:gridCol w:w="724"/>
        <w:gridCol w:w="104"/>
        <w:gridCol w:w="105"/>
        <w:gridCol w:w="129"/>
        <w:gridCol w:w="852"/>
        <w:gridCol w:w="106"/>
        <w:gridCol w:w="105"/>
        <w:gridCol w:w="129"/>
        <w:gridCol w:w="518"/>
        <w:gridCol w:w="104"/>
      </w:tblGrid>
      <w:tr w:rsidR="00000000">
        <w:trPr>
          <w:divId w:val="2062514738"/>
        </w:trPr>
        <w:tc>
          <w:tcPr>
            <w:tcW w:w="0" w:type="auto"/>
            <w:gridSpan w:val="29"/>
            <w:vAlign w:val="center"/>
            <w:hideMark/>
          </w:tcPr>
          <w:p w:rsidR="00000000" w:rsidRDefault="00546639">
            <w:pPr>
              <w:spacing w:line="288" w:lineRule="auto"/>
              <w:rPr>
                <w:rFonts w:eastAsia="Times New Roman"/>
                <w:sz w:val="18"/>
                <w:szCs w:val="18"/>
              </w:rPr>
            </w:pPr>
          </w:p>
        </w:tc>
      </w:tr>
      <w:tr w:rsidR="00000000">
        <w:trPr>
          <w:divId w:val="2062514738"/>
        </w:trPr>
        <w:tc>
          <w:tcPr>
            <w:tcW w:w="11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062514738"/>
        </w:trPr>
        <w:tc>
          <w:tcPr>
            <w:tcW w:w="0" w:type="auto"/>
            <w:tcMar>
              <w:top w:w="30" w:type="dxa"/>
              <w:left w:w="30" w:type="dxa"/>
              <w:bottom w:w="30" w:type="dxa"/>
              <w:right w:w="30" w:type="dxa"/>
            </w:tcMar>
            <w:vAlign w:val="bottom"/>
            <w:hideMark/>
          </w:tcPr>
          <w:p w:rsidR="00000000" w:rsidRDefault="00546639">
            <w:pPr>
              <w:divId w:val="67265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73001015"/>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2020</w:t>
            </w:r>
          </w:p>
        </w:tc>
      </w:tr>
      <w:tr w:rsidR="00000000">
        <w:trPr>
          <w:divId w:val="2062514738"/>
        </w:trPr>
        <w:tc>
          <w:tcPr>
            <w:tcW w:w="0" w:type="auto"/>
            <w:tcMar>
              <w:top w:w="30" w:type="dxa"/>
              <w:left w:w="30" w:type="dxa"/>
              <w:bottom w:w="30" w:type="dxa"/>
              <w:right w:w="30" w:type="dxa"/>
            </w:tcMar>
            <w:vAlign w:val="bottom"/>
            <w:hideMark/>
          </w:tcPr>
          <w:p w:rsidR="00000000" w:rsidRDefault="00546639">
            <w:pPr>
              <w:divId w:val="105084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08821978"/>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5498039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Non-Interest Income</w:t>
            </w:r>
          </w:p>
        </w:tc>
      </w:tr>
      <w:tr w:rsidR="00000000">
        <w:trPr>
          <w:divId w:val="206251473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297420899"/>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3488020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20300568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369975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513648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8835637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2449951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546639">
            <w:pPr>
              <w:divId w:val="7887424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Other</w:t>
            </w:r>
          </w:p>
        </w:tc>
      </w:tr>
      <w:tr w:rsidR="00546639">
        <w:trPr>
          <w:divId w:val="206251473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546639">
            <w:pPr>
              <w:divId w:val="14477709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530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735051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6,542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471136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868502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124179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7074932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7946362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145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062514738"/>
        </w:trPr>
        <w:tc>
          <w:tcPr>
            <w:tcW w:w="0" w:type="auto"/>
            <w:tcMar>
              <w:top w:w="30" w:type="dxa"/>
              <w:left w:w="30" w:type="dxa"/>
              <w:bottom w:w="30" w:type="dxa"/>
              <w:right w:w="30" w:type="dxa"/>
            </w:tcMar>
            <w:vAlign w:val="bottom"/>
            <w:hideMark/>
          </w:tcPr>
          <w:p w:rsidR="00000000" w:rsidRDefault="00546639">
            <w:pPr>
              <w:divId w:val="101073648"/>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546639">
            <w:pPr>
              <w:divId w:val="330372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54342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23464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76829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86563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91048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21885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34620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590738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74490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20120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09325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59474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06355992"/>
              <w:rPr>
                <w:rFonts w:eastAsia="Times New Roman"/>
                <w:sz w:val="20"/>
                <w:szCs w:val="20"/>
              </w:rPr>
            </w:pPr>
            <w:r>
              <w:rPr>
                <w:rFonts w:ascii="inherit" w:eastAsia="Times New Roman" w:hAnsi="inherit"/>
                <w:sz w:val="20"/>
                <w:szCs w:val="20"/>
              </w:rPr>
              <w:t> </w:t>
            </w:r>
          </w:p>
        </w:tc>
      </w:tr>
      <w:tr w:rsidR="00000000">
        <w:trPr>
          <w:divId w:val="206251473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rate and foreign exchange contracts:</w:t>
            </w:r>
          </w:p>
        </w:tc>
        <w:tc>
          <w:tcPr>
            <w:tcW w:w="0" w:type="auto"/>
            <w:shd w:val="clear" w:color="auto" w:fill="CCEEFF"/>
            <w:tcMar>
              <w:top w:w="30" w:type="dxa"/>
              <w:left w:w="30" w:type="dxa"/>
              <w:bottom w:w="30" w:type="dxa"/>
              <w:right w:w="30" w:type="dxa"/>
            </w:tcMar>
            <w:vAlign w:val="bottom"/>
            <w:hideMark/>
          </w:tcPr>
          <w:p w:rsidR="00000000" w:rsidRDefault="00546639">
            <w:pPr>
              <w:divId w:val="685405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31286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88267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61994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63853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0033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855033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75100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820986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88503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36551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60913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53173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13411340"/>
              <w:rPr>
                <w:rFonts w:eastAsia="Times New Roman"/>
                <w:sz w:val="20"/>
                <w:szCs w:val="20"/>
              </w:rPr>
            </w:pPr>
            <w:r>
              <w:rPr>
                <w:rFonts w:ascii="inherit" w:eastAsia="Times New Roman" w:hAnsi="inherit"/>
                <w:sz w:val="20"/>
                <w:szCs w:val="20"/>
              </w:rPr>
              <w:t> </w:t>
            </w:r>
          </w:p>
        </w:tc>
      </w:tr>
      <w:tr w:rsidR="00000000">
        <w:trPr>
          <w:divId w:val="2062514738"/>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546639">
            <w:pPr>
              <w:divId w:val="125587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6971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1802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95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547523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0296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44087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r>
      <w:tr w:rsidR="00000000">
        <w:trPr>
          <w:divId w:val="2062514738"/>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546639">
            <w:pPr>
              <w:divId w:val="553397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(338</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92774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1025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73314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24649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282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03636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1,068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57418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(23</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2062514738"/>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320227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338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33252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7115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31549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(286</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61712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(292</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485658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(1,091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69964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23</w:t>
            </w:r>
          </w:p>
        </w:tc>
        <w:tc>
          <w:tcPr>
            <w:tcW w:w="0" w:type="auto"/>
            <w:vAlign w:val="bottom"/>
            <w:hideMark/>
          </w:tcPr>
          <w:p w:rsidR="00000000" w:rsidRDefault="00546639">
            <w:pPr>
              <w:rPr>
                <w:rFonts w:eastAsia="Times New Roman"/>
                <w:sz w:val="20"/>
                <w:szCs w:val="20"/>
              </w:rPr>
            </w:pPr>
          </w:p>
        </w:tc>
      </w:tr>
      <w:tr w:rsidR="00000000">
        <w:trPr>
          <w:divId w:val="2062514738"/>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Excluded component of fair value hedges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624531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2157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71710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102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91279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84716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390953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062514738"/>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income (expense) recognized on fair value hedges</w:t>
            </w:r>
          </w:p>
        </w:tc>
        <w:tc>
          <w:tcPr>
            <w:tcW w:w="0" w:type="auto"/>
            <w:tcMar>
              <w:top w:w="30" w:type="dxa"/>
              <w:left w:w="30" w:type="dxa"/>
              <w:bottom w:w="30" w:type="dxa"/>
              <w:right w:w="30" w:type="dxa"/>
            </w:tcMar>
            <w:vAlign w:val="bottom"/>
            <w:hideMark/>
          </w:tcPr>
          <w:p w:rsidR="00000000" w:rsidRDefault="00546639">
            <w:pPr>
              <w:divId w:val="302924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713115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147324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059265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915620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69830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66222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2062514738"/>
        </w:trPr>
        <w:tc>
          <w:tcPr>
            <w:tcW w:w="0" w:type="auto"/>
            <w:shd w:val="clear" w:color="auto" w:fill="CCEEFF"/>
            <w:tcMar>
              <w:top w:w="30" w:type="dxa"/>
              <w:left w:w="30" w:type="dxa"/>
              <w:bottom w:w="30" w:type="dxa"/>
              <w:right w:w="30" w:type="dxa"/>
            </w:tcMar>
            <w:vAlign w:val="bottom"/>
            <w:hideMark/>
          </w:tcPr>
          <w:p w:rsidR="00000000" w:rsidRDefault="00546639">
            <w:pPr>
              <w:divId w:val="2075620211"/>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546639">
            <w:pPr>
              <w:divId w:val="469397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0055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54802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05640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63805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92937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19812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66625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23758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60842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034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57644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37944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86043414"/>
              <w:rPr>
                <w:rFonts w:eastAsia="Times New Roman"/>
                <w:sz w:val="20"/>
                <w:szCs w:val="20"/>
              </w:rPr>
            </w:pPr>
            <w:r>
              <w:rPr>
                <w:rFonts w:ascii="inherit" w:eastAsia="Times New Roman" w:hAnsi="inherit"/>
                <w:sz w:val="20"/>
                <w:szCs w:val="20"/>
              </w:rPr>
              <w:t> </w:t>
            </w:r>
          </w:p>
        </w:tc>
      </w:tr>
      <w:tr w:rsidR="00000000">
        <w:trPr>
          <w:divId w:val="2062514738"/>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546639">
            <w:pPr>
              <w:divId w:val="1873178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22836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12466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33709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89053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82229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74681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80331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47203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78674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9645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93653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04737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35696807"/>
              <w:rPr>
                <w:rFonts w:eastAsia="Times New Roman"/>
                <w:sz w:val="20"/>
                <w:szCs w:val="20"/>
              </w:rPr>
            </w:pPr>
            <w:r>
              <w:rPr>
                <w:rFonts w:ascii="inherit" w:eastAsia="Times New Roman" w:hAnsi="inherit"/>
                <w:sz w:val="20"/>
                <w:szCs w:val="20"/>
              </w:rPr>
              <w:t> </w:t>
            </w:r>
          </w:p>
        </w:tc>
      </w:tr>
      <w:tr w:rsidR="00546639">
        <w:trPr>
          <w:divId w:val="2062514738"/>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Realized gains reclassified from AOCI into net income</w:t>
            </w:r>
          </w:p>
        </w:tc>
        <w:tc>
          <w:tcPr>
            <w:tcW w:w="0" w:type="auto"/>
            <w:shd w:val="clear" w:color="auto" w:fill="CCEEFF"/>
            <w:tcMar>
              <w:top w:w="30" w:type="dxa"/>
              <w:left w:w="30" w:type="dxa"/>
              <w:bottom w:w="30" w:type="dxa"/>
              <w:right w:w="30" w:type="dxa"/>
            </w:tcMar>
            <w:vAlign w:val="bottom"/>
            <w:hideMark/>
          </w:tcPr>
          <w:p w:rsidR="00000000" w:rsidRDefault="00546639">
            <w:pPr>
              <w:divId w:val="1614286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62512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55336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9749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61217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46765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07198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062514738"/>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546639">
            <w:pPr>
              <w:divId w:val="235284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682273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49557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83920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49457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30487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914423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54960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74324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301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19604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19142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0759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10446978"/>
              <w:rPr>
                <w:rFonts w:eastAsia="Times New Roman"/>
                <w:sz w:val="20"/>
                <w:szCs w:val="20"/>
              </w:rPr>
            </w:pPr>
            <w:r>
              <w:rPr>
                <w:rFonts w:ascii="inherit" w:eastAsia="Times New Roman" w:hAnsi="inherit"/>
                <w:sz w:val="20"/>
                <w:szCs w:val="20"/>
              </w:rPr>
              <w:t> </w:t>
            </w:r>
          </w:p>
        </w:tc>
      </w:tr>
      <w:tr w:rsidR="00000000">
        <w:trPr>
          <w:divId w:val="2062514738"/>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546639">
            <w:pPr>
              <w:divId w:val="320894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714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76464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8926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04797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3292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0692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062514738"/>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income recognized on cash flow hedges</w:t>
            </w:r>
          </w:p>
        </w:tc>
        <w:tc>
          <w:tcPr>
            <w:tcW w:w="0" w:type="auto"/>
            <w:tcMar>
              <w:top w:w="30" w:type="dxa"/>
              <w:left w:w="30" w:type="dxa"/>
              <w:bottom w:w="30" w:type="dxa"/>
              <w:right w:w="30" w:type="dxa"/>
            </w:tcMar>
            <w:vAlign w:val="bottom"/>
            <w:hideMark/>
          </w:tcPr>
          <w:p w:rsidR="00000000" w:rsidRDefault="00546639">
            <w:pPr>
              <w:divId w:val="818620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77574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071752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471343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95673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26104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12625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divId w:val="19539717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37581064"/>
          <w:jc w:val="center"/>
        </w:trPr>
        <w:tc>
          <w:tcPr>
            <w:tcW w:w="0" w:type="auto"/>
            <w:gridSpan w:val="3"/>
            <w:vAlign w:val="center"/>
            <w:hideMark/>
          </w:tcPr>
          <w:p w:rsidR="00000000" w:rsidRDefault="00546639">
            <w:pPr>
              <w:rPr>
                <w:rFonts w:eastAsia="Times New Roman"/>
                <w:sz w:val="20"/>
                <w:szCs w:val="20"/>
              </w:rPr>
            </w:pPr>
          </w:p>
        </w:tc>
      </w:tr>
      <w:tr w:rsidR="00000000">
        <w:trPr>
          <w:divId w:val="173758106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37581064"/>
          <w:jc w:val="center"/>
        </w:trPr>
        <w:tc>
          <w:tcPr>
            <w:tcW w:w="0" w:type="auto"/>
            <w:gridSpan w:val="3"/>
            <w:tcMar>
              <w:top w:w="30" w:type="dxa"/>
              <w:left w:w="30" w:type="dxa"/>
              <w:bottom w:w="30" w:type="dxa"/>
              <w:right w:w="30" w:type="dxa"/>
            </w:tcMar>
            <w:vAlign w:val="bottom"/>
            <w:hideMark/>
          </w:tcPr>
          <w:p w:rsidR="00000000" w:rsidRDefault="00546639">
            <w:pPr>
              <w:divId w:val="1891988243"/>
              <w:rPr>
                <w:rFonts w:eastAsia="Times New Roman"/>
                <w:sz w:val="20"/>
                <w:szCs w:val="20"/>
              </w:rPr>
            </w:pPr>
            <w:r>
              <w:rPr>
                <w:rFonts w:ascii="inherit" w:eastAsia="Times New Roman" w:hAnsi="inherit"/>
                <w:sz w:val="20"/>
                <w:szCs w:val="20"/>
              </w:rPr>
              <w:t> </w:t>
            </w:r>
          </w:p>
        </w:tc>
      </w:tr>
      <w:tr w:rsidR="00000000">
        <w:trPr>
          <w:divId w:val="1737581064"/>
          <w:jc w:val="center"/>
        </w:trPr>
        <w:tc>
          <w:tcPr>
            <w:tcW w:w="0" w:type="auto"/>
            <w:tcMar>
              <w:top w:w="30" w:type="dxa"/>
              <w:left w:w="30" w:type="dxa"/>
              <w:bottom w:w="30" w:type="dxa"/>
              <w:right w:w="30" w:type="dxa"/>
            </w:tcMar>
            <w:vAlign w:val="bottom"/>
            <w:hideMark/>
          </w:tcPr>
          <w:p w:rsidR="00000000" w:rsidRDefault="00546639">
            <w:pPr>
              <w:divId w:val="1083603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546639">
      <w:pPr>
        <w:spacing w:line="288" w:lineRule="auto"/>
        <w:jc w:val="both"/>
        <w:divId w:val="1687906741"/>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687906741"/>
        <w:rPr>
          <w:rFonts w:eastAsia="Times New Roman"/>
          <w:sz w:val="20"/>
          <w:szCs w:val="20"/>
        </w:rPr>
      </w:pPr>
    </w:p>
    <w:p w:rsidR="00000000" w:rsidRDefault="00546639">
      <w:pPr>
        <w:divId w:val="160525922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540"/>
        <w:gridCol w:w="105"/>
        <w:gridCol w:w="123"/>
        <w:gridCol w:w="718"/>
        <w:gridCol w:w="99"/>
        <w:gridCol w:w="105"/>
        <w:gridCol w:w="123"/>
        <w:gridCol w:w="607"/>
        <w:gridCol w:w="99"/>
        <w:gridCol w:w="105"/>
        <w:gridCol w:w="123"/>
        <w:gridCol w:w="387"/>
        <w:gridCol w:w="48"/>
        <w:gridCol w:w="105"/>
        <w:gridCol w:w="123"/>
        <w:gridCol w:w="560"/>
        <w:gridCol w:w="99"/>
        <w:gridCol w:w="105"/>
        <w:gridCol w:w="123"/>
        <w:gridCol w:w="724"/>
        <w:gridCol w:w="99"/>
        <w:gridCol w:w="105"/>
        <w:gridCol w:w="123"/>
        <w:gridCol w:w="852"/>
        <w:gridCol w:w="106"/>
      </w:tblGrid>
      <w:tr w:rsidR="00000000">
        <w:trPr>
          <w:divId w:val="1306199949"/>
        </w:trPr>
        <w:tc>
          <w:tcPr>
            <w:tcW w:w="0" w:type="auto"/>
            <w:gridSpan w:val="25"/>
            <w:vAlign w:val="center"/>
            <w:hideMark/>
          </w:tcPr>
          <w:p w:rsidR="00000000" w:rsidRDefault="00546639">
            <w:pPr>
              <w:rPr>
                <w:rFonts w:eastAsia="Times New Roman"/>
                <w:sz w:val="20"/>
                <w:szCs w:val="20"/>
              </w:rPr>
            </w:pPr>
          </w:p>
        </w:tc>
      </w:tr>
      <w:tr w:rsidR="00000000">
        <w:trPr>
          <w:divId w:val="1306199949"/>
        </w:trPr>
        <w:tc>
          <w:tcPr>
            <w:tcW w:w="1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306199949"/>
        </w:trPr>
        <w:tc>
          <w:tcPr>
            <w:tcW w:w="0" w:type="auto"/>
            <w:tcMar>
              <w:top w:w="30" w:type="dxa"/>
              <w:left w:w="30" w:type="dxa"/>
              <w:bottom w:w="30" w:type="dxa"/>
              <w:right w:w="30" w:type="dxa"/>
            </w:tcMar>
            <w:vAlign w:val="bottom"/>
            <w:hideMark/>
          </w:tcPr>
          <w:p w:rsidR="00000000" w:rsidRDefault="00546639">
            <w:pPr>
              <w:divId w:val="912083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6417477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2019</w:t>
            </w:r>
          </w:p>
        </w:tc>
      </w:tr>
      <w:tr w:rsidR="00000000">
        <w:trPr>
          <w:divId w:val="1306199949"/>
        </w:trPr>
        <w:tc>
          <w:tcPr>
            <w:tcW w:w="0" w:type="auto"/>
            <w:tcMar>
              <w:top w:w="30" w:type="dxa"/>
              <w:left w:w="30" w:type="dxa"/>
              <w:bottom w:w="30" w:type="dxa"/>
              <w:right w:w="30" w:type="dxa"/>
            </w:tcMar>
            <w:vAlign w:val="bottom"/>
            <w:hideMark/>
          </w:tcPr>
          <w:p w:rsidR="00000000" w:rsidRDefault="00546639">
            <w:pPr>
              <w:divId w:val="1706367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47145745"/>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 Interest Income</w:t>
            </w:r>
          </w:p>
        </w:tc>
      </w:tr>
      <w:tr w:rsidR="00000000">
        <w:trPr>
          <w:divId w:val="130619994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1664335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6548741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7331155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020741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144443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670473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Senior and Subordinated Notes</w:t>
            </w:r>
          </w:p>
        </w:tc>
      </w:tr>
      <w:tr w:rsidR="00000000">
        <w:trPr>
          <w:divId w:val="130619994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546639">
            <w:pPr>
              <w:divId w:val="18477906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655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620760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6,368</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657040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265103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7747828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195860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306199949"/>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546639">
            <w:pPr>
              <w:divId w:val="751051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25152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46529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27342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07863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72034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01885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72898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68673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9830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09084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13409922"/>
              <w:rPr>
                <w:rFonts w:eastAsia="Times New Roman"/>
                <w:sz w:val="20"/>
                <w:szCs w:val="20"/>
              </w:rPr>
            </w:pPr>
            <w:r>
              <w:rPr>
                <w:rFonts w:ascii="inherit" w:eastAsia="Times New Roman" w:hAnsi="inherit"/>
                <w:sz w:val="20"/>
                <w:szCs w:val="20"/>
              </w:rPr>
              <w:t> </w:t>
            </w:r>
          </w:p>
        </w:tc>
      </w:tr>
      <w:tr w:rsidR="00000000">
        <w:trPr>
          <w:divId w:val="130619994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546639">
            <w:pPr>
              <w:divId w:val="758064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92652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48457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20230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41876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35719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01132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03015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78619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19382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93074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80701117"/>
              <w:rPr>
                <w:rFonts w:eastAsia="Times New Roman"/>
                <w:sz w:val="20"/>
                <w:szCs w:val="20"/>
              </w:rPr>
            </w:pPr>
            <w:r>
              <w:rPr>
                <w:rFonts w:ascii="inherit" w:eastAsia="Times New Roman" w:hAnsi="inherit"/>
                <w:sz w:val="20"/>
                <w:szCs w:val="20"/>
              </w:rPr>
              <w:t> </w:t>
            </w:r>
          </w:p>
        </w:tc>
      </w:tr>
      <w:tr w:rsidR="00000000">
        <w:trPr>
          <w:divId w:val="1306199949"/>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546639">
            <w:pPr>
              <w:divId w:val="145246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563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7391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75653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(36</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268003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555462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306199949"/>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546639">
            <w:pPr>
              <w:divId w:val="624117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(111</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683020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43601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9091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49103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06844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281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306199949"/>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734619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7096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9974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133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(92</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830945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(57</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530492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(320</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30619994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income (expense) recognized on fair value hedges</w:t>
            </w:r>
          </w:p>
        </w:tc>
        <w:tc>
          <w:tcPr>
            <w:tcW w:w="0" w:type="auto"/>
            <w:shd w:val="clear" w:color="auto" w:fill="CCEEFF"/>
            <w:tcMar>
              <w:top w:w="30" w:type="dxa"/>
              <w:left w:w="30" w:type="dxa"/>
              <w:bottom w:w="30" w:type="dxa"/>
              <w:right w:w="30" w:type="dxa"/>
            </w:tcMar>
            <w:vAlign w:val="bottom"/>
            <w:hideMark/>
          </w:tcPr>
          <w:p w:rsidR="00000000" w:rsidRDefault="00546639">
            <w:pPr>
              <w:divId w:val="14547918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449149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96707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6688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4650762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38049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306199949"/>
        </w:trPr>
        <w:tc>
          <w:tcPr>
            <w:tcW w:w="0" w:type="auto"/>
            <w:tcMar>
              <w:top w:w="30" w:type="dxa"/>
              <w:left w:w="30" w:type="dxa"/>
              <w:bottom w:w="30" w:type="dxa"/>
              <w:right w:w="30" w:type="dxa"/>
            </w:tcMar>
            <w:vAlign w:val="bottom"/>
            <w:hideMark/>
          </w:tcPr>
          <w:p w:rsidR="00000000" w:rsidRDefault="00546639">
            <w:pPr>
              <w:divId w:val="220095438"/>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tcMar>
              <w:top w:w="30" w:type="dxa"/>
              <w:left w:w="30" w:type="dxa"/>
              <w:bottom w:w="30" w:type="dxa"/>
              <w:right w:w="30" w:type="dxa"/>
            </w:tcMar>
            <w:vAlign w:val="bottom"/>
            <w:hideMark/>
          </w:tcPr>
          <w:p w:rsidR="00000000" w:rsidRDefault="00546639">
            <w:pPr>
              <w:divId w:val="18901409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04080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1536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309700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517604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34291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09839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5226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41657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64276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59717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35401210"/>
              <w:rPr>
                <w:rFonts w:eastAsia="Times New Roman"/>
                <w:sz w:val="20"/>
                <w:szCs w:val="20"/>
              </w:rPr>
            </w:pPr>
            <w:r>
              <w:rPr>
                <w:rFonts w:ascii="inherit" w:eastAsia="Times New Roman" w:hAnsi="inherit"/>
                <w:sz w:val="20"/>
                <w:szCs w:val="20"/>
              </w:rPr>
              <w:t> </w:t>
            </w:r>
          </w:p>
        </w:tc>
      </w:tr>
      <w:tr w:rsidR="00000000">
        <w:trPr>
          <w:divId w:val="130619994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546639">
            <w:pPr>
              <w:divId w:val="1353145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52692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08957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13273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60866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8085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045295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64469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19684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34612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8287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98417407"/>
              <w:rPr>
                <w:rFonts w:eastAsia="Times New Roman"/>
                <w:sz w:val="20"/>
                <w:szCs w:val="20"/>
              </w:rPr>
            </w:pPr>
            <w:r>
              <w:rPr>
                <w:rFonts w:ascii="inherit" w:eastAsia="Times New Roman" w:hAnsi="inherit"/>
                <w:sz w:val="20"/>
                <w:szCs w:val="20"/>
              </w:rPr>
              <w:t> </w:t>
            </w:r>
          </w:p>
        </w:tc>
      </w:tr>
      <w:tr w:rsidR="00000000">
        <w:trPr>
          <w:divId w:val="1306199949"/>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Realized losses reclassified from AOCI into net income</w:t>
            </w:r>
          </w:p>
        </w:tc>
        <w:tc>
          <w:tcPr>
            <w:tcW w:w="0" w:type="auto"/>
            <w:tcMar>
              <w:top w:w="30" w:type="dxa"/>
              <w:left w:w="30" w:type="dxa"/>
              <w:bottom w:w="30" w:type="dxa"/>
              <w:right w:w="30" w:type="dxa"/>
            </w:tcMar>
            <w:vAlign w:val="bottom"/>
            <w:hideMark/>
          </w:tcPr>
          <w:p w:rsidR="00000000" w:rsidRDefault="00546639">
            <w:pPr>
              <w:divId w:val="1767269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290600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(56</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491916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18884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2619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88958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r>
      <w:tr w:rsidR="00000000">
        <w:trPr>
          <w:divId w:val="130619994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546639">
            <w:pPr>
              <w:divId w:val="236131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86957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896739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40928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19231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72164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149664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11660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51128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09382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6656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5005352"/>
              <w:rPr>
                <w:rFonts w:eastAsia="Times New Roman"/>
                <w:sz w:val="20"/>
                <w:szCs w:val="20"/>
              </w:rPr>
            </w:pPr>
            <w:r>
              <w:rPr>
                <w:rFonts w:ascii="inherit" w:eastAsia="Times New Roman" w:hAnsi="inherit"/>
                <w:sz w:val="20"/>
                <w:szCs w:val="20"/>
              </w:rPr>
              <w:t> </w:t>
            </w:r>
          </w:p>
        </w:tc>
      </w:tr>
      <w:tr w:rsidR="00000000">
        <w:trPr>
          <w:divId w:val="1306199949"/>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546639">
            <w:pPr>
              <w:divId w:val="928730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3433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5060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34139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9090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1868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r>
      <w:tr w:rsidR="00000000">
        <w:trPr>
          <w:divId w:val="1306199949"/>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income (expense) recognized on cash flow hedges</w:t>
            </w:r>
          </w:p>
        </w:tc>
        <w:tc>
          <w:tcPr>
            <w:tcW w:w="0" w:type="auto"/>
            <w:shd w:val="clear" w:color="auto" w:fill="CCEEFF"/>
            <w:tcMar>
              <w:top w:w="30" w:type="dxa"/>
              <w:left w:w="30" w:type="dxa"/>
              <w:bottom w:w="30" w:type="dxa"/>
              <w:right w:w="30" w:type="dxa"/>
            </w:tcMar>
            <w:vAlign w:val="bottom"/>
            <w:hideMark/>
          </w:tcPr>
          <w:p w:rsidR="00000000" w:rsidRDefault="00546639">
            <w:pPr>
              <w:divId w:val="1850219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57375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59219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8306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58253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776462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9621007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Includes amortization expense of $36 million and $61 million for </w:t>
            </w:r>
            <w:r>
              <w:rPr>
                <w:rFonts w:eastAsia="Times New Roman"/>
                <w:color w:val="000000"/>
                <w:sz w:val="16"/>
                <w:szCs w:val="16"/>
              </w:rPr>
              <w:t>the three months ended March 31, 2020 and 2019, respectively, related to basis adjustments on discontinued hedges.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1122706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ascii="inherit" w:eastAsia="Times New Roman" w:hAnsi="inherit"/>
                <w:sz w:val="16"/>
                <w:szCs w:val="16"/>
              </w:rPr>
              <w:t>Changes in fair values of cross-currency swaps attributable to changes in cross-currency basis spreads are excluded from the assess</w:t>
            </w:r>
            <w:r>
              <w:rPr>
                <w:rFonts w:ascii="inherit" w:eastAsia="Times New Roman" w:hAnsi="inherit"/>
                <w:sz w:val="16"/>
                <w:szCs w:val="16"/>
              </w:rPr>
              <w:t>ment of hedge effectiveness and recorded in other comprehensive income. The initial value of the excluded component is recognized in earnings over the life of the swap under the amortization approach.</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11564543"/>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See “</w:t>
            </w:r>
            <w:r>
              <w:rPr>
                <w:rFonts w:eastAsia="Times New Roman"/>
                <w:sz w:val="16"/>
                <w:szCs w:val="16"/>
              </w:rPr>
              <w:t>Note 9—Stockholders’ Equity</w:t>
            </w:r>
            <w:r>
              <w:rPr>
                <w:rFonts w:eastAsia="Times New Roman"/>
                <w:color w:val="000000"/>
                <w:sz w:val="16"/>
                <w:szCs w:val="16"/>
              </w:rPr>
              <w:t>” for the eff</w:t>
            </w:r>
            <w:r>
              <w:rPr>
                <w:rFonts w:eastAsia="Times New Roman"/>
                <w:color w:val="000000"/>
                <w:sz w:val="16"/>
                <w:szCs w:val="16"/>
              </w:rPr>
              <w:t>ects of cash flow and net investment hedges on AOCI and amounts reclassified to net income, net of tax.</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60516668"/>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We recognized a gain of $392 million</w:t>
            </w:r>
            <w:r>
              <w:rPr>
                <w:rFonts w:ascii="inherit" w:eastAsia="Times New Roman" w:hAnsi="inherit"/>
                <w:sz w:val="20"/>
                <w:szCs w:val="20"/>
              </w:rPr>
              <w:t xml:space="preserve"> </w:t>
            </w:r>
            <w:r>
              <w:rPr>
                <w:rFonts w:eastAsia="Times New Roman"/>
                <w:color w:val="000000"/>
                <w:sz w:val="16"/>
                <w:szCs w:val="16"/>
              </w:rPr>
              <w:t>and loss of $172 million for the three months ended March 31, 2020 and 2019</w:t>
            </w:r>
            <w:r>
              <w:rPr>
                <w:rFonts w:eastAsia="Times New Roman"/>
                <w:color w:val="000000"/>
                <w:sz w:val="16"/>
                <w:szCs w:val="16"/>
              </w:rPr>
              <w:t>, respectively, on foreign exchange contracts reclassified from AOCI. These amounts were largely offset by the foreign currency transaction gains (losses) on our foreign currency denominated intercompany funding included other non-interest income.</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In the </w:t>
      </w:r>
      <w:r>
        <w:rPr>
          <w:rFonts w:ascii="inherit" w:eastAsia="Times New Roman" w:hAnsi="inherit"/>
          <w:sz w:val="20"/>
          <w:szCs w:val="20"/>
        </w:rPr>
        <w:t>next 12 months, we expect to reclassify to earnings net after-tax losses of</w:t>
      </w:r>
      <w:r>
        <w:rPr>
          <w:rFonts w:ascii="inherit" w:eastAsia="Times New Roman" w:hAnsi="inherit"/>
          <w:sz w:val="20"/>
          <w:szCs w:val="20"/>
        </w:rPr>
        <w:t xml:space="preserve"> </w:t>
      </w:r>
      <w:r>
        <w:rPr>
          <w:rFonts w:ascii="inherit" w:eastAsia="Times New Roman" w:hAnsi="inherit"/>
          <w:sz w:val="20"/>
          <w:szCs w:val="20"/>
        </w:rPr>
        <w:t>$556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recorded in AOCI as of</w:t>
      </w:r>
      <w:r>
        <w:rPr>
          <w:rFonts w:ascii="inherit" w:eastAsia="Times New Roman" w:hAnsi="inherit"/>
          <w:sz w:val="20"/>
          <w:szCs w:val="20"/>
        </w:rPr>
        <w:t xml:space="preserve"> </w:t>
      </w:r>
      <w:r>
        <w:rPr>
          <w:rFonts w:ascii="inherit" w:eastAsia="Times New Roman" w:hAnsi="inherit"/>
          <w:sz w:val="20"/>
          <w:szCs w:val="20"/>
        </w:rPr>
        <w:t>March 31, 2020. These amounts will offset the cash flows associated with the hedged forecasted transactions. The maximum length of time over whi</w:t>
      </w:r>
      <w:r>
        <w:rPr>
          <w:rFonts w:ascii="inherit" w:eastAsia="Times New Roman" w:hAnsi="inherit"/>
          <w:sz w:val="20"/>
          <w:szCs w:val="20"/>
        </w:rPr>
        <w:t>ch forecasted transactions were hedged was approximately</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years as of</w:t>
      </w:r>
      <w:r>
        <w:rPr>
          <w:rFonts w:ascii="inherit" w:eastAsia="Times New Roman" w:hAnsi="inherit"/>
          <w:sz w:val="20"/>
          <w:szCs w:val="20"/>
        </w:rPr>
        <w:t xml:space="preserve"> </w:t>
      </w:r>
      <w:r>
        <w:rPr>
          <w:rFonts w:ascii="inherit" w:eastAsia="Times New Roman" w:hAnsi="inherit"/>
          <w:sz w:val="20"/>
          <w:szCs w:val="20"/>
        </w:rPr>
        <w:t xml:space="preserve">March 31, 2020. The amount we expect to reclassify into earnings may change as a result of changes in market conditions and ongoing actions taken as part of our overall risk management </w:t>
      </w:r>
      <w:r>
        <w:rPr>
          <w:rFonts w:ascii="inherit" w:eastAsia="Times New Roman" w:hAnsi="inherit"/>
          <w:sz w:val="20"/>
          <w:szCs w:val="20"/>
        </w:rPr>
        <w:t>strategy.</w:t>
      </w:r>
    </w:p>
    <w:p w:rsidR="00000000" w:rsidRDefault="00546639">
      <w:pPr>
        <w:spacing w:line="288" w:lineRule="auto"/>
        <w:divId w:val="1968078099"/>
        <w:rPr>
          <w:rFonts w:eastAsia="Times New Roman"/>
          <w:sz w:val="20"/>
          <w:szCs w:val="20"/>
        </w:rPr>
      </w:pPr>
      <w:r>
        <w:rPr>
          <w:rFonts w:ascii="inherit" w:eastAsia="Times New Roman" w:hAnsi="inherit"/>
          <w:b/>
          <w:bCs/>
          <w:i/>
          <w:iCs/>
          <w:sz w:val="20"/>
          <w:szCs w:val="20"/>
        </w:rPr>
        <w:t>Free-Standing Derivatives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net impacts to our consolidated statements of income related to free-standing derivatives are presented below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These gains or losses are recognized in other non-inte</w:t>
      </w:r>
      <w:r>
        <w:rPr>
          <w:rFonts w:ascii="inherit" w:eastAsia="Times New Roman" w:hAnsi="inherit"/>
          <w:sz w:val="20"/>
          <w:szCs w:val="20"/>
        </w:rPr>
        <w:t>rest income in our consolidated statements of income.</w:t>
      </w:r>
    </w:p>
    <w:p w:rsidR="00000000" w:rsidRDefault="00546639">
      <w:pPr>
        <w:divId w:val="17195474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90679564"/>
          <w:jc w:val="center"/>
        </w:trPr>
        <w:tc>
          <w:tcPr>
            <w:tcW w:w="0" w:type="auto"/>
            <w:gridSpan w:val="3"/>
            <w:vAlign w:val="center"/>
            <w:hideMark/>
          </w:tcPr>
          <w:p w:rsidR="00000000" w:rsidRDefault="00546639">
            <w:pPr>
              <w:rPr>
                <w:rFonts w:eastAsia="Times New Roman"/>
                <w:sz w:val="20"/>
                <w:szCs w:val="20"/>
              </w:rPr>
            </w:pPr>
          </w:p>
        </w:tc>
      </w:tr>
      <w:tr w:rsidR="00000000">
        <w:trPr>
          <w:divId w:val="189067956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890679564"/>
          <w:jc w:val="center"/>
        </w:trPr>
        <w:tc>
          <w:tcPr>
            <w:tcW w:w="0" w:type="auto"/>
            <w:gridSpan w:val="3"/>
            <w:tcMar>
              <w:top w:w="30" w:type="dxa"/>
              <w:left w:w="30" w:type="dxa"/>
              <w:bottom w:w="30" w:type="dxa"/>
              <w:right w:w="30" w:type="dxa"/>
            </w:tcMar>
            <w:vAlign w:val="bottom"/>
            <w:hideMark/>
          </w:tcPr>
          <w:p w:rsidR="00000000" w:rsidRDefault="00546639">
            <w:pPr>
              <w:divId w:val="1177964936"/>
              <w:rPr>
                <w:rFonts w:eastAsia="Times New Roman"/>
                <w:sz w:val="20"/>
                <w:szCs w:val="20"/>
              </w:rPr>
            </w:pPr>
            <w:r>
              <w:rPr>
                <w:rFonts w:ascii="inherit" w:eastAsia="Times New Roman" w:hAnsi="inherit"/>
                <w:sz w:val="20"/>
                <w:szCs w:val="20"/>
              </w:rPr>
              <w:t> </w:t>
            </w:r>
          </w:p>
        </w:tc>
      </w:tr>
      <w:tr w:rsidR="00000000">
        <w:trPr>
          <w:divId w:val="1890679564"/>
          <w:jc w:val="center"/>
        </w:trPr>
        <w:tc>
          <w:tcPr>
            <w:tcW w:w="0" w:type="auto"/>
            <w:tcMar>
              <w:top w:w="30" w:type="dxa"/>
              <w:left w:w="30" w:type="dxa"/>
              <w:bottom w:w="30" w:type="dxa"/>
              <w:right w:w="30" w:type="dxa"/>
            </w:tcMar>
            <w:vAlign w:val="bottom"/>
            <w:hideMark/>
          </w:tcPr>
          <w:p w:rsidR="00000000" w:rsidRDefault="00546639">
            <w:pPr>
              <w:divId w:val="4750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109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546639">
      <w:pPr>
        <w:spacing w:line="288" w:lineRule="auto"/>
        <w:jc w:val="both"/>
        <w:divId w:val="43182171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431821713"/>
        <w:rPr>
          <w:rFonts w:eastAsia="Times New Roman"/>
          <w:sz w:val="20"/>
          <w:szCs w:val="20"/>
        </w:rPr>
      </w:pPr>
    </w:p>
    <w:p w:rsidR="00000000" w:rsidRDefault="00546639">
      <w:pPr>
        <w:divId w:val="1055353082"/>
        <w:rPr>
          <w:rFonts w:eastAsia="Times New Roman"/>
          <w:sz w:val="20"/>
          <w:szCs w:val="20"/>
        </w:rPr>
      </w:pPr>
    </w:p>
    <w:p w:rsidR="00000000" w:rsidRDefault="00546639">
      <w:pPr>
        <w:spacing w:line="288" w:lineRule="auto"/>
        <w:divId w:val="983923787"/>
        <w:rPr>
          <w:rFonts w:eastAsia="Times New Roman"/>
          <w:sz w:val="20"/>
          <w:szCs w:val="20"/>
        </w:rPr>
      </w:pPr>
      <w:r>
        <w:rPr>
          <w:rFonts w:eastAsia="Times New Roman"/>
          <w:b/>
          <w:bCs/>
          <w:color w:val="000000"/>
          <w:sz w:val="18"/>
          <w:szCs w:val="18"/>
        </w:rPr>
        <w:t>Table 8.5: Gains (Losses) on Free-Standing Derivatives</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trPr>
          <w:divId w:val="508760153"/>
        </w:trPr>
        <w:tc>
          <w:tcPr>
            <w:tcW w:w="0" w:type="auto"/>
            <w:gridSpan w:val="9"/>
            <w:vAlign w:val="center"/>
            <w:hideMark/>
          </w:tcPr>
          <w:p w:rsidR="00000000" w:rsidRDefault="00546639">
            <w:pPr>
              <w:spacing w:line="288" w:lineRule="auto"/>
              <w:rPr>
                <w:rFonts w:eastAsia="Times New Roman"/>
                <w:sz w:val="20"/>
                <w:szCs w:val="20"/>
              </w:rPr>
            </w:pPr>
          </w:p>
        </w:tc>
      </w:tr>
      <w:tr w:rsidR="00000000">
        <w:trPr>
          <w:divId w:val="508760153"/>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508760153"/>
        </w:trPr>
        <w:tc>
          <w:tcPr>
            <w:tcW w:w="0" w:type="auto"/>
            <w:tcMar>
              <w:top w:w="30" w:type="dxa"/>
              <w:left w:w="30" w:type="dxa"/>
              <w:bottom w:w="30" w:type="dxa"/>
              <w:right w:w="30" w:type="dxa"/>
            </w:tcMar>
            <w:vAlign w:val="bottom"/>
            <w:hideMark/>
          </w:tcPr>
          <w:p w:rsidR="00000000" w:rsidRDefault="00546639">
            <w:pPr>
              <w:divId w:val="1648389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74752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508760153"/>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5121088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17137248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50876015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Gains (losses) recognized in other 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15765494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00596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66658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86492841"/>
              <w:rPr>
                <w:rFonts w:eastAsia="Times New Roman"/>
                <w:sz w:val="20"/>
                <w:szCs w:val="20"/>
              </w:rPr>
            </w:pPr>
            <w:r>
              <w:rPr>
                <w:rFonts w:ascii="inherit" w:eastAsia="Times New Roman" w:hAnsi="inherit"/>
                <w:sz w:val="20"/>
                <w:szCs w:val="20"/>
              </w:rPr>
              <w:t> </w:t>
            </w:r>
          </w:p>
        </w:tc>
      </w:tr>
      <w:tr w:rsidR="00000000">
        <w:trPr>
          <w:divId w:val="50876015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Customer accommodation:</w:t>
            </w:r>
          </w:p>
        </w:tc>
        <w:tc>
          <w:tcPr>
            <w:tcW w:w="0" w:type="auto"/>
            <w:tcMar>
              <w:top w:w="30" w:type="dxa"/>
              <w:left w:w="30" w:type="dxa"/>
              <w:bottom w:w="30" w:type="dxa"/>
              <w:right w:w="30" w:type="dxa"/>
            </w:tcMar>
            <w:vAlign w:val="bottom"/>
            <w:hideMark/>
          </w:tcPr>
          <w:p w:rsidR="00000000" w:rsidRDefault="00546639">
            <w:pPr>
              <w:divId w:val="827284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0231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21191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97568580"/>
              <w:rPr>
                <w:rFonts w:eastAsia="Times New Roman"/>
                <w:sz w:val="20"/>
                <w:szCs w:val="20"/>
              </w:rPr>
            </w:pPr>
            <w:r>
              <w:rPr>
                <w:rFonts w:ascii="inherit" w:eastAsia="Times New Roman" w:hAnsi="inherit"/>
                <w:sz w:val="20"/>
                <w:szCs w:val="20"/>
              </w:rPr>
              <w:t> </w:t>
            </w:r>
          </w:p>
        </w:tc>
      </w:tr>
      <w:tr w:rsidR="00000000">
        <w:trPr>
          <w:divId w:val="508760153"/>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546639">
            <w:pPr>
              <w:divId w:val="2089184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35800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508760153"/>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546639">
            <w:pPr>
              <w:divId w:val="1116364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31718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546639">
            <w:pPr>
              <w:rPr>
                <w:rFonts w:eastAsia="Times New Roman"/>
                <w:sz w:val="20"/>
                <w:szCs w:val="20"/>
              </w:rPr>
            </w:pPr>
          </w:p>
        </w:tc>
      </w:tr>
      <w:tr w:rsidR="00000000">
        <w:trPr>
          <w:divId w:val="508760153"/>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Foreign exchange and other contracts</w:t>
            </w:r>
          </w:p>
        </w:tc>
        <w:tc>
          <w:tcPr>
            <w:tcW w:w="0" w:type="auto"/>
            <w:shd w:val="clear" w:color="auto" w:fill="CCEEFF"/>
            <w:tcMar>
              <w:top w:w="30" w:type="dxa"/>
              <w:left w:w="30" w:type="dxa"/>
              <w:bottom w:w="30" w:type="dxa"/>
              <w:right w:w="30" w:type="dxa"/>
            </w:tcMar>
            <w:vAlign w:val="bottom"/>
            <w:hideMark/>
          </w:tcPr>
          <w:p w:rsidR="00000000" w:rsidRDefault="00546639">
            <w:pPr>
              <w:divId w:val="2121416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78339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50876015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customer accommodation</w:t>
            </w:r>
          </w:p>
        </w:tc>
        <w:tc>
          <w:tcPr>
            <w:tcW w:w="0" w:type="auto"/>
            <w:tcMar>
              <w:top w:w="30" w:type="dxa"/>
              <w:left w:w="30" w:type="dxa"/>
              <w:bottom w:w="30" w:type="dxa"/>
              <w:right w:w="30" w:type="dxa"/>
            </w:tcMar>
            <w:vAlign w:val="bottom"/>
            <w:hideMark/>
          </w:tcPr>
          <w:p w:rsidR="00000000" w:rsidRDefault="00546639">
            <w:pPr>
              <w:divId w:val="1425025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0899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50876015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 interest rate exposures</w:t>
            </w:r>
          </w:p>
        </w:tc>
        <w:tc>
          <w:tcPr>
            <w:tcW w:w="0" w:type="auto"/>
            <w:shd w:val="clear" w:color="auto" w:fill="CCEEFF"/>
            <w:tcMar>
              <w:top w:w="30" w:type="dxa"/>
              <w:left w:w="30" w:type="dxa"/>
              <w:bottom w:w="30" w:type="dxa"/>
              <w:right w:w="30" w:type="dxa"/>
            </w:tcMar>
            <w:vAlign w:val="bottom"/>
            <w:hideMark/>
          </w:tcPr>
          <w:p w:rsidR="00000000" w:rsidRDefault="00546639">
            <w:pPr>
              <w:divId w:val="1308438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90429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50876015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 contracts</w:t>
            </w:r>
          </w:p>
        </w:tc>
        <w:tc>
          <w:tcPr>
            <w:tcW w:w="0" w:type="auto"/>
            <w:tcMar>
              <w:top w:w="30" w:type="dxa"/>
              <w:left w:w="30" w:type="dxa"/>
              <w:bottom w:w="30" w:type="dxa"/>
              <w:right w:w="30" w:type="dxa"/>
            </w:tcMar>
            <w:vAlign w:val="bottom"/>
            <w:hideMark/>
          </w:tcPr>
          <w:p w:rsidR="00000000" w:rsidRDefault="00546639">
            <w:pPr>
              <w:divId w:val="2027631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54934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50876015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486868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57305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983923787"/>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1879"/>
        <w:gridCol w:w="105"/>
        <w:gridCol w:w="806"/>
        <w:gridCol w:w="105"/>
        <w:gridCol w:w="806"/>
        <w:gridCol w:w="105"/>
        <w:gridCol w:w="806"/>
        <w:gridCol w:w="105"/>
        <w:gridCol w:w="806"/>
        <w:gridCol w:w="105"/>
        <w:gridCol w:w="806"/>
        <w:gridCol w:w="105"/>
        <w:gridCol w:w="806"/>
        <w:gridCol w:w="105"/>
        <w:gridCol w:w="806"/>
      </w:tblGrid>
      <w:tr w:rsidR="00000000">
        <w:trPr>
          <w:divId w:val="1518154217"/>
          <w:jc w:val="center"/>
        </w:trPr>
        <w:tc>
          <w:tcPr>
            <w:tcW w:w="0" w:type="auto"/>
            <w:gridSpan w:val="15"/>
            <w:vAlign w:val="center"/>
            <w:hideMark/>
          </w:tcPr>
          <w:p w:rsidR="00000000" w:rsidRDefault="00546639">
            <w:pPr>
              <w:spacing w:line="288" w:lineRule="auto"/>
              <w:rPr>
                <w:rFonts w:eastAsia="Times New Roman"/>
                <w:sz w:val="20"/>
                <w:szCs w:val="20"/>
              </w:rPr>
            </w:pPr>
          </w:p>
        </w:tc>
      </w:tr>
      <w:tr w:rsidR="00000000">
        <w:trPr>
          <w:divId w:val="1518154217"/>
          <w:jc w:val="center"/>
        </w:trPr>
        <w:tc>
          <w:tcPr>
            <w:tcW w:w="11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518154217"/>
          <w:jc w:val="center"/>
        </w:trPr>
        <w:tc>
          <w:tcPr>
            <w:tcW w:w="0" w:type="auto"/>
            <w:tcMar>
              <w:top w:w="30" w:type="dxa"/>
              <w:left w:w="30" w:type="dxa"/>
              <w:bottom w:w="30" w:type="dxa"/>
              <w:right w:w="30" w:type="dxa"/>
            </w:tcMar>
            <w:vAlign w:val="bottom"/>
            <w:hideMark/>
          </w:tcPr>
          <w:p w:rsidR="00000000" w:rsidRDefault="00546639">
            <w:pPr>
              <w:divId w:val="2082558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1289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68632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49955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65492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38593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41555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80157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5895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89043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94203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95831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59448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2472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03636588"/>
              <w:rPr>
                <w:rFonts w:eastAsia="Times New Roman"/>
                <w:sz w:val="20"/>
                <w:szCs w:val="20"/>
              </w:rPr>
            </w:pPr>
            <w:r>
              <w:rPr>
                <w:rFonts w:ascii="inherit" w:eastAsia="Times New Roman" w:hAnsi="inherit"/>
                <w:sz w:val="20"/>
                <w:szCs w:val="20"/>
              </w:rPr>
              <w:t> </w:t>
            </w:r>
          </w:p>
        </w:tc>
      </w:tr>
    </w:tbl>
    <w:tbl>
      <w:tblPr>
        <w:tblW w:w="4970" w:type="pct"/>
        <w:jc w:val="center"/>
        <w:tblCellMar>
          <w:left w:w="0" w:type="dxa"/>
          <w:right w:w="0" w:type="dxa"/>
        </w:tblCellMar>
        <w:tblLook w:val="04A0" w:firstRow="1" w:lastRow="0" w:firstColumn="1" w:lastColumn="0" w:noHBand="0" w:noVBand="1"/>
      </w:tblPr>
      <w:tblGrid>
        <w:gridCol w:w="1898"/>
        <w:gridCol w:w="144"/>
        <w:gridCol w:w="825"/>
        <w:gridCol w:w="144"/>
        <w:gridCol w:w="825"/>
        <w:gridCol w:w="144"/>
        <w:gridCol w:w="825"/>
        <w:gridCol w:w="144"/>
        <w:gridCol w:w="825"/>
        <w:gridCol w:w="144"/>
        <w:gridCol w:w="825"/>
        <w:gridCol w:w="144"/>
        <w:gridCol w:w="825"/>
        <w:gridCol w:w="144"/>
        <w:gridCol w:w="825"/>
      </w:tblGrid>
      <w:tr w:rsidR="00000000">
        <w:trPr>
          <w:divId w:val="1454012765"/>
          <w:jc w:val="center"/>
        </w:trPr>
        <w:tc>
          <w:tcPr>
            <w:tcW w:w="0" w:type="auto"/>
            <w:gridSpan w:val="15"/>
            <w:vAlign w:val="center"/>
            <w:hideMark/>
          </w:tcPr>
          <w:p w:rsidR="00000000" w:rsidRDefault="00546639">
            <w:pPr>
              <w:jc w:val="center"/>
              <w:rPr>
                <w:rFonts w:eastAsia="Times New Roman"/>
                <w:sz w:val="20"/>
                <w:szCs w:val="20"/>
              </w:rPr>
            </w:pPr>
          </w:p>
        </w:tc>
      </w:tr>
      <w:tr w:rsidR="00000000">
        <w:trPr>
          <w:divId w:val="1454012765"/>
          <w:jc w:val="center"/>
        </w:trPr>
        <w:tc>
          <w:tcPr>
            <w:tcW w:w="11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454012765"/>
          <w:jc w:val="center"/>
        </w:trPr>
        <w:tc>
          <w:tcPr>
            <w:tcW w:w="0" w:type="auto"/>
            <w:tcMar>
              <w:top w:w="30" w:type="dxa"/>
              <w:left w:w="30" w:type="dxa"/>
              <w:bottom w:w="30" w:type="dxa"/>
              <w:right w:w="30" w:type="dxa"/>
            </w:tcMar>
            <w:vAlign w:val="bottom"/>
            <w:hideMark/>
          </w:tcPr>
          <w:p w:rsidR="00000000" w:rsidRDefault="00546639">
            <w:pPr>
              <w:divId w:val="1226913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01414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60259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01418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99315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41655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94949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31214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88038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37437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34212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22225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98570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24942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94760617"/>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center"/>
        <w:divId w:val="1454012765"/>
        <w:rPr>
          <w:rFonts w:eastAsia="Times New Roman"/>
          <w:sz w:val="20"/>
          <w:szCs w:val="20"/>
        </w:rPr>
      </w:pPr>
    </w:p>
    <w:p w:rsidR="00000000" w:rsidRDefault="00546639">
      <w:pPr>
        <w:spacing w:line="288" w:lineRule="auto"/>
        <w:jc w:val="center"/>
        <w:divId w:val="1454012765"/>
        <w:rPr>
          <w:rFonts w:eastAsia="Times New Roman"/>
          <w:sz w:val="20"/>
          <w:szCs w:val="20"/>
        </w:rPr>
      </w:pPr>
    </w:p>
    <w:p w:rsidR="00000000" w:rsidRDefault="00546639">
      <w:pPr>
        <w:spacing w:line="288" w:lineRule="auto"/>
        <w:jc w:val="both"/>
        <w:divId w:val="1454012765"/>
        <w:rPr>
          <w:rFonts w:eastAsia="Times New Roman"/>
          <w:sz w:val="20"/>
          <w:szCs w:val="20"/>
        </w:rPr>
      </w:pPr>
    </w:p>
    <w:p w:rsidR="00000000" w:rsidRDefault="00546639">
      <w:pPr>
        <w:divId w:val="12841931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83986863"/>
          <w:jc w:val="center"/>
        </w:trPr>
        <w:tc>
          <w:tcPr>
            <w:tcW w:w="0" w:type="auto"/>
            <w:gridSpan w:val="3"/>
            <w:vAlign w:val="center"/>
            <w:hideMark/>
          </w:tcPr>
          <w:p w:rsidR="00000000" w:rsidRDefault="00546639">
            <w:pPr>
              <w:rPr>
                <w:rFonts w:eastAsia="Times New Roman"/>
                <w:sz w:val="20"/>
                <w:szCs w:val="20"/>
              </w:rPr>
            </w:pPr>
          </w:p>
        </w:tc>
      </w:tr>
      <w:tr w:rsidR="00000000">
        <w:trPr>
          <w:divId w:val="108398686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083986863"/>
          <w:jc w:val="center"/>
        </w:trPr>
        <w:tc>
          <w:tcPr>
            <w:tcW w:w="0" w:type="auto"/>
            <w:gridSpan w:val="3"/>
            <w:tcMar>
              <w:top w:w="30" w:type="dxa"/>
              <w:left w:w="30" w:type="dxa"/>
              <w:bottom w:w="30" w:type="dxa"/>
              <w:right w:w="30" w:type="dxa"/>
            </w:tcMar>
            <w:vAlign w:val="bottom"/>
            <w:hideMark/>
          </w:tcPr>
          <w:p w:rsidR="00000000" w:rsidRDefault="00546639">
            <w:pPr>
              <w:divId w:val="2144618546"/>
              <w:rPr>
                <w:rFonts w:eastAsia="Times New Roman"/>
                <w:sz w:val="20"/>
                <w:szCs w:val="20"/>
              </w:rPr>
            </w:pPr>
            <w:r>
              <w:rPr>
                <w:rFonts w:ascii="inherit" w:eastAsia="Times New Roman" w:hAnsi="inherit"/>
                <w:sz w:val="20"/>
                <w:szCs w:val="20"/>
              </w:rPr>
              <w:t> </w:t>
            </w:r>
          </w:p>
        </w:tc>
      </w:tr>
      <w:tr w:rsidR="00000000">
        <w:trPr>
          <w:divId w:val="1083986863"/>
          <w:jc w:val="center"/>
        </w:trPr>
        <w:tc>
          <w:tcPr>
            <w:tcW w:w="0" w:type="auto"/>
            <w:tcMar>
              <w:top w:w="30" w:type="dxa"/>
              <w:left w:w="30" w:type="dxa"/>
              <w:bottom w:w="30" w:type="dxa"/>
              <w:right w:w="30" w:type="dxa"/>
            </w:tcMar>
            <w:vAlign w:val="bottom"/>
            <w:hideMark/>
          </w:tcPr>
          <w:p w:rsidR="00000000" w:rsidRDefault="00546639">
            <w:pPr>
              <w:divId w:val="1083186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546639">
      <w:pPr>
        <w:spacing w:line="288" w:lineRule="auto"/>
        <w:jc w:val="both"/>
        <w:divId w:val="145705928"/>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45705928"/>
        <w:rPr>
          <w:rFonts w:eastAsia="Times New Roman"/>
          <w:sz w:val="20"/>
          <w:szCs w:val="20"/>
        </w:rPr>
      </w:pPr>
    </w:p>
    <w:p w:rsidR="00000000" w:rsidRDefault="00546639">
      <w:pPr>
        <w:divId w:val="118077347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707832783"/>
        </w:trPr>
        <w:tc>
          <w:tcPr>
            <w:tcW w:w="0" w:type="auto"/>
            <w:vAlign w:val="center"/>
            <w:hideMark/>
          </w:tcPr>
          <w:p w:rsidR="00000000" w:rsidRDefault="00546639">
            <w:pPr>
              <w:rPr>
                <w:rFonts w:eastAsia="Times New Roman"/>
                <w:sz w:val="20"/>
                <w:szCs w:val="20"/>
              </w:rPr>
            </w:pPr>
          </w:p>
        </w:tc>
      </w:tr>
      <w:tr w:rsidR="00000000">
        <w:trPr>
          <w:divId w:val="1707832783"/>
        </w:trPr>
        <w:tc>
          <w:tcPr>
            <w:tcW w:w="5000" w:type="pct"/>
            <w:vAlign w:val="center"/>
            <w:hideMark/>
          </w:tcPr>
          <w:p w:rsidR="00000000" w:rsidRDefault="00546639">
            <w:pPr>
              <w:rPr>
                <w:rFonts w:eastAsia="Times New Roman"/>
                <w:sz w:val="20"/>
                <w:szCs w:val="20"/>
              </w:rPr>
            </w:pPr>
          </w:p>
        </w:tc>
      </w:tr>
      <w:tr w:rsidR="00000000">
        <w:trPr>
          <w:divId w:val="170783278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9—STOCKHOLDERS’ EQUITY</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Preferred Stock</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summarizes our preferred stock outstanding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282419488"/>
        <w:rPr>
          <w:rFonts w:eastAsia="Times New Roman"/>
          <w:sz w:val="20"/>
          <w:szCs w:val="20"/>
        </w:rPr>
      </w:pPr>
      <w:r>
        <w:rPr>
          <w:rFonts w:eastAsia="Times New Roman"/>
          <w:b/>
          <w:bCs/>
          <w:color w:val="000000"/>
          <w:sz w:val="18"/>
          <w:szCs w:val="18"/>
        </w:rPr>
        <w:t>Table 9.1: Preferred Stock Outstanding</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510"/>
        <w:gridCol w:w="105"/>
        <w:gridCol w:w="839"/>
        <w:gridCol w:w="105"/>
        <w:gridCol w:w="1049"/>
        <w:gridCol w:w="105"/>
        <w:gridCol w:w="859"/>
        <w:gridCol w:w="105"/>
        <w:gridCol w:w="880"/>
        <w:gridCol w:w="105"/>
        <w:gridCol w:w="880"/>
        <w:gridCol w:w="105"/>
        <w:gridCol w:w="112"/>
        <w:gridCol w:w="607"/>
        <w:gridCol w:w="101"/>
        <w:gridCol w:w="105"/>
        <w:gridCol w:w="767"/>
        <w:gridCol w:w="85"/>
        <w:gridCol w:w="105"/>
        <w:gridCol w:w="117"/>
        <w:gridCol w:w="417"/>
        <w:gridCol w:w="6"/>
        <w:gridCol w:w="105"/>
        <w:gridCol w:w="111"/>
        <w:gridCol w:w="560"/>
        <w:gridCol w:w="80"/>
      </w:tblGrid>
      <w:tr w:rsidR="00000000">
        <w:trPr>
          <w:divId w:val="1055737718"/>
        </w:trPr>
        <w:tc>
          <w:tcPr>
            <w:tcW w:w="0" w:type="auto"/>
            <w:gridSpan w:val="26"/>
            <w:vAlign w:val="center"/>
            <w:hideMark/>
          </w:tcPr>
          <w:p w:rsidR="00000000" w:rsidRDefault="00546639">
            <w:pPr>
              <w:spacing w:line="288" w:lineRule="auto"/>
              <w:rPr>
                <w:rFonts w:eastAsia="Times New Roman"/>
                <w:sz w:val="20"/>
                <w:szCs w:val="20"/>
              </w:rPr>
            </w:pPr>
          </w:p>
        </w:tc>
      </w:tr>
      <w:tr w:rsidR="00000000">
        <w:trPr>
          <w:divId w:val="1055737718"/>
        </w:trPr>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055737718"/>
        </w:trPr>
        <w:tc>
          <w:tcPr>
            <w:tcW w:w="0" w:type="auto"/>
            <w:tcMar>
              <w:top w:w="30" w:type="dxa"/>
              <w:left w:w="30" w:type="dxa"/>
              <w:bottom w:w="30" w:type="dxa"/>
              <w:right w:w="30" w:type="dxa"/>
            </w:tcMar>
            <w:vAlign w:val="bottom"/>
            <w:hideMark/>
          </w:tcPr>
          <w:p w:rsidR="00000000" w:rsidRDefault="00546639">
            <w:pPr>
              <w:divId w:val="511527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59489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46112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92140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93715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37489616"/>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Redeemable by Issuer Beginning</w:t>
            </w:r>
          </w:p>
        </w:tc>
        <w:tc>
          <w:tcPr>
            <w:tcW w:w="0" w:type="auto"/>
            <w:tcMar>
              <w:top w:w="30" w:type="dxa"/>
              <w:left w:w="30" w:type="dxa"/>
              <w:bottom w:w="30" w:type="dxa"/>
              <w:right w:w="30" w:type="dxa"/>
            </w:tcMar>
            <w:vAlign w:val="bottom"/>
            <w:hideMark/>
          </w:tcPr>
          <w:p w:rsidR="00000000" w:rsidRDefault="00546639">
            <w:pPr>
              <w:divId w:val="141775818"/>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Per Annum Dividend Rate</w:t>
            </w:r>
          </w:p>
        </w:tc>
        <w:tc>
          <w:tcPr>
            <w:tcW w:w="0" w:type="auto"/>
            <w:tcMar>
              <w:top w:w="30" w:type="dxa"/>
              <w:left w:w="30" w:type="dxa"/>
              <w:bottom w:w="30" w:type="dxa"/>
              <w:right w:w="30" w:type="dxa"/>
            </w:tcMar>
            <w:vAlign w:val="bottom"/>
            <w:hideMark/>
          </w:tcPr>
          <w:p w:rsidR="00000000" w:rsidRDefault="00546639">
            <w:pPr>
              <w:divId w:val="22060220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Dividend Frequency</w:t>
            </w:r>
          </w:p>
        </w:tc>
        <w:tc>
          <w:tcPr>
            <w:tcW w:w="0" w:type="auto"/>
            <w:tcMar>
              <w:top w:w="30" w:type="dxa"/>
              <w:left w:w="30" w:type="dxa"/>
              <w:bottom w:w="30" w:type="dxa"/>
              <w:right w:w="30" w:type="dxa"/>
            </w:tcMar>
            <w:vAlign w:val="bottom"/>
            <w:hideMark/>
          </w:tcPr>
          <w:p w:rsidR="00000000" w:rsidRDefault="00546639">
            <w:pPr>
              <w:divId w:val="63602852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Liquidation Preference per Share</w:t>
            </w:r>
          </w:p>
        </w:tc>
        <w:tc>
          <w:tcPr>
            <w:tcW w:w="0" w:type="auto"/>
            <w:tcMar>
              <w:top w:w="30" w:type="dxa"/>
              <w:left w:w="30" w:type="dxa"/>
              <w:bottom w:w="30" w:type="dxa"/>
              <w:right w:w="30" w:type="dxa"/>
            </w:tcMar>
            <w:vAlign w:val="bottom"/>
            <w:hideMark/>
          </w:tcPr>
          <w:p w:rsidR="00000000" w:rsidRDefault="00546639">
            <w:pPr>
              <w:divId w:val="524094531"/>
              <w:rPr>
                <w:rFonts w:eastAsia="Times New Roman"/>
                <w:sz w:val="20"/>
                <w:szCs w:val="20"/>
              </w:rPr>
            </w:pPr>
            <w:r>
              <w:rPr>
                <w:rFonts w:ascii="inherit" w:eastAsia="Times New Roman" w:hAnsi="inherit"/>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Total Shares Outstanding as of</w:t>
            </w:r>
            <w:r>
              <w:rPr>
                <w:rFonts w:ascii="inherit" w:eastAsia="Times New Roman" w:hAnsi="inherit"/>
                <w:b/>
                <w:bCs/>
                <w:sz w:val="14"/>
                <w:szCs w:val="14"/>
              </w:rPr>
              <w:t xml:space="preserve"> </w:t>
            </w:r>
          </w:p>
          <w:p w:rsidR="00000000" w:rsidRDefault="00546639">
            <w:pPr>
              <w:jc w:val="center"/>
              <w:rPr>
                <w:rFonts w:eastAsia="Times New Roman"/>
                <w:sz w:val="14"/>
                <w:szCs w:val="14"/>
              </w:rPr>
            </w:pPr>
            <w:r>
              <w:rPr>
                <w:rFonts w:ascii="inherit" w:eastAsia="Times New Roman" w:hAnsi="inherit"/>
                <w:b/>
                <w:bCs/>
                <w:sz w:val="14"/>
                <w:szCs w:val="14"/>
              </w:rPr>
              <w:t>March 31, 2020</w:t>
            </w:r>
          </w:p>
        </w:tc>
        <w:tc>
          <w:tcPr>
            <w:tcW w:w="0" w:type="auto"/>
            <w:tcMar>
              <w:top w:w="30" w:type="dxa"/>
              <w:left w:w="30" w:type="dxa"/>
              <w:bottom w:w="30" w:type="dxa"/>
              <w:right w:w="30" w:type="dxa"/>
            </w:tcMar>
            <w:vAlign w:val="bottom"/>
            <w:hideMark/>
          </w:tcPr>
          <w:p w:rsidR="00000000" w:rsidRDefault="00546639">
            <w:pPr>
              <w:divId w:val="715136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Carrying Value</w:t>
            </w:r>
            <w:r>
              <w:rPr>
                <w:rFonts w:ascii="inherit" w:eastAsia="Times New Roman" w:hAnsi="inherit"/>
                <w:b/>
                <w:bCs/>
                <w:sz w:val="14"/>
                <w:szCs w:val="14"/>
              </w:rPr>
              <w:t xml:space="preserve"> </w:t>
            </w:r>
          </w:p>
          <w:p w:rsidR="00000000" w:rsidRDefault="00546639">
            <w:pPr>
              <w:jc w:val="center"/>
              <w:rPr>
                <w:rFonts w:eastAsia="Times New Roman"/>
                <w:sz w:val="14"/>
                <w:szCs w:val="14"/>
              </w:rPr>
            </w:pPr>
            <w:r>
              <w:rPr>
                <w:rFonts w:ascii="inherit" w:eastAsia="Times New Roman" w:hAnsi="inherit"/>
                <w:b/>
                <w:bCs/>
                <w:sz w:val="14"/>
                <w:szCs w:val="14"/>
              </w:rPr>
              <w:t>(in millions)</w:t>
            </w:r>
          </w:p>
        </w:tc>
      </w:tr>
      <w:tr w:rsidR="00000000">
        <w:trPr>
          <w:divId w:val="105573771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Series</w:t>
            </w:r>
          </w:p>
        </w:tc>
        <w:tc>
          <w:tcPr>
            <w:tcW w:w="0" w:type="auto"/>
            <w:tcMar>
              <w:top w:w="30" w:type="dxa"/>
              <w:left w:w="30" w:type="dxa"/>
              <w:bottom w:w="30" w:type="dxa"/>
              <w:right w:w="30" w:type="dxa"/>
            </w:tcMar>
            <w:vAlign w:val="bottom"/>
            <w:hideMark/>
          </w:tcPr>
          <w:p w:rsidR="00000000" w:rsidRDefault="00546639">
            <w:pPr>
              <w:divId w:val="378977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Description</w:t>
            </w:r>
          </w:p>
        </w:tc>
        <w:tc>
          <w:tcPr>
            <w:tcW w:w="0" w:type="auto"/>
            <w:tcMar>
              <w:top w:w="30" w:type="dxa"/>
              <w:left w:w="30" w:type="dxa"/>
              <w:bottom w:w="30" w:type="dxa"/>
              <w:right w:w="30" w:type="dxa"/>
            </w:tcMar>
            <w:vAlign w:val="bottom"/>
            <w:hideMark/>
          </w:tcPr>
          <w:p w:rsidR="00000000" w:rsidRDefault="00546639">
            <w:pPr>
              <w:divId w:val="19133486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Issuance Date</w:t>
            </w:r>
          </w:p>
        </w:tc>
        <w:tc>
          <w:tcPr>
            <w:tcW w:w="0" w:type="auto"/>
            <w:tcMar>
              <w:top w:w="30" w:type="dxa"/>
              <w:left w:w="30" w:type="dxa"/>
              <w:bottom w:w="30" w:type="dxa"/>
              <w:right w:w="30" w:type="dxa"/>
            </w:tcMar>
            <w:vAlign w:val="bottom"/>
            <w:hideMark/>
          </w:tcPr>
          <w:p w:rsidR="00000000" w:rsidRDefault="00546639">
            <w:pPr>
              <w:divId w:val="1301960106"/>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546639">
            <w:pPr>
              <w:rPr>
                <w:rFonts w:eastAsia="Times New Roman"/>
                <w:sz w:val="14"/>
                <w:szCs w:val="14"/>
              </w:rPr>
            </w:pPr>
          </w:p>
        </w:tc>
        <w:tc>
          <w:tcPr>
            <w:tcW w:w="0" w:type="auto"/>
            <w:tcMar>
              <w:top w:w="30" w:type="dxa"/>
              <w:left w:w="30" w:type="dxa"/>
              <w:bottom w:w="30" w:type="dxa"/>
              <w:right w:w="30" w:type="dxa"/>
            </w:tcMar>
            <w:vAlign w:val="bottom"/>
            <w:hideMark/>
          </w:tcPr>
          <w:p w:rsidR="00000000" w:rsidRDefault="00546639">
            <w:pPr>
              <w:divId w:val="2005624306"/>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546639">
            <w:pPr>
              <w:rPr>
                <w:rFonts w:eastAsia="Times New Roman"/>
                <w:sz w:val="14"/>
                <w:szCs w:val="14"/>
              </w:rPr>
            </w:pPr>
          </w:p>
        </w:tc>
        <w:tc>
          <w:tcPr>
            <w:tcW w:w="0" w:type="auto"/>
            <w:tcMar>
              <w:top w:w="30" w:type="dxa"/>
              <w:left w:w="30" w:type="dxa"/>
              <w:bottom w:w="30" w:type="dxa"/>
              <w:right w:w="30" w:type="dxa"/>
            </w:tcMar>
            <w:vAlign w:val="bottom"/>
            <w:hideMark/>
          </w:tcPr>
          <w:p w:rsidR="00000000" w:rsidRDefault="00546639">
            <w:pPr>
              <w:divId w:val="492110725"/>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546639">
            <w:pPr>
              <w:rPr>
                <w:rFonts w:eastAsia="Times New Roman"/>
                <w:sz w:val="14"/>
                <w:szCs w:val="14"/>
              </w:rPr>
            </w:pPr>
          </w:p>
        </w:tc>
        <w:tc>
          <w:tcPr>
            <w:tcW w:w="0" w:type="auto"/>
            <w:tcMar>
              <w:top w:w="30" w:type="dxa"/>
              <w:left w:w="30" w:type="dxa"/>
              <w:bottom w:w="30" w:type="dxa"/>
              <w:right w:w="30" w:type="dxa"/>
            </w:tcMar>
            <w:vAlign w:val="bottom"/>
            <w:hideMark/>
          </w:tcPr>
          <w:p w:rsidR="00000000" w:rsidRDefault="00546639">
            <w:pPr>
              <w:divId w:val="2864953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4"/>
                <w:szCs w:val="14"/>
              </w:rPr>
            </w:pPr>
          </w:p>
        </w:tc>
        <w:tc>
          <w:tcPr>
            <w:tcW w:w="0" w:type="auto"/>
            <w:tcMar>
              <w:top w:w="30" w:type="dxa"/>
              <w:left w:w="30" w:type="dxa"/>
              <w:bottom w:w="30" w:type="dxa"/>
              <w:right w:w="30" w:type="dxa"/>
            </w:tcMar>
            <w:vAlign w:val="bottom"/>
            <w:hideMark/>
          </w:tcPr>
          <w:p w:rsidR="00000000" w:rsidRDefault="00546639">
            <w:pPr>
              <w:divId w:val="1274246249"/>
              <w:rPr>
                <w:rFonts w:eastAsia="Times New Roman"/>
                <w:sz w:val="20"/>
                <w:szCs w:val="20"/>
              </w:rPr>
            </w:pPr>
            <w:r>
              <w:rPr>
                <w:rFonts w:ascii="inherit" w:eastAsia="Times New Roman" w:hAnsi="inherit"/>
                <w:sz w:val="20"/>
                <w:szCs w:val="20"/>
              </w:rPr>
              <w:t> </w:t>
            </w:r>
          </w:p>
        </w:tc>
        <w:tc>
          <w:tcPr>
            <w:tcW w:w="0" w:type="auto"/>
            <w:gridSpan w:val="2"/>
            <w:vMerge/>
            <w:tcBorders>
              <w:bottom w:val="single" w:sz="6" w:space="0" w:color="000000"/>
            </w:tcBorders>
            <w:vAlign w:val="center"/>
            <w:hideMark/>
          </w:tcPr>
          <w:p w:rsidR="00000000" w:rsidRDefault="00546639">
            <w:pPr>
              <w:rPr>
                <w:rFonts w:eastAsia="Times New Roman"/>
                <w:sz w:val="14"/>
                <w:szCs w:val="14"/>
              </w:rPr>
            </w:pPr>
          </w:p>
        </w:tc>
        <w:tc>
          <w:tcPr>
            <w:tcW w:w="0" w:type="auto"/>
            <w:tcMar>
              <w:top w:w="30" w:type="dxa"/>
              <w:left w:w="30" w:type="dxa"/>
              <w:bottom w:w="30" w:type="dxa"/>
              <w:right w:w="30" w:type="dxa"/>
            </w:tcMar>
            <w:vAlign w:val="bottom"/>
            <w:hideMark/>
          </w:tcPr>
          <w:p w:rsidR="00000000" w:rsidRDefault="00546639">
            <w:pPr>
              <w:divId w:val="2364046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March 31, 2020</w:t>
            </w:r>
          </w:p>
        </w:tc>
        <w:tc>
          <w:tcPr>
            <w:tcW w:w="0" w:type="auto"/>
            <w:tcMar>
              <w:top w:w="30" w:type="dxa"/>
              <w:left w:w="30" w:type="dxa"/>
              <w:bottom w:w="30" w:type="dxa"/>
              <w:right w:w="30" w:type="dxa"/>
            </w:tcMar>
            <w:vAlign w:val="bottom"/>
            <w:hideMark/>
          </w:tcPr>
          <w:p w:rsidR="00000000" w:rsidRDefault="00546639">
            <w:pPr>
              <w:divId w:val="450904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December 31, 2019</w:t>
            </w:r>
          </w:p>
        </w:tc>
      </w:tr>
      <w:tr w:rsidR="00546639">
        <w:trPr>
          <w:divId w:val="105573771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Series B</w:t>
            </w:r>
            <w:r>
              <w:rPr>
                <w:rFonts w:ascii="inherit" w:eastAsia="Times New Roman" w:hAnsi="inherit"/>
                <w:b/>
                <w:bCs/>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389575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rsidR="00000000" w:rsidRDefault="00546639">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546639">
            <w:pPr>
              <w:divId w:val="1779642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August 20, 2012</w:t>
            </w:r>
          </w:p>
        </w:tc>
        <w:tc>
          <w:tcPr>
            <w:tcW w:w="0" w:type="auto"/>
            <w:shd w:val="clear" w:color="auto" w:fill="CCEEFF"/>
            <w:tcMar>
              <w:top w:w="30" w:type="dxa"/>
              <w:left w:w="30" w:type="dxa"/>
              <w:bottom w:w="30" w:type="dxa"/>
              <w:right w:w="30" w:type="dxa"/>
            </w:tcMar>
            <w:vAlign w:val="bottom"/>
            <w:hideMark/>
          </w:tcPr>
          <w:p w:rsidR="00000000" w:rsidRDefault="00546639">
            <w:pPr>
              <w:divId w:val="1948005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September 1, 2017</w:t>
            </w:r>
          </w:p>
        </w:tc>
        <w:tc>
          <w:tcPr>
            <w:tcW w:w="0" w:type="auto"/>
            <w:shd w:val="clear" w:color="auto" w:fill="CCEEFF"/>
            <w:tcMar>
              <w:top w:w="30" w:type="dxa"/>
              <w:left w:w="30" w:type="dxa"/>
              <w:bottom w:w="30" w:type="dxa"/>
              <w:right w:w="30" w:type="dxa"/>
            </w:tcMar>
            <w:vAlign w:val="bottom"/>
            <w:hideMark/>
          </w:tcPr>
          <w:p w:rsidR="00000000" w:rsidRDefault="00546639">
            <w:pPr>
              <w:divId w:val="620260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rsidR="00000000" w:rsidRDefault="00546639">
            <w:pPr>
              <w:divId w:val="563677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546639">
            <w:pPr>
              <w:divId w:val="1630475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53913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286167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137912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853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055737718"/>
        </w:trPr>
        <w:tc>
          <w:tcPr>
            <w:tcW w:w="0" w:type="auto"/>
            <w:tcMar>
              <w:top w:w="30" w:type="dxa"/>
              <w:left w:w="30" w:type="dxa"/>
              <w:bottom w:w="30" w:type="dxa"/>
              <w:right w:w="30" w:type="dxa"/>
            </w:tcMar>
            <w:vAlign w:val="bottom"/>
            <w:hideMark/>
          </w:tcPr>
          <w:p w:rsidR="00000000" w:rsidRDefault="00546639">
            <w:pPr>
              <w:divId w:val="376855080"/>
              <w:rPr>
                <w:rFonts w:eastAsia="Times New Roman"/>
                <w:sz w:val="16"/>
                <w:szCs w:val="16"/>
              </w:rPr>
            </w:pPr>
            <w:r>
              <w:rPr>
                <w:rFonts w:ascii="inherit" w:eastAsia="Times New Roman" w:hAnsi="inherit"/>
                <w:b/>
                <w:bCs/>
                <w:sz w:val="16"/>
                <w:szCs w:val="16"/>
              </w:rPr>
              <w:t>Series E</w:t>
            </w:r>
          </w:p>
        </w:tc>
        <w:tc>
          <w:tcPr>
            <w:tcW w:w="0" w:type="auto"/>
            <w:tcMar>
              <w:top w:w="30" w:type="dxa"/>
              <w:left w:w="30" w:type="dxa"/>
              <w:bottom w:w="30" w:type="dxa"/>
              <w:right w:w="30" w:type="dxa"/>
            </w:tcMar>
            <w:vAlign w:val="bottom"/>
            <w:hideMark/>
          </w:tcPr>
          <w:p w:rsidR="00000000" w:rsidRDefault="00546639">
            <w:pPr>
              <w:divId w:val="1130978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Fixed-to-Floating Rate</w:t>
            </w:r>
          </w:p>
          <w:p w:rsidR="00000000" w:rsidRDefault="00546639">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546639">
            <w:pPr>
              <w:divId w:val="840194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May 14, 2015</w:t>
            </w:r>
          </w:p>
        </w:tc>
        <w:tc>
          <w:tcPr>
            <w:tcW w:w="0" w:type="auto"/>
            <w:tcMar>
              <w:top w:w="30" w:type="dxa"/>
              <w:left w:w="30" w:type="dxa"/>
              <w:bottom w:w="30" w:type="dxa"/>
              <w:right w:w="30" w:type="dxa"/>
            </w:tcMar>
            <w:vAlign w:val="bottom"/>
            <w:hideMark/>
          </w:tcPr>
          <w:p w:rsidR="00000000" w:rsidRDefault="00546639">
            <w:pPr>
              <w:divId w:val="1830749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June 1, 2020</w:t>
            </w:r>
          </w:p>
        </w:tc>
        <w:tc>
          <w:tcPr>
            <w:tcW w:w="0" w:type="auto"/>
            <w:tcMar>
              <w:top w:w="30" w:type="dxa"/>
              <w:left w:w="30" w:type="dxa"/>
              <w:bottom w:w="30" w:type="dxa"/>
              <w:right w:w="30" w:type="dxa"/>
            </w:tcMar>
            <w:vAlign w:val="bottom"/>
            <w:hideMark/>
          </w:tcPr>
          <w:p w:rsidR="00000000" w:rsidRDefault="00546639">
            <w:pPr>
              <w:divId w:val="310907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5.55% through 5/31/2020;</w:t>
            </w:r>
            <w:r>
              <w:rPr>
                <w:rFonts w:ascii="inherit" w:eastAsia="Times New Roman" w:hAnsi="inherit"/>
                <w:sz w:val="16"/>
                <w:szCs w:val="16"/>
              </w:rPr>
              <w:t xml:space="preserve"> </w:t>
            </w:r>
            <w:r>
              <w:rPr>
                <w:rFonts w:ascii="inherit" w:eastAsia="Times New Roman" w:hAnsi="inherit"/>
                <w:sz w:val="16"/>
                <w:szCs w:val="16"/>
              </w:rPr>
              <w:br/>
            </w:r>
            <w:r>
              <w:rPr>
                <w:rFonts w:ascii="inherit" w:eastAsia="Times New Roman" w:hAnsi="inherit"/>
                <w:sz w:val="16"/>
                <w:szCs w:val="16"/>
              </w:rPr>
              <w:t>3-mo. LIBOR+ 380 bps thereafter</w:t>
            </w:r>
          </w:p>
        </w:tc>
        <w:tc>
          <w:tcPr>
            <w:tcW w:w="0" w:type="auto"/>
            <w:tcMar>
              <w:top w:w="30" w:type="dxa"/>
              <w:left w:w="30" w:type="dxa"/>
              <w:bottom w:w="30" w:type="dxa"/>
              <w:right w:w="30" w:type="dxa"/>
            </w:tcMar>
            <w:vAlign w:val="bottom"/>
            <w:hideMark/>
          </w:tcPr>
          <w:p w:rsidR="00000000" w:rsidRDefault="00546639">
            <w:pPr>
              <w:divId w:val="2052803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Semi-Annually through 5/31/2020; Quarterly thereafter</w:t>
            </w:r>
          </w:p>
        </w:tc>
        <w:tc>
          <w:tcPr>
            <w:tcW w:w="0" w:type="auto"/>
            <w:tcMar>
              <w:top w:w="30" w:type="dxa"/>
              <w:left w:w="30" w:type="dxa"/>
              <w:bottom w:w="30" w:type="dxa"/>
              <w:right w:w="30" w:type="dxa"/>
            </w:tcMar>
            <w:vAlign w:val="bottom"/>
            <w:hideMark/>
          </w:tcPr>
          <w:p w:rsidR="00000000" w:rsidRDefault="00546639">
            <w:pPr>
              <w:divId w:val="1905262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57282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1,000,000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01650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988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00290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988</w:t>
            </w:r>
          </w:p>
        </w:tc>
        <w:tc>
          <w:tcPr>
            <w:tcW w:w="0" w:type="auto"/>
            <w:vAlign w:val="bottom"/>
            <w:hideMark/>
          </w:tcPr>
          <w:p w:rsidR="00000000" w:rsidRDefault="00546639">
            <w:pPr>
              <w:rPr>
                <w:rFonts w:eastAsia="Times New Roman"/>
                <w:sz w:val="20"/>
                <w:szCs w:val="20"/>
              </w:rPr>
            </w:pPr>
          </w:p>
        </w:tc>
      </w:tr>
      <w:tr w:rsidR="00000000">
        <w:trPr>
          <w:divId w:val="1055737718"/>
        </w:trPr>
        <w:tc>
          <w:tcPr>
            <w:tcW w:w="0" w:type="auto"/>
            <w:shd w:val="clear" w:color="auto" w:fill="CCEEFF"/>
            <w:tcMar>
              <w:top w:w="30" w:type="dxa"/>
              <w:left w:w="30" w:type="dxa"/>
              <w:bottom w:w="30" w:type="dxa"/>
              <w:right w:w="30" w:type="dxa"/>
            </w:tcMar>
            <w:vAlign w:val="bottom"/>
            <w:hideMark/>
          </w:tcPr>
          <w:p w:rsidR="00000000" w:rsidRDefault="00546639">
            <w:pPr>
              <w:divId w:val="305204627"/>
              <w:rPr>
                <w:rFonts w:eastAsia="Times New Roman"/>
                <w:sz w:val="16"/>
                <w:szCs w:val="16"/>
              </w:rPr>
            </w:pPr>
            <w:r>
              <w:rPr>
                <w:rFonts w:ascii="inherit" w:eastAsia="Times New Roman" w:hAnsi="inherit"/>
                <w:b/>
                <w:bCs/>
                <w:sz w:val="16"/>
                <w:szCs w:val="16"/>
              </w:rPr>
              <w:t>Series F</w:t>
            </w:r>
          </w:p>
        </w:tc>
        <w:tc>
          <w:tcPr>
            <w:tcW w:w="0" w:type="auto"/>
            <w:shd w:val="clear" w:color="auto" w:fill="CCEEFF"/>
            <w:tcMar>
              <w:top w:w="30" w:type="dxa"/>
              <w:left w:w="30" w:type="dxa"/>
              <w:bottom w:w="30" w:type="dxa"/>
              <w:right w:w="30" w:type="dxa"/>
            </w:tcMar>
            <w:vAlign w:val="bottom"/>
            <w:hideMark/>
          </w:tcPr>
          <w:p w:rsidR="00000000" w:rsidRDefault="00546639">
            <w:pPr>
              <w:divId w:val="1261988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6.20%</w:t>
            </w:r>
            <w:r>
              <w:rPr>
                <w:rFonts w:ascii="inherit" w:eastAsia="Times New Roman" w:hAnsi="inherit"/>
                <w:sz w:val="16"/>
                <w:szCs w:val="16"/>
              </w:rPr>
              <w:t xml:space="preserve"> </w:t>
            </w:r>
          </w:p>
          <w:p w:rsidR="00000000" w:rsidRDefault="00546639">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546639">
            <w:pPr>
              <w:divId w:val="867793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August 24, 2015</w:t>
            </w:r>
          </w:p>
        </w:tc>
        <w:tc>
          <w:tcPr>
            <w:tcW w:w="0" w:type="auto"/>
            <w:shd w:val="clear" w:color="auto" w:fill="CCEEFF"/>
            <w:tcMar>
              <w:top w:w="30" w:type="dxa"/>
              <w:left w:w="30" w:type="dxa"/>
              <w:bottom w:w="30" w:type="dxa"/>
              <w:right w:w="30" w:type="dxa"/>
            </w:tcMar>
            <w:vAlign w:val="bottom"/>
            <w:hideMark/>
          </w:tcPr>
          <w:p w:rsidR="00000000" w:rsidRDefault="00546639">
            <w:pPr>
              <w:divId w:val="1495292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December 1, 2020</w:t>
            </w:r>
          </w:p>
        </w:tc>
        <w:tc>
          <w:tcPr>
            <w:tcW w:w="0" w:type="auto"/>
            <w:shd w:val="clear" w:color="auto" w:fill="CCEEFF"/>
            <w:tcMar>
              <w:top w:w="30" w:type="dxa"/>
              <w:left w:w="30" w:type="dxa"/>
              <w:bottom w:w="30" w:type="dxa"/>
              <w:right w:w="30" w:type="dxa"/>
            </w:tcMar>
            <w:vAlign w:val="bottom"/>
            <w:hideMark/>
          </w:tcPr>
          <w:p w:rsidR="00000000" w:rsidRDefault="00546639">
            <w:pPr>
              <w:divId w:val="772750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6.20</w:t>
            </w:r>
          </w:p>
        </w:tc>
        <w:tc>
          <w:tcPr>
            <w:tcW w:w="0" w:type="auto"/>
            <w:shd w:val="clear" w:color="auto" w:fill="CCEEFF"/>
            <w:tcMar>
              <w:top w:w="30" w:type="dxa"/>
              <w:left w:w="30" w:type="dxa"/>
              <w:bottom w:w="30" w:type="dxa"/>
              <w:right w:w="30" w:type="dxa"/>
            </w:tcMar>
            <w:vAlign w:val="bottom"/>
            <w:hideMark/>
          </w:tcPr>
          <w:p w:rsidR="00000000" w:rsidRDefault="00546639">
            <w:pPr>
              <w:divId w:val="1283924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546639">
            <w:pPr>
              <w:divId w:val="1509519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21002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500,000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53704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484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02397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484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55737718"/>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Series G</w:t>
            </w:r>
          </w:p>
        </w:tc>
        <w:tc>
          <w:tcPr>
            <w:tcW w:w="0" w:type="auto"/>
            <w:tcMar>
              <w:top w:w="30" w:type="dxa"/>
              <w:left w:w="30" w:type="dxa"/>
              <w:bottom w:w="30" w:type="dxa"/>
              <w:right w:w="30" w:type="dxa"/>
            </w:tcMar>
            <w:vAlign w:val="bottom"/>
            <w:hideMark/>
          </w:tcPr>
          <w:p w:rsidR="00000000" w:rsidRDefault="00546639">
            <w:pPr>
              <w:divId w:val="2104301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5.20%</w:t>
            </w:r>
          </w:p>
          <w:p w:rsidR="00000000" w:rsidRDefault="00546639">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546639">
            <w:pPr>
              <w:divId w:val="847257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July 29, 2016</w:t>
            </w:r>
          </w:p>
        </w:tc>
        <w:tc>
          <w:tcPr>
            <w:tcW w:w="0" w:type="auto"/>
            <w:tcMar>
              <w:top w:w="30" w:type="dxa"/>
              <w:left w:w="30" w:type="dxa"/>
              <w:bottom w:w="30" w:type="dxa"/>
              <w:right w:w="30" w:type="dxa"/>
            </w:tcMar>
            <w:vAlign w:val="bottom"/>
            <w:hideMark/>
          </w:tcPr>
          <w:p w:rsidR="00000000" w:rsidRDefault="00546639">
            <w:pPr>
              <w:divId w:val="1009336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December 1, 2021</w:t>
            </w:r>
          </w:p>
        </w:tc>
        <w:tc>
          <w:tcPr>
            <w:tcW w:w="0" w:type="auto"/>
            <w:tcMar>
              <w:top w:w="30" w:type="dxa"/>
              <w:left w:w="30" w:type="dxa"/>
              <w:bottom w:w="30" w:type="dxa"/>
              <w:right w:w="30" w:type="dxa"/>
            </w:tcMar>
            <w:vAlign w:val="bottom"/>
            <w:hideMark/>
          </w:tcPr>
          <w:p w:rsidR="00000000" w:rsidRDefault="00546639">
            <w:pPr>
              <w:divId w:val="444546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5.20</w:t>
            </w:r>
          </w:p>
        </w:tc>
        <w:tc>
          <w:tcPr>
            <w:tcW w:w="0" w:type="auto"/>
            <w:tcMar>
              <w:top w:w="30" w:type="dxa"/>
              <w:left w:w="30" w:type="dxa"/>
              <w:bottom w:w="30" w:type="dxa"/>
              <w:right w:w="30" w:type="dxa"/>
            </w:tcMar>
            <w:vAlign w:val="bottom"/>
            <w:hideMark/>
          </w:tcPr>
          <w:p w:rsidR="00000000" w:rsidRDefault="00546639">
            <w:pPr>
              <w:divId w:val="773552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546639">
            <w:pPr>
              <w:divId w:val="293869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47802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600,000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75621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583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5851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583</w:t>
            </w:r>
          </w:p>
        </w:tc>
        <w:tc>
          <w:tcPr>
            <w:tcW w:w="0" w:type="auto"/>
            <w:vAlign w:val="bottom"/>
            <w:hideMark/>
          </w:tcPr>
          <w:p w:rsidR="00000000" w:rsidRDefault="00546639">
            <w:pPr>
              <w:rPr>
                <w:rFonts w:eastAsia="Times New Roman"/>
                <w:sz w:val="20"/>
                <w:szCs w:val="20"/>
              </w:rPr>
            </w:pPr>
          </w:p>
        </w:tc>
      </w:tr>
      <w:tr w:rsidR="00000000">
        <w:trPr>
          <w:divId w:val="105573771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Series H</w:t>
            </w:r>
          </w:p>
        </w:tc>
        <w:tc>
          <w:tcPr>
            <w:tcW w:w="0" w:type="auto"/>
            <w:shd w:val="clear" w:color="auto" w:fill="CCEEFF"/>
            <w:tcMar>
              <w:top w:w="30" w:type="dxa"/>
              <w:left w:w="30" w:type="dxa"/>
              <w:bottom w:w="30" w:type="dxa"/>
              <w:right w:w="30" w:type="dxa"/>
            </w:tcMar>
            <w:vAlign w:val="bottom"/>
            <w:hideMark/>
          </w:tcPr>
          <w:p w:rsidR="00000000" w:rsidRDefault="00546639">
            <w:pPr>
              <w:divId w:val="314460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rsidR="00000000" w:rsidRDefault="00546639">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546639">
            <w:pPr>
              <w:divId w:val="1522402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November 29, 2016</w:t>
            </w:r>
          </w:p>
        </w:tc>
        <w:tc>
          <w:tcPr>
            <w:tcW w:w="0" w:type="auto"/>
            <w:shd w:val="clear" w:color="auto" w:fill="CCEEFF"/>
            <w:tcMar>
              <w:top w:w="30" w:type="dxa"/>
              <w:left w:w="30" w:type="dxa"/>
              <w:bottom w:w="30" w:type="dxa"/>
              <w:right w:w="30" w:type="dxa"/>
            </w:tcMar>
            <w:vAlign w:val="bottom"/>
            <w:hideMark/>
          </w:tcPr>
          <w:p w:rsidR="00000000" w:rsidRDefault="00546639">
            <w:pPr>
              <w:divId w:val="1766421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December 1, 2021</w:t>
            </w:r>
          </w:p>
        </w:tc>
        <w:tc>
          <w:tcPr>
            <w:tcW w:w="0" w:type="auto"/>
            <w:shd w:val="clear" w:color="auto" w:fill="CCEEFF"/>
            <w:tcMar>
              <w:top w:w="30" w:type="dxa"/>
              <w:left w:w="30" w:type="dxa"/>
              <w:bottom w:w="30" w:type="dxa"/>
              <w:right w:w="30" w:type="dxa"/>
            </w:tcMar>
            <w:vAlign w:val="bottom"/>
            <w:hideMark/>
          </w:tcPr>
          <w:p w:rsidR="00000000" w:rsidRDefault="00546639">
            <w:pPr>
              <w:divId w:val="2054578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rsidR="00000000" w:rsidRDefault="00546639">
            <w:pPr>
              <w:divId w:val="1511483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546639">
            <w:pPr>
              <w:divId w:val="1011032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1016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500,000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70598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483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56399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483</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55737718"/>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Series I</w:t>
            </w:r>
          </w:p>
        </w:tc>
        <w:tc>
          <w:tcPr>
            <w:tcW w:w="0" w:type="auto"/>
            <w:tcMar>
              <w:top w:w="30" w:type="dxa"/>
              <w:left w:w="30" w:type="dxa"/>
              <w:bottom w:w="30" w:type="dxa"/>
              <w:right w:w="30" w:type="dxa"/>
            </w:tcMar>
            <w:vAlign w:val="bottom"/>
            <w:hideMark/>
          </w:tcPr>
          <w:p w:rsidR="00000000" w:rsidRDefault="00546639">
            <w:pPr>
              <w:divId w:val="723918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5.00%</w:t>
            </w:r>
            <w:r>
              <w:rPr>
                <w:rFonts w:ascii="inherit" w:eastAsia="Times New Roman" w:hAnsi="inherit"/>
                <w:sz w:val="16"/>
                <w:szCs w:val="16"/>
              </w:rPr>
              <w:t xml:space="preserve"> </w:t>
            </w:r>
          </w:p>
          <w:p w:rsidR="00000000" w:rsidRDefault="00546639">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September 11, 2019</w:t>
            </w:r>
          </w:p>
        </w:tc>
        <w:tc>
          <w:tcPr>
            <w:tcW w:w="0" w:type="auto"/>
            <w:tcMar>
              <w:top w:w="30" w:type="dxa"/>
              <w:left w:w="30" w:type="dxa"/>
              <w:bottom w:w="30" w:type="dxa"/>
              <w:right w:w="30" w:type="dxa"/>
            </w:tcMar>
            <w:vAlign w:val="bottom"/>
            <w:hideMark/>
          </w:tcPr>
          <w:p w:rsidR="00000000" w:rsidRDefault="00546639">
            <w:pPr>
              <w:divId w:val="879318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December 1, 2024</w:t>
            </w:r>
          </w:p>
        </w:tc>
        <w:tc>
          <w:tcPr>
            <w:tcW w:w="0" w:type="auto"/>
            <w:tcMar>
              <w:top w:w="30" w:type="dxa"/>
              <w:left w:w="30" w:type="dxa"/>
              <w:bottom w:w="30" w:type="dxa"/>
              <w:right w:w="30" w:type="dxa"/>
            </w:tcMar>
            <w:vAlign w:val="bottom"/>
            <w:hideMark/>
          </w:tcPr>
          <w:p w:rsidR="00000000" w:rsidRDefault="00546639">
            <w:pPr>
              <w:divId w:val="1930965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5.00</w:t>
            </w:r>
          </w:p>
        </w:tc>
        <w:tc>
          <w:tcPr>
            <w:tcW w:w="0" w:type="auto"/>
            <w:tcMar>
              <w:top w:w="30" w:type="dxa"/>
              <w:left w:w="30" w:type="dxa"/>
              <w:bottom w:w="30" w:type="dxa"/>
              <w:right w:w="30" w:type="dxa"/>
            </w:tcMar>
            <w:vAlign w:val="bottom"/>
            <w:hideMark/>
          </w:tcPr>
          <w:p w:rsidR="00000000" w:rsidRDefault="00546639">
            <w:pPr>
              <w:divId w:val="1826697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546639">
            <w:pPr>
              <w:divId w:val="756560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1168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1,500,000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5062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1,462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50339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1,462</w:t>
            </w:r>
          </w:p>
        </w:tc>
        <w:tc>
          <w:tcPr>
            <w:tcW w:w="0" w:type="auto"/>
            <w:vAlign w:val="bottom"/>
            <w:hideMark/>
          </w:tcPr>
          <w:p w:rsidR="00000000" w:rsidRDefault="00546639">
            <w:pPr>
              <w:rPr>
                <w:rFonts w:eastAsia="Times New Roman"/>
                <w:sz w:val="20"/>
                <w:szCs w:val="20"/>
              </w:rPr>
            </w:pPr>
          </w:p>
        </w:tc>
      </w:tr>
      <w:tr w:rsidR="00000000">
        <w:trPr>
          <w:divId w:val="105573771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Series J</w:t>
            </w:r>
          </w:p>
        </w:tc>
        <w:tc>
          <w:tcPr>
            <w:tcW w:w="0" w:type="auto"/>
            <w:shd w:val="clear" w:color="auto" w:fill="CCEEFF"/>
            <w:tcMar>
              <w:top w:w="30" w:type="dxa"/>
              <w:left w:w="30" w:type="dxa"/>
              <w:bottom w:w="30" w:type="dxa"/>
              <w:right w:w="30" w:type="dxa"/>
            </w:tcMar>
            <w:vAlign w:val="bottom"/>
            <w:hideMark/>
          </w:tcPr>
          <w:p w:rsidR="00000000" w:rsidRDefault="00546639">
            <w:pPr>
              <w:divId w:val="741832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4.80%</w:t>
            </w:r>
            <w:r>
              <w:rPr>
                <w:rFonts w:ascii="inherit" w:eastAsia="Times New Roman" w:hAnsi="inherit"/>
                <w:sz w:val="16"/>
                <w:szCs w:val="16"/>
              </w:rPr>
              <w:t xml:space="preserve"> </w:t>
            </w:r>
            <w:r>
              <w:rPr>
                <w:rFonts w:ascii="inherit" w:eastAsia="Times New Roman" w:hAnsi="inherit"/>
                <w:sz w:val="16"/>
                <w:szCs w:val="16"/>
              </w:rPr>
              <w:br/>
            </w: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546639">
            <w:pPr>
              <w:divId w:val="160124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January 31, 2020</w:t>
            </w:r>
          </w:p>
        </w:tc>
        <w:tc>
          <w:tcPr>
            <w:tcW w:w="0" w:type="auto"/>
            <w:shd w:val="clear" w:color="auto" w:fill="CCEEFF"/>
            <w:tcMar>
              <w:top w:w="30" w:type="dxa"/>
              <w:left w:w="30" w:type="dxa"/>
              <w:bottom w:w="30" w:type="dxa"/>
              <w:right w:w="30" w:type="dxa"/>
            </w:tcMar>
            <w:vAlign w:val="bottom"/>
            <w:hideMark/>
          </w:tcPr>
          <w:p w:rsidR="00000000" w:rsidRDefault="00546639">
            <w:pPr>
              <w:divId w:val="343482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June 1, 2025</w:t>
            </w:r>
          </w:p>
        </w:tc>
        <w:tc>
          <w:tcPr>
            <w:tcW w:w="0" w:type="auto"/>
            <w:shd w:val="clear" w:color="auto" w:fill="CCEEFF"/>
            <w:tcMar>
              <w:top w:w="30" w:type="dxa"/>
              <w:left w:w="30" w:type="dxa"/>
              <w:bottom w:w="30" w:type="dxa"/>
              <w:right w:w="30" w:type="dxa"/>
            </w:tcMar>
            <w:vAlign w:val="bottom"/>
            <w:hideMark/>
          </w:tcPr>
          <w:p w:rsidR="00000000" w:rsidRDefault="00546639">
            <w:pPr>
              <w:divId w:val="1428498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4.80</w:t>
            </w:r>
          </w:p>
        </w:tc>
        <w:tc>
          <w:tcPr>
            <w:tcW w:w="0" w:type="auto"/>
            <w:shd w:val="clear" w:color="auto" w:fill="CCEEFF"/>
            <w:tcMar>
              <w:top w:w="30" w:type="dxa"/>
              <w:left w:w="30" w:type="dxa"/>
              <w:bottom w:w="30" w:type="dxa"/>
              <w:right w:w="30" w:type="dxa"/>
            </w:tcMar>
            <w:vAlign w:val="bottom"/>
            <w:hideMark/>
          </w:tcPr>
          <w:p w:rsidR="00000000" w:rsidRDefault="00546639">
            <w:pPr>
              <w:divId w:val="658731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546639">
            <w:pPr>
              <w:divId w:val="597640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46408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1,250,000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77162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1,209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8978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55737718"/>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546639">
            <w:pPr>
              <w:divId w:val="805395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22051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86795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91769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0562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98661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3799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42372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01662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27366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85424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28550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12471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46639">
            <w:pPr>
              <w:divId w:val="1901745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34627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5,209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95529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4,853</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divId w:val="28241948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7405701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Except for Series E, ownership is held in the form of depositary shares, each representing a 1/40th interest in a share of fixed-rate non-cumulative perpetual preferred stock.</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893"/>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98319065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ascii="inherit" w:eastAsia="Times New Roman" w:hAnsi="inherit"/>
                <w:sz w:val="16"/>
                <w:szCs w:val="16"/>
              </w:rPr>
              <w:t xml:space="preserve">On March 2, 2020, we redeemed all outstanding shares of our preferred </w:t>
            </w:r>
            <w:r>
              <w:rPr>
                <w:rFonts w:ascii="inherit" w:eastAsia="Times New Roman" w:hAnsi="inherit"/>
                <w:sz w:val="16"/>
                <w:szCs w:val="16"/>
              </w:rPr>
              <w:t>stock Series B.</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Accumulated Other Comprehensive Income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Accumulated other comprehensive income primarily consists of accumulated net unrealized gains associated with securities available for sale, changes in fair value of derivatives in hedging relationshi</w:t>
      </w:r>
      <w:r>
        <w:rPr>
          <w:rFonts w:ascii="inherit" w:eastAsia="Times New Roman" w:hAnsi="inherit"/>
          <w:sz w:val="20"/>
          <w:szCs w:val="20"/>
        </w:rPr>
        <w:t>ps, and foreign currency translation adjustments.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includes the AOCI impacts from the adoption of the CECL standard and the changes in AOCI by component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546639">
      <w:pPr>
        <w:spacing w:line="288" w:lineRule="auto"/>
        <w:divId w:val="1586264409"/>
        <w:rPr>
          <w:rFonts w:eastAsia="Times New Roman"/>
          <w:sz w:val="20"/>
          <w:szCs w:val="20"/>
        </w:rPr>
      </w:pPr>
      <w:r>
        <w:rPr>
          <w:rFonts w:eastAsia="Times New Roman"/>
          <w:b/>
          <w:bCs/>
          <w:color w:val="000000"/>
          <w:sz w:val="18"/>
          <w:szCs w:val="18"/>
        </w:rPr>
        <w:t>Table 9.2: Accumulated Other Co</w:t>
      </w:r>
      <w:r>
        <w:rPr>
          <w:rFonts w:eastAsia="Times New Roman"/>
          <w:b/>
          <w:bCs/>
          <w:color w:val="000000"/>
          <w:sz w:val="18"/>
          <w:szCs w:val="18"/>
        </w:rPr>
        <w:t>mprehensive Income (Loss)</w:t>
      </w:r>
    </w:p>
    <w:tbl>
      <w:tblPr>
        <w:tblW w:w="4970" w:type="pct"/>
        <w:tblCellMar>
          <w:left w:w="0" w:type="dxa"/>
          <w:right w:w="0" w:type="dxa"/>
        </w:tblCellMar>
        <w:tblLook w:val="04A0" w:firstRow="1" w:lastRow="0" w:firstColumn="1" w:lastColumn="0" w:noHBand="0" w:noVBand="1"/>
      </w:tblPr>
      <w:tblGrid>
        <w:gridCol w:w="3758"/>
        <w:gridCol w:w="105"/>
        <w:gridCol w:w="118"/>
        <w:gridCol w:w="543"/>
        <w:gridCol w:w="96"/>
        <w:gridCol w:w="105"/>
        <w:gridCol w:w="118"/>
        <w:gridCol w:w="858"/>
        <w:gridCol w:w="96"/>
        <w:gridCol w:w="105"/>
        <w:gridCol w:w="118"/>
        <w:gridCol w:w="785"/>
        <w:gridCol w:w="96"/>
        <w:gridCol w:w="105"/>
        <w:gridCol w:w="117"/>
        <w:gridCol w:w="302"/>
        <w:gridCol w:w="96"/>
        <w:gridCol w:w="105"/>
        <w:gridCol w:w="117"/>
        <w:gridCol w:w="417"/>
        <w:gridCol w:w="96"/>
      </w:tblGrid>
      <w:tr w:rsidR="00000000">
        <w:trPr>
          <w:divId w:val="278685075"/>
        </w:trPr>
        <w:tc>
          <w:tcPr>
            <w:tcW w:w="0" w:type="auto"/>
            <w:gridSpan w:val="21"/>
            <w:vAlign w:val="center"/>
            <w:hideMark/>
          </w:tcPr>
          <w:p w:rsidR="00000000" w:rsidRDefault="00546639">
            <w:pPr>
              <w:spacing w:line="288" w:lineRule="auto"/>
              <w:rPr>
                <w:rFonts w:eastAsia="Times New Roman"/>
                <w:sz w:val="20"/>
                <w:szCs w:val="20"/>
              </w:rPr>
            </w:pPr>
          </w:p>
        </w:tc>
      </w:tr>
      <w:tr w:rsidR="00000000">
        <w:trPr>
          <w:divId w:val="278685075"/>
        </w:trPr>
        <w:tc>
          <w:tcPr>
            <w:tcW w:w="2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7868507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2009364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Securities Available for Sale</w:t>
            </w:r>
          </w:p>
        </w:tc>
        <w:tc>
          <w:tcPr>
            <w:tcW w:w="0" w:type="auto"/>
            <w:tcMar>
              <w:top w:w="30" w:type="dxa"/>
              <w:left w:w="30" w:type="dxa"/>
              <w:bottom w:w="30" w:type="dxa"/>
              <w:right w:w="30" w:type="dxa"/>
            </w:tcMar>
            <w:vAlign w:val="bottom"/>
            <w:hideMark/>
          </w:tcPr>
          <w:p w:rsidR="00000000" w:rsidRDefault="00546639">
            <w:pPr>
              <w:divId w:val="1404987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Hedging Relationships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489442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546639">
            <w:pPr>
              <w:divId w:val="2424473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Other</w:t>
            </w:r>
          </w:p>
        </w:tc>
        <w:tc>
          <w:tcPr>
            <w:tcW w:w="0" w:type="auto"/>
            <w:tcMar>
              <w:top w:w="30" w:type="dxa"/>
              <w:left w:w="30" w:type="dxa"/>
              <w:bottom w:w="30" w:type="dxa"/>
              <w:right w:w="30" w:type="dxa"/>
            </w:tcMar>
            <w:vAlign w:val="bottom"/>
            <w:hideMark/>
          </w:tcPr>
          <w:p w:rsidR="00000000" w:rsidRDefault="00546639">
            <w:pPr>
              <w:divId w:val="925844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Total</w:t>
            </w:r>
          </w:p>
        </w:tc>
      </w:tr>
      <w:tr w:rsidR="00000000">
        <w:trPr>
          <w:divId w:val="278685075"/>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AOCI as of December 31, 2019</w:t>
            </w:r>
          </w:p>
        </w:tc>
        <w:tc>
          <w:tcPr>
            <w:tcW w:w="0" w:type="auto"/>
            <w:shd w:val="clear" w:color="auto" w:fill="CCEEFF"/>
            <w:tcMar>
              <w:top w:w="30" w:type="dxa"/>
              <w:left w:w="30" w:type="dxa"/>
              <w:bottom w:w="30" w:type="dxa"/>
              <w:right w:w="30" w:type="dxa"/>
            </w:tcMar>
            <w:vAlign w:val="bottom"/>
            <w:hideMark/>
          </w:tcPr>
          <w:p w:rsidR="00000000" w:rsidRDefault="00546639">
            <w:pPr>
              <w:divId w:val="1628732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935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5642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354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76954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(107</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27426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(26</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200751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1,156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78685075"/>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Cumulative effects from the adoption of the CECL standard</w:t>
            </w:r>
          </w:p>
        </w:tc>
        <w:tc>
          <w:tcPr>
            <w:tcW w:w="0" w:type="auto"/>
            <w:tcMar>
              <w:top w:w="30" w:type="dxa"/>
              <w:left w:w="30" w:type="dxa"/>
              <w:bottom w:w="30" w:type="dxa"/>
              <w:right w:w="30" w:type="dxa"/>
            </w:tcMar>
            <w:vAlign w:val="bottom"/>
            <w:hideMark/>
          </w:tcPr>
          <w:p w:rsidR="00000000" w:rsidRDefault="00546639">
            <w:pPr>
              <w:divId w:val="1867399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329337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499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7013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19239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(8</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divId w:val="278685075"/>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comprehensive income (loss) before reclassifications</w:t>
            </w:r>
          </w:p>
        </w:tc>
        <w:tc>
          <w:tcPr>
            <w:tcW w:w="0" w:type="auto"/>
            <w:shd w:val="clear" w:color="auto" w:fill="CCEEFF"/>
            <w:tcMar>
              <w:top w:w="30" w:type="dxa"/>
              <w:left w:w="30" w:type="dxa"/>
              <w:bottom w:w="30" w:type="dxa"/>
              <w:right w:w="30" w:type="dxa"/>
            </w:tcMar>
            <w:vAlign w:val="bottom"/>
            <w:hideMark/>
          </w:tcPr>
          <w:p w:rsidR="00000000" w:rsidRDefault="00546639">
            <w:pPr>
              <w:divId w:val="1906259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82580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1,695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3925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(67</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110005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5502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2,852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278685075"/>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Amounts reclassified from AOCI into earnings</w:t>
            </w:r>
          </w:p>
        </w:tc>
        <w:tc>
          <w:tcPr>
            <w:tcW w:w="0" w:type="auto"/>
            <w:tcMar>
              <w:top w:w="30" w:type="dxa"/>
              <w:left w:w="30" w:type="dxa"/>
              <w:bottom w:w="30" w:type="dxa"/>
              <w:right w:w="30" w:type="dxa"/>
            </w:tcMar>
            <w:vAlign w:val="bottom"/>
            <w:hideMark/>
          </w:tcPr>
          <w:p w:rsidR="00000000" w:rsidRDefault="00546639">
            <w:pPr>
              <w:divId w:val="2084793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81652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(321</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01387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07440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65773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(321</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r>
      <w:tr w:rsidR="00000000">
        <w:trPr>
          <w:divId w:val="278685075"/>
        </w:trPr>
        <w:tc>
          <w:tcPr>
            <w:tcW w:w="0" w:type="auto"/>
            <w:shd w:val="clear" w:color="auto" w:fill="CCEEFF"/>
            <w:tcMar>
              <w:top w:w="30" w:type="dxa"/>
              <w:left w:w="30" w:type="dxa"/>
              <w:bottom w:w="30" w:type="dxa"/>
              <w:right w:w="30" w:type="dxa"/>
            </w:tcMar>
            <w:vAlign w:val="bottom"/>
            <w:hideMark/>
          </w:tcPr>
          <w:p w:rsidR="00000000" w:rsidRDefault="00546639">
            <w:pPr>
              <w:divId w:val="104083402"/>
              <w:rPr>
                <w:rFonts w:eastAsia="Times New Roman"/>
                <w:sz w:val="16"/>
                <w:szCs w:val="16"/>
              </w:rPr>
            </w:pPr>
            <w:r>
              <w:rPr>
                <w:rFonts w:ascii="inherit" w:eastAsia="Times New Roman" w:hAnsi="inherit"/>
                <w:sz w:val="16"/>
                <w:szCs w:val="16"/>
              </w:rPr>
              <w:t>Other comprehensive income (loss), net of tax</w:t>
            </w:r>
          </w:p>
        </w:tc>
        <w:tc>
          <w:tcPr>
            <w:tcW w:w="0" w:type="auto"/>
            <w:shd w:val="clear" w:color="auto" w:fill="CCEEFF"/>
            <w:tcMar>
              <w:top w:w="30" w:type="dxa"/>
              <w:left w:w="30" w:type="dxa"/>
              <w:bottom w:w="30" w:type="dxa"/>
              <w:right w:w="30" w:type="dxa"/>
            </w:tcMar>
            <w:vAlign w:val="bottom"/>
            <w:hideMark/>
          </w:tcPr>
          <w:p w:rsidR="00000000" w:rsidRDefault="00546639">
            <w:pPr>
              <w:divId w:val="18681728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1,224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318078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1,374</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60778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4903698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441379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2,531</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78685075"/>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AOCI as of March 31, 2020</w:t>
            </w:r>
          </w:p>
        </w:tc>
        <w:tc>
          <w:tcPr>
            <w:tcW w:w="0" w:type="auto"/>
            <w:tcMar>
              <w:top w:w="30" w:type="dxa"/>
              <w:left w:w="30" w:type="dxa"/>
              <w:bottom w:w="30" w:type="dxa"/>
              <w:right w:w="30" w:type="dxa"/>
            </w:tcMar>
            <w:vAlign w:val="bottom"/>
            <w:hideMark/>
          </w:tcPr>
          <w:p w:rsidR="00000000" w:rsidRDefault="00546639">
            <w:pPr>
              <w:divId w:val="17677691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2,151</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1,728</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(174</w:t>
            </w:r>
          </w:p>
        </w:tc>
        <w:tc>
          <w:tcPr>
            <w:tcW w:w="0" w:type="auto"/>
            <w:tcBorders>
              <w:bottom w:val="doub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(26</w:t>
            </w:r>
          </w:p>
        </w:tc>
        <w:tc>
          <w:tcPr>
            <w:tcW w:w="0" w:type="auto"/>
            <w:tcBorders>
              <w:bottom w:val="doub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p>
        </w:tc>
        <w:tc>
          <w:tcPr>
            <w:tcW w:w="0" w:type="auto"/>
            <w:tcBorders>
              <w:bottom w:val="double" w:sz="6" w:space="0" w:color="000000"/>
            </w:tcBorders>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3,679</w:t>
            </w:r>
          </w:p>
        </w:tc>
        <w:tc>
          <w:tcPr>
            <w:tcW w:w="0" w:type="auto"/>
            <w:tcBorders>
              <w:bottom w:val="double" w:sz="6" w:space="0" w:color="000000"/>
            </w:tcBorders>
            <w:vAlign w:val="bottom"/>
            <w:hideMark/>
          </w:tcPr>
          <w:p w:rsidR="00000000" w:rsidRDefault="00546639">
            <w:pPr>
              <w:rPr>
                <w:rFonts w:eastAsia="Times New Roman"/>
                <w:sz w:val="20"/>
                <w:szCs w:val="20"/>
              </w:rPr>
            </w:pPr>
          </w:p>
        </w:tc>
      </w:tr>
    </w:tbl>
    <w:p w:rsidR="00000000" w:rsidRDefault="00546639">
      <w:pPr>
        <w:divId w:val="189269263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37870854"/>
          <w:jc w:val="center"/>
        </w:trPr>
        <w:tc>
          <w:tcPr>
            <w:tcW w:w="0" w:type="auto"/>
            <w:gridSpan w:val="3"/>
            <w:vAlign w:val="center"/>
            <w:hideMark/>
          </w:tcPr>
          <w:p w:rsidR="00000000" w:rsidRDefault="00546639">
            <w:pPr>
              <w:rPr>
                <w:rFonts w:eastAsia="Times New Roman"/>
                <w:sz w:val="20"/>
                <w:szCs w:val="20"/>
              </w:rPr>
            </w:pPr>
          </w:p>
        </w:tc>
      </w:tr>
      <w:tr w:rsidR="00000000">
        <w:trPr>
          <w:divId w:val="143787085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37870854"/>
          <w:jc w:val="center"/>
        </w:trPr>
        <w:tc>
          <w:tcPr>
            <w:tcW w:w="0" w:type="auto"/>
            <w:gridSpan w:val="3"/>
            <w:tcMar>
              <w:top w:w="30" w:type="dxa"/>
              <w:left w:w="30" w:type="dxa"/>
              <w:bottom w:w="30" w:type="dxa"/>
              <w:right w:w="30" w:type="dxa"/>
            </w:tcMar>
            <w:vAlign w:val="bottom"/>
            <w:hideMark/>
          </w:tcPr>
          <w:p w:rsidR="00000000" w:rsidRDefault="00546639">
            <w:pPr>
              <w:divId w:val="1602253069"/>
              <w:rPr>
                <w:rFonts w:eastAsia="Times New Roman"/>
                <w:sz w:val="20"/>
                <w:szCs w:val="20"/>
              </w:rPr>
            </w:pPr>
            <w:r>
              <w:rPr>
                <w:rFonts w:ascii="inherit" w:eastAsia="Times New Roman" w:hAnsi="inherit"/>
                <w:sz w:val="20"/>
                <w:szCs w:val="20"/>
              </w:rPr>
              <w:t> </w:t>
            </w:r>
          </w:p>
        </w:tc>
      </w:tr>
      <w:tr w:rsidR="00000000">
        <w:trPr>
          <w:divId w:val="1437870854"/>
          <w:jc w:val="center"/>
        </w:trPr>
        <w:tc>
          <w:tcPr>
            <w:tcW w:w="0" w:type="auto"/>
            <w:tcMar>
              <w:top w:w="30" w:type="dxa"/>
              <w:left w:w="30" w:type="dxa"/>
              <w:bottom w:w="30" w:type="dxa"/>
              <w:right w:w="30" w:type="dxa"/>
            </w:tcMar>
            <w:vAlign w:val="bottom"/>
            <w:hideMark/>
          </w:tcPr>
          <w:p w:rsidR="00000000" w:rsidRDefault="00546639">
            <w:pPr>
              <w:divId w:val="947202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546639">
      <w:pPr>
        <w:spacing w:line="288" w:lineRule="auto"/>
        <w:jc w:val="both"/>
        <w:divId w:val="61106078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611060783"/>
        <w:rPr>
          <w:rFonts w:eastAsia="Times New Roman"/>
          <w:sz w:val="20"/>
          <w:szCs w:val="20"/>
        </w:rPr>
      </w:pPr>
    </w:p>
    <w:p w:rsidR="00000000" w:rsidRDefault="00546639">
      <w:pPr>
        <w:divId w:val="1816215769"/>
        <w:rPr>
          <w:rFonts w:eastAsia="Times New Roman"/>
          <w:sz w:val="20"/>
          <w:szCs w:val="20"/>
        </w:rPr>
      </w:pPr>
    </w:p>
    <w:tbl>
      <w:tblPr>
        <w:tblW w:w="4980" w:type="pct"/>
        <w:tblCellMar>
          <w:left w:w="0" w:type="dxa"/>
          <w:right w:w="0" w:type="dxa"/>
        </w:tblCellMar>
        <w:tblLook w:val="04A0" w:firstRow="1" w:lastRow="0" w:firstColumn="1" w:lastColumn="0" w:noHBand="0" w:noVBand="1"/>
      </w:tblPr>
      <w:tblGrid>
        <w:gridCol w:w="3570"/>
        <w:gridCol w:w="105"/>
        <w:gridCol w:w="112"/>
        <w:gridCol w:w="499"/>
        <w:gridCol w:w="99"/>
        <w:gridCol w:w="105"/>
        <w:gridCol w:w="111"/>
        <w:gridCol w:w="344"/>
        <w:gridCol w:w="92"/>
        <w:gridCol w:w="105"/>
        <w:gridCol w:w="111"/>
        <w:gridCol w:w="768"/>
        <w:gridCol w:w="96"/>
        <w:gridCol w:w="105"/>
        <w:gridCol w:w="112"/>
        <w:gridCol w:w="543"/>
        <w:gridCol w:w="92"/>
        <w:gridCol w:w="105"/>
        <w:gridCol w:w="111"/>
        <w:gridCol w:w="239"/>
        <w:gridCol w:w="92"/>
        <w:gridCol w:w="105"/>
        <w:gridCol w:w="111"/>
        <w:gridCol w:w="449"/>
        <w:gridCol w:w="92"/>
      </w:tblGrid>
      <w:tr w:rsidR="00000000">
        <w:trPr>
          <w:divId w:val="790129144"/>
        </w:trPr>
        <w:tc>
          <w:tcPr>
            <w:tcW w:w="0" w:type="auto"/>
            <w:gridSpan w:val="25"/>
            <w:vAlign w:val="center"/>
            <w:hideMark/>
          </w:tcPr>
          <w:p w:rsidR="00000000" w:rsidRDefault="00546639">
            <w:pPr>
              <w:rPr>
                <w:rFonts w:eastAsia="Times New Roman"/>
                <w:sz w:val="20"/>
                <w:szCs w:val="20"/>
              </w:rPr>
            </w:pPr>
          </w:p>
        </w:tc>
      </w:tr>
      <w:tr w:rsidR="00000000">
        <w:trPr>
          <w:divId w:val="790129144"/>
        </w:trPr>
        <w:tc>
          <w:tcPr>
            <w:tcW w:w="2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79012914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1671522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Securities Available for Sale</w:t>
            </w:r>
          </w:p>
        </w:tc>
        <w:tc>
          <w:tcPr>
            <w:tcW w:w="0" w:type="auto"/>
            <w:tcMar>
              <w:top w:w="30" w:type="dxa"/>
              <w:left w:w="30" w:type="dxa"/>
              <w:bottom w:w="30" w:type="dxa"/>
              <w:right w:w="30" w:type="dxa"/>
            </w:tcMar>
            <w:vAlign w:val="bottom"/>
            <w:hideMark/>
          </w:tcPr>
          <w:p w:rsidR="00000000" w:rsidRDefault="00546639">
            <w:pPr>
              <w:divId w:val="8934668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Cash Flow Hedges</w:t>
            </w:r>
          </w:p>
        </w:tc>
        <w:tc>
          <w:tcPr>
            <w:tcW w:w="0" w:type="auto"/>
            <w:tcMar>
              <w:top w:w="30" w:type="dxa"/>
              <w:left w:w="30" w:type="dxa"/>
              <w:bottom w:w="30" w:type="dxa"/>
              <w:right w:w="30" w:type="dxa"/>
            </w:tcMar>
            <w:vAlign w:val="bottom"/>
            <w:hideMark/>
          </w:tcPr>
          <w:p w:rsidR="00000000" w:rsidRDefault="00546639">
            <w:pPr>
              <w:divId w:val="1511525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546639">
            <w:pPr>
              <w:divId w:val="9995008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Securities Held to Maturity</w:t>
            </w:r>
          </w:p>
        </w:tc>
        <w:tc>
          <w:tcPr>
            <w:tcW w:w="0" w:type="auto"/>
            <w:tcMar>
              <w:top w:w="30" w:type="dxa"/>
              <w:left w:w="30" w:type="dxa"/>
              <w:bottom w:w="30" w:type="dxa"/>
              <w:right w:w="30" w:type="dxa"/>
            </w:tcMar>
            <w:vAlign w:val="bottom"/>
            <w:hideMark/>
          </w:tcPr>
          <w:p w:rsidR="00000000" w:rsidRDefault="00546639">
            <w:pPr>
              <w:divId w:val="1752963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Other</w:t>
            </w:r>
          </w:p>
        </w:tc>
        <w:tc>
          <w:tcPr>
            <w:tcW w:w="0" w:type="auto"/>
            <w:tcMar>
              <w:top w:w="30" w:type="dxa"/>
              <w:left w:w="30" w:type="dxa"/>
              <w:bottom w:w="30" w:type="dxa"/>
              <w:right w:w="30" w:type="dxa"/>
            </w:tcMar>
            <w:vAlign w:val="bottom"/>
            <w:hideMark/>
          </w:tcPr>
          <w:p w:rsidR="00000000" w:rsidRDefault="00546639">
            <w:pPr>
              <w:divId w:val="510415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Total</w:t>
            </w:r>
          </w:p>
        </w:tc>
      </w:tr>
      <w:tr w:rsidR="00000000">
        <w:trPr>
          <w:divId w:val="79012914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AOCI as of December 31, 2018</w:t>
            </w:r>
          </w:p>
        </w:tc>
        <w:tc>
          <w:tcPr>
            <w:tcW w:w="0" w:type="auto"/>
            <w:shd w:val="clear" w:color="auto" w:fill="CCEEFF"/>
            <w:tcMar>
              <w:top w:w="30" w:type="dxa"/>
              <w:left w:w="30" w:type="dxa"/>
              <w:bottom w:w="30" w:type="dxa"/>
              <w:right w:w="30" w:type="dxa"/>
            </w:tcMar>
            <w:vAlign w:val="bottom"/>
            <w:hideMark/>
          </w:tcPr>
          <w:p w:rsidR="00000000" w:rsidRDefault="00546639">
            <w:pPr>
              <w:divId w:val="10742766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4881301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9868853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3315679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824114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3070528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000000">
        <w:trPr>
          <w:divId w:val="790129144"/>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comprehensive income (loss) before reclassifications</w:t>
            </w:r>
          </w:p>
        </w:tc>
        <w:tc>
          <w:tcPr>
            <w:tcW w:w="0" w:type="auto"/>
            <w:tcMar>
              <w:top w:w="30" w:type="dxa"/>
              <w:left w:w="30" w:type="dxa"/>
              <w:bottom w:w="30" w:type="dxa"/>
              <w:right w:w="30" w:type="dxa"/>
            </w:tcMar>
            <w:vAlign w:val="bottom"/>
            <w:hideMark/>
          </w:tcPr>
          <w:p w:rsidR="00000000" w:rsidRDefault="00546639">
            <w:pPr>
              <w:divId w:val="1100561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99882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4910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8641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65433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1215658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450</w:t>
            </w:r>
          </w:p>
        </w:tc>
        <w:tc>
          <w:tcPr>
            <w:tcW w:w="0" w:type="auto"/>
            <w:vAlign w:val="bottom"/>
            <w:hideMark/>
          </w:tcPr>
          <w:p w:rsidR="00000000" w:rsidRDefault="00546639">
            <w:pPr>
              <w:rPr>
                <w:rFonts w:eastAsia="Times New Roman"/>
                <w:sz w:val="20"/>
                <w:szCs w:val="20"/>
              </w:rPr>
            </w:pPr>
          </w:p>
        </w:tc>
      </w:tr>
      <w:tr w:rsidR="00000000">
        <w:trPr>
          <w:divId w:val="79012914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546639">
            <w:pPr>
              <w:divId w:val="758402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534419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19950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79736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6772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651400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90129144"/>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546639">
            <w:pPr>
              <w:divId w:val="8861406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292</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670976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277</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359125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271012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648117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1060832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603</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79012914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AOCI as of March 31, 2019</w:t>
            </w:r>
          </w:p>
        </w:tc>
        <w:tc>
          <w:tcPr>
            <w:tcW w:w="0" w:type="auto"/>
            <w:shd w:val="clear" w:color="auto" w:fill="CCEEFF"/>
            <w:tcMar>
              <w:top w:w="30" w:type="dxa"/>
              <w:left w:w="30" w:type="dxa"/>
              <w:bottom w:w="30" w:type="dxa"/>
              <w:right w:w="30" w:type="dxa"/>
            </w:tcMar>
            <w:vAlign w:val="bottom"/>
            <w:hideMark/>
          </w:tcPr>
          <w:p w:rsidR="00000000" w:rsidRDefault="00546639">
            <w:pPr>
              <w:divId w:val="774056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7185785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137017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68896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867527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94542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(660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bl>
    <w:p w:rsidR="00000000" w:rsidRDefault="00546639">
      <w:pPr>
        <w:spacing w:line="288" w:lineRule="auto"/>
        <w:divId w:val="2080054184"/>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567073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amounts related to cash flow hedges as well as the excluded component of cross-currency swaps designated as fair value hedges.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66710074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other comprehensive gain of $142 million</w:t>
            </w:r>
            <w:r>
              <w:rPr>
                <w:rFonts w:ascii="inherit" w:eastAsia="Times New Roman" w:hAnsi="inherit"/>
                <w:sz w:val="20"/>
                <w:szCs w:val="20"/>
              </w:rPr>
              <w:t xml:space="preserve"> </w:t>
            </w:r>
            <w:r>
              <w:rPr>
                <w:rFonts w:eastAsia="Times New Roman"/>
                <w:color w:val="000000"/>
                <w:sz w:val="16"/>
                <w:szCs w:val="16"/>
              </w:rPr>
              <w:t xml:space="preserve">and loss of $34 million </w:t>
            </w:r>
            <w:r>
              <w:rPr>
                <w:rFonts w:ascii="inherit" w:eastAsia="Times New Roman" w:hAnsi="inherit"/>
                <w:sz w:val="16"/>
                <w:szCs w:val="16"/>
              </w:rPr>
              <w:t>for</w:t>
            </w:r>
            <w:r>
              <w:rPr>
                <w:rFonts w:ascii="inherit" w:eastAsia="Times New Roman" w:hAnsi="inherit"/>
                <w:sz w:val="16"/>
                <w:szCs w:val="16"/>
              </w:rPr>
              <w:t xml:space="preserve"> </w:t>
            </w:r>
            <w:r>
              <w:rPr>
                <w:rFonts w:ascii="inherit" w:eastAsia="Times New Roman" w:hAnsi="inherit"/>
                <w:sz w:val="16"/>
                <w:szCs w:val="16"/>
              </w:rPr>
              <w:t>the three months ended March 31,</w:t>
            </w:r>
            <w:r>
              <w:rPr>
                <w:rFonts w:ascii="inherit" w:eastAsia="Times New Roman" w:hAnsi="inherit"/>
                <w:sz w:val="16"/>
                <w:szCs w:val="16"/>
              </w:rPr>
              <w:t xml:space="preserve">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2019, respectively,</w:t>
            </w:r>
            <w:r>
              <w:rPr>
                <w:rFonts w:ascii="inherit" w:eastAsia="Times New Roman" w:hAnsi="inherit"/>
                <w:sz w:val="16"/>
                <w:szCs w:val="16"/>
              </w:rPr>
              <w:t xml:space="preserve"> </w:t>
            </w:r>
            <w:r>
              <w:rPr>
                <w:rFonts w:eastAsia="Times New Roman"/>
                <w:color w:val="000000"/>
                <w:sz w:val="16"/>
                <w:szCs w:val="16"/>
              </w:rPr>
              <w:t>from hedging instruments designated as net investment hedges.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amounts reclassified from each component of AOCI to our consolidated statements of income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2019.</w:t>
      </w:r>
    </w:p>
    <w:p w:rsidR="00000000" w:rsidRDefault="00546639">
      <w:pPr>
        <w:spacing w:line="288" w:lineRule="auto"/>
        <w:divId w:val="1518353044"/>
        <w:rPr>
          <w:rFonts w:eastAsia="Times New Roman"/>
          <w:sz w:val="20"/>
          <w:szCs w:val="20"/>
        </w:rPr>
      </w:pPr>
      <w:r>
        <w:rPr>
          <w:rFonts w:eastAsia="Times New Roman"/>
          <w:b/>
          <w:bCs/>
          <w:color w:val="000000"/>
          <w:sz w:val="18"/>
          <w:szCs w:val="18"/>
        </w:rPr>
        <w:t>Table 9.3: Reclassifications from AOCI</w:t>
      </w:r>
    </w:p>
    <w:tbl>
      <w:tblPr>
        <w:tblW w:w="5000" w:type="pct"/>
        <w:tblCellMar>
          <w:left w:w="0" w:type="dxa"/>
          <w:right w:w="0" w:type="dxa"/>
        </w:tblCellMar>
        <w:tblLook w:val="04A0" w:firstRow="1" w:lastRow="0" w:firstColumn="1" w:lastColumn="0" w:noHBand="0" w:noVBand="1"/>
      </w:tblPr>
      <w:tblGrid>
        <w:gridCol w:w="1863"/>
        <w:gridCol w:w="105"/>
        <w:gridCol w:w="4272"/>
        <w:gridCol w:w="105"/>
        <w:gridCol w:w="128"/>
        <w:gridCol w:w="701"/>
        <w:gridCol w:w="104"/>
        <w:gridCol w:w="105"/>
        <w:gridCol w:w="122"/>
        <w:gridCol w:w="702"/>
        <w:gridCol w:w="99"/>
      </w:tblGrid>
      <w:tr w:rsidR="00000000">
        <w:trPr>
          <w:divId w:val="1730423793"/>
        </w:trPr>
        <w:tc>
          <w:tcPr>
            <w:tcW w:w="0" w:type="auto"/>
            <w:gridSpan w:val="11"/>
            <w:vAlign w:val="center"/>
            <w:hideMark/>
          </w:tcPr>
          <w:p w:rsidR="00000000" w:rsidRDefault="00546639">
            <w:pPr>
              <w:spacing w:line="288" w:lineRule="auto"/>
              <w:rPr>
                <w:rFonts w:eastAsia="Times New Roman"/>
                <w:sz w:val="20"/>
                <w:szCs w:val="20"/>
              </w:rPr>
            </w:pPr>
          </w:p>
        </w:tc>
      </w:tr>
      <w:tr w:rsidR="00000000">
        <w:trPr>
          <w:divId w:val="1730423793"/>
        </w:trPr>
        <w:tc>
          <w:tcPr>
            <w:tcW w:w="11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730423793"/>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769653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1618100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647786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730423793"/>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AOCI Components</w:t>
            </w:r>
          </w:p>
        </w:tc>
        <w:tc>
          <w:tcPr>
            <w:tcW w:w="0" w:type="auto"/>
            <w:tcMar>
              <w:top w:w="30" w:type="dxa"/>
              <w:left w:w="30" w:type="dxa"/>
              <w:bottom w:w="30" w:type="dxa"/>
              <w:right w:w="30" w:type="dxa"/>
            </w:tcMar>
            <w:vAlign w:val="bottom"/>
            <w:hideMark/>
          </w:tcPr>
          <w:p w:rsidR="00000000" w:rsidRDefault="00546639">
            <w:pPr>
              <w:divId w:val="17559791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Affected Income Statement Line Item</w:t>
            </w:r>
          </w:p>
        </w:tc>
        <w:tc>
          <w:tcPr>
            <w:tcW w:w="0" w:type="auto"/>
            <w:tcMar>
              <w:top w:w="30" w:type="dxa"/>
              <w:left w:w="30" w:type="dxa"/>
              <w:bottom w:w="30" w:type="dxa"/>
              <w:right w:w="30" w:type="dxa"/>
            </w:tcMar>
            <w:vAlign w:val="bottom"/>
            <w:hideMark/>
          </w:tcPr>
          <w:p w:rsidR="00000000" w:rsidRDefault="00546639">
            <w:pPr>
              <w:divId w:val="1393307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2638084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1730423793"/>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081289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18888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93811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18759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933338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849363058"/>
              <w:rPr>
                <w:rFonts w:eastAsia="Times New Roman"/>
                <w:sz w:val="20"/>
                <w:szCs w:val="20"/>
              </w:rPr>
            </w:pPr>
            <w:r>
              <w:rPr>
                <w:rFonts w:ascii="inherit" w:eastAsia="Times New Roman" w:hAnsi="inherit"/>
                <w:sz w:val="20"/>
                <w:szCs w:val="20"/>
              </w:rPr>
              <w:t> </w:t>
            </w:r>
          </w:p>
        </w:tc>
      </w:tr>
      <w:tr w:rsidR="00000000">
        <w:trPr>
          <w:divId w:val="1730423793"/>
        </w:trPr>
        <w:tc>
          <w:tcPr>
            <w:tcW w:w="0" w:type="auto"/>
            <w:tcMar>
              <w:top w:w="30" w:type="dxa"/>
              <w:left w:w="30" w:type="dxa"/>
              <w:bottom w:w="30" w:type="dxa"/>
              <w:right w:w="30" w:type="dxa"/>
            </w:tcMar>
            <w:vAlign w:val="bottom"/>
            <w:hideMark/>
          </w:tcPr>
          <w:p w:rsidR="00000000" w:rsidRDefault="00546639">
            <w:pPr>
              <w:divId w:val="1168402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4688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Non-interest income</w:t>
            </w:r>
          </w:p>
        </w:tc>
        <w:tc>
          <w:tcPr>
            <w:tcW w:w="0" w:type="auto"/>
            <w:tcMar>
              <w:top w:w="30" w:type="dxa"/>
              <w:left w:w="30" w:type="dxa"/>
              <w:bottom w:w="30" w:type="dxa"/>
              <w:right w:w="30" w:type="dxa"/>
            </w:tcMar>
            <w:vAlign w:val="bottom"/>
            <w:hideMark/>
          </w:tcPr>
          <w:p w:rsidR="00000000" w:rsidRDefault="00546639">
            <w:pPr>
              <w:divId w:val="1708136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08786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24</w:t>
            </w:r>
          </w:p>
        </w:tc>
        <w:tc>
          <w:tcPr>
            <w:tcW w:w="0" w:type="auto"/>
            <w:vAlign w:val="bottom"/>
            <w:hideMark/>
          </w:tcPr>
          <w:p w:rsidR="00000000" w:rsidRDefault="00546639">
            <w:pPr>
              <w:rPr>
                <w:rFonts w:eastAsia="Times New Roman"/>
                <w:sz w:val="20"/>
                <w:szCs w:val="20"/>
              </w:rPr>
            </w:pPr>
          </w:p>
        </w:tc>
      </w:tr>
      <w:tr w:rsidR="00000000">
        <w:trPr>
          <w:divId w:val="1730423793"/>
        </w:trPr>
        <w:tc>
          <w:tcPr>
            <w:tcW w:w="0" w:type="auto"/>
            <w:shd w:val="clear" w:color="auto" w:fill="CCEEFF"/>
            <w:tcMar>
              <w:top w:w="30" w:type="dxa"/>
              <w:left w:w="30" w:type="dxa"/>
              <w:bottom w:w="30" w:type="dxa"/>
              <w:right w:w="30" w:type="dxa"/>
            </w:tcMar>
            <w:vAlign w:val="bottom"/>
            <w:hideMark/>
          </w:tcPr>
          <w:p w:rsidR="00000000" w:rsidRDefault="00546639">
            <w:pPr>
              <w:divId w:val="453670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72818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546639">
            <w:pPr>
              <w:divId w:val="1696926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86299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30423793"/>
        </w:trPr>
        <w:tc>
          <w:tcPr>
            <w:tcW w:w="0" w:type="auto"/>
            <w:tcMar>
              <w:top w:w="30" w:type="dxa"/>
              <w:left w:w="30" w:type="dxa"/>
              <w:bottom w:w="30" w:type="dxa"/>
              <w:right w:w="30" w:type="dxa"/>
            </w:tcMar>
            <w:vAlign w:val="bottom"/>
            <w:hideMark/>
          </w:tcPr>
          <w:p w:rsidR="00000000" w:rsidRDefault="00546639">
            <w:pPr>
              <w:divId w:val="1048140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79666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income (loss)</w:t>
            </w:r>
          </w:p>
        </w:tc>
        <w:tc>
          <w:tcPr>
            <w:tcW w:w="0" w:type="auto"/>
            <w:tcMar>
              <w:top w:w="30" w:type="dxa"/>
              <w:left w:w="30" w:type="dxa"/>
              <w:bottom w:w="30" w:type="dxa"/>
              <w:right w:w="30" w:type="dxa"/>
            </w:tcMar>
            <w:vAlign w:val="bottom"/>
            <w:hideMark/>
          </w:tcPr>
          <w:p w:rsidR="00000000" w:rsidRDefault="00546639">
            <w:pPr>
              <w:divId w:val="9985768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863779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18</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7304237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Hedging relationships:</w:t>
            </w:r>
          </w:p>
        </w:tc>
        <w:tc>
          <w:tcPr>
            <w:tcW w:w="0" w:type="auto"/>
            <w:shd w:val="clear" w:color="auto" w:fill="CCEEFF"/>
            <w:tcMar>
              <w:top w:w="30" w:type="dxa"/>
              <w:left w:w="30" w:type="dxa"/>
              <w:bottom w:w="30" w:type="dxa"/>
              <w:right w:w="30" w:type="dxa"/>
            </w:tcMar>
            <w:vAlign w:val="bottom"/>
            <w:hideMark/>
          </w:tcPr>
          <w:p w:rsidR="00000000" w:rsidRDefault="00546639">
            <w:pPr>
              <w:divId w:val="1889685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51685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2040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16701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90079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15658439"/>
              <w:rPr>
                <w:rFonts w:eastAsia="Times New Roman"/>
                <w:sz w:val="20"/>
                <w:szCs w:val="20"/>
              </w:rPr>
            </w:pPr>
            <w:r>
              <w:rPr>
                <w:rFonts w:ascii="inherit" w:eastAsia="Times New Roman" w:hAnsi="inherit"/>
                <w:sz w:val="20"/>
                <w:szCs w:val="20"/>
              </w:rPr>
              <w:t> </w:t>
            </w:r>
          </w:p>
        </w:tc>
      </w:tr>
      <w:tr w:rsidR="00000000">
        <w:trPr>
          <w:divId w:val="1730423793"/>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546639">
            <w:pPr>
              <w:divId w:val="112643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rsidR="00000000" w:rsidRDefault="00546639">
            <w:pPr>
              <w:divId w:val="1166245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10338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(60</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0423793"/>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546639">
            <w:pPr>
              <w:divId w:val="718014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2116556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48532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30423793"/>
        </w:trPr>
        <w:tc>
          <w:tcPr>
            <w:tcW w:w="0" w:type="auto"/>
            <w:tcMar>
              <w:top w:w="30" w:type="dxa"/>
              <w:left w:w="30" w:type="dxa"/>
              <w:bottom w:w="30" w:type="dxa"/>
              <w:right w:w="30" w:type="dxa"/>
            </w:tcMar>
            <w:vAlign w:val="bottom"/>
            <w:hideMark/>
          </w:tcPr>
          <w:p w:rsidR="00000000" w:rsidRDefault="00546639">
            <w:pPr>
              <w:divId w:val="1025399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0124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rsidR="00000000" w:rsidRDefault="00546639">
            <w:pPr>
              <w:divId w:val="2051108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600992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r>
      <w:tr w:rsidR="00000000">
        <w:trPr>
          <w:divId w:val="1730423793"/>
        </w:trPr>
        <w:tc>
          <w:tcPr>
            <w:tcW w:w="0" w:type="auto"/>
            <w:shd w:val="clear" w:color="auto" w:fill="CCEEFF"/>
            <w:tcMar>
              <w:top w:w="30" w:type="dxa"/>
              <w:left w:w="30" w:type="dxa"/>
              <w:bottom w:w="30" w:type="dxa"/>
              <w:right w:w="30" w:type="dxa"/>
            </w:tcMar>
            <w:vAlign w:val="bottom"/>
            <w:hideMark/>
          </w:tcPr>
          <w:p w:rsidR="00000000" w:rsidRDefault="00546639">
            <w:pPr>
              <w:divId w:val="1927809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4345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419759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392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09894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0423793"/>
        </w:trPr>
        <w:tc>
          <w:tcPr>
            <w:tcW w:w="0" w:type="auto"/>
            <w:tcMar>
              <w:top w:w="30" w:type="dxa"/>
              <w:left w:w="30" w:type="dxa"/>
              <w:bottom w:w="30" w:type="dxa"/>
              <w:right w:w="30" w:type="dxa"/>
            </w:tcMar>
            <w:vAlign w:val="bottom"/>
            <w:hideMark/>
          </w:tcPr>
          <w:p w:rsidR="00000000" w:rsidRDefault="00546639">
            <w:pPr>
              <w:divId w:val="1361735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57839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546639">
            <w:pPr>
              <w:divId w:val="1882473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424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98619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(220</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0423793"/>
        </w:trPr>
        <w:tc>
          <w:tcPr>
            <w:tcW w:w="0" w:type="auto"/>
            <w:shd w:val="clear" w:color="auto" w:fill="CCEEFF"/>
            <w:tcMar>
              <w:top w:w="30" w:type="dxa"/>
              <w:left w:w="30" w:type="dxa"/>
              <w:bottom w:w="30" w:type="dxa"/>
              <w:right w:w="30" w:type="dxa"/>
            </w:tcMar>
            <w:vAlign w:val="bottom"/>
            <w:hideMark/>
          </w:tcPr>
          <w:p w:rsidR="00000000" w:rsidRDefault="00546639">
            <w:pPr>
              <w:divId w:val="1530296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49528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546639">
            <w:pPr>
              <w:divId w:val="1358047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103</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587505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0423793"/>
        </w:trPr>
        <w:tc>
          <w:tcPr>
            <w:tcW w:w="0" w:type="auto"/>
            <w:tcMar>
              <w:top w:w="30" w:type="dxa"/>
              <w:left w:w="30" w:type="dxa"/>
              <w:bottom w:w="30" w:type="dxa"/>
              <w:right w:w="30" w:type="dxa"/>
            </w:tcMar>
            <w:vAlign w:val="bottom"/>
            <w:hideMark/>
          </w:tcPr>
          <w:p w:rsidR="00000000" w:rsidRDefault="00546639">
            <w:pPr>
              <w:divId w:val="1592619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13671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income (loss)</w:t>
            </w:r>
          </w:p>
        </w:tc>
        <w:tc>
          <w:tcPr>
            <w:tcW w:w="0" w:type="auto"/>
            <w:tcMar>
              <w:top w:w="30" w:type="dxa"/>
              <w:left w:w="30" w:type="dxa"/>
              <w:bottom w:w="30" w:type="dxa"/>
              <w:right w:w="30" w:type="dxa"/>
            </w:tcMar>
            <w:vAlign w:val="bottom"/>
            <w:hideMark/>
          </w:tcPr>
          <w:p w:rsidR="00000000" w:rsidRDefault="00546639">
            <w:pPr>
              <w:divId w:val="12057500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321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14905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(166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0423793"/>
        </w:trPr>
        <w:tc>
          <w:tcPr>
            <w:tcW w:w="0" w:type="auto"/>
            <w:shd w:val="clear" w:color="auto" w:fill="CCEEFF"/>
            <w:tcMar>
              <w:top w:w="30" w:type="dxa"/>
              <w:left w:w="30" w:type="dxa"/>
              <w:bottom w:w="30" w:type="dxa"/>
              <w:right w:w="30" w:type="dxa"/>
            </w:tcMar>
            <w:vAlign w:val="bottom"/>
            <w:hideMark/>
          </w:tcPr>
          <w:p w:rsidR="00000000" w:rsidRDefault="00546639">
            <w:pPr>
              <w:divId w:val="1175919098"/>
              <w:rPr>
                <w:rFonts w:eastAsia="Times New Roman"/>
                <w:sz w:val="18"/>
                <w:szCs w:val="18"/>
              </w:rPr>
            </w:pPr>
            <w:r>
              <w:rPr>
                <w:rFonts w:ascii="inherit" w:eastAsia="Times New Roman" w:hAnsi="inherit"/>
                <w:sz w:val="18"/>
                <w:szCs w:val="18"/>
              </w:rPr>
              <w:t>Securities held to maturity:</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54077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8792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037996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456949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462587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2102607820"/>
              <w:rPr>
                <w:rFonts w:eastAsia="Times New Roman"/>
                <w:sz w:val="20"/>
                <w:szCs w:val="20"/>
              </w:rPr>
            </w:pPr>
            <w:r>
              <w:rPr>
                <w:rFonts w:ascii="inherit" w:eastAsia="Times New Roman" w:hAnsi="inherit"/>
                <w:sz w:val="20"/>
                <w:szCs w:val="20"/>
              </w:rPr>
              <w:t> </w:t>
            </w:r>
          </w:p>
        </w:tc>
      </w:tr>
      <w:tr w:rsidR="00000000">
        <w:trPr>
          <w:divId w:val="1730423793"/>
        </w:trPr>
        <w:tc>
          <w:tcPr>
            <w:tcW w:w="0" w:type="auto"/>
            <w:tcMar>
              <w:top w:w="30" w:type="dxa"/>
              <w:left w:w="30" w:type="dxa"/>
              <w:bottom w:w="30" w:type="dxa"/>
              <w:right w:w="30" w:type="dxa"/>
            </w:tcMar>
            <w:vAlign w:val="bottom"/>
            <w:hideMark/>
          </w:tcPr>
          <w:p w:rsidR="00000000" w:rsidRDefault="00546639">
            <w:pPr>
              <w:divId w:val="582034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61569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rsidR="00000000" w:rsidRDefault="00546639">
            <w:pPr>
              <w:divId w:val="891431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05286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0423793"/>
        </w:trPr>
        <w:tc>
          <w:tcPr>
            <w:tcW w:w="0" w:type="auto"/>
            <w:shd w:val="clear" w:color="auto" w:fill="CCEEFF"/>
            <w:tcMar>
              <w:top w:w="30" w:type="dxa"/>
              <w:left w:w="30" w:type="dxa"/>
              <w:bottom w:w="30" w:type="dxa"/>
              <w:right w:w="30" w:type="dxa"/>
            </w:tcMar>
            <w:vAlign w:val="bottom"/>
            <w:hideMark/>
          </w:tcPr>
          <w:p w:rsidR="00000000" w:rsidRDefault="00546639">
            <w:pPr>
              <w:divId w:val="74785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70869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546639">
            <w:pPr>
              <w:divId w:val="1704212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84046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0423793"/>
        </w:trPr>
        <w:tc>
          <w:tcPr>
            <w:tcW w:w="0" w:type="auto"/>
            <w:tcMar>
              <w:top w:w="30" w:type="dxa"/>
              <w:left w:w="30" w:type="dxa"/>
              <w:bottom w:w="30" w:type="dxa"/>
              <w:right w:w="30" w:type="dxa"/>
            </w:tcMar>
            <w:vAlign w:val="bottom"/>
            <w:hideMark/>
          </w:tcPr>
          <w:p w:rsidR="00000000" w:rsidRDefault="00546639">
            <w:pPr>
              <w:divId w:val="1743748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163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income (loss)</w:t>
            </w:r>
          </w:p>
        </w:tc>
        <w:tc>
          <w:tcPr>
            <w:tcW w:w="0" w:type="auto"/>
            <w:tcMar>
              <w:top w:w="30" w:type="dxa"/>
              <w:left w:w="30" w:type="dxa"/>
              <w:bottom w:w="30" w:type="dxa"/>
              <w:right w:w="30" w:type="dxa"/>
            </w:tcMar>
            <w:vAlign w:val="bottom"/>
            <w:hideMark/>
          </w:tcPr>
          <w:p w:rsidR="00000000" w:rsidRDefault="00546639">
            <w:pPr>
              <w:divId w:val="3753981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722966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042379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546639">
            <w:pPr>
              <w:divId w:val="821117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54971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14650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68799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698514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3325836"/>
              <w:rPr>
                <w:rFonts w:eastAsia="Times New Roman"/>
                <w:sz w:val="20"/>
                <w:szCs w:val="20"/>
              </w:rPr>
            </w:pPr>
            <w:r>
              <w:rPr>
                <w:rFonts w:ascii="inherit" w:eastAsia="Times New Roman" w:hAnsi="inherit"/>
                <w:sz w:val="20"/>
                <w:szCs w:val="20"/>
              </w:rPr>
              <w:t> </w:t>
            </w:r>
          </w:p>
        </w:tc>
      </w:tr>
      <w:tr w:rsidR="00000000">
        <w:trPr>
          <w:divId w:val="1730423793"/>
        </w:trPr>
        <w:tc>
          <w:tcPr>
            <w:tcW w:w="0" w:type="auto"/>
            <w:tcMar>
              <w:top w:w="30" w:type="dxa"/>
              <w:left w:w="30" w:type="dxa"/>
              <w:bottom w:w="30" w:type="dxa"/>
              <w:right w:w="30" w:type="dxa"/>
            </w:tcMar>
            <w:vAlign w:val="bottom"/>
            <w:hideMark/>
          </w:tcPr>
          <w:p w:rsidR="00000000" w:rsidRDefault="00546639">
            <w:pPr>
              <w:divId w:val="1219365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01396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Non-interest income and non-interest expense</w:t>
            </w:r>
          </w:p>
        </w:tc>
        <w:tc>
          <w:tcPr>
            <w:tcW w:w="0" w:type="auto"/>
            <w:tcMar>
              <w:top w:w="30" w:type="dxa"/>
              <w:left w:w="30" w:type="dxa"/>
              <w:bottom w:w="30" w:type="dxa"/>
              <w:right w:w="30" w:type="dxa"/>
            </w:tcMar>
            <w:vAlign w:val="bottom"/>
            <w:hideMark/>
          </w:tcPr>
          <w:p w:rsidR="00000000" w:rsidRDefault="00546639">
            <w:pPr>
              <w:divId w:val="969553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2958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546639">
            <w:pPr>
              <w:rPr>
                <w:rFonts w:eastAsia="Times New Roman"/>
                <w:sz w:val="20"/>
                <w:szCs w:val="20"/>
              </w:rPr>
            </w:pPr>
          </w:p>
        </w:tc>
      </w:tr>
      <w:tr w:rsidR="00000000">
        <w:trPr>
          <w:divId w:val="1730423793"/>
        </w:trPr>
        <w:tc>
          <w:tcPr>
            <w:tcW w:w="0" w:type="auto"/>
            <w:shd w:val="clear" w:color="auto" w:fill="CCEEFF"/>
            <w:tcMar>
              <w:top w:w="30" w:type="dxa"/>
              <w:left w:w="30" w:type="dxa"/>
              <w:bottom w:w="30" w:type="dxa"/>
              <w:right w:w="30" w:type="dxa"/>
            </w:tcMar>
            <w:vAlign w:val="bottom"/>
            <w:hideMark/>
          </w:tcPr>
          <w:p w:rsidR="00000000" w:rsidRDefault="00546639">
            <w:pPr>
              <w:divId w:val="852574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97723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546639">
            <w:pPr>
              <w:divId w:val="1249341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51761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30423793"/>
        </w:trPr>
        <w:tc>
          <w:tcPr>
            <w:tcW w:w="0" w:type="auto"/>
            <w:tcMar>
              <w:top w:w="30" w:type="dxa"/>
              <w:left w:w="30" w:type="dxa"/>
              <w:bottom w:w="30" w:type="dxa"/>
              <w:right w:w="30" w:type="dxa"/>
            </w:tcMar>
            <w:vAlign w:val="bottom"/>
            <w:hideMark/>
          </w:tcPr>
          <w:p w:rsidR="00000000" w:rsidRDefault="00546639">
            <w:pPr>
              <w:divId w:val="713968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17814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income (loss)</w:t>
            </w:r>
          </w:p>
        </w:tc>
        <w:tc>
          <w:tcPr>
            <w:tcW w:w="0" w:type="auto"/>
            <w:tcMar>
              <w:top w:w="30" w:type="dxa"/>
              <w:left w:w="30" w:type="dxa"/>
              <w:bottom w:w="30" w:type="dxa"/>
              <w:right w:w="30" w:type="dxa"/>
            </w:tcMar>
            <w:vAlign w:val="bottom"/>
            <w:hideMark/>
          </w:tcPr>
          <w:p w:rsidR="00000000" w:rsidRDefault="00546639">
            <w:pPr>
              <w:divId w:val="86972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2230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vAlign w:val="bottom"/>
            <w:hideMark/>
          </w:tcPr>
          <w:p w:rsidR="00000000" w:rsidRDefault="00546639">
            <w:pPr>
              <w:rPr>
                <w:rFonts w:eastAsia="Times New Roman"/>
                <w:sz w:val="20"/>
                <w:szCs w:val="20"/>
              </w:rPr>
            </w:pPr>
          </w:p>
        </w:tc>
      </w:tr>
      <w:tr w:rsidR="00000000">
        <w:trPr>
          <w:divId w:val="1730423793"/>
        </w:trPr>
        <w:tc>
          <w:tcPr>
            <w:tcW w:w="0" w:type="auto"/>
            <w:gridSpan w:val="3"/>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reclassifications</w:t>
            </w:r>
          </w:p>
        </w:tc>
        <w:tc>
          <w:tcPr>
            <w:tcW w:w="0" w:type="auto"/>
            <w:shd w:val="clear" w:color="auto" w:fill="CCEEFF"/>
            <w:tcMar>
              <w:top w:w="30" w:type="dxa"/>
              <w:left w:w="30" w:type="dxa"/>
              <w:bottom w:w="30" w:type="dxa"/>
              <w:right w:w="30" w:type="dxa"/>
            </w:tcMar>
            <w:vAlign w:val="bottom"/>
            <w:hideMark/>
          </w:tcPr>
          <w:p w:rsidR="00000000" w:rsidRDefault="00546639">
            <w:pPr>
              <w:divId w:val="1058699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321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328510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151835304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05"/>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8067383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ascii="inherit" w:eastAsia="Times New Roman" w:hAnsi="inherit"/>
                <w:sz w:val="16"/>
                <w:szCs w:val="16"/>
              </w:rPr>
              <w:t>On December 31, 2019, we transferred our entire portfolio of held to maturity securities to available for sale.</w:t>
            </w:r>
          </w:p>
        </w:tc>
      </w:tr>
    </w:tbl>
    <w:p w:rsidR="00000000" w:rsidRDefault="00546639">
      <w:pPr>
        <w:divId w:val="115665213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88622039"/>
          <w:jc w:val="center"/>
        </w:trPr>
        <w:tc>
          <w:tcPr>
            <w:tcW w:w="0" w:type="auto"/>
            <w:gridSpan w:val="3"/>
            <w:vAlign w:val="center"/>
            <w:hideMark/>
          </w:tcPr>
          <w:p w:rsidR="00000000" w:rsidRDefault="00546639">
            <w:pPr>
              <w:rPr>
                <w:rFonts w:eastAsia="Times New Roman"/>
                <w:sz w:val="20"/>
                <w:szCs w:val="20"/>
              </w:rPr>
            </w:pPr>
          </w:p>
        </w:tc>
      </w:tr>
      <w:tr w:rsidR="00000000">
        <w:trPr>
          <w:divId w:val="178862203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88622039"/>
          <w:jc w:val="center"/>
        </w:trPr>
        <w:tc>
          <w:tcPr>
            <w:tcW w:w="0" w:type="auto"/>
            <w:gridSpan w:val="3"/>
            <w:tcMar>
              <w:top w:w="30" w:type="dxa"/>
              <w:left w:w="30" w:type="dxa"/>
              <w:bottom w:w="30" w:type="dxa"/>
              <w:right w:w="30" w:type="dxa"/>
            </w:tcMar>
            <w:vAlign w:val="bottom"/>
            <w:hideMark/>
          </w:tcPr>
          <w:p w:rsidR="00000000" w:rsidRDefault="00546639">
            <w:pPr>
              <w:divId w:val="1874268381"/>
              <w:rPr>
                <w:rFonts w:eastAsia="Times New Roman"/>
                <w:sz w:val="20"/>
                <w:szCs w:val="20"/>
              </w:rPr>
            </w:pPr>
            <w:r>
              <w:rPr>
                <w:rFonts w:ascii="inherit" w:eastAsia="Times New Roman" w:hAnsi="inherit"/>
                <w:sz w:val="20"/>
                <w:szCs w:val="20"/>
              </w:rPr>
              <w:t> </w:t>
            </w:r>
          </w:p>
        </w:tc>
      </w:tr>
      <w:tr w:rsidR="00000000">
        <w:trPr>
          <w:divId w:val="1788622039"/>
          <w:jc w:val="center"/>
        </w:trPr>
        <w:tc>
          <w:tcPr>
            <w:tcW w:w="0" w:type="auto"/>
            <w:tcMar>
              <w:top w:w="30" w:type="dxa"/>
              <w:left w:w="30" w:type="dxa"/>
              <w:bottom w:w="30" w:type="dxa"/>
              <w:right w:w="30" w:type="dxa"/>
            </w:tcMar>
            <w:vAlign w:val="bottom"/>
            <w:hideMark/>
          </w:tcPr>
          <w:p w:rsidR="00000000" w:rsidRDefault="00546639">
            <w:pPr>
              <w:divId w:val="74012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546639">
      <w:pPr>
        <w:spacing w:line="288" w:lineRule="auto"/>
        <w:jc w:val="both"/>
        <w:divId w:val="85349879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853498794"/>
        <w:rPr>
          <w:rFonts w:eastAsia="Times New Roman"/>
          <w:sz w:val="20"/>
          <w:szCs w:val="20"/>
        </w:rPr>
      </w:pPr>
    </w:p>
    <w:p w:rsidR="00000000" w:rsidRDefault="00546639">
      <w:pPr>
        <w:divId w:val="805463635"/>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summarizes other comprehensive income activity and the related tax impact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546639">
      <w:pPr>
        <w:spacing w:line="288" w:lineRule="auto"/>
        <w:ind w:hanging="360"/>
        <w:divId w:val="857230506"/>
        <w:rPr>
          <w:rFonts w:eastAsia="Times New Roman"/>
          <w:sz w:val="18"/>
          <w:szCs w:val="18"/>
        </w:rPr>
      </w:pPr>
      <w:r>
        <w:rPr>
          <w:rFonts w:eastAsia="Times New Roman"/>
          <w:b/>
          <w:bCs/>
          <w:color w:val="000000"/>
          <w:sz w:val="18"/>
          <w:szCs w:val="18"/>
        </w:rPr>
        <w:t>Table 9.4: Other Comprehensive Income</w:t>
      </w:r>
    </w:p>
    <w:tbl>
      <w:tblPr>
        <w:tblW w:w="5000" w:type="pct"/>
        <w:tblCellMar>
          <w:left w:w="0" w:type="dxa"/>
          <w:right w:w="0" w:type="dxa"/>
        </w:tblCellMar>
        <w:tblLook w:val="04A0" w:firstRow="1" w:lastRow="0" w:firstColumn="1" w:lastColumn="0" w:noHBand="0" w:noVBand="1"/>
      </w:tblPr>
      <w:tblGrid>
        <w:gridCol w:w="3535"/>
        <w:gridCol w:w="105"/>
        <w:gridCol w:w="128"/>
        <w:gridCol w:w="469"/>
        <w:gridCol w:w="104"/>
        <w:gridCol w:w="105"/>
        <w:gridCol w:w="129"/>
        <w:gridCol w:w="577"/>
        <w:gridCol w:w="96"/>
        <w:gridCol w:w="105"/>
        <w:gridCol w:w="128"/>
        <w:gridCol w:w="469"/>
        <w:gridCol w:w="104"/>
        <w:gridCol w:w="105"/>
        <w:gridCol w:w="123"/>
        <w:gridCol w:w="395"/>
        <w:gridCol w:w="99"/>
        <w:gridCol w:w="105"/>
        <w:gridCol w:w="123"/>
        <w:gridCol w:w="577"/>
        <w:gridCol w:w="99"/>
        <w:gridCol w:w="105"/>
        <w:gridCol w:w="122"/>
        <w:gridCol w:w="300"/>
        <w:gridCol w:w="99"/>
      </w:tblGrid>
      <w:tr w:rsidR="00000000">
        <w:trPr>
          <w:divId w:val="1876581624"/>
        </w:trPr>
        <w:tc>
          <w:tcPr>
            <w:tcW w:w="0" w:type="auto"/>
            <w:gridSpan w:val="25"/>
            <w:vAlign w:val="center"/>
            <w:hideMark/>
          </w:tcPr>
          <w:p w:rsidR="00000000" w:rsidRDefault="00546639">
            <w:pPr>
              <w:spacing w:line="288" w:lineRule="auto"/>
              <w:ind w:hanging="360"/>
              <w:rPr>
                <w:rFonts w:eastAsia="Times New Roman"/>
                <w:sz w:val="18"/>
                <w:szCs w:val="18"/>
              </w:rPr>
            </w:pPr>
          </w:p>
        </w:tc>
      </w:tr>
      <w:tr w:rsidR="00000000">
        <w:trPr>
          <w:divId w:val="1876581624"/>
        </w:trPr>
        <w:tc>
          <w:tcPr>
            <w:tcW w:w="2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876581624"/>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600572523"/>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876581624"/>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959186927"/>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731542153"/>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187658162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917322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Before</w:t>
            </w:r>
          </w:p>
          <w:p w:rsidR="00000000" w:rsidRDefault="00546639">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546639">
            <w:pPr>
              <w:divId w:val="14582570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Provision</w:t>
            </w:r>
          </w:p>
          <w:p w:rsidR="00000000" w:rsidRDefault="00546639">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546639">
            <w:pPr>
              <w:divId w:val="8266257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After</w:t>
            </w:r>
          </w:p>
          <w:p w:rsidR="00000000" w:rsidRDefault="00546639">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546639">
            <w:pPr>
              <w:divId w:val="550775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Before</w:t>
            </w:r>
          </w:p>
          <w:p w:rsidR="00000000" w:rsidRDefault="00546639">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546639">
            <w:pPr>
              <w:divId w:val="13340641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Provision</w:t>
            </w:r>
          </w:p>
          <w:p w:rsidR="00000000" w:rsidRDefault="00546639">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546639">
            <w:pPr>
              <w:divId w:val="3759342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After</w:t>
            </w:r>
          </w:p>
          <w:p w:rsidR="00000000" w:rsidRDefault="00546639">
            <w:pPr>
              <w:jc w:val="center"/>
              <w:rPr>
                <w:rFonts w:eastAsia="Times New Roman"/>
                <w:sz w:val="16"/>
                <w:szCs w:val="16"/>
              </w:rPr>
            </w:pPr>
            <w:r>
              <w:rPr>
                <w:rFonts w:ascii="inherit" w:eastAsia="Times New Roman" w:hAnsi="inherit"/>
                <w:b/>
                <w:bCs/>
                <w:sz w:val="16"/>
                <w:szCs w:val="16"/>
              </w:rPr>
              <w:t>Tax</w:t>
            </w:r>
          </w:p>
        </w:tc>
      </w:tr>
      <w:tr w:rsidR="00000000">
        <w:trPr>
          <w:divId w:val="1876581624"/>
        </w:trPr>
        <w:tc>
          <w:tcPr>
            <w:tcW w:w="0" w:type="auto"/>
            <w:shd w:val="clear" w:color="auto" w:fill="CCEEFF"/>
            <w:tcMar>
              <w:top w:w="30" w:type="dxa"/>
              <w:left w:w="30" w:type="dxa"/>
              <w:bottom w:w="30" w:type="dxa"/>
              <w:right w:w="30" w:type="dxa"/>
            </w:tcMar>
            <w:vAlign w:val="bottom"/>
            <w:hideMark/>
          </w:tcPr>
          <w:p w:rsidR="00000000" w:rsidRDefault="00546639">
            <w:pPr>
              <w:jc w:val="both"/>
              <w:rPr>
                <w:rFonts w:eastAsia="Times New Roman"/>
                <w:sz w:val="18"/>
                <w:szCs w:val="18"/>
              </w:rPr>
            </w:pPr>
            <w:r>
              <w:rPr>
                <w:rFonts w:ascii="inherit" w:eastAsia="Times New Roman" w:hAnsi="inherit"/>
                <w:b/>
                <w:bCs/>
                <w:sz w:val="18"/>
                <w:szCs w:val="18"/>
              </w:rPr>
              <w:t>Other comprehensive income:</w:t>
            </w:r>
          </w:p>
        </w:tc>
        <w:tc>
          <w:tcPr>
            <w:tcW w:w="0" w:type="auto"/>
            <w:shd w:val="clear" w:color="auto" w:fill="CCEEFF"/>
            <w:tcMar>
              <w:top w:w="30" w:type="dxa"/>
              <w:left w:w="30" w:type="dxa"/>
              <w:bottom w:w="30" w:type="dxa"/>
              <w:right w:w="30" w:type="dxa"/>
            </w:tcMar>
            <w:vAlign w:val="bottom"/>
            <w:hideMark/>
          </w:tcPr>
          <w:p w:rsidR="00000000" w:rsidRDefault="00546639">
            <w:pPr>
              <w:divId w:val="1628701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29546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063324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69110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08294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31167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99901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70518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81414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77818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51902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64115368"/>
              <w:rPr>
                <w:rFonts w:eastAsia="Times New Roman"/>
                <w:sz w:val="20"/>
                <w:szCs w:val="20"/>
              </w:rPr>
            </w:pPr>
            <w:r>
              <w:rPr>
                <w:rFonts w:ascii="inherit" w:eastAsia="Times New Roman" w:hAnsi="inherit"/>
                <w:sz w:val="20"/>
                <w:szCs w:val="20"/>
              </w:rPr>
              <w:t> </w:t>
            </w:r>
          </w:p>
        </w:tc>
      </w:tr>
      <w:tr w:rsidR="00000000">
        <w:trPr>
          <w:divId w:val="1876581624"/>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unrealized gains on securities available for sale</w:t>
            </w:r>
          </w:p>
        </w:tc>
        <w:tc>
          <w:tcPr>
            <w:tcW w:w="0" w:type="auto"/>
            <w:tcMar>
              <w:top w:w="30" w:type="dxa"/>
              <w:left w:w="30" w:type="dxa"/>
              <w:bottom w:w="30" w:type="dxa"/>
              <w:right w:w="30" w:type="dxa"/>
            </w:tcMar>
            <w:vAlign w:val="bottom"/>
            <w:hideMark/>
          </w:tcPr>
          <w:p w:rsidR="00000000" w:rsidRDefault="00546639">
            <w:pPr>
              <w:divId w:val="1977175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1,610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86805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386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11431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1,224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99907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384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2631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50720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292</w:t>
            </w:r>
          </w:p>
        </w:tc>
        <w:tc>
          <w:tcPr>
            <w:tcW w:w="0" w:type="auto"/>
            <w:vAlign w:val="bottom"/>
            <w:hideMark/>
          </w:tcPr>
          <w:p w:rsidR="00000000" w:rsidRDefault="00546639">
            <w:pPr>
              <w:rPr>
                <w:rFonts w:eastAsia="Times New Roman"/>
                <w:sz w:val="20"/>
                <w:szCs w:val="20"/>
              </w:rPr>
            </w:pPr>
          </w:p>
        </w:tc>
      </w:tr>
      <w:tr w:rsidR="00000000">
        <w:trPr>
          <w:divId w:val="187658162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unrealized gains on hedging relationships</w:t>
            </w:r>
          </w:p>
        </w:tc>
        <w:tc>
          <w:tcPr>
            <w:tcW w:w="0" w:type="auto"/>
            <w:shd w:val="clear" w:color="auto" w:fill="CCEEFF"/>
            <w:tcMar>
              <w:top w:w="30" w:type="dxa"/>
              <w:left w:w="30" w:type="dxa"/>
              <w:bottom w:w="30" w:type="dxa"/>
              <w:right w:w="30" w:type="dxa"/>
            </w:tcMar>
            <w:vAlign w:val="bottom"/>
            <w:hideMark/>
          </w:tcPr>
          <w:p w:rsidR="00000000" w:rsidRDefault="00546639">
            <w:pPr>
              <w:divId w:val="1495030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1,808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8713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434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24118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1,374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19977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365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98785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7629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277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876581624"/>
        </w:trPr>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Foreign currency translation adjustments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835608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079670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5891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(67</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320377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62684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051341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546639">
            <w:pPr>
              <w:rPr>
                <w:rFonts w:eastAsia="Times New Roman"/>
                <w:sz w:val="20"/>
                <w:szCs w:val="20"/>
              </w:rPr>
            </w:pPr>
          </w:p>
        </w:tc>
      </w:tr>
      <w:tr w:rsidR="00000000">
        <w:trPr>
          <w:divId w:val="187658162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changes in securities held to maturity</w:t>
            </w:r>
          </w:p>
        </w:tc>
        <w:tc>
          <w:tcPr>
            <w:tcW w:w="0" w:type="auto"/>
            <w:shd w:val="clear" w:color="auto" w:fill="CCEEFF"/>
            <w:tcMar>
              <w:top w:w="30" w:type="dxa"/>
              <w:left w:w="30" w:type="dxa"/>
              <w:bottom w:w="30" w:type="dxa"/>
              <w:right w:w="30" w:type="dxa"/>
            </w:tcMar>
            <w:vAlign w:val="bottom"/>
            <w:hideMark/>
          </w:tcPr>
          <w:p w:rsidR="00000000" w:rsidRDefault="00546639">
            <w:pPr>
              <w:divId w:val="1197699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68897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88746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9210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90735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74389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876581624"/>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546639">
            <w:pPr>
              <w:divId w:val="1496334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24130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05448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67375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236696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96691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87658162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rsidR="00000000" w:rsidRDefault="00546639">
            <w:pPr>
              <w:divId w:val="1491363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3,397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7970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866</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88483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2,531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59549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773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33516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170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189025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603</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168"/>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19754273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the impact of hedging instruments designated as net investment hedges.</w:t>
            </w:r>
          </w:p>
        </w:tc>
      </w:tr>
    </w:tbl>
    <w:p w:rsidR="00000000" w:rsidRDefault="00546639">
      <w:pPr>
        <w:jc w:val="both"/>
        <w:divId w:val="222377846"/>
        <w:rPr>
          <w:rFonts w:eastAsia="Times New Roman"/>
          <w:vanish/>
          <w:sz w:val="20"/>
          <w:szCs w:val="20"/>
        </w:rPr>
      </w:pPr>
    </w:p>
    <w:tbl>
      <w:tblPr>
        <w:tblW w:w="4970" w:type="pct"/>
        <w:tblCellMar>
          <w:left w:w="0" w:type="dxa"/>
          <w:right w:w="0" w:type="dxa"/>
        </w:tblCellMar>
        <w:tblLook w:val="04A0" w:firstRow="1" w:lastRow="0" w:firstColumn="1" w:lastColumn="0" w:noHBand="0" w:noVBand="1"/>
      </w:tblPr>
      <w:tblGrid>
        <w:gridCol w:w="3632"/>
        <w:gridCol w:w="83"/>
        <w:gridCol w:w="660"/>
        <w:gridCol w:w="83"/>
        <w:gridCol w:w="660"/>
        <w:gridCol w:w="83"/>
        <w:gridCol w:w="908"/>
        <w:gridCol w:w="83"/>
        <w:gridCol w:w="908"/>
        <w:gridCol w:w="83"/>
        <w:gridCol w:w="495"/>
        <w:gridCol w:w="83"/>
        <w:gridCol w:w="495"/>
      </w:tblGrid>
      <w:tr w:rsidR="00000000">
        <w:trPr>
          <w:divId w:val="222377846"/>
        </w:trPr>
        <w:tc>
          <w:tcPr>
            <w:tcW w:w="0" w:type="auto"/>
            <w:gridSpan w:val="13"/>
            <w:vAlign w:val="center"/>
            <w:hideMark/>
          </w:tcPr>
          <w:p w:rsidR="00000000" w:rsidRDefault="00546639">
            <w:pPr>
              <w:rPr>
                <w:rFonts w:eastAsia="Times New Roman"/>
                <w:sz w:val="20"/>
                <w:szCs w:val="20"/>
              </w:rPr>
            </w:pPr>
          </w:p>
        </w:tc>
      </w:tr>
      <w:tr w:rsidR="00000000">
        <w:trPr>
          <w:divId w:val="222377846"/>
        </w:trPr>
        <w:tc>
          <w:tcPr>
            <w:tcW w:w="2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r>
      <w:tr w:rsidR="00000000">
        <w:trPr>
          <w:divId w:val="222377846"/>
        </w:trPr>
        <w:tc>
          <w:tcPr>
            <w:tcW w:w="0" w:type="auto"/>
            <w:gridSpan w:val="13"/>
            <w:tcMar>
              <w:top w:w="30" w:type="dxa"/>
              <w:left w:w="30" w:type="dxa"/>
              <w:bottom w:w="30" w:type="dxa"/>
              <w:right w:w="30" w:type="dxa"/>
            </w:tcMar>
            <w:vAlign w:val="bottom"/>
            <w:hideMark/>
          </w:tcPr>
          <w:p w:rsidR="00000000" w:rsidRDefault="00546639">
            <w:pPr>
              <w:divId w:val="1957591405"/>
              <w:rPr>
                <w:rFonts w:eastAsia="Times New Roman"/>
                <w:sz w:val="20"/>
                <w:szCs w:val="20"/>
              </w:rPr>
            </w:pPr>
            <w:r>
              <w:rPr>
                <w:rFonts w:ascii="inherit" w:eastAsia="Times New Roman" w:hAnsi="inherit"/>
                <w:sz w:val="20"/>
                <w:szCs w:val="20"/>
              </w:rPr>
              <w:t> </w:t>
            </w:r>
          </w:p>
        </w:tc>
      </w:tr>
    </w:tbl>
    <w:tbl>
      <w:tblPr>
        <w:tblW w:w="4970" w:type="pct"/>
        <w:tblCellMar>
          <w:left w:w="0" w:type="dxa"/>
          <w:right w:w="0" w:type="dxa"/>
        </w:tblCellMar>
        <w:tblLook w:val="04A0" w:firstRow="1" w:lastRow="0" w:firstColumn="1" w:lastColumn="0" w:noHBand="0" w:noVBand="1"/>
      </w:tblPr>
      <w:tblGrid>
        <w:gridCol w:w="4210"/>
        <w:gridCol w:w="323"/>
        <w:gridCol w:w="577"/>
        <w:gridCol w:w="323"/>
        <w:gridCol w:w="577"/>
        <w:gridCol w:w="323"/>
        <w:gridCol w:w="577"/>
        <w:gridCol w:w="323"/>
        <w:gridCol w:w="577"/>
        <w:gridCol w:w="323"/>
        <w:gridCol w:w="660"/>
        <w:gridCol w:w="323"/>
        <w:gridCol w:w="577"/>
      </w:tblGrid>
      <w:tr w:rsidR="00000000">
        <w:trPr>
          <w:divId w:val="1454012765"/>
        </w:trPr>
        <w:tc>
          <w:tcPr>
            <w:tcW w:w="0" w:type="auto"/>
            <w:gridSpan w:val="13"/>
            <w:vAlign w:val="center"/>
            <w:hideMark/>
          </w:tcPr>
          <w:p w:rsidR="00000000" w:rsidRDefault="00546639">
            <w:pPr>
              <w:jc w:val="both"/>
              <w:rPr>
                <w:rFonts w:eastAsia="Times New Roman"/>
                <w:sz w:val="20"/>
                <w:szCs w:val="20"/>
              </w:rPr>
            </w:pPr>
          </w:p>
        </w:tc>
      </w:tr>
      <w:tr w:rsidR="00000000">
        <w:trPr>
          <w:divId w:val="1454012765"/>
        </w:trPr>
        <w:tc>
          <w:tcPr>
            <w:tcW w:w="2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r>
      <w:tr w:rsidR="00000000">
        <w:trPr>
          <w:divId w:val="1454012765"/>
        </w:trPr>
        <w:tc>
          <w:tcPr>
            <w:tcW w:w="0" w:type="auto"/>
            <w:gridSpan w:val="13"/>
            <w:tcMar>
              <w:top w:w="30" w:type="dxa"/>
              <w:left w:w="30" w:type="dxa"/>
              <w:bottom w:w="30" w:type="dxa"/>
              <w:right w:w="30" w:type="dxa"/>
            </w:tcMar>
            <w:vAlign w:val="bottom"/>
            <w:hideMark/>
          </w:tcPr>
          <w:p w:rsidR="00000000" w:rsidRDefault="00546639">
            <w:pPr>
              <w:divId w:val="1342658928"/>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both"/>
        <w:divId w:val="1454012765"/>
        <w:rPr>
          <w:rFonts w:eastAsia="Times New Roman"/>
          <w:sz w:val="20"/>
          <w:szCs w:val="20"/>
        </w:rPr>
      </w:pPr>
    </w:p>
    <w:p w:rsidR="00000000" w:rsidRDefault="00546639">
      <w:pPr>
        <w:spacing w:line="288" w:lineRule="auto"/>
        <w:ind w:hanging="360"/>
        <w:jc w:val="both"/>
        <w:divId w:val="1454012765"/>
        <w:rPr>
          <w:rFonts w:eastAsia="Times New Roman"/>
          <w:sz w:val="16"/>
          <w:szCs w:val="16"/>
        </w:rPr>
      </w:pPr>
    </w:p>
    <w:p w:rsidR="00000000" w:rsidRDefault="00546639">
      <w:pPr>
        <w:spacing w:line="288" w:lineRule="auto"/>
        <w:ind w:hanging="360"/>
        <w:jc w:val="both"/>
        <w:divId w:val="1454012765"/>
        <w:rPr>
          <w:rFonts w:eastAsia="Times New Roman"/>
          <w:sz w:val="16"/>
          <w:szCs w:val="16"/>
        </w:rPr>
      </w:pPr>
    </w:p>
    <w:p w:rsidR="00000000" w:rsidRDefault="00546639">
      <w:pPr>
        <w:spacing w:line="288" w:lineRule="auto"/>
        <w:ind w:hanging="360"/>
        <w:jc w:val="both"/>
        <w:divId w:val="1454012765"/>
        <w:rPr>
          <w:rFonts w:eastAsia="Times New Roman"/>
          <w:sz w:val="16"/>
          <w:szCs w:val="16"/>
        </w:rPr>
      </w:pPr>
    </w:p>
    <w:p w:rsidR="00000000" w:rsidRDefault="00546639">
      <w:pPr>
        <w:spacing w:line="288" w:lineRule="auto"/>
        <w:ind w:hanging="360"/>
        <w:jc w:val="both"/>
        <w:divId w:val="1454012765"/>
        <w:rPr>
          <w:rFonts w:eastAsia="Times New Roman"/>
          <w:sz w:val="16"/>
          <w:szCs w:val="16"/>
        </w:rPr>
      </w:pPr>
    </w:p>
    <w:p w:rsidR="00000000" w:rsidRDefault="00546639">
      <w:pPr>
        <w:spacing w:line="288" w:lineRule="auto"/>
        <w:jc w:val="both"/>
        <w:divId w:val="1454012765"/>
        <w:rPr>
          <w:rFonts w:eastAsia="Times New Roman"/>
          <w:sz w:val="20"/>
          <w:szCs w:val="20"/>
        </w:rPr>
      </w:pPr>
    </w:p>
    <w:p w:rsidR="00000000" w:rsidRDefault="00546639">
      <w:pPr>
        <w:divId w:val="4421902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03843161"/>
          <w:jc w:val="center"/>
        </w:trPr>
        <w:tc>
          <w:tcPr>
            <w:tcW w:w="0" w:type="auto"/>
            <w:gridSpan w:val="3"/>
            <w:vAlign w:val="center"/>
            <w:hideMark/>
          </w:tcPr>
          <w:p w:rsidR="00000000" w:rsidRDefault="00546639">
            <w:pPr>
              <w:rPr>
                <w:rFonts w:eastAsia="Times New Roman"/>
                <w:sz w:val="20"/>
                <w:szCs w:val="20"/>
              </w:rPr>
            </w:pPr>
          </w:p>
        </w:tc>
      </w:tr>
      <w:tr w:rsidR="00000000">
        <w:trPr>
          <w:divId w:val="180384316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803843161"/>
          <w:jc w:val="center"/>
        </w:trPr>
        <w:tc>
          <w:tcPr>
            <w:tcW w:w="0" w:type="auto"/>
            <w:gridSpan w:val="3"/>
            <w:tcMar>
              <w:top w:w="30" w:type="dxa"/>
              <w:left w:w="30" w:type="dxa"/>
              <w:bottom w:w="30" w:type="dxa"/>
              <w:right w:w="30" w:type="dxa"/>
            </w:tcMar>
            <w:vAlign w:val="bottom"/>
            <w:hideMark/>
          </w:tcPr>
          <w:p w:rsidR="00000000" w:rsidRDefault="00546639">
            <w:pPr>
              <w:divId w:val="1139999650"/>
              <w:rPr>
                <w:rFonts w:eastAsia="Times New Roman"/>
                <w:sz w:val="20"/>
                <w:szCs w:val="20"/>
              </w:rPr>
            </w:pPr>
            <w:r>
              <w:rPr>
                <w:rFonts w:ascii="inherit" w:eastAsia="Times New Roman" w:hAnsi="inherit"/>
                <w:sz w:val="20"/>
                <w:szCs w:val="20"/>
              </w:rPr>
              <w:t> </w:t>
            </w:r>
          </w:p>
        </w:tc>
      </w:tr>
      <w:tr w:rsidR="00000000">
        <w:trPr>
          <w:divId w:val="1803843161"/>
          <w:jc w:val="center"/>
        </w:trPr>
        <w:tc>
          <w:tcPr>
            <w:tcW w:w="0" w:type="auto"/>
            <w:tcMar>
              <w:top w:w="30" w:type="dxa"/>
              <w:left w:w="30" w:type="dxa"/>
              <w:bottom w:w="30" w:type="dxa"/>
              <w:right w:w="30" w:type="dxa"/>
            </w:tcMar>
            <w:vAlign w:val="bottom"/>
            <w:hideMark/>
          </w:tcPr>
          <w:p w:rsidR="00000000" w:rsidRDefault="00546639">
            <w:pPr>
              <w:divId w:val="1920751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546639">
      <w:pPr>
        <w:spacing w:line="288" w:lineRule="auto"/>
        <w:jc w:val="both"/>
        <w:divId w:val="172813961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728139612"/>
        <w:rPr>
          <w:rFonts w:eastAsia="Times New Roman"/>
          <w:sz w:val="20"/>
          <w:szCs w:val="20"/>
        </w:rPr>
      </w:pPr>
    </w:p>
    <w:p w:rsidR="00000000" w:rsidRDefault="00546639">
      <w:pPr>
        <w:divId w:val="143589835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994529194"/>
        </w:trPr>
        <w:tc>
          <w:tcPr>
            <w:tcW w:w="0" w:type="auto"/>
            <w:vAlign w:val="center"/>
            <w:hideMark/>
          </w:tcPr>
          <w:p w:rsidR="00000000" w:rsidRDefault="00546639">
            <w:pPr>
              <w:rPr>
                <w:rFonts w:eastAsia="Times New Roman"/>
                <w:sz w:val="20"/>
                <w:szCs w:val="20"/>
              </w:rPr>
            </w:pPr>
          </w:p>
        </w:tc>
      </w:tr>
      <w:tr w:rsidR="00000000">
        <w:trPr>
          <w:divId w:val="1994529194"/>
        </w:trPr>
        <w:tc>
          <w:tcPr>
            <w:tcW w:w="5000" w:type="pct"/>
            <w:vAlign w:val="center"/>
            <w:hideMark/>
          </w:tcPr>
          <w:p w:rsidR="00000000" w:rsidRDefault="00546639">
            <w:pPr>
              <w:rPr>
                <w:rFonts w:eastAsia="Times New Roman"/>
                <w:sz w:val="20"/>
                <w:szCs w:val="20"/>
              </w:rPr>
            </w:pPr>
          </w:p>
        </w:tc>
      </w:tr>
      <w:tr w:rsidR="00000000">
        <w:trPr>
          <w:divId w:val="1994529194"/>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10—EARNINGS PER COMMON SHARE</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sets forth the computation of basic and diluted earnings per common share.</w:t>
      </w:r>
      <w:r>
        <w:rPr>
          <w:rFonts w:ascii="inherit" w:eastAsia="Times New Roman" w:hAnsi="inherit"/>
          <w:sz w:val="20"/>
          <w:szCs w:val="20"/>
        </w:rPr>
        <w:t xml:space="preserve"> </w:t>
      </w:r>
    </w:p>
    <w:p w:rsidR="00000000" w:rsidRDefault="00546639">
      <w:pPr>
        <w:spacing w:line="288" w:lineRule="auto"/>
        <w:divId w:val="897866139"/>
        <w:rPr>
          <w:rFonts w:eastAsia="Times New Roman"/>
          <w:sz w:val="20"/>
          <w:szCs w:val="20"/>
        </w:rPr>
      </w:pPr>
      <w:r>
        <w:rPr>
          <w:rFonts w:eastAsia="Times New Roman"/>
          <w:b/>
          <w:bCs/>
          <w:color w:val="000000"/>
          <w:sz w:val="18"/>
          <w:szCs w:val="18"/>
        </w:rPr>
        <w:t>Table 10.1: Computation of Basic and Diluted Earnings per Common Share</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trPr>
          <w:divId w:val="1731078979"/>
        </w:trPr>
        <w:tc>
          <w:tcPr>
            <w:tcW w:w="0" w:type="auto"/>
            <w:gridSpan w:val="9"/>
            <w:vAlign w:val="center"/>
            <w:hideMark/>
          </w:tcPr>
          <w:p w:rsidR="00000000" w:rsidRDefault="00546639">
            <w:pPr>
              <w:spacing w:line="288" w:lineRule="auto"/>
              <w:rPr>
                <w:rFonts w:eastAsia="Times New Roman"/>
                <w:sz w:val="20"/>
                <w:szCs w:val="20"/>
              </w:rPr>
            </w:pPr>
          </w:p>
        </w:tc>
      </w:tr>
      <w:tr w:rsidR="00000000">
        <w:trPr>
          <w:divId w:val="1731078979"/>
        </w:trPr>
        <w:tc>
          <w:tcPr>
            <w:tcW w:w="38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731078979"/>
        </w:trPr>
        <w:tc>
          <w:tcPr>
            <w:tcW w:w="0" w:type="auto"/>
            <w:tcMar>
              <w:top w:w="30" w:type="dxa"/>
              <w:left w:w="30" w:type="dxa"/>
              <w:bottom w:w="30" w:type="dxa"/>
              <w:right w:w="30" w:type="dxa"/>
            </w:tcMar>
            <w:vAlign w:val="bottom"/>
            <w:hideMark/>
          </w:tcPr>
          <w:p w:rsidR="00000000" w:rsidRDefault="00546639">
            <w:pPr>
              <w:divId w:val="814369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594706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73107897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514420045"/>
              <w:rPr>
                <w:rFonts w:eastAsia="Times New Roman"/>
                <w:sz w:val="16"/>
                <w:szCs w:val="16"/>
              </w:rPr>
            </w:pPr>
            <w:r>
              <w:rPr>
                <w:rFonts w:ascii="inherit" w:eastAsia="Times New Roman" w:hAnsi="inherit"/>
                <w:i/>
                <w:iCs/>
                <w:sz w:val="16"/>
                <w:szCs w:val="16"/>
              </w:rPr>
              <w:t>(Dollars and shares in millions, except per share data)</w:t>
            </w:r>
          </w:p>
        </w:tc>
        <w:tc>
          <w:tcPr>
            <w:tcW w:w="0" w:type="auto"/>
            <w:tcMar>
              <w:top w:w="30" w:type="dxa"/>
              <w:left w:w="30" w:type="dxa"/>
              <w:bottom w:w="30" w:type="dxa"/>
              <w:right w:w="30" w:type="dxa"/>
            </w:tcMar>
            <w:vAlign w:val="bottom"/>
            <w:hideMark/>
          </w:tcPr>
          <w:p w:rsidR="00000000" w:rsidRDefault="00546639">
            <w:pPr>
              <w:divId w:val="961152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8996366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17310789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546639">
            <w:pPr>
              <w:divId w:val="1422146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(1,340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2562862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1,410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310789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Income from discontinued operations, net of tax</w:t>
            </w:r>
          </w:p>
        </w:tc>
        <w:tc>
          <w:tcPr>
            <w:tcW w:w="0" w:type="auto"/>
            <w:tcMar>
              <w:top w:w="30" w:type="dxa"/>
              <w:left w:w="30" w:type="dxa"/>
              <w:bottom w:w="30" w:type="dxa"/>
              <w:right w:w="30" w:type="dxa"/>
            </w:tcMar>
            <w:vAlign w:val="bottom"/>
            <w:hideMark/>
          </w:tcPr>
          <w:p w:rsidR="00000000" w:rsidRDefault="00546639">
            <w:pPr>
              <w:divId w:val="167602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8429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7310789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30" w:type="dxa"/>
            </w:tcMar>
            <w:vAlign w:val="bottom"/>
            <w:hideMark/>
          </w:tcPr>
          <w:p w:rsidR="00000000" w:rsidRDefault="00546639">
            <w:pPr>
              <w:divId w:val="12710829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(1,340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8545380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1,412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310789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Dividends and undistributed earnings allocated to participating securities</w:t>
            </w:r>
          </w:p>
        </w:tc>
        <w:tc>
          <w:tcPr>
            <w:tcW w:w="0" w:type="auto"/>
            <w:tcMar>
              <w:top w:w="30" w:type="dxa"/>
              <w:left w:w="30" w:type="dxa"/>
              <w:bottom w:w="30" w:type="dxa"/>
              <w:right w:w="30" w:type="dxa"/>
            </w:tcMar>
            <w:vAlign w:val="bottom"/>
            <w:hideMark/>
          </w:tcPr>
          <w:p w:rsidR="00000000" w:rsidRDefault="00546639">
            <w:pPr>
              <w:divId w:val="1977906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568461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10789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Preferred stock dividends</w:t>
            </w:r>
          </w:p>
        </w:tc>
        <w:tc>
          <w:tcPr>
            <w:tcW w:w="0" w:type="auto"/>
            <w:shd w:val="clear" w:color="auto" w:fill="CCEEFF"/>
            <w:tcMar>
              <w:top w:w="30" w:type="dxa"/>
              <w:left w:w="30" w:type="dxa"/>
              <w:bottom w:w="30" w:type="dxa"/>
              <w:right w:w="30" w:type="dxa"/>
            </w:tcMar>
            <w:vAlign w:val="bottom"/>
            <w:hideMark/>
          </w:tcPr>
          <w:p w:rsidR="00000000" w:rsidRDefault="00546639">
            <w:pPr>
              <w:divId w:val="371269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(55</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25041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(52</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731078979"/>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Issuance cost for redeemed preferred stock</w:t>
            </w:r>
          </w:p>
        </w:tc>
        <w:tc>
          <w:tcPr>
            <w:tcW w:w="0" w:type="auto"/>
            <w:tcMar>
              <w:top w:w="30" w:type="dxa"/>
              <w:left w:w="30" w:type="dxa"/>
              <w:bottom w:w="30" w:type="dxa"/>
              <w:right w:w="30" w:type="dxa"/>
            </w:tcMar>
            <w:vAlign w:val="bottom"/>
            <w:hideMark/>
          </w:tcPr>
          <w:p w:rsidR="00000000" w:rsidRDefault="00546639">
            <w:pPr>
              <w:divId w:val="470295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(22</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252425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r>
      <w:tr w:rsidR="00000000">
        <w:trPr>
          <w:divId w:val="17310789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income (loss) available to common stockholders</w:t>
            </w:r>
          </w:p>
        </w:tc>
        <w:tc>
          <w:tcPr>
            <w:tcW w:w="0" w:type="auto"/>
            <w:shd w:val="clear" w:color="auto" w:fill="CCEEFF"/>
            <w:tcMar>
              <w:top w:w="30" w:type="dxa"/>
              <w:left w:w="30" w:type="dxa"/>
              <w:bottom w:w="30" w:type="dxa"/>
              <w:right w:w="30" w:type="dxa"/>
            </w:tcMar>
            <w:vAlign w:val="bottom"/>
            <w:hideMark/>
          </w:tcPr>
          <w:p w:rsidR="00000000" w:rsidRDefault="00546639">
            <w:pPr>
              <w:divId w:val="30497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643198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1,348</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1731078979"/>
        </w:trPr>
        <w:tc>
          <w:tcPr>
            <w:tcW w:w="0" w:type="auto"/>
            <w:tcMar>
              <w:top w:w="30" w:type="dxa"/>
              <w:left w:w="30" w:type="dxa"/>
              <w:bottom w:w="30" w:type="dxa"/>
              <w:right w:w="30" w:type="dxa"/>
            </w:tcMar>
            <w:vAlign w:val="bottom"/>
            <w:hideMark/>
          </w:tcPr>
          <w:p w:rsidR="00000000" w:rsidRDefault="00546639">
            <w:pPr>
              <w:divId w:val="882256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90475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31374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288051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06802092"/>
              <w:rPr>
                <w:rFonts w:eastAsia="Times New Roman"/>
                <w:sz w:val="20"/>
                <w:szCs w:val="20"/>
              </w:rPr>
            </w:pPr>
            <w:r>
              <w:rPr>
                <w:rFonts w:ascii="inherit" w:eastAsia="Times New Roman" w:hAnsi="inherit"/>
                <w:sz w:val="20"/>
                <w:szCs w:val="20"/>
              </w:rPr>
              <w:t> </w:t>
            </w:r>
          </w:p>
        </w:tc>
      </w:tr>
      <w:tr w:rsidR="00000000">
        <w:trPr>
          <w:divId w:val="17310789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weighted-average basic shares outstanding</w:t>
            </w:r>
          </w:p>
        </w:tc>
        <w:tc>
          <w:tcPr>
            <w:tcW w:w="0" w:type="auto"/>
            <w:shd w:val="clear" w:color="auto" w:fill="CCEEFF"/>
            <w:tcMar>
              <w:top w:w="30" w:type="dxa"/>
              <w:left w:w="30" w:type="dxa"/>
              <w:bottom w:w="30" w:type="dxa"/>
              <w:right w:w="30" w:type="dxa"/>
            </w:tcMar>
            <w:vAlign w:val="bottom"/>
            <w:hideMark/>
          </w:tcPr>
          <w:p w:rsidR="00000000" w:rsidRDefault="00546639">
            <w:pPr>
              <w:divId w:val="1093090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457.6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87914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469.4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31078979"/>
        </w:trPr>
        <w:tc>
          <w:tcPr>
            <w:tcW w:w="0" w:type="auto"/>
            <w:tcMar>
              <w:top w:w="30" w:type="dxa"/>
              <w:left w:w="30" w:type="dxa"/>
              <w:bottom w:w="30" w:type="dxa"/>
              <w:right w:w="30" w:type="dxa"/>
            </w:tcMar>
            <w:vAlign w:val="center"/>
            <w:hideMark/>
          </w:tcPr>
          <w:p w:rsidR="00000000" w:rsidRDefault="00546639">
            <w:pPr>
              <w:divId w:val="427777152"/>
              <w:rPr>
                <w:rFonts w:eastAsia="Times New Roman"/>
                <w:sz w:val="18"/>
                <w:szCs w:val="18"/>
              </w:rPr>
            </w:pPr>
            <w:r>
              <w:rPr>
                <w:rFonts w:ascii="inherit" w:eastAsia="Times New Roman" w:hAnsi="inherit"/>
                <w:sz w:val="18"/>
                <w:szCs w:val="18"/>
              </w:rPr>
              <w:t>Effect of dilutive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247227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60977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37385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15404379"/>
              <w:rPr>
                <w:rFonts w:eastAsia="Times New Roman"/>
                <w:sz w:val="20"/>
                <w:szCs w:val="20"/>
              </w:rPr>
            </w:pPr>
            <w:r>
              <w:rPr>
                <w:rFonts w:ascii="inherit" w:eastAsia="Times New Roman" w:hAnsi="inherit"/>
                <w:sz w:val="20"/>
                <w:szCs w:val="20"/>
              </w:rPr>
              <w:t> </w:t>
            </w:r>
          </w:p>
        </w:tc>
      </w:tr>
      <w:tr w:rsidR="00000000">
        <w:trPr>
          <w:divId w:val="173107897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Stock options</w:t>
            </w:r>
          </w:p>
        </w:tc>
        <w:tc>
          <w:tcPr>
            <w:tcW w:w="0" w:type="auto"/>
            <w:shd w:val="clear" w:color="auto" w:fill="CCEEFF"/>
            <w:tcMar>
              <w:top w:w="30" w:type="dxa"/>
              <w:left w:w="30" w:type="dxa"/>
              <w:bottom w:w="30" w:type="dxa"/>
              <w:right w:w="30" w:type="dxa"/>
            </w:tcMar>
            <w:vAlign w:val="bottom"/>
            <w:hideMark/>
          </w:tcPr>
          <w:p w:rsidR="00000000" w:rsidRDefault="00546639">
            <w:pPr>
              <w:divId w:val="2061437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83670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3107897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contingently issuable shares</w:t>
            </w:r>
          </w:p>
        </w:tc>
        <w:tc>
          <w:tcPr>
            <w:tcW w:w="0" w:type="auto"/>
            <w:tcMar>
              <w:top w:w="30" w:type="dxa"/>
              <w:left w:w="30" w:type="dxa"/>
              <w:bottom w:w="30" w:type="dxa"/>
              <w:right w:w="30" w:type="dxa"/>
            </w:tcMar>
            <w:vAlign w:val="bottom"/>
            <w:hideMark/>
          </w:tcPr>
          <w:p w:rsidR="00000000" w:rsidRDefault="00546639">
            <w:pPr>
              <w:divId w:val="2115783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2886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546639">
            <w:pPr>
              <w:rPr>
                <w:rFonts w:eastAsia="Times New Roman"/>
                <w:sz w:val="20"/>
                <w:szCs w:val="20"/>
              </w:rPr>
            </w:pPr>
          </w:p>
        </w:tc>
      </w:tr>
      <w:tr w:rsidR="00000000">
        <w:trPr>
          <w:divId w:val="17310789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effect of dilutive securities</w:t>
            </w:r>
          </w:p>
        </w:tc>
        <w:tc>
          <w:tcPr>
            <w:tcW w:w="0" w:type="auto"/>
            <w:shd w:val="clear" w:color="auto" w:fill="CCEEFF"/>
            <w:tcMar>
              <w:top w:w="30" w:type="dxa"/>
              <w:left w:w="30" w:type="dxa"/>
              <w:bottom w:w="30" w:type="dxa"/>
              <w:right w:w="30" w:type="dxa"/>
            </w:tcMar>
            <w:vAlign w:val="bottom"/>
            <w:hideMark/>
          </w:tcPr>
          <w:p w:rsidR="00000000" w:rsidRDefault="00546639">
            <w:pPr>
              <w:divId w:val="1668286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59991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310789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weighted-average diluted shares outstanding</w:t>
            </w:r>
          </w:p>
        </w:tc>
        <w:tc>
          <w:tcPr>
            <w:tcW w:w="0" w:type="auto"/>
            <w:tcMar>
              <w:top w:w="30" w:type="dxa"/>
              <w:left w:w="30" w:type="dxa"/>
              <w:bottom w:w="30" w:type="dxa"/>
              <w:right w:w="30" w:type="dxa"/>
            </w:tcMar>
            <w:vAlign w:val="bottom"/>
            <w:hideMark/>
          </w:tcPr>
          <w:p w:rsidR="00000000" w:rsidRDefault="00546639">
            <w:pPr>
              <w:divId w:val="1766800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457.6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47297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471.6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17310789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Basic earnings per common share:</w:t>
            </w:r>
          </w:p>
        </w:tc>
        <w:tc>
          <w:tcPr>
            <w:tcW w:w="0" w:type="auto"/>
            <w:shd w:val="clear" w:color="auto" w:fill="CCEEFF"/>
            <w:tcMar>
              <w:top w:w="30" w:type="dxa"/>
              <w:left w:w="30" w:type="dxa"/>
              <w:bottom w:w="30" w:type="dxa"/>
              <w:right w:w="30" w:type="dxa"/>
            </w:tcMar>
            <w:vAlign w:val="bottom"/>
            <w:hideMark/>
          </w:tcPr>
          <w:p w:rsidR="00000000" w:rsidRDefault="00546639">
            <w:pPr>
              <w:divId w:val="1854025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60342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01293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27109938"/>
              <w:rPr>
                <w:rFonts w:eastAsia="Times New Roman"/>
                <w:sz w:val="20"/>
                <w:szCs w:val="20"/>
              </w:rPr>
            </w:pPr>
            <w:r>
              <w:rPr>
                <w:rFonts w:ascii="inherit" w:eastAsia="Times New Roman" w:hAnsi="inherit"/>
                <w:sz w:val="20"/>
                <w:szCs w:val="20"/>
              </w:rPr>
              <w:t> </w:t>
            </w:r>
          </w:p>
        </w:tc>
      </w:tr>
      <w:tr w:rsidR="00000000">
        <w:trPr>
          <w:divId w:val="17310789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income (loss) from continuing operations</w:t>
            </w:r>
          </w:p>
        </w:tc>
        <w:tc>
          <w:tcPr>
            <w:tcW w:w="0" w:type="auto"/>
            <w:tcMar>
              <w:top w:w="30" w:type="dxa"/>
              <w:left w:w="30" w:type="dxa"/>
              <w:bottom w:w="30" w:type="dxa"/>
              <w:right w:w="30" w:type="dxa"/>
            </w:tcMar>
            <w:vAlign w:val="bottom"/>
            <w:hideMark/>
          </w:tcPr>
          <w:p w:rsidR="00000000" w:rsidRDefault="00546639">
            <w:pPr>
              <w:divId w:val="1687290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(3.10</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70666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2.87</w:t>
            </w:r>
          </w:p>
        </w:tc>
        <w:tc>
          <w:tcPr>
            <w:tcW w:w="0" w:type="auto"/>
            <w:vAlign w:val="bottom"/>
            <w:hideMark/>
          </w:tcPr>
          <w:p w:rsidR="00000000" w:rsidRDefault="00546639">
            <w:pPr>
              <w:rPr>
                <w:rFonts w:eastAsia="Times New Roman"/>
                <w:sz w:val="20"/>
                <w:szCs w:val="20"/>
              </w:rPr>
            </w:pPr>
          </w:p>
        </w:tc>
      </w:tr>
      <w:tr w:rsidR="00000000">
        <w:trPr>
          <w:divId w:val="17310789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income (loss) per basic common share</w:t>
            </w:r>
          </w:p>
        </w:tc>
        <w:tc>
          <w:tcPr>
            <w:tcW w:w="0" w:type="auto"/>
            <w:shd w:val="clear" w:color="auto" w:fill="CCEEFF"/>
            <w:tcMar>
              <w:top w:w="30" w:type="dxa"/>
              <w:left w:w="30" w:type="dxa"/>
              <w:bottom w:w="30" w:type="dxa"/>
              <w:right w:w="30" w:type="dxa"/>
            </w:tcMar>
            <w:vAlign w:val="bottom"/>
            <w:hideMark/>
          </w:tcPr>
          <w:p w:rsidR="00000000" w:rsidRDefault="00546639">
            <w:pPr>
              <w:divId w:val="1313296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069424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1731078979"/>
        </w:trPr>
        <w:tc>
          <w:tcPr>
            <w:tcW w:w="0" w:type="auto"/>
            <w:tcMar>
              <w:top w:w="30" w:type="dxa"/>
              <w:left w:w="30" w:type="dxa"/>
              <w:bottom w:w="30" w:type="dxa"/>
              <w:right w:w="30" w:type="dxa"/>
            </w:tcMar>
            <w:vAlign w:val="center"/>
            <w:hideMark/>
          </w:tcPr>
          <w:p w:rsidR="00000000" w:rsidRDefault="00546639">
            <w:pPr>
              <w:divId w:val="144512334"/>
              <w:rPr>
                <w:rFonts w:eastAsia="Times New Roman"/>
                <w:sz w:val="18"/>
                <w:szCs w:val="18"/>
              </w:rPr>
            </w:pPr>
            <w:r>
              <w:rPr>
                <w:rFonts w:ascii="inherit" w:eastAsia="Times New Roman" w:hAnsi="inherit"/>
                <w:b/>
                <w:bCs/>
                <w:sz w:val="18"/>
                <w:szCs w:val="18"/>
              </w:rPr>
              <w:t>Diluted earnings per common share:</w:t>
            </w:r>
            <w:r>
              <w:rPr>
                <w:rFonts w:ascii="inherit" w:eastAsia="Times New Roman" w:hAnsi="inherit"/>
                <w:b/>
                <w:bCs/>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310750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70137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01421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12506369"/>
              <w:rPr>
                <w:rFonts w:eastAsia="Times New Roman"/>
                <w:sz w:val="20"/>
                <w:szCs w:val="20"/>
              </w:rPr>
            </w:pPr>
            <w:r>
              <w:rPr>
                <w:rFonts w:ascii="inherit" w:eastAsia="Times New Roman" w:hAnsi="inherit"/>
                <w:sz w:val="20"/>
                <w:szCs w:val="20"/>
              </w:rPr>
              <w:t> </w:t>
            </w:r>
          </w:p>
        </w:tc>
      </w:tr>
      <w:tr w:rsidR="00000000">
        <w:trPr>
          <w:divId w:val="17310789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income (loss) from continuing operations</w:t>
            </w:r>
          </w:p>
        </w:tc>
        <w:tc>
          <w:tcPr>
            <w:tcW w:w="0" w:type="auto"/>
            <w:shd w:val="clear" w:color="auto" w:fill="CCEEFF"/>
            <w:tcMar>
              <w:top w:w="30" w:type="dxa"/>
              <w:left w:w="30" w:type="dxa"/>
              <w:bottom w:w="30" w:type="dxa"/>
              <w:right w:w="30" w:type="dxa"/>
            </w:tcMar>
            <w:vAlign w:val="bottom"/>
            <w:hideMark/>
          </w:tcPr>
          <w:p w:rsidR="00000000" w:rsidRDefault="00546639">
            <w:pPr>
              <w:divId w:val="378550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(3.10</w:t>
            </w:r>
          </w:p>
        </w:tc>
        <w:tc>
          <w:tcPr>
            <w:tcW w:w="0" w:type="auto"/>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21671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310789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Net income (loss) per diluted common share</w:t>
            </w:r>
          </w:p>
        </w:tc>
        <w:tc>
          <w:tcPr>
            <w:tcW w:w="0" w:type="auto"/>
            <w:tcMar>
              <w:top w:w="30" w:type="dxa"/>
              <w:left w:w="30" w:type="dxa"/>
              <w:bottom w:w="30" w:type="dxa"/>
              <w:right w:w="30" w:type="dxa"/>
            </w:tcMar>
            <w:vAlign w:val="bottom"/>
            <w:hideMark/>
          </w:tcPr>
          <w:p w:rsidR="00000000" w:rsidRDefault="00546639">
            <w:pPr>
              <w:divId w:val="4759923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(3.10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114136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2.86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divId w:val="897866139"/>
        <w:rPr>
          <w:rFonts w:eastAsia="Times New Roman"/>
          <w:sz w:val="20"/>
          <w:szCs w:val="20"/>
        </w:rPr>
      </w:pPr>
      <w:r>
        <w:rPr>
          <w:rFonts w:ascii="inherit" w:eastAsia="Times New Roman" w:hAnsi="inherit"/>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1776630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 periods of net loss, dilutive securities are excluded as their inclusion would have an anti-dilutive effect. Accordingly, awards of 1.6 million shares and options of 2.8 million shares with an exercise price ranging from $36.55 to $86.34 were excluded f</w:t>
            </w:r>
            <w:r>
              <w:rPr>
                <w:rFonts w:eastAsia="Times New Roman"/>
                <w:color w:val="000000"/>
                <w:sz w:val="16"/>
                <w:szCs w:val="16"/>
              </w:rPr>
              <w:t xml:space="preserve">or the three months ended March 31, 2020. For the three months ended March 31, 2019, 275 thousand shares related to options with an exercise price of $86.34 were excluded from the computation of diluted earnings per share, because their inclusion would be </w:t>
            </w:r>
            <w:r>
              <w:rPr>
                <w:rFonts w:eastAsia="Times New Roman"/>
                <w:color w:val="000000"/>
                <w:sz w:val="16"/>
                <w:szCs w:val="16"/>
              </w:rPr>
              <w:t xml:space="preserve">anti-dilutive. </w:t>
            </w:r>
          </w:p>
        </w:tc>
      </w:tr>
    </w:tbl>
    <w:p w:rsidR="00000000" w:rsidRDefault="00546639">
      <w:pPr>
        <w:spacing w:line="288" w:lineRule="auto"/>
        <w:ind w:hanging="360"/>
        <w:jc w:val="both"/>
        <w:divId w:val="1454012765"/>
        <w:rPr>
          <w:rFonts w:eastAsia="Times New Roman"/>
          <w:sz w:val="16"/>
          <w:szCs w:val="16"/>
        </w:rPr>
      </w:pPr>
    </w:p>
    <w:p w:rsidR="00000000" w:rsidRDefault="00546639">
      <w:pPr>
        <w:divId w:val="6171835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72784800"/>
          <w:jc w:val="center"/>
        </w:trPr>
        <w:tc>
          <w:tcPr>
            <w:tcW w:w="0" w:type="auto"/>
            <w:gridSpan w:val="3"/>
            <w:vAlign w:val="center"/>
            <w:hideMark/>
          </w:tcPr>
          <w:p w:rsidR="00000000" w:rsidRDefault="00546639">
            <w:pPr>
              <w:rPr>
                <w:rFonts w:eastAsia="Times New Roman"/>
                <w:sz w:val="20"/>
                <w:szCs w:val="20"/>
              </w:rPr>
            </w:pPr>
          </w:p>
        </w:tc>
      </w:tr>
      <w:tr w:rsidR="00000000">
        <w:trPr>
          <w:divId w:val="27278480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72784800"/>
          <w:jc w:val="center"/>
        </w:trPr>
        <w:tc>
          <w:tcPr>
            <w:tcW w:w="0" w:type="auto"/>
            <w:gridSpan w:val="3"/>
            <w:tcMar>
              <w:top w:w="30" w:type="dxa"/>
              <w:left w:w="30" w:type="dxa"/>
              <w:bottom w:w="30" w:type="dxa"/>
              <w:right w:w="30" w:type="dxa"/>
            </w:tcMar>
            <w:vAlign w:val="bottom"/>
            <w:hideMark/>
          </w:tcPr>
          <w:p w:rsidR="00000000" w:rsidRDefault="00546639">
            <w:pPr>
              <w:divId w:val="51007288"/>
              <w:rPr>
                <w:rFonts w:eastAsia="Times New Roman"/>
                <w:sz w:val="20"/>
                <w:szCs w:val="20"/>
              </w:rPr>
            </w:pPr>
            <w:r>
              <w:rPr>
                <w:rFonts w:ascii="inherit" w:eastAsia="Times New Roman" w:hAnsi="inherit"/>
                <w:sz w:val="20"/>
                <w:szCs w:val="20"/>
              </w:rPr>
              <w:t> </w:t>
            </w:r>
          </w:p>
        </w:tc>
      </w:tr>
      <w:tr w:rsidR="00000000">
        <w:trPr>
          <w:divId w:val="272784800"/>
          <w:jc w:val="center"/>
        </w:trPr>
        <w:tc>
          <w:tcPr>
            <w:tcW w:w="0" w:type="auto"/>
            <w:tcMar>
              <w:top w:w="30" w:type="dxa"/>
              <w:left w:w="30" w:type="dxa"/>
              <w:bottom w:w="30" w:type="dxa"/>
              <w:right w:w="30" w:type="dxa"/>
            </w:tcMar>
            <w:vAlign w:val="bottom"/>
            <w:hideMark/>
          </w:tcPr>
          <w:p w:rsidR="00000000" w:rsidRDefault="00546639">
            <w:pPr>
              <w:divId w:val="1126006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546639">
      <w:pPr>
        <w:spacing w:line="288" w:lineRule="auto"/>
        <w:jc w:val="both"/>
        <w:divId w:val="1611015114"/>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611015114"/>
        <w:rPr>
          <w:rFonts w:eastAsia="Times New Roman"/>
          <w:sz w:val="20"/>
          <w:szCs w:val="20"/>
        </w:rPr>
      </w:pPr>
    </w:p>
    <w:p w:rsidR="00000000" w:rsidRDefault="00546639">
      <w:pPr>
        <w:divId w:val="45588082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831366198"/>
        </w:trPr>
        <w:tc>
          <w:tcPr>
            <w:tcW w:w="0" w:type="auto"/>
            <w:vAlign w:val="center"/>
            <w:hideMark/>
          </w:tcPr>
          <w:p w:rsidR="00000000" w:rsidRDefault="00546639">
            <w:pPr>
              <w:rPr>
                <w:rFonts w:eastAsia="Times New Roman"/>
                <w:sz w:val="20"/>
                <w:szCs w:val="20"/>
              </w:rPr>
            </w:pPr>
          </w:p>
        </w:tc>
      </w:tr>
      <w:tr w:rsidR="00000000">
        <w:trPr>
          <w:divId w:val="1831366198"/>
        </w:trPr>
        <w:tc>
          <w:tcPr>
            <w:tcW w:w="5000" w:type="pct"/>
            <w:vAlign w:val="center"/>
            <w:hideMark/>
          </w:tcPr>
          <w:p w:rsidR="00000000" w:rsidRDefault="00546639">
            <w:pPr>
              <w:rPr>
                <w:rFonts w:eastAsia="Times New Roman"/>
                <w:sz w:val="20"/>
                <w:szCs w:val="20"/>
              </w:rPr>
            </w:pPr>
          </w:p>
        </w:tc>
      </w:tr>
      <w:tr w:rsidR="00000000">
        <w:trPr>
          <w:divId w:val="183136619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11—FAIR VALUE MEASUREMENT</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ascii="inherit" w:eastAsia="Times New Roman" w:hAnsi="inherit"/>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ascii="inherit" w:eastAsia="Times New Roman" w:hAnsi="inherit"/>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ascii="inherit" w:eastAsia="Times New Roman" w:hAnsi="inherit"/>
          <w:sz w:val="20"/>
          <w:szCs w:val="20"/>
        </w:rPr>
        <w:t>bed below:</w:t>
      </w:r>
    </w:p>
    <w:tbl>
      <w:tblPr>
        <w:tblW w:w="5000" w:type="pct"/>
        <w:tblCellMar>
          <w:left w:w="0" w:type="dxa"/>
          <w:right w:w="0" w:type="dxa"/>
        </w:tblCellMar>
        <w:tblLook w:val="04A0" w:firstRow="1" w:lastRow="0" w:firstColumn="1" w:lastColumn="0" w:noHBand="0" w:noVBand="1"/>
      </w:tblPr>
      <w:tblGrid>
        <w:gridCol w:w="726"/>
        <w:gridCol w:w="105"/>
        <w:gridCol w:w="7475"/>
      </w:tblGrid>
      <w:tr w:rsidR="00000000">
        <w:trPr>
          <w:divId w:val="1050033828"/>
        </w:trPr>
        <w:tc>
          <w:tcPr>
            <w:tcW w:w="0" w:type="auto"/>
            <w:gridSpan w:val="3"/>
            <w:vAlign w:val="center"/>
            <w:hideMark/>
          </w:tcPr>
          <w:p w:rsidR="00000000" w:rsidRDefault="00546639">
            <w:pPr>
              <w:spacing w:line="288" w:lineRule="auto"/>
              <w:jc w:val="both"/>
              <w:rPr>
                <w:rFonts w:eastAsia="Times New Roman"/>
                <w:sz w:val="20"/>
                <w:szCs w:val="20"/>
              </w:rPr>
            </w:pPr>
          </w:p>
        </w:tc>
      </w:tr>
      <w:tr w:rsidR="00000000">
        <w:trPr>
          <w:divId w:val="1050033828"/>
        </w:trPr>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50" w:type="pct"/>
            <w:vAlign w:val="center"/>
            <w:hideMark/>
          </w:tcPr>
          <w:p w:rsidR="00000000" w:rsidRDefault="00546639">
            <w:pPr>
              <w:rPr>
                <w:rFonts w:eastAsia="Times New Roman"/>
                <w:sz w:val="20"/>
                <w:szCs w:val="20"/>
              </w:rPr>
            </w:pPr>
          </w:p>
        </w:tc>
      </w:tr>
      <w:tr w:rsidR="00000000">
        <w:trPr>
          <w:divId w:val="1050033828"/>
        </w:trPr>
        <w:tc>
          <w:tcPr>
            <w:tcW w:w="0" w:type="auto"/>
            <w:tcMar>
              <w:top w:w="30" w:type="dxa"/>
              <w:left w:w="30" w:type="dxa"/>
              <w:bottom w:w="30" w:type="dxa"/>
              <w:right w:w="30" w:type="dxa"/>
            </w:tcMar>
            <w:vAlign w:val="bottom"/>
            <w:hideMark/>
          </w:tcPr>
          <w:p w:rsidR="00000000" w:rsidRDefault="00546639">
            <w:pPr>
              <w:rPr>
                <w:rFonts w:eastAsia="Times New Roman"/>
                <w:sz w:val="20"/>
                <w:szCs w:val="20"/>
              </w:rPr>
            </w:pPr>
            <w:r>
              <w:rPr>
                <w:rFonts w:ascii="inherit" w:eastAsia="Times New Roman" w:hAnsi="inherit"/>
                <w:sz w:val="20"/>
                <w:szCs w:val="20"/>
              </w:rPr>
              <w:t>Level 1:</w:t>
            </w:r>
          </w:p>
        </w:tc>
        <w:tc>
          <w:tcPr>
            <w:tcW w:w="0" w:type="auto"/>
            <w:tcMar>
              <w:top w:w="30" w:type="dxa"/>
              <w:left w:w="30" w:type="dxa"/>
              <w:bottom w:w="30" w:type="dxa"/>
              <w:right w:w="30" w:type="dxa"/>
            </w:tcMar>
            <w:vAlign w:val="bottom"/>
            <w:hideMark/>
          </w:tcPr>
          <w:p w:rsidR="00000000" w:rsidRDefault="00546639">
            <w:pPr>
              <w:divId w:val="822503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both"/>
              <w:rPr>
                <w:rFonts w:eastAsia="Times New Roman"/>
                <w:sz w:val="20"/>
                <w:szCs w:val="20"/>
              </w:rPr>
            </w:pPr>
            <w:r>
              <w:rPr>
                <w:rFonts w:ascii="inherit" w:eastAsia="Times New Roman" w:hAnsi="inherit"/>
                <w:sz w:val="20"/>
                <w:szCs w:val="20"/>
              </w:rPr>
              <w:t>Valuation is based on quoted prices (unadjusted) in active markets for identical assets or liabilities.</w:t>
            </w:r>
          </w:p>
        </w:tc>
      </w:tr>
      <w:tr w:rsidR="00000000">
        <w:trPr>
          <w:divId w:val="1050033828"/>
        </w:trPr>
        <w:tc>
          <w:tcPr>
            <w:tcW w:w="0" w:type="auto"/>
            <w:tcMar>
              <w:top w:w="30" w:type="dxa"/>
              <w:left w:w="30" w:type="dxa"/>
              <w:bottom w:w="30" w:type="dxa"/>
              <w:right w:w="30" w:type="dxa"/>
            </w:tcMar>
            <w:hideMark/>
          </w:tcPr>
          <w:p w:rsidR="00000000" w:rsidRDefault="00546639">
            <w:pPr>
              <w:rPr>
                <w:rFonts w:eastAsia="Times New Roman"/>
                <w:sz w:val="20"/>
                <w:szCs w:val="20"/>
              </w:rPr>
            </w:pPr>
            <w:r>
              <w:rPr>
                <w:rFonts w:ascii="inherit" w:eastAsia="Times New Roman" w:hAnsi="inherit"/>
                <w:sz w:val="20"/>
                <w:szCs w:val="20"/>
              </w:rPr>
              <w:t>Level 2:</w:t>
            </w:r>
          </w:p>
        </w:tc>
        <w:tc>
          <w:tcPr>
            <w:tcW w:w="0" w:type="auto"/>
            <w:tcMar>
              <w:top w:w="30" w:type="dxa"/>
              <w:left w:w="30" w:type="dxa"/>
              <w:bottom w:w="30" w:type="dxa"/>
              <w:right w:w="30" w:type="dxa"/>
            </w:tcMar>
            <w:vAlign w:val="bottom"/>
            <w:hideMark/>
          </w:tcPr>
          <w:p w:rsidR="00000000" w:rsidRDefault="00546639">
            <w:pPr>
              <w:divId w:val="1554806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both"/>
              <w:rPr>
                <w:rFonts w:eastAsia="Times New Roman"/>
                <w:sz w:val="20"/>
                <w:szCs w:val="20"/>
              </w:rPr>
            </w:pPr>
            <w:r>
              <w:rPr>
                <w:rFonts w:ascii="inherit" w:eastAsia="Times New Roman" w:hAnsi="inherit"/>
                <w:sz w:val="20"/>
                <w:szCs w:val="20"/>
              </w:rPr>
              <w:t>Valuation is based on observable market-based inputs other than Level 1 prices, such as quoted prices for simi</w:t>
            </w:r>
            <w:r>
              <w:rPr>
                <w:rFonts w:ascii="inherit" w:eastAsia="Times New Roman" w:hAnsi="inherit"/>
                <w:sz w:val="20"/>
                <w:szCs w:val="20"/>
              </w:rPr>
              <w:t>lar assets or liabilities, quoted prices in markets that are not active, or other inputs that are observable or can be corroborated by observable market data for substantially the full term of the assets or liabilities.</w:t>
            </w:r>
          </w:p>
        </w:tc>
      </w:tr>
      <w:tr w:rsidR="00000000">
        <w:trPr>
          <w:divId w:val="1050033828"/>
        </w:trPr>
        <w:tc>
          <w:tcPr>
            <w:tcW w:w="0" w:type="auto"/>
            <w:tcMar>
              <w:top w:w="30" w:type="dxa"/>
              <w:left w:w="30" w:type="dxa"/>
              <w:bottom w:w="30" w:type="dxa"/>
              <w:right w:w="30" w:type="dxa"/>
            </w:tcMar>
            <w:hideMark/>
          </w:tcPr>
          <w:p w:rsidR="00000000" w:rsidRDefault="00546639">
            <w:pPr>
              <w:rPr>
                <w:rFonts w:eastAsia="Times New Roman"/>
                <w:sz w:val="20"/>
                <w:szCs w:val="20"/>
              </w:rPr>
            </w:pPr>
            <w:r>
              <w:rPr>
                <w:rFonts w:ascii="inherit" w:eastAsia="Times New Roman" w:hAnsi="inherit"/>
                <w:sz w:val="20"/>
                <w:szCs w:val="20"/>
              </w:rPr>
              <w:t>Level 3:</w:t>
            </w:r>
          </w:p>
        </w:tc>
        <w:tc>
          <w:tcPr>
            <w:tcW w:w="0" w:type="auto"/>
            <w:tcMar>
              <w:top w:w="30" w:type="dxa"/>
              <w:left w:w="30" w:type="dxa"/>
              <w:bottom w:w="30" w:type="dxa"/>
              <w:right w:w="30" w:type="dxa"/>
            </w:tcMar>
            <w:vAlign w:val="bottom"/>
            <w:hideMark/>
          </w:tcPr>
          <w:p w:rsidR="00000000" w:rsidRDefault="00546639">
            <w:pPr>
              <w:divId w:val="1652173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both"/>
              <w:rPr>
                <w:rFonts w:eastAsia="Times New Roman"/>
                <w:sz w:val="20"/>
                <w:szCs w:val="20"/>
              </w:rPr>
            </w:pPr>
            <w:r>
              <w:rPr>
                <w:rFonts w:ascii="inherit" w:eastAsia="Times New Roman" w:hAnsi="inherit"/>
                <w:sz w:val="20"/>
                <w:szCs w:val="20"/>
              </w:rPr>
              <w:t>Valuation is generated from techniques that use significant assumptions not observable in the market. Valuation techniques include pricing models, discounted cash flow methodologies or similar techniques.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accounting guidance for fair value measuremen</w:t>
      </w:r>
      <w:r>
        <w:rPr>
          <w:rFonts w:ascii="inherit" w:eastAsia="Times New Roman" w:hAnsi="inherit"/>
          <w:sz w:val="20"/>
          <w:szCs w:val="20"/>
        </w:rPr>
        <w:t>ts requires that we maximize the use of observable inputs and minimize the use of unobservable inputs in determining fair value. The accounting guidance provides for the irrevocable option to elect, on a contract-by-contract basis, to measure certain finan</w:t>
      </w:r>
      <w:r>
        <w:rPr>
          <w:rFonts w:ascii="inherit" w:eastAsia="Times New Roman" w:hAnsi="inherit"/>
          <w:sz w:val="20"/>
          <w:szCs w:val="20"/>
        </w:rPr>
        <w:t>cial assets and liabilities at fair value at inception of the contract and record any subsequent changes in fair value in earnings.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determination and classification of financial instruments in the fair value hierarchy is performed at the end of each re</w:t>
      </w:r>
      <w:r>
        <w:rPr>
          <w:rFonts w:ascii="inherit" w:eastAsia="Times New Roman" w:hAnsi="inherit"/>
          <w:sz w:val="20"/>
          <w:szCs w:val="20"/>
        </w:rPr>
        <w:t xml:space="preserve">porting period. We consider all available information, including observable market data, indications of market liquidity and orderliness, and our understanding of the valuation techniques and significant inputs. For additional information on the valuation </w:t>
      </w:r>
      <w:r>
        <w:rPr>
          <w:rFonts w:ascii="inherit" w:eastAsia="Times New Roman" w:hAnsi="inherit"/>
          <w:sz w:val="20"/>
          <w:szCs w:val="20"/>
        </w:rPr>
        <w:t>techniques used in estimating the fair value of our financial assets and liabilities on a recurring basis, see</w:t>
      </w:r>
      <w:r>
        <w:rPr>
          <w:rFonts w:ascii="inherit" w:eastAsia="Times New Roman" w:hAnsi="inherit"/>
          <w:sz w:val="20"/>
          <w:szCs w:val="20"/>
        </w:rPr>
        <w:t xml:space="preserve"> </w:t>
      </w:r>
      <w:r>
        <w:rPr>
          <w:rFonts w:ascii="inherit" w:eastAsia="Times New Roman" w:hAnsi="inherit"/>
          <w:sz w:val="20"/>
          <w:szCs w:val="20"/>
        </w:rPr>
        <w:t>“Note 16—Fair Value Measurement”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Assets and Liabilities Measured at Fair Value on a Recurring Basis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di</w:t>
      </w:r>
      <w:r>
        <w:rPr>
          <w:rFonts w:ascii="inherit" w:eastAsia="Times New Roman" w:hAnsi="inherit"/>
          <w:sz w:val="20"/>
          <w:szCs w:val="20"/>
        </w:rPr>
        <w:t>splays our assets and liabilities measured on our consolidated balance sheets at fair value on a recurring basis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840700708"/>
        <w:rPr>
          <w:rFonts w:eastAsia="Times New Roman"/>
          <w:sz w:val="20"/>
          <w:szCs w:val="20"/>
        </w:rPr>
      </w:pPr>
      <w:r>
        <w:rPr>
          <w:rFonts w:eastAsia="Times New Roman"/>
          <w:b/>
          <w:bCs/>
          <w:color w:val="000000"/>
          <w:sz w:val="18"/>
          <w:szCs w:val="18"/>
        </w:rPr>
        <w:t>Table 11.1: Assets and Liabilities Measured at Fair Value on a Recurring Basis</w:t>
      </w:r>
    </w:p>
    <w:tbl>
      <w:tblPr>
        <w:tblW w:w="5000" w:type="pct"/>
        <w:tblCellMar>
          <w:left w:w="0" w:type="dxa"/>
          <w:right w:w="0" w:type="dxa"/>
        </w:tblCellMar>
        <w:tblLook w:val="04A0" w:firstRow="1" w:lastRow="0" w:firstColumn="1" w:lastColumn="0" w:noHBand="0" w:noVBand="1"/>
      </w:tblPr>
      <w:tblGrid>
        <w:gridCol w:w="3623"/>
        <w:gridCol w:w="105"/>
        <w:gridCol w:w="129"/>
        <w:gridCol w:w="543"/>
        <w:gridCol w:w="91"/>
        <w:gridCol w:w="106"/>
        <w:gridCol w:w="129"/>
        <w:gridCol w:w="576"/>
        <w:gridCol w:w="90"/>
        <w:gridCol w:w="105"/>
        <w:gridCol w:w="128"/>
        <w:gridCol w:w="542"/>
        <w:gridCol w:w="90"/>
        <w:gridCol w:w="105"/>
        <w:gridCol w:w="129"/>
        <w:gridCol w:w="897"/>
        <w:gridCol w:w="104"/>
        <w:gridCol w:w="105"/>
        <w:gridCol w:w="128"/>
        <w:gridCol w:w="575"/>
        <w:gridCol w:w="6"/>
      </w:tblGrid>
      <w:tr w:rsidR="00000000">
        <w:trPr>
          <w:divId w:val="1055396179"/>
        </w:trPr>
        <w:tc>
          <w:tcPr>
            <w:tcW w:w="0" w:type="auto"/>
            <w:gridSpan w:val="21"/>
            <w:vAlign w:val="center"/>
            <w:hideMark/>
          </w:tcPr>
          <w:p w:rsidR="00000000" w:rsidRDefault="00546639">
            <w:pPr>
              <w:spacing w:line="288" w:lineRule="auto"/>
              <w:rPr>
                <w:rFonts w:eastAsia="Times New Roman"/>
                <w:sz w:val="20"/>
                <w:szCs w:val="20"/>
              </w:rPr>
            </w:pPr>
          </w:p>
        </w:tc>
      </w:tr>
      <w:tr w:rsidR="00000000">
        <w:trPr>
          <w:divId w:val="1055396179"/>
        </w:trPr>
        <w:tc>
          <w:tcPr>
            <w:tcW w:w="2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055396179"/>
        </w:trPr>
        <w:tc>
          <w:tcPr>
            <w:tcW w:w="0" w:type="auto"/>
            <w:tcMar>
              <w:top w:w="30" w:type="dxa"/>
              <w:left w:w="30" w:type="dxa"/>
              <w:bottom w:w="30" w:type="dxa"/>
              <w:right w:w="30" w:type="dxa"/>
            </w:tcMar>
            <w:vAlign w:val="bottom"/>
            <w:hideMark/>
          </w:tcPr>
          <w:p w:rsidR="00000000" w:rsidRDefault="00546639">
            <w:pPr>
              <w:divId w:val="1038241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1418253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1055396179"/>
        </w:trPr>
        <w:tc>
          <w:tcPr>
            <w:tcW w:w="0" w:type="auto"/>
            <w:tcMar>
              <w:top w:w="30" w:type="dxa"/>
              <w:left w:w="30" w:type="dxa"/>
              <w:bottom w:w="30" w:type="dxa"/>
              <w:right w:w="30" w:type="dxa"/>
            </w:tcMar>
            <w:vAlign w:val="bottom"/>
            <w:hideMark/>
          </w:tcPr>
          <w:p w:rsidR="00000000" w:rsidRDefault="00546639">
            <w:pPr>
              <w:divId w:val="2092312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7428050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rsidR="00000000" w:rsidRDefault="00546639">
            <w:pPr>
              <w:divId w:val="427772087"/>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066688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77436489"/>
              <w:rPr>
                <w:rFonts w:eastAsia="Times New Roman"/>
                <w:sz w:val="20"/>
                <w:szCs w:val="20"/>
              </w:rPr>
            </w:pPr>
            <w:r>
              <w:rPr>
                <w:rFonts w:ascii="inherit" w:eastAsia="Times New Roman" w:hAnsi="inherit"/>
                <w:sz w:val="20"/>
                <w:szCs w:val="20"/>
              </w:rPr>
              <w:t> </w:t>
            </w:r>
          </w:p>
        </w:tc>
      </w:tr>
      <w:tr w:rsidR="00000000">
        <w:trPr>
          <w:divId w:val="105539617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789850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546639">
            <w:pPr>
              <w:divId w:val="14904366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546639">
            <w:pPr>
              <w:divId w:val="18830532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546639">
            <w:pPr>
              <w:divId w:val="1184174524"/>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19113111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0553961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546639">
            <w:pPr>
              <w:divId w:val="485248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19585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74918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94899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46305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4082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09735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39852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924617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97686293"/>
              <w:rPr>
                <w:rFonts w:eastAsia="Times New Roman"/>
                <w:sz w:val="20"/>
                <w:szCs w:val="20"/>
              </w:rPr>
            </w:pPr>
            <w:r>
              <w:rPr>
                <w:rFonts w:ascii="inherit" w:eastAsia="Times New Roman" w:hAnsi="inherit"/>
                <w:sz w:val="20"/>
                <w:szCs w:val="20"/>
              </w:rPr>
              <w:t> </w:t>
            </w:r>
          </w:p>
        </w:tc>
      </w:tr>
      <w:tr w:rsidR="00000000">
        <w:trPr>
          <w:divId w:val="10553961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rsidR="00000000" w:rsidRDefault="00546639">
            <w:pPr>
              <w:divId w:val="565725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68534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67373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33355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06042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12570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69427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94596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1465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67333911"/>
              <w:rPr>
                <w:rFonts w:eastAsia="Times New Roman"/>
                <w:sz w:val="20"/>
                <w:szCs w:val="20"/>
              </w:rPr>
            </w:pPr>
            <w:r>
              <w:rPr>
                <w:rFonts w:ascii="inherit" w:eastAsia="Times New Roman" w:hAnsi="inherit"/>
                <w:sz w:val="20"/>
                <w:szCs w:val="20"/>
              </w:rPr>
              <w:t> </w:t>
            </w:r>
          </w:p>
        </w:tc>
      </w:tr>
      <w:tr w:rsidR="00000000">
        <w:trPr>
          <w:divId w:val="105539617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rsidR="00000000" w:rsidRDefault="00546639">
            <w:pPr>
              <w:divId w:val="1802728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4,360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68019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31695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2702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89765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4,360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5539617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rsidR="00000000" w:rsidRDefault="00546639">
            <w:pPr>
              <w:divId w:val="1365329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96107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65,368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10017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373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03400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12893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65,741</w:t>
            </w:r>
          </w:p>
        </w:tc>
        <w:tc>
          <w:tcPr>
            <w:tcW w:w="0" w:type="auto"/>
            <w:vAlign w:val="bottom"/>
            <w:hideMark/>
          </w:tcPr>
          <w:p w:rsidR="00000000" w:rsidRDefault="00546639">
            <w:pPr>
              <w:rPr>
                <w:rFonts w:eastAsia="Times New Roman"/>
                <w:sz w:val="20"/>
                <w:szCs w:val="20"/>
              </w:rPr>
            </w:pPr>
          </w:p>
        </w:tc>
      </w:tr>
      <w:tr w:rsidR="00000000">
        <w:trPr>
          <w:divId w:val="105539617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rsidR="00000000" w:rsidRDefault="00546639">
            <w:pPr>
              <w:divId w:val="136847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8075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10,048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97096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42467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78087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10,084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5539617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546639">
            <w:pPr>
              <w:divId w:val="843860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193</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23433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1,045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50551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26976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19426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1,238</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0553961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402682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4,553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85402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76,461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03290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409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19677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261239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81,423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0553961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546639">
            <w:pPr>
              <w:divId w:val="790978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91718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1,056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177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20744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03190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1,056</w:t>
            </w:r>
          </w:p>
        </w:tc>
        <w:tc>
          <w:tcPr>
            <w:tcW w:w="0" w:type="auto"/>
            <w:vAlign w:val="bottom"/>
            <w:hideMark/>
          </w:tcPr>
          <w:p w:rsidR="00000000" w:rsidRDefault="00546639">
            <w:pPr>
              <w:rPr>
                <w:rFonts w:eastAsia="Times New Roman"/>
                <w:sz w:val="20"/>
                <w:szCs w:val="20"/>
              </w:rPr>
            </w:pPr>
          </w:p>
        </w:tc>
      </w:tr>
      <w:tr w:rsidR="00000000">
        <w:trPr>
          <w:divId w:val="10553961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assets:</w:t>
            </w:r>
          </w:p>
        </w:tc>
        <w:tc>
          <w:tcPr>
            <w:tcW w:w="0" w:type="auto"/>
            <w:shd w:val="clear" w:color="auto" w:fill="CCEEFF"/>
            <w:tcMar>
              <w:top w:w="30" w:type="dxa"/>
              <w:left w:w="30" w:type="dxa"/>
              <w:bottom w:w="30" w:type="dxa"/>
              <w:right w:w="30" w:type="dxa"/>
            </w:tcMar>
            <w:vAlign w:val="bottom"/>
            <w:hideMark/>
          </w:tcPr>
          <w:p w:rsidR="00000000" w:rsidRDefault="00546639">
            <w:pPr>
              <w:divId w:val="1427965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88717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3003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88881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22768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40872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79048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69824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97967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46158493"/>
              <w:rPr>
                <w:rFonts w:eastAsia="Times New Roman"/>
                <w:sz w:val="20"/>
                <w:szCs w:val="20"/>
              </w:rPr>
            </w:pPr>
            <w:r>
              <w:rPr>
                <w:rFonts w:ascii="inherit" w:eastAsia="Times New Roman" w:hAnsi="inherit"/>
                <w:sz w:val="20"/>
                <w:szCs w:val="20"/>
              </w:rPr>
              <w:t> </w:t>
            </w:r>
          </w:p>
        </w:tc>
      </w:tr>
      <w:tr w:rsidR="00000000">
        <w:trPr>
          <w:divId w:val="1055396179"/>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949965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589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70677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5,881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16108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147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32481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(3,567</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85152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3,050</w:t>
            </w:r>
          </w:p>
        </w:tc>
        <w:tc>
          <w:tcPr>
            <w:tcW w:w="0" w:type="auto"/>
            <w:vAlign w:val="bottom"/>
            <w:hideMark/>
          </w:tcPr>
          <w:p w:rsidR="00000000" w:rsidRDefault="00546639">
            <w:pPr>
              <w:rPr>
                <w:rFonts w:eastAsia="Times New Roman"/>
                <w:sz w:val="20"/>
                <w:szCs w:val="20"/>
              </w:rPr>
            </w:pPr>
          </w:p>
        </w:tc>
      </w:tr>
      <w:tr w:rsidR="00000000">
        <w:trPr>
          <w:divId w:val="105539617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546639">
            <w:pPr>
              <w:divId w:val="54745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301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09884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2367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92300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90206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0553961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Total assets</w:t>
            </w:r>
          </w:p>
        </w:tc>
        <w:tc>
          <w:tcPr>
            <w:tcW w:w="0" w:type="auto"/>
            <w:tcMar>
              <w:top w:w="30" w:type="dxa"/>
              <w:left w:w="30" w:type="dxa"/>
              <w:bottom w:w="30" w:type="dxa"/>
              <w:right w:w="30" w:type="dxa"/>
            </w:tcMar>
            <w:vAlign w:val="bottom"/>
            <w:hideMark/>
          </w:tcPr>
          <w:p w:rsidR="00000000" w:rsidRDefault="00546639">
            <w:pPr>
              <w:divId w:val="10778240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5,443</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29119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83,398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223178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615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22067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(3,567</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1598798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85,889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105539617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Liabilities:</w:t>
            </w:r>
          </w:p>
        </w:tc>
        <w:tc>
          <w:tcPr>
            <w:tcW w:w="0" w:type="auto"/>
            <w:shd w:val="clear" w:color="auto" w:fill="CCEEFF"/>
            <w:tcMar>
              <w:top w:w="30" w:type="dxa"/>
              <w:left w:w="30" w:type="dxa"/>
              <w:bottom w:w="30" w:type="dxa"/>
              <w:right w:w="30" w:type="dxa"/>
            </w:tcMar>
            <w:vAlign w:val="bottom"/>
            <w:hideMark/>
          </w:tcPr>
          <w:p w:rsidR="00000000" w:rsidRDefault="00546639">
            <w:pPr>
              <w:divId w:val="1586185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39223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911874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33018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918364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819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29812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41298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7219025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15731421"/>
              <w:rPr>
                <w:rFonts w:eastAsia="Times New Roman"/>
                <w:sz w:val="20"/>
                <w:szCs w:val="20"/>
              </w:rPr>
            </w:pPr>
            <w:r>
              <w:rPr>
                <w:rFonts w:ascii="inherit" w:eastAsia="Times New Roman" w:hAnsi="inherit"/>
                <w:sz w:val="20"/>
                <w:szCs w:val="20"/>
              </w:rPr>
              <w:t> </w:t>
            </w:r>
          </w:p>
        </w:tc>
      </w:tr>
      <w:tr w:rsidR="00000000">
        <w:trPr>
          <w:divId w:val="10553961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liabilities:</w:t>
            </w:r>
          </w:p>
        </w:tc>
        <w:tc>
          <w:tcPr>
            <w:tcW w:w="0" w:type="auto"/>
            <w:tcMar>
              <w:top w:w="30" w:type="dxa"/>
              <w:left w:w="30" w:type="dxa"/>
              <w:bottom w:w="30" w:type="dxa"/>
              <w:right w:w="30" w:type="dxa"/>
            </w:tcMar>
            <w:vAlign w:val="bottom"/>
            <w:hideMark/>
          </w:tcPr>
          <w:p w:rsidR="00000000" w:rsidRDefault="00546639">
            <w:pPr>
              <w:divId w:val="636835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85511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79366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16702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96218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053067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95577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67988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42750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62735404"/>
              <w:rPr>
                <w:rFonts w:eastAsia="Times New Roman"/>
                <w:sz w:val="20"/>
                <w:szCs w:val="20"/>
              </w:rPr>
            </w:pPr>
            <w:r>
              <w:rPr>
                <w:rFonts w:ascii="inherit" w:eastAsia="Times New Roman" w:hAnsi="inherit"/>
                <w:sz w:val="20"/>
                <w:szCs w:val="20"/>
              </w:rPr>
              <w:t> </w:t>
            </w:r>
          </w:p>
        </w:tc>
      </w:tr>
      <w:tr w:rsidR="00000000">
        <w:trPr>
          <w:divId w:val="1055396179"/>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540899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55500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93386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219507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(1,127</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30334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2,757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05539617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Total liabilities</w:t>
            </w:r>
          </w:p>
        </w:tc>
        <w:tc>
          <w:tcPr>
            <w:tcW w:w="0" w:type="auto"/>
            <w:tcMar>
              <w:top w:w="30" w:type="dxa"/>
              <w:left w:w="30" w:type="dxa"/>
              <w:bottom w:w="30" w:type="dxa"/>
              <w:right w:w="30" w:type="dxa"/>
            </w:tcMar>
            <w:vAlign w:val="bottom"/>
            <w:hideMark/>
          </w:tcPr>
          <w:p w:rsidR="00000000" w:rsidRDefault="00546639">
            <w:pPr>
              <w:divId w:val="1178227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361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33423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3,442</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05786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81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741556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(1,127</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6291604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2,757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divId w:val="14305883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60121513"/>
          <w:jc w:val="center"/>
        </w:trPr>
        <w:tc>
          <w:tcPr>
            <w:tcW w:w="0" w:type="auto"/>
            <w:gridSpan w:val="3"/>
            <w:vAlign w:val="center"/>
            <w:hideMark/>
          </w:tcPr>
          <w:p w:rsidR="00000000" w:rsidRDefault="00546639">
            <w:pPr>
              <w:rPr>
                <w:rFonts w:eastAsia="Times New Roman"/>
                <w:sz w:val="20"/>
                <w:szCs w:val="20"/>
              </w:rPr>
            </w:pPr>
          </w:p>
        </w:tc>
      </w:tr>
      <w:tr w:rsidR="00000000">
        <w:trPr>
          <w:divId w:val="1160121513"/>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160121513"/>
          <w:jc w:val="center"/>
        </w:trPr>
        <w:tc>
          <w:tcPr>
            <w:tcW w:w="0" w:type="auto"/>
            <w:gridSpan w:val="3"/>
            <w:tcMar>
              <w:top w:w="30" w:type="dxa"/>
              <w:left w:w="30" w:type="dxa"/>
              <w:bottom w:w="30" w:type="dxa"/>
              <w:right w:w="30" w:type="dxa"/>
            </w:tcMar>
            <w:vAlign w:val="bottom"/>
            <w:hideMark/>
          </w:tcPr>
          <w:p w:rsidR="00000000" w:rsidRDefault="00546639">
            <w:pPr>
              <w:divId w:val="1827353872"/>
              <w:rPr>
                <w:rFonts w:eastAsia="Times New Roman"/>
                <w:sz w:val="20"/>
                <w:szCs w:val="20"/>
              </w:rPr>
            </w:pPr>
            <w:r>
              <w:rPr>
                <w:rFonts w:ascii="inherit" w:eastAsia="Times New Roman" w:hAnsi="inherit"/>
                <w:sz w:val="20"/>
                <w:szCs w:val="20"/>
              </w:rPr>
              <w:t> </w:t>
            </w:r>
          </w:p>
        </w:tc>
      </w:tr>
      <w:tr w:rsidR="00000000">
        <w:trPr>
          <w:divId w:val="1160121513"/>
          <w:jc w:val="center"/>
        </w:trPr>
        <w:tc>
          <w:tcPr>
            <w:tcW w:w="0" w:type="auto"/>
            <w:tcMar>
              <w:top w:w="30" w:type="dxa"/>
              <w:left w:w="30" w:type="dxa"/>
              <w:bottom w:w="30" w:type="dxa"/>
              <w:right w:w="30" w:type="dxa"/>
            </w:tcMar>
            <w:vAlign w:val="bottom"/>
            <w:hideMark/>
          </w:tcPr>
          <w:p w:rsidR="00000000" w:rsidRDefault="00546639">
            <w:pPr>
              <w:divId w:val="750397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546639">
      <w:pPr>
        <w:spacing w:line="288" w:lineRule="auto"/>
        <w:jc w:val="both"/>
        <w:divId w:val="71566716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715667162"/>
        <w:rPr>
          <w:rFonts w:eastAsia="Times New Roman"/>
          <w:sz w:val="20"/>
          <w:szCs w:val="20"/>
        </w:rPr>
      </w:pPr>
    </w:p>
    <w:p w:rsidR="00000000" w:rsidRDefault="00546639">
      <w:pPr>
        <w:divId w:val="192217491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30"/>
        <w:gridCol w:w="105"/>
        <w:gridCol w:w="123"/>
        <w:gridCol w:w="543"/>
        <w:gridCol w:w="91"/>
        <w:gridCol w:w="106"/>
        <w:gridCol w:w="123"/>
        <w:gridCol w:w="543"/>
        <w:gridCol w:w="90"/>
        <w:gridCol w:w="105"/>
        <w:gridCol w:w="122"/>
        <w:gridCol w:w="542"/>
        <w:gridCol w:w="90"/>
        <w:gridCol w:w="105"/>
        <w:gridCol w:w="123"/>
        <w:gridCol w:w="897"/>
        <w:gridCol w:w="99"/>
        <w:gridCol w:w="105"/>
        <w:gridCol w:w="122"/>
        <w:gridCol w:w="536"/>
        <w:gridCol w:w="6"/>
      </w:tblGrid>
      <w:tr w:rsidR="00000000">
        <w:trPr>
          <w:divId w:val="1633168727"/>
        </w:trPr>
        <w:tc>
          <w:tcPr>
            <w:tcW w:w="0" w:type="auto"/>
            <w:gridSpan w:val="21"/>
            <w:vAlign w:val="center"/>
            <w:hideMark/>
          </w:tcPr>
          <w:p w:rsidR="00000000" w:rsidRDefault="00546639">
            <w:pPr>
              <w:rPr>
                <w:rFonts w:eastAsia="Times New Roman"/>
                <w:sz w:val="20"/>
                <w:szCs w:val="20"/>
              </w:rPr>
            </w:pPr>
          </w:p>
        </w:tc>
      </w:tr>
      <w:tr w:rsidR="00000000">
        <w:trPr>
          <w:divId w:val="1633168727"/>
        </w:trPr>
        <w:tc>
          <w:tcPr>
            <w:tcW w:w="2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633168727"/>
        </w:trPr>
        <w:tc>
          <w:tcPr>
            <w:tcW w:w="0" w:type="auto"/>
            <w:tcMar>
              <w:top w:w="30" w:type="dxa"/>
              <w:left w:w="30" w:type="dxa"/>
              <w:bottom w:w="30" w:type="dxa"/>
              <w:right w:w="30" w:type="dxa"/>
            </w:tcMar>
            <w:vAlign w:val="bottom"/>
            <w:hideMark/>
          </w:tcPr>
          <w:p w:rsidR="00000000" w:rsidRDefault="00546639">
            <w:pPr>
              <w:divId w:val="1334265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8791385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633168727"/>
        </w:trPr>
        <w:tc>
          <w:tcPr>
            <w:tcW w:w="0" w:type="auto"/>
            <w:tcMar>
              <w:top w:w="30" w:type="dxa"/>
              <w:left w:w="30" w:type="dxa"/>
              <w:bottom w:w="30" w:type="dxa"/>
              <w:right w:w="30" w:type="dxa"/>
            </w:tcMar>
            <w:vAlign w:val="bottom"/>
            <w:hideMark/>
          </w:tcPr>
          <w:p w:rsidR="00000000" w:rsidRDefault="00546639">
            <w:pPr>
              <w:divId w:val="1149981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0207058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rsidR="00000000" w:rsidRDefault="00546639">
            <w:pPr>
              <w:divId w:val="1069304834"/>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24256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473208147"/>
              <w:rPr>
                <w:rFonts w:eastAsia="Times New Roman"/>
                <w:sz w:val="20"/>
                <w:szCs w:val="20"/>
              </w:rPr>
            </w:pPr>
            <w:r>
              <w:rPr>
                <w:rFonts w:ascii="inherit" w:eastAsia="Times New Roman" w:hAnsi="inherit"/>
                <w:sz w:val="20"/>
                <w:szCs w:val="20"/>
              </w:rPr>
              <w:t> </w:t>
            </w:r>
          </w:p>
        </w:tc>
      </w:tr>
      <w:tr w:rsidR="00000000">
        <w:trPr>
          <w:divId w:val="1633168727"/>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3398135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546639">
            <w:pPr>
              <w:divId w:val="597297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546639">
            <w:pPr>
              <w:divId w:val="2136096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546639">
            <w:pPr>
              <w:divId w:val="984697373"/>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54663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46639">
            <w:pPr>
              <w:divId w:val="12194416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633168727"/>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546639">
            <w:pPr>
              <w:divId w:val="2024669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95801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30024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37225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1299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35833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07736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40520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638418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28017054"/>
              <w:rPr>
                <w:rFonts w:eastAsia="Times New Roman"/>
                <w:sz w:val="20"/>
                <w:szCs w:val="20"/>
              </w:rPr>
            </w:pPr>
            <w:r>
              <w:rPr>
                <w:rFonts w:ascii="inherit" w:eastAsia="Times New Roman" w:hAnsi="inherit"/>
                <w:sz w:val="20"/>
                <w:szCs w:val="20"/>
              </w:rPr>
              <w:t> </w:t>
            </w:r>
          </w:p>
        </w:tc>
      </w:tr>
      <w:tr w:rsidR="00000000">
        <w:trPr>
          <w:divId w:val="1633168727"/>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rsidR="00000000" w:rsidRDefault="00546639">
            <w:pPr>
              <w:divId w:val="1844861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82035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86693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82135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77103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9450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827320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33764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17384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87243245"/>
              <w:rPr>
                <w:rFonts w:eastAsia="Times New Roman"/>
                <w:sz w:val="20"/>
                <w:szCs w:val="20"/>
              </w:rPr>
            </w:pPr>
            <w:r>
              <w:rPr>
                <w:rFonts w:ascii="inherit" w:eastAsia="Times New Roman" w:hAnsi="inherit"/>
                <w:sz w:val="20"/>
                <w:szCs w:val="20"/>
              </w:rPr>
              <w:t> </w:t>
            </w:r>
          </w:p>
        </w:tc>
      </w:tr>
      <w:tr w:rsidR="00000000">
        <w:trPr>
          <w:divId w:val="1633168727"/>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rsidR="00000000" w:rsidRDefault="00546639">
            <w:pPr>
              <w:divId w:val="381949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23604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041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91996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99030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4,124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633168727"/>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rsidR="00000000" w:rsidRDefault="00546639">
            <w:pPr>
              <w:divId w:val="997461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0072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63,909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501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429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67699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41345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64,338</w:t>
            </w:r>
          </w:p>
        </w:tc>
        <w:tc>
          <w:tcPr>
            <w:tcW w:w="0" w:type="auto"/>
            <w:vAlign w:val="bottom"/>
            <w:hideMark/>
          </w:tcPr>
          <w:p w:rsidR="00000000" w:rsidRDefault="00546639">
            <w:pPr>
              <w:rPr>
                <w:rFonts w:eastAsia="Times New Roman"/>
                <w:sz w:val="20"/>
                <w:szCs w:val="20"/>
              </w:rPr>
            </w:pPr>
          </w:p>
        </w:tc>
      </w:tr>
      <w:tr w:rsidR="00000000">
        <w:trPr>
          <w:divId w:val="1633168727"/>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rsidR="00000000" w:rsidRDefault="00546639">
            <w:pPr>
              <w:divId w:val="709185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17255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9,413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7018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91648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8242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9,426</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633168727"/>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546639">
            <w:pPr>
              <w:divId w:val="1396316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231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17693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1,094</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39155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3060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54219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1,325</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633168727"/>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740251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4,355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3531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74,416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136970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442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7716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92978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79,213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633168727"/>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546639">
            <w:pPr>
              <w:divId w:val="99835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4327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4741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26290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17449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251</w:t>
            </w:r>
          </w:p>
        </w:tc>
        <w:tc>
          <w:tcPr>
            <w:tcW w:w="0" w:type="auto"/>
            <w:vAlign w:val="bottom"/>
            <w:hideMark/>
          </w:tcPr>
          <w:p w:rsidR="00000000" w:rsidRDefault="00546639">
            <w:pPr>
              <w:rPr>
                <w:rFonts w:eastAsia="Times New Roman"/>
                <w:sz w:val="20"/>
                <w:szCs w:val="20"/>
              </w:rPr>
            </w:pPr>
          </w:p>
        </w:tc>
      </w:tr>
      <w:tr w:rsidR="00000000">
        <w:trPr>
          <w:divId w:val="1633168727"/>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assets:</w:t>
            </w:r>
          </w:p>
        </w:tc>
        <w:tc>
          <w:tcPr>
            <w:tcW w:w="0" w:type="auto"/>
            <w:shd w:val="clear" w:color="auto" w:fill="CCEEFF"/>
            <w:tcMar>
              <w:top w:w="30" w:type="dxa"/>
              <w:left w:w="30" w:type="dxa"/>
              <w:bottom w:w="30" w:type="dxa"/>
              <w:right w:w="30" w:type="dxa"/>
            </w:tcMar>
            <w:vAlign w:val="bottom"/>
            <w:hideMark/>
          </w:tcPr>
          <w:p w:rsidR="00000000" w:rsidRDefault="00546639">
            <w:pPr>
              <w:divId w:val="587622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42764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816443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1774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16443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60694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10258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63826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42511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04161853"/>
              <w:rPr>
                <w:rFonts w:eastAsia="Times New Roman"/>
                <w:sz w:val="20"/>
                <w:szCs w:val="20"/>
              </w:rPr>
            </w:pPr>
            <w:r>
              <w:rPr>
                <w:rFonts w:ascii="inherit" w:eastAsia="Times New Roman" w:hAnsi="inherit"/>
                <w:sz w:val="20"/>
                <w:szCs w:val="20"/>
              </w:rPr>
              <w:t> </w:t>
            </w:r>
          </w:p>
        </w:tc>
      </w:tr>
      <w:tr w:rsidR="00000000">
        <w:trPr>
          <w:divId w:val="1633168727"/>
        </w:trPr>
        <w:tc>
          <w:tcPr>
            <w:tcW w:w="0" w:type="auto"/>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135101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89796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1,568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4499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19952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(633</w:t>
            </w:r>
          </w:p>
        </w:tc>
        <w:tc>
          <w:tcPr>
            <w:tcW w:w="0" w:type="auto"/>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2125803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1,096</w:t>
            </w:r>
          </w:p>
        </w:tc>
        <w:tc>
          <w:tcPr>
            <w:tcW w:w="0" w:type="auto"/>
            <w:vAlign w:val="bottom"/>
            <w:hideMark/>
          </w:tcPr>
          <w:p w:rsidR="00000000" w:rsidRDefault="00546639">
            <w:pPr>
              <w:rPr>
                <w:rFonts w:eastAsia="Times New Roman"/>
                <w:sz w:val="20"/>
                <w:szCs w:val="20"/>
              </w:rPr>
            </w:pPr>
          </w:p>
        </w:tc>
      </w:tr>
      <w:tr w:rsidR="00000000">
        <w:trPr>
          <w:divId w:val="1633168727"/>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546639">
            <w:pPr>
              <w:divId w:val="1150488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344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18602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69075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00120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43152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410</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633168727"/>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Total assets</w:t>
            </w:r>
          </w:p>
        </w:tc>
        <w:tc>
          <w:tcPr>
            <w:tcW w:w="0" w:type="auto"/>
            <w:tcMar>
              <w:top w:w="30" w:type="dxa"/>
              <w:left w:w="30" w:type="dxa"/>
              <w:bottom w:w="30" w:type="dxa"/>
              <w:right w:w="30" w:type="dxa"/>
            </w:tcMar>
            <w:vAlign w:val="bottom"/>
            <w:hideMark/>
          </w:tcPr>
          <w:p w:rsidR="00000000" w:rsidRDefault="00546639">
            <w:pPr>
              <w:divId w:val="17127270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4,783</w:t>
            </w:r>
          </w:p>
        </w:tc>
        <w:tc>
          <w:tcPr>
            <w:tcW w:w="0" w:type="auto"/>
            <w:tcBorders>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17638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76,235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26814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585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142916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(633</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871844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80,970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1633168727"/>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Liabilities:</w:t>
            </w:r>
          </w:p>
        </w:tc>
        <w:tc>
          <w:tcPr>
            <w:tcW w:w="0" w:type="auto"/>
            <w:shd w:val="clear" w:color="auto" w:fill="CCEEFF"/>
            <w:tcMar>
              <w:top w:w="30" w:type="dxa"/>
              <w:left w:w="30" w:type="dxa"/>
              <w:bottom w:w="30" w:type="dxa"/>
              <w:right w:w="30" w:type="dxa"/>
            </w:tcMar>
            <w:vAlign w:val="bottom"/>
            <w:hideMark/>
          </w:tcPr>
          <w:p w:rsidR="00000000" w:rsidRDefault="00546639">
            <w:pPr>
              <w:divId w:val="13639410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58826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14868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14033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61284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602765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482453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22110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96450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76668026"/>
              <w:rPr>
                <w:rFonts w:eastAsia="Times New Roman"/>
                <w:sz w:val="20"/>
                <w:szCs w:val="20"/>
              </w:rPr>
            </w:pPr>
            <w:r>
              <w:rPr>
                <w:rFonts w:ascii="inherit" w:eastAsia="Times New Roman" w:hAnsi="inherit"/>
                <w:sz w:val="20"/>
                <w:szCs w:val="20"/>
              </w:rPr>
              <w:t> </w:t>
            </w:r>
          </w:p>
        </w:tc>
      </w:tr>
      <w:tr w:rsidR="00000000">
        <w:trPr>
          <w:divId w:val="1633168727"/>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liabilities:</w:t>
            </w:r>
          </w:p>
        </w:tc>
        <w:tc>
          <w:tcPr>
            <w:tcW w:w="0" w:type="auto"/>
            <w:tcMar>
              <w:top w:w="30" w:type="dxa"/>
              <w:left w:w="30" w:type="dxa"/>
              <w:bottom w:w="30" w:type="dxa"/>
              <w:right w:w="30" w:type="dxa"/>
            </w:tcMar>
            <w:vAlign w:val="bottom"/>
            <w:hideMark/>
          </w:tcPr>
          <w:p w:rsidR="00000000" w:rsidRDefault="00546639">
            <w:pPr>
              <w:divId w:val="1167940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80627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38078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878934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280695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14143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63278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41607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25838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189636962"/>
              <w:rPr>
                <w:rFonts w:eastAsia="Times New Roman"/>
                <w:sz w:val="20"/>
                <w:szCs w:val="20"/>
              </w:rPr>
            </w:pPr>
            <w:r>
              <w:rPr>
                <w:rFonts w:ascii="inherit" w:eastAsia="Times New Roman" w:hAnsi="inherit"/>
                <w:sz w:val="20"/>
                <w:szCs w:val="20"/>
              </w:rPr>
              <w:t> </w:t>
            </w:r>
          </w:p>
        </w:tc>
      </w:tr>
      <w:tr w:rsidR="00000000">
        <w:trPr>
          <w:divId w:val="1633168727"/>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959146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8210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1,129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54173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670016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(523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692150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674</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633168727"/>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Total liabilities</w:t>
            </w:r>
          </w:p>
        </w:tc>
        <w:tc>
          <w:tcPr>
            <w:tcW w:w="0" w:type="auto"/>
            <w:tcMar>
              <w:top w:w="30" w:type="dxa"/>
              <w:left w:w="30" w:type="dxa"/>
              <w:bottom w:w="30" w:type="dxa"/>
              <w:right w:w="30" w:type="dxa"/>
            </w:tcMar>
            <w:vAlign w:val="bottom"/>
            <w:hideMark/>
          </w:tcPr>
          <w:p w:rsidR="00000000" w:rsidRDefault="00546639">
            <w:pPr>
              <w:divId w:val="20918475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65998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1,129</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69621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835346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(523</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3205046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674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divId w:val="126242376"/>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98948414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balance sheet netting of derivative assets and liabilities, and related payables and receivables for cash collateral held or placed with the same counterparty. See “Note 8—Derivative Instruments and Hedging Activities” for additional information</w:t>
            </w:r>
            <w:r>
              <w:rPr>
                <w:rFonts w:eastAsia="Times New Roman"/>
                <w:color w:val="000000"/>
                <w:sz w:val="16"/>
                <w:szCs w:val="16"/>
              </w:rPr>
              <w:t>.</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991161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Does not reflect $19 million and $12 million </w:t>
            </w:r>
            <w:r>
              <w:rPr>
                <w:rFonts w:eastAsia="Times New Roman"/>
                <w:color w:val="000000"/>
                <w:sz w:val="16"/>
                <w:szCs w:val="16"/>
                <w:shd w:val="clear" w:color="auto" w:fill="FFFFFF"/>
              </w:rPr>
              <w:t>recognized as a net valuation allowance on derivative assets and liabilities for non-performance risk as of</w:t>
            </w:r>
            <w:r>
              <w:rPr>
                <w:rFonts w:eastAsia="Times New Roman"/>
                <w:color w:val="000000"/>
                <w:sz w:val="16"/>
                <w:szCs w:val="16"/>
              </w:rPr>
              <w:t xml:space="preserve"> </w:t>
            </w:r>
            <w:r>
              <w:rPr>
                <w:rFonts w:eastAsia="Times New Roman"/>
                <w:color w:val="000000"/>
                <w:sz w:val="16"/>
                <w:szCs w:val="16"/>
                <w:shd w:val="clear" w:color="auto" w:fill="FFFFFF"/>
              </w:rPr>
              <w:t>March 31, 2020 and December 31, 2019, respectively. Non-performance risk is included in der</w:t>
            </w:r>
            <w:r>
              <w:rPr>
                <w:rFonts w:eastAsia="Times New Roman"/>
                <w:color w:val="000000"/>
                <w:sz w:val="16"/>
                <w:szCs w:val="16"/>
                <w:shd w:val="clear" w:color="auto" w:fill="FFFFFF"/>
              </w:rPr>
              <w:t>ivative assets and liabilities, which are part of other assets and other liabilities on the consolidated balance sheets, and is offset through non-interest income in the consolidated statements of income.</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087798379"/>
              <w:rPr>
                <w:rFonts w:eastAsia="Times New Roman"/>
                <w:sz w:val="16"/>
                <w:szCs w:val="16"/>
              </w:rPr>
            </w:pPr>
            <w:r>
              <w:rPr>
                <w:rFonts w:eastAsia="Times New Roman"/>
                <w:color w:val="000000"/>
                <w:sz w:val="10"/>
                <w:szCs w:val="10"/>
                <w:shd w:val="clear" w:color="auto" w:fill="FFFFFF"/>
                <w:vertAlign w:val="superscript"/>
              </w:rPr>
              <w:t>(3)</w:t>
            </w:r>
            <w:r>
              <w:rPr>
                <w:rFonts w:eastAsia="Times New Roman"/>
                <w:color w:val="000000"/>
                <w:sz w:val="16"/>
                <w:szCs w:val="16"/>
                <w:shd w:val="clear" w:color="auto" w:fill="FFFFFF"/>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As of March 31, 2020 and </w:t>
            </w:r>
            <w:r>
              <w:rPr>
                <w:rFonts w:eastAsia="Times New Roman"/>
                <w:color w:val="000000"/>
                <w:sz w:val="16"/>
                <w:szCs w:val="16"/>
                <w:shd w:val="clear" w:color="auto" w:fill="FFFFFF"/>
              </w:rPr>
              <w:t>December 31, 201</w:t>
            </w:r>
            <w:r>
              <w:rPr>
                <w:rFonts w:eastAsia="Times New Roman"/>
                <w:color w:val="000000"/>
                <w:sz w:val="16"/>
                <w:szCs w:val="16"/>
                <w:shd w:val="clear" w:color="auto" w:fill="FFFFFF"/>
              </w:rPr>
              <w:t>9</w:t>
            </w:r>
            <w:r>
              <w:rPr>
                <w:rFonts w:eastAsia="Times New Roman"/>
                <w:color w:val="000000"/>
                <w:sz w:val="16"/>
                <w:szCs w:val="16"/>
              </w:rPr>
              <w:t>, other includes retained interests in securitizations of $59 million and $66 million, deferred compensation plan assets of $300 million and $343 million, and equity securities of $1 million and $1 million, respectively.</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shd w:val="clear" w:color="auto" w:fill="FFFFFF"/>
        </w:rPr>
        <w:t>Level 3 Recurring Fair Val</w:t>
      </w:r>
      <w:r>
        <w:rPr>
          <w:rFonts w:ascii="inherit" w:eastAsia="Times New Roman" w:hAnsi="inherit"/>
          <w:b/>
          <w:bCs/>
          <w:sz w:val="20"/>
          <w:szCs w:val="20"/>
        </w:rPr>
        <w:t>ue Rollforward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table below presents a reconciliation for all assets and liabilities measured and recognized at fair value on a recurring basis using significant unobservable inputs (Level 3)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Generally, transfers int</w:t>
      </w:r>
      <w:r>
        <w:rPr>
          <w:rFonts w:ascii="inherit" w:eastAsia="Times New Roman" w:hAnsi="inherit"/>
          <w:sz w:val="20"/>
          <w:szCs w:val="20"/>
        </w:rPr>
        <w:t>o Level 3 were primarily driven by the usage of unobservable assumptions in the pricing of these financial instruments as evidenced by wider pricing variations among pricing vendors and transfers out of Level 3 were primarily driven by the usage of assumpt</w:t>
      </w:r>
      <w:r>
        <w:rPr>
          <w:rFonts w:ascii="inherit" w:eastAsia="Times New Roman" w:hAnsi="inherit"/>
          <w:sz w:val="20"/>
          <w:szCs w:val="20"/>
        </w:rPr>
        <w:t>ions corroborated by market observable information as evidenced by tighter pricing among multiple pricing sources.</w:t>
      </w:r>
    </w:p>
    <w:p w:rsidR="00000000" w:rsidRDefault="00546639">
      <w:pPr>
        <w:spacing w:line="288" w:lineRule="auto"/>
        <w:divId w:val="822352275"/>
        <w:rPr>
          <w:rFonts w:eastAsia="Times New Roman"/>
          <w:sz w:val="18"/>
          <w:szCs w:val="18"/>
        </w:rPr>
      </w:pPr>
      <w:r>
        <w:rPr>
          <w:rFonts w:eastAsia="Times New Roman"/>
          <w:b/>
          <w:bCs/>
          <w:color w:val="000000"/>
          <w:sz w:val="18"/>
          <w:szCs w:val="18"/>
        </w:rPr>
        <w:t>Table 11.2: Level 3 Recurring Fair Value Rollforward</w:t>
      </w:r>
    </w:p>
    <w:tbl>
      <w:tblPr>
        <w:tblW w:w="5000" w:type="pct"/>
        <w:tblCellMar>
          <w:left w:w="0" w:type="dxa"/>
          <w:right w:w="0" w:type="dxa"/>
        </w:tblCellMar>
        <w:tblLook w:val="04A0" w:firstRow="1" w:lastRow="0" w:firstColumn="1" w:lastColumn="0" w:noHBand="0" w:noVBand="1"/>
      </w:tblPr>
      <w:tblGrid>
        <w:gridCol w:w="1338"/>
        <w:gridCol w:w="105"/>
        <w:gridCol w:w="112"/>
        <w:gridCol w:w="441"/>
        <w:gridCol w:w="88"/>
        <w:gridCol w:w="105"/>
        <w:gridCol w:w="118"/>
        <w:gridCol w:w="391"/>
        <w:gridCol w:w="98"/>
        <w:gridCol w:w="105"/>
        <w:gridCol w:w="117"/>
        <w:gridCol w:w="390"/>
        <w:gridCol w:w="97"/>
        <w:gridCol w:w="105"/>
        <w:gridCol w:w="118"/>
        <w:gridCol w:w="418"/>
        <w:gridCol w:w="104"/>
        <w:gridCol w:w="105"/>
        <w:gridCol w:w="117"/>
        <w:gridCol w:w="228"/>
        <w:gridCol w:w="57"/>
        <w:gridCol w:w="105"/>
        <w:gridCol w:w="118"/>
        <w:gridCol w:w="397"/>
        <w:gridCol w:w="99"/>
        <w:gridCol w:w="105"/>
        <w:gridCol w:w="118"/>
        <w:gridCol w:w="511"/>
        <w:gridCol w:w="102"/>
        <w:gridCol w:w="105"/>
        <w:gridCol w:w="118"/>
        <w:gridCol w:w="399"/>
        <w:gridCol w:w="99"/>
        <w:gridCol w:w="105"/>
        <w:gridCol w:w="118"/>
        <w:gridCol w:w="399"/>
        <w:gridCol w:w="99"/>
        <w:gridCol w:w="105"/>
        <w:gridCol w:w="118"/>
        <w:gridCol w:w="433"/>
        <w:gridCol w:w="86"/>
        <w:gridCol w:w="105"/>
        <w:gridCol w:w="118"/>
        <w:gridCol w:w="714"/>
        <w:gridCol w:w="96"/>
      </w:tblGrid>
      <w:tr w:rsidR="00000000">
        <w:trPr>
          <w:divId w:val="1773167960"/>
        </w:trPr>
        <w:tc>
          <w:tcPr>
            <w:tcW w:w="0" w:type="auto"/>
            <w:gridSpan w:val="45"/>
            <w:vAlign w:val="center"/>
            <w:hideMark/>
          </w:tcPr>
          <w:p w:rsidR="00000000" w:rsidRDefault="00546639">
            <w:pPr>
              <w:spacing w:line="288" w:lineRule="auto"/>
              <w:rPr>
                <w:rFonts w:eastAsia="Times New Roman"/>
                <w:sz w:val="18"/>
                <w:szCs w:val="18"/>
              </w:rPr>
            </w:pPr>
          </w:p>
        </w:tc>
      </w:tr>
      <w:tr w:rsidR="00000000">
        <w:trPr>
          <w:divId w:val="1773167960"/>
        </w:trPr>
        <w:tc>
          <w:tcPr>
            <w:tcW w:w="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773167960"/>
        </w:trPr>
        <w:tc>
          <w:tcPr>
            <w:tcW w:w="0" w:type="auto"/>
            <w:tcMar>
              <w:top w:w="30" w:type="dxa"/>
              <w:left w:w="30" w:type="dxa"/>
              <w:bottom w:w="30" w:type="dxa"/>
              <w:right w:w="30" w:type="dxa"/>
            </w:tcMar>
            <w:vAlign w:val="bottom"/>
            <w:hideMark/>
          </w:tcPr>
          <w:p w:rsidR="00000000" w:rsidRDefault="00546639">
            <w:pPr>
              <w:divId w:val="880632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38700320"/>
              <w:rPr>
                <w:rFonts w:eastAsia="Times New Roman"/>
                <w:sz w:val="20"/>
                <w:szCs w:val="20"/>
              </w:rPr>
            </w:pPr>
            <w:r>
              <w:rPr>
                <w:rFonts w:ascii="inherit" w:eastAsia="Times New Roman" w:hAnsi="inherit"/>
                <w:sz w:val="20"/>
                <w:szCs w:val="20"/>
              </w:rPr>
              <w:t> </w:t>
            </w:r>
          </w:p>
        </w:tc>
        <w:tc>
          <w:tcPr>
            <w:tcW w:w="0" w:type="auto"/>
            <w:gridSpan w:val="43"/>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divId w:val="1773167960"/>
        </w:trPr>
        <w:tc>
          <w:tcPr>
            <w:tcW w:w="0" w:type="auto"/>
            <w:tcMar>
              <w:top w:w="30" w:type="dxa"/>
              <w:left w:w="30" w:type="dxa"/>
              <w:bottom w:w="30" w:type="dxa"/>
              <w:right w:w="30" w:type="dxa"/>
            </w:tcMar>
            <w:vAlign w:val="bottom"/>
            <w:hideMark/>
          </w:tcPr>
          <w:p w:rsidR="00000000" w:rsidRDefault="00546639">
            <w:pPr>
              <w:divId w:val="1565335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95094989"/>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Three Months Ended March 31, 2020</w:t>
            </w:r>
          </w:p>
        </w:tc>
      </w:tr>
      <w:tr w:rsidR="00000000">
        <w:trPr>
          <w:divId w:val="1773167960"/>
        </w:trPr>
        <w:tc>
          <w:tcPr>
            <w:tcW w:w="0" w:type="auto"/>
            <w:tcMar>
              <w:top w:w="30" w:type="dxa"/>
              <w:left w:w="30" w:type="dxa"/>
              <w:bottom w:w="30" w:type="dxa"/>
              <w:right w:w="30" w:type="dxa"/>
            </w:tcMar>
            <w:vAlign w:val="bottom"/>
            <w:hideMark/>
          </w:tcPr>
          <w:p w:rsidR="00000000" w:rsidRDefault="00546639">
            <w:pPr>
              <w:divId w:val="1915125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22529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21951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190651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Mar>
              <w:top w:w="30" w:type="dxa"/>
              <w:left w:w="30" w:type="dxa"/>
              <w:bottom w:w="30" w:type="dxa"/>
              <w:right w:w="30" w:type="dxa"/>
            </w:tcMar>
            <w:vAlign w:val="bottom"/>
            <w:hideMark/>
          </w:tcPr>
          <w:p w:rsidR="00000000" w:rsidRDefault="00546639">
            <w:pPr>
              <w:divId w:val="314338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606886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42829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7433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583003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20819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260348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576628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95044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29713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29024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014499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52038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938559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61064667"/>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w:t>
            </w:r>
            <w:r>
              <w:rPr>
                <w:rFonts w:ascii="inherit" w:eastAsia="Times New Roman" w:hAnsi="inherit"/>
                <w:b/>
                <w:bCs/>
                <w:sz w:val="12"/>
                <w:szCs w:val="12"/>
              </w:rPr>
              <w:t xml:space="preserve"> </w:t>
            </w:r>
          </w:p>
          <w:p w:rsidR="00000000" w:rsidRDefault="00546639">
            <w:pPr>
              <w:jc w:val="center"/>
              <w:rPr>
                <w:rFonts w:eastAsia="Times New Roman"/>
                <w:sz w:val="12"/>
                <w:szCs w:val="12"/>
              </w:rPr>
            </w:pPr>
            <w:r>
              <w:rPr>
                <w:rFonts w:ascii="inherit" w:eastAsia="Times New Roman" w:hAnsi="inherit"/>
                <w:b/>
                <w:bCs/>
                <w:sz w:val="12"/>
                <w:szCs w:val="12"/>
              </w:rPr>
              <w:t>March 31, 2020</w:t>
            </w:r>
            <w:r>
              <w:rPr>
                <w:rFonts w:ascii="inherit" w:eastAsia="Times New Roman" w:hAnsi="inherit"/>
                <w:b/>
                <w:bCs/>
                <w:sz w:val="10"/>
                <w:szCs w:val="10"/>
                <w:vertAlign w:val="superscript"/>
              </w:rPr>
              <w:t>(1)</w:t>
            </w:r>
          </w:p>
        </w:tc>
      </w:tr>
      <w:tr w:rsidR="00000000">
        <w:trPr>
          <w:divId w:val="1773167960"/>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546639">
            <w:pPr>
              <w:divId w:val="794520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Balance, January 1, 2020</w:t>
            </w:r>
          </w:p>
        </w:tc>
        <w:tc>
          <w:tcPr>
            <w:tcW w:w="0" w:type="auto"/>
            <w:tcMar>
              <w:top w:w="30" w:type="dxa"/>
              <w:left w:w="30" w:type="dxa"/>
              <w:bottom w:w="30" w:type="dxa"/>
              <w:right w:w="30" w:type="dxa"/>
            </w:tcMar>
            <w:vAlign w:val="bottom"/>
            <w:hideMark/>
          </w:tcPr>
          <w:p w:rsidR="00000000" w:rsidRDefault="00546639">
            <w:pPr>
              <w:divId w:val="18956511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Included</w:t>
            </w:r>
          </w:p>
          <w:p w:rsidR="00000000" w:rsidRDefault="00546639">
            <w:pPr>
              <w:jc w:val="center"/>
              <w:rPr>
                <w:rFonts w:eastAsia="Times New Roman"/>
                <w:sz w:val="12"/>
                <w:szCs w:val="12"/>
              </w:rPr>
            </w:pPr>
            <w:r>
              <w:rPr>
                <w:rFonts w:ascii="inherit" w:eastAsia="Times New Roman" w:hAnsi="inherit"/>
                <w:b/>
                <w:bCs/>
                <w:sz w:val="12"/>
                <w:szCs w:val="12"/>
              </w:rPr>
              <w:t>in Net</w:t>
            </w:r>
          </w:p>
          <w:p w:rsidR="00000000" w:rsidRDefault="00546639">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1082374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546639">
            <w:pPr>
              <w:divId w:val="811019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546639">
            <w:pPr>
              <w:divId w:val="15734654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rsidR="00000000" w:rsidRDefault="00546639">
            <w:pPr>
              <w:divId w:val="510029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546639">
            <w:pPr>
              <w:divId w:val="1237475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rsidR="00000000" w:rsidRDefault="00546639">
            <w:pPr>
              <w:divId w:val="2992665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Transfers</w:t>
            </w:r>
          </w:p>
          <w:p w:rsidR="00000000" w:rsidRDefault="00546639">
            <w:pPr>
              <w:jc w:val="center"/>
              <w:rPr>
                <w:rFonts w:eastAsia="Times New Roman"/>
                <w:sz w:val="12"/>
                <w:szCs w:val="12"/>
              </w:rPr>
            </w:pPr>
            <w:r>
              <w:rPr>
                <w:rFonts w:ascii="inherit" w:eastAsia="Times New Roman" w:hAnsi="inherit"/>
                <w:b/>
                <w:bCs/>
                <w:sz w:val="12"/>
                <w:szCs w:val="12"/>
              </w:rPr>
              <w:t>Into</w:t>
            </w:r>
          </w:p>
          <w:p w:rsidR="00000000" w:rsidRDefault="00546639">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546639">
            <w:pPr>
              <w:divId w:val="913128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Transfers</w:t>
            </w:r>
          </w:p>
          <w:p w:rsidR="00000000" w:rsidRDefault="00546639">
            <w:pPr>
              <w:jc w:val="center"/>
              <w:rPr>
                <w:rFonts w:eastAsia="Times New Roman"/>
                <w:sz w:val="12"/>
                <w:szCs w:val="12"/>
              </w:rPr>
            </w:pPr>
            <w:r>
              <w:rPr>
                <w:rFonts w:ascii="inherit" w:eastAsia="Times New Roman" w:hAnsi="inherit"/>
                <w:b/>
                <w:bCs/>
                <w:sz w:val="12"/>
                <w:szCs w:val="12"/>
              </w:rPr>
              <w:t>Out of</w:t>
            </w:r>
          </w:p>
          <w:p w:rsidR="00000000" w:rsidRDefault="00546639">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546639">
            <w:pPr>
              <w:divId w:val="2034917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Balance, March 31, 2020</w:t>
            </w:r>
          </w:p>
        </w:tc>
        <w:tc>
          <w:tcPr>
            <w:tcW w:w="0" w:type="auto"/>
            <w:tcMar>
              <w:top w:w="30" w:type="dxa"/>
              <w:left w:w="30" w:type="dxa"/>
              <w:bottom w:w="30" w:type="dxa"/>
              <w:right w:w="30" w:type="dxa"/>
            </w:tcMar>
            <w:vAlign w:val="bottom"/>
            <w:hideMark/>
          </w:tcPr>
          <w:p w:rsidR="00000000" w:rsidRDefault="00546639">
            <w:pPr>
              <w:divId w:val="2106610749"/>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546639">
            <w:pPr>
              <w:rPr>
                <w:rFonts w:eastAsia="Times New Roman"/>
                <w:sz w:val="12"/>
                <w:szCs w:val="12"/>
              </w:rPr>
            </w:pPr>
          </w:p>
        </w:tc>
      </w:tr>
      <w:tr w:rsidR="00000000">
        <w:trPr>
          <w:divId w:val="1773167960"/>
        </w:trPr>
        <w:tc>
          <w:tcPr>
            <w:tcW w:w="0" w:type="auto"/>
            <w:gridSpan w:val="5"/>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divId w:val="1481967809"/>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(2)(3)</w:t>
            </w:r>
          </w:p>
        </w:tc>
        <w:tc>
          <w:tcPr>
            <w:tcW w:w="0" w:type="auto"/>
            <w:shd w:val="clear" w:color="auto" w:fill="CCEEFF"/>
            <w:tcMar>
              <w:top w:w="30" w:type="dxa"/>
              <w:left w:w="30" w:type="dxa"/>
              <w:bottom w:w="30" w:type="dxa"/>
              <w:right w:w="30" w:type="dxa"/>
            </w:tcMar>
            <w:vAlign w:val="bottom"/>
            <w:hideMark/>
          </w:tcPr>
          <w:p w:rsidR="00000000" w:rsidRDefault="00546639">
            <w:pPr>
              <w:divId w:val="1607343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20621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22715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11435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37571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24983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71901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09810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35538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47367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35044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58543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447421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08149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22126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37407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7532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22451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99330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15314218"/>
              <w:rPr>
                <w:rFonts w:eastAsia="Times New Roman"/>
                <w:sz w:val="20"/>
                <w:szCs w:val="20"/>
              </w:rPr>
            </w:pPr>
            <w:r>
              <w:rPr>
                <w:rFonts w:ascii="inherit" w:eastAsia="Times New Roman" w:hAnsi="inherit"/>
                <w:sz w:val="20"/>
                <w:szCs w:val="20"/>
              </w:rPr>
              <w:t> </w:t>
            </w:r>
          </w:p>
        </w:tc>
      </w:tr>
      <w:tr w:rsidR="00000000">
        <w:trPr>
          <w:divId w:val="1773167960"/>
        </w:trPr>
        <w:tc>
          <w:tcPr>
            <w:tcW w:w="0" w:type="auto"/>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546639">
            <w:pPr>
              <w:divId w:val="1289702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1722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6950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(53</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2068650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45592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78691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39435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(17</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574312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7208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208608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373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47168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vAlign w:val="bottom"/>
            <w:hideMark/>
          </w:tcPr>
          <w:p w:rsidR="00000000" w:rsidRDefault="00546639">
            <w:pPr>
              <w:rPr>
                <w:rFonts w:eastAsia="Times New Roman"/>
                <w:sz w:val="20"/>
                <w:szCs w:val="20"/>
              </w:rPr>
            </w:pPr>
          </w:p>
        </w:tc>
      </w:tr>
      <w:tr w:rsidR="00546639">
        <w:trPr>
          <w:divId w:val="1773167960"/>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546639">
            <w:pPr>
              <w:divId w:val="476725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44562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45685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60788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30859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44792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35273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876158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77166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7145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7390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73167960"/>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securities available for sale</w:t>
            </w:r>
          </w:p>
        </w:tc>
        <w:tc>
          <w:tcPr>
            <w:tcW w:w="0" w:type="auto"/>
            <w:tcMar>
              <w:top w:w="30" w:type="dxa"/>
              <w:left w:w="30" w:type="dxa"/>
              <w:bottom w:w="30" w:type="dxa"/>
              <w:right w:w="30" w:type="dxa"/>
            </w:tcMar>
            <w:vAlign w:val="bottom"/>
            <w:hideMark/>
          </w:tcPr>
          <w:p w:rsidR="00000000" w:rsidRDefault="00546639">
            <w:pPr>
              <w:divId w:val="8763588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446</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0827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(53</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1751730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025822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77105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0809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(18</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390613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068865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674109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409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493818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177316796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546639">
            <w:pPr>
              <w:divId w:val="1342272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05464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3139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12018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551150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50404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421549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40678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43836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45853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68789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82951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589681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73699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609444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53410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05271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69199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997372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88308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839801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08401852"/>
              <w:rPr>
                <w:rFonts w:eastAsia="Times New Roman"/>
                <w:sz w:val="20"/>
                <w:szCs w:val="20"/>
              </w:rPr>
            </w:pPr>
            <w:r>
              <w:rPr>
                <w:rFonts w:ascii="inherit" w:eastAsia="Times New Roman" w:hAnsi="inherit"/>
                <w:sz w:val="20"/>
                <w:szCs w:val="20"/>
              </w:rPr>
              <w:t> </w:t>
            </w:r>
          </w:p>
        </w:tc>
      </w:tr>
      <w:tr w:rsidR="00000000">
        <w:trPr>
          <w:divId w:val="1773167960"/>
        </w:trPr>
        <w:tc>
          <w:tcPr>
            <w:tcW w:w="0" w:type="auto"/>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Retained interests in securitizations</w:t>
            </w:r>
          </w:p>
        </w:tc>
        <w:tc>
          <w:tcPr>
            <w:tcW w:w="0" w:type="auto"/>
            <w:tcMar>
              <w:top w:w="30" w:type="dxa"/>
              <w:left w:w="30" w:type="dxa"/>
              <w:bottom w:w="30" w:type="dxa"/>
              <w:right w:w="30" w:type="dxa"/>
            </w:tcMar>
            <w:vAlign w:val="bottom"/>
            <w:hideMark/>
          </w:tcPr>
          <w:p w:rsidR="00000000" w:rsidRDefault="00546639">
            <w:pPr>
              <w:divId w:val="1009988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03364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546639">
            <w:pPr>
              <w:divId w:val="2070571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815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49253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77874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20780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08708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40022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3241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421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(7</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r>
      <w:tr w:rsidR="00546639">
        <w:trPr>
          <w:divId w:val="1773167960"/>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546639">
            <w:pPr>
              <w:divId w:val="345601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98503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10034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49802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33402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38754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20247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1667171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03641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669329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90272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18</w:t>
            </w:r>
          </w:p>
        </w:tc>
        <w:tc>
          <w:tcPr>
            <w:tcW w:w="0" w:type="auto"/>
            <w:shd w:val="clear" w:color="auto" w:fill="CCEEFF"/>
            <w:vAlign w:val="bottom"/>
            <w:hideMark/>
          </w:tcPr>
          <w:p w:rsidR="00000000" w:rsidRDefault="00546639">
            <w:pPr>
              <w:rPr>
                <w:rFonts w:eastAsia="Times New Roman"/>
                <w:sz w:val="20"/>
                <w:szCs w:val="20"/>
              </w:rPr>
            </w:pPr>
          </w:p>
        </w:tc>
      </w:tr>
    </w:tbl>
    <w:p w:rsidR="00000000" w:rsidRDefault="00546639">
      <w:pPr>
        <w:divId w:val="26727931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24663906"/>
          <w:jc w:val="center"/>
        </w:trPr>
        <w:tc>
          <w:tcPr>
            <w:tcW w:w="0" w:type="auto"/>
            <w:gridSpan w:val="3"/>
            <w:vAlign w:val="center"/>
            <w:hideMark/>
          </w:tcPr>
          <w:p w:rsidR="00000000" w:rsidRDefault="00546639">
            <w:pPr>
              <w:rPr>
                <w:rFonts w:eastAsia="Times New Roman"/>
                <w:sz w:val="20"/>
                <w:szCs w:val="20"/>
              </w:rPr>
            </w:pPr>
          </w:p>
        </w:tc>
      </w:tr>
      <w:tr w:rsidR="00000000">
        <w:trPr>
          <w:divId w:val="182466390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824663906"/>
          <w:jc w:val="center"/>
        </w:trPr>
        <w:tc>
          <w:tcPr>
            <w:tcW w:w="0" w:type="auto"/>
            <w:gridSpan w:val="3"/>
            <w:tcMar>
              <w:top w:w="30" w:type="dxa"/>
              <w:left w:w="30" w:type="dxa"/>
              <w:bottom w:w="30" w:type="dxa"/>
              <w:right w:w="30" w:type="dxa"/>
            </w:tcMar>
            <w:vAlign w:val="bottom"/>
            <w:hideMark/>
          </w:tcPr>
          <w:p w:rsidR="00000000" w:rsidRDefault="00546639">
            <w:pPr>
              <w:divId w:val="1115557860"/>
              <w:rPr>
                <w:rFonts w:eastAsia="Times New Roman"/>
                <w:sz w:val="20"/>
                <w:szCs w:val="20"/>
              </w:rPr>
            </w:pPr>
            <w:r>
              <w:rPr>
                <w:rFonts w:ascii="inherit" w:eastAsia="Times New Roman" w:hAnsi="inherit"/>
                <w:sz w:val="20"/>
                <w:szCs w:val="20"/>
              </w:rPr>
              <w:t> </w:t>
            </w:r>
          </w:p>
        </w:tc>
      </w:tr>
      <w:tr w:rsidR="00000000">
        <w:trPr>
          <w:divId w:val="1824663906"/>
          <w:jc w:val="center"/>
        </w:trPr>
        <w:tc>
          <w:tcPr>
            <w:tcW w:w="0" w:type="auto"/>
            <w:tcMar>
              <w:top w:w="30" w:type="dxa"/>
              <w:left w:w="30" w:type="dxa"/>
              <w:bottom w:w="30" w:type="dxa"/>
              <w:right w:w="30" w:type="dxa"/>
            </w:tcMar>
            <w:vAlign w:val="bottom"/>
            <w:hideMark/>
          </w:tcPr>
          <w:p w:rsidR="00000000" w:rsidRDefault="00546639">
            <w:pPr>
              <w:divId w:val="862326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w:t>
            </w:r>
            <w:r>
              <w:rPr>
                <w:rFonts w:ascii="inherit" w:eastAsia="Times New Roman" w:hAnsi="inherit"/>
                <w:sz w:val="16"/>
                <w:szCs w:val="16"/>
              </w:rPr>
              <w:t>F)</w:t>
            </w:r>
          </w:p>
        </w:tc>
      </w:tr>
    </w:tbl>
    <w:p w:rsidR="00000000" w:rsidRDefault="00546639">
      <w:pPr>
        <w:divId w:val="1454012765"/>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546639">
      <w:pPr>
        <w:spacing w:line="288" w:lineRule="auto"/>
        <w:jc w:val="both"/>
        <w:divId w:val="55543583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555435836"/>
        <w:rPr>
          <w:rFonts w:eastAsia="Times New Roman"/>
          <w:sz w:val="20"/>
          <w:szCs w:val="20"/>
        </w:rPr>
      </w:pPr>
    </w:p>
    <w:p w:rsidR="00000000" w:rsidRDefault="00546639">
      <w:pPr>
        <w:divId w:val="143563511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38"/>
        <w:gridCol w:w="105"/>
        <w:gridCol w:w="112"/>
        <w:gridCol w:w="441"/>
        <w:gridCol w:w="92"/>
        <w:gridCol w:w="105"/>
        <w:gridCol w:w="112"/>
        <w:gridCol w:w="391"/>
        <w:gridCol w:w="98"/>
        <w:gridCol w:w="105"/>
        <w:gridCol w:w="111"/>
        <w:gridCol w:w="390"/>
        <w:gridCol w:w="97"/>
        <w:gridCol w:w="105"/>
        <w:gridCol w:w="112"/>
        <w:gridCol w:w="418"/>
        <w:gridCol w:w="104"/>
        <w:gridCol w:w="105"/>
        <w:gridCol w:w="112"/>
        <w:gridCol w:w="205"/>
        <w:gridCol w:w="68"/>
        <w:gridCol w:w="105"/>
        <w:gridCol w:w="112"/>
        <w:gridCol w:w="397"/>
        <w:gridCol w:w="99"/>
        <w:gridCol w:w="105"/>
        <w:gridCol w:w="112"/>
        <w:gridCol w:w="511"/>
        <w:gridCol w:w="102"/>
        <w:gridCol w:w="105"/>
        <w:gridCol w:w="112"/>
        <w:gridCol w:w="399"/>
        <w:gridCol w:w="99"/>
        <w:gridCol w:w="105"/>
        <w:gridCol w:w="112"/>
        <w:gridCol w:w="399"/>
        <w:gridCol w:w="99"/>
        <w:gridCol w:w="105"/>
        <w:gridCol w:w="112"/>
        <w:gridCol w:w="433"/>
        <w:gridCol w:w="86"/>
        <w:gridCol w:w="105"/>
        <w:gridCol w:w="112"/>
        <w:gridCol w:w="714"/>
        <w:gridCol w:w="92"/>
      </w:tblGrid>
      <w:tr w:rsidR="00000000">
        <w:trPr>
          <w:divId w:val="618731255"/>
        </w:trPr>
        <w:tc>
          <w:tcPr>
            <w:tcW w:w="0" w:type="auto"/>
            <w:gridSpan w:val="45"/>
            <w:vAlign w:val="center"/>
            <w:hideMark/>
          </w:tcPr>
          <w:p w:rsidR="00000000" w:rsidRDefault="00546639">
            <w:pPr>
              <w:rPr>
                <w:rFonts w:eastAsia="Times New Roman"/>
                <w:sz w:val="20"/>
                <w:szCs w:val="20"/>
              </w:rPr>
            </w:pPr>
          </w:p>
        </w:tc>
      </w:tr>
      <w:tr w:rsidR="00000000">
        <w:trPr>
          <w:divId w:val="618731255"/>
        </w:trPr>
        <w:tc>
          <w:tcPr>
            <w:tcW w:w="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618731255"/>
        </w:trPr>
        <w:tc>
          <w:tcPr>
            <w:tcW w:w="0" w:type="auto"/>
            <w:tcMar>
              <w:top w:w="30" w:type="dxa"/>
              <w:left w:w="30" w:type="dxa"/>
              <w:bottom w:w="30" w:type="dxa"/>
              <w:right w:w="30" w:type="dxa"/>
            </w:tcMar>
            <w:vAlign w:val="bottom"/>
            <w:hideMark/>
          </w:tcPr>
          <w:p w:rsidR="00000000" w:rsidRDefault="00546639">
            <w:pPr>
              <w:divId w:val="889221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18403990"/>
              <w:rPr>
                <w:rFonts w:eastAsia="Times New Roman"/>
                <w:sz w:val="20"/>
                <w:szCs w:val="20"/>
              </w:rPr>
            </w:pPr>
            <w:r>
              <w:rPr>
                <w:rFonts w:ascii="inherit" w:eastAsia="Times New Roman" w:hAnsi="inherit"/>
                <w:sz w:val="20"/>
                <w:szCs w:val="20"/>
              </w:rPr>
              <w:t> </w:t>
            </w:r>
          </w:p>
        </w:tc>
        <w:tc>
          <w:tcPr>
            <w:tcW w:w="0" w:type="auto"/>
            <w:gridSpan w:val="43"/>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divId w:val="618731255"/>
        </w:trPr>
        <w:tc>
          <w:tcPr>
            <w:tcW w:w="0" w:type="auto"/>
            <w:tcMar>
              <w:top w:w="30" w:type="dxa"/>
              <w:left w:w="30" w:type="dxa"/>
              <w:bottom w:w="30" w:type="dxa"/>
              <w:right w:w="30" w:type="dxa"/>
            </w:tcMar>
            <w:vAlign w:val="bottom"/>
            <w:hideMark/>
          </w:tcPr>
          <w:p w:rsidR="00000000" w:rsidRDefault="00546639">
            <w:pPr>
              <w:divId w:val="499125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96413593"/>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Three Months Ended March 31, 2019</w:t>
            </w:r>
          </w:p>
        </w:tc>
      </w:tr>
      <w:tr w:rsidR="00000000">
        <w:trPr>
          <w:divId w:val="618731255"/>
        </w:trPr>
        <w:tc>
          <w:tcPr>
            <w:tcW w:w="0" w:type="auto"/>
            <w:tcMar>
              <w:top w:w="30" w:type="dxa"/>
              <w:left w:w="30" w:type="dxa"/>
              <w:bottom w:w="30" w:type="dxa"/>
              <w:right w:w="30" w:type="dxa"/>
            </w:tcMar>
            <w:vAlign w:val="bottom"/>
            <w:hideMark/>
          </w:tcPr>
          <w:p w:rsidR="00000000" w:rsidRDefault="00546639">
            <w:pPr>
              <w:divId w:val="1170408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62477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1514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646638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Mar>
              <w:top w:w="30" w:type="dxa"/>
              <w:left w:w="30" w:type="dxa"/>
              <w:bottom w:w="30" w:type="dxa"/>
              <w:right w:w="30" w:type="dxa"/>
            </w:tcMar>
            <w:vAlign w:val="bottom"/>
            <w:hideMark/>
          </w:tcPr>
          <w:p w:rsidR="00000000" w:rsidRDefault="00546639">
            <w:pPr>
              <w:divId w:val="963275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504639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50283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460348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160149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23301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799694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34745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87746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772677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92445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32072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10080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926618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76742399"/>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w:t>
            </w:r>
            <w:r>
              <w:rPr>
                <w:rFonts w:ascii="inherit" w:eastAsia="Times New Roman" w:hAnsi="inherit"/>
                <w:b/>
                <w:bCs/>
                <w:sz w:val="12"/>
                <w:szCs w:val="12"/>
              </w:rPr>
              <w:t xml:space="preserve"> </w:t>
            </w:r>
          </w:p>
          <w:p w:rsidR="00000000" w:rsidRDefault="00546639">
            <w:pPr>
              <w:jc w:val="center"/>
              <w:rPr>
                <w:rFonts w:eastAsia="Times New Roman"/>
                <w:sz w:val="12"/>
                <w:szCs w:val="12"/>
              </w:rPr>
            </w:pPr>
            <w:r>
              <w:rPr>
                <w:rFonts w:ascii="inherit" w:eastAsia="Times New Roman" w:hAnsi="inherit"/>
                <w:b/>
                <w:bCs/>
                <w:sz w:val="12"/>
                <w:szCs w:val="12"/>
              </w:rPr>
              <w:t>March 31, 2019</w:t>
            </w:r>
            <w:r>
              <w:rPr>
                <w:rFonts w:ascii="inherit" w:eastAsia="Times New Roman" w:hAnsi="inherit"/>
                <w:b/>
                <w:bCs/>
                <w:sz w:val="10"/>
                <w:szCs w:val="10"/>
                <w:vertAlign w:val="superscript"/>
              </w:rPr>
              <w:t>(1)</w:t>
            </w:r>
          </w:p>
        </w:tc>
      </w:tr>
      <w:tr w:rsidR="00000000">
        <w:trPr>
          <w:divId w:val="61873125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546639">
            <w:pPr>
              <w:divId w:val="17578207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Balance, January 1, 2019</w:t>
            </w:r>
          </w:p>
        </w:tc>
        <w:tc>
          <w:tcPr>
            <w:tcW w:w="0" w:type="auto"/>
            <w:tcMar>
              <w:top w:w="30" w:type="dxa"/>
              <w:left w:w="30" w:type="dxa"/>
              <w:bottom w:w="30" w:type="dxa"/>
              <w:right w:w="30" w:type="dxa"/>
            </w:tcMar>
            <w:vAlign w:val="bottom"/>
            <w:hideMark/>
          </w:tcPr>
          <w:p w:rsidR="00000000" w:rsidRDefault="00546639">
            <w:pPr>
              <w:divId w:val="7241785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Included</w:t>
            </w:r>
          </w:p>
          <w:p w:rsidR="00000000" w:rsidRDefault="00546639">
            <w:pPr>
              <w:jc w:val="center"/>
              <w:rPr>
                <w:rFonts w:eastAsia="Times New Roman"/>
                <w:sz w:val="12"/>
                <w:szCs w:val="12"/>
              </w:rPr>
            </w:pPr>
            <w:r>
              <w:rPr>
                <w:rFonts w:ascii="inherit" w:eastAsia="Times New Roman" w:hAnsi="inherit"/>
                <w:b/>
                <w:bCs/>
                <w:sz w:val="12"/>
                <w:szCs w:val="12"/>
              </w:rPr>
              <w:t>in Net</w:t>
            </w:r>
          </w:p>
          <w:p w:rsidR="00000000" w:rsidRDefault="00546639">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178158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546639">
            <w:pPr>
              <w:divId w:val="9318637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546639">
            <w:pPr>
              <w:divId w:val="21211411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rsidR="00000000" w:rsidRDefault="00546639">
            <w:pPr>
              <w:divId w:val="525944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546639">
            <w:pPr>
              <w:divId w:val="1433698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rsidR="00000000" w:rsidRDefault="00546639">
            <w:pPr>
              <w:divId w:val="8129909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Transfers</w:t>
            </w:r>
          </w:p>
          <w:p w:rsidR="00000000" w:rsidRDefault="00546639">
            <w:pPr>
              <w:jc w:val="center"/>
              <w:rPr>
                <w:rFonts w:eastAsia="Times New Roman"/>
                <w:sz w:val="12"/>
                <w:szCs w:val="12"/>
              </w:rPr>
            </w:pPr>
            <w:r>
              <w:rPr>
                <w:rFonts w:ascii="inherit" w:eastAsia="Times New Roman" w:hAnsi="inherit"/>
                <w:b/>
                <w:bCs/>
                <w:sz w:val="12"/>
                <w:szCs w:val="12"/>
              </w:rPr>
              <w:t>Into</w:t>
            </w:r>
          </w:p>
          <w:p w:rsidR="00000000" w:rsidRDefault="00546639">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546639">
            <w:pPr>
              <w:divId w:val="17234047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Transfers</w:t>
            </w:r>
          </w:p>
          <w:p w:rsidR="00000000" w:rsidRDefault="00546639">
            <w:pPr>
              <w:jc w:val="center"/>
              <w:rPr>
                <w:rFonts w:eastAsia="Times New Roman"/>
                <w:sz w:val="12"/>
                <w:szCs w:val="12"/>
              </w:rPr>
            </w:pPr>
            <w:r>
              <w:rPr>
                <w:rFonts w:ascii="inherit" w:eastAsia="Times New Roman" w:hAnsi="inherit"/>
                <w:b/>
                <w:bCs/>
                <w:sz w:val="12"/>
                <w:szCs w:val="12"/>
              </w:rPr>
              <w:t>Out of</w:t>
            </w:r>
          </w:p>
          <w:p w:rsidR="00000000" w:rsidRDefault="00546639">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546639">
            <w:pPr>
              <w:divId w:val="163594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2"/>
                <w:szCs w:val="12"/>
              </w:rPr>
            </w:pPr>
            <w:r>
              <w:rPr>
                <w:rFonts w:ascii="inherit" w:eastAsia="Times New Roman" w:hAnsi="inherit"/>
                <w:b/>
                <w:bCs/>
                <w:sz w:val="12"/>
                <w:szCs w:val="12"/>
              </w:rPr>
              <w:t>Balance, March 31, 2019</w:t>
            </w:r>
          </w:p>
        </w:tc>
        <w:tc>
          <w:tcPr>
            <w:tcW w:w="0" w:type="auto"/>
            <w:tcMar>
              <w:top w:w="30" w:type="dxa"/>
              <w:left w:w="30" w:type="dxa"/>
              <w:bottom w:w="30" w:type="dxa"/>
              <w:right w:w="30" w:type="dxa"/>
            </w:tcMar>
            <w:vAlign w:val="bottom"/>
            <w:hideMark/>
          </w:tcPr>
          <w:p w:rsidR="00000000" w:rsidRDefault="00546639">
            <w:pPr>
              <w:divId w:val="1966541825"/>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546639">
            <w:pPr>
              <w:rPr>
                <w:rFonts w:eastAsia="Times New Roman"/>
                <w:sz w:val="12"/>
                <w:szCs w:val="12"/>
              </w:rPr>
            </w:pPr>
          </w:p>
        </w:tc>
      </w:tr>
      <w:tr w:rsidR="00000000">
        <w:trPr>
          <w:divId w:val="618731255"/>
        </w:trPr>
        <w:tc>
          <w:tcPr>
            <w:tcW w:w="0" w:type="auto"/>
            <w:gridSpan w:val="5"/>
            <w:shd w:val="clear" w:color="auto" w:fill="CCEEFF"/>
            <w:tcMar>
              <w:top w:w="30" w:type="dxa"/>
              <w:left w:w="30" w:type="dxa"/>
              <w:bottom w:w="30" w:type="dxa"/>
              <w:right w:w="30" w:type="dxa"/>
            </w:tcMar>
            <w:vAlign w:val="bottom"/>
            <w:hideMark/>
          </w:tcPr>
          <w:p w:rsidR="00000000" w:rsidRDefault="00546639">
            <w:pPr>
              <w:divId w:val="207188659"/>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836415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79926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51095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09274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535539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99132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02740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77962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29071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80786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95405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94999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43990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37871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298712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70572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39504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47182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72781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71481335"/>
              <w:rPr>
                <w:rFonts w:eastAsia="Times New Roman"/>
                <w:sz w:val="20"/>
                <w:szCs w:val="20"/>
              </w:rPr>
            </w:pPr>
            <w:r>
              <w:rPr>
                <w:rFonts w:ascii="inherit" w:eastAsia="Times New Roman" w:hAnsi="inherit"/>
                <w:sz w:val="20"/>
                <w:szCs w:val="20"/>
              </w:rPr>
              <w:t> </w:t>
            </w:r>
          </w:p>
        </w:tc>
      </w:tr>
      <w:tr w:rsidR="00000000">
        <w:trPr>
          <w:divId w:val="618731255"/>
        </w:trPr>
        <w:tc>
          <w:tcPr>
            <w:tcW w:w="0" w:type="auto"/>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546639">
            <w:pPr>
              <w:divId w:val="559484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3215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30124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91345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60463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44494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78918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1370910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29562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(23</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791636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89800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546639">
            <w:pPr>
              <w:rPr>
                <w:rFonts w:eastAsia="Times New Roman"/>
                <w:sz w:val="20"/>
                <w:szCs w:val="20"/>
              </w:rPr>
            </w:pPr>
          </w:p>
        </w:tc>
      </w:tr>
      <w:tr w:rsidR="00546639">
        <w:trPr>
          <w:divId w:val="618731255"/>
        </w:trPr>
        <w:tc>
          <w:tcPr>
            <w:tcW w:w="0" w:type="auto"/>
            <w:shd w:val="clear" w:color="auto" w:fill="CCEEFF"/>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546639">
            <w:pPr>
              <w:divId w:val="754673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00812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84531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9246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34216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47221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7553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818107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2591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45651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25771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618731255"/>
        </w:trPr>
        <w:tc>
          <w:tcPr>
            <w:tcW w:w="0" w:type="auto"/>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Total securities available for sale</w:t>
            </w:r>
          </w:p>
        </w:tc>
        <w:tc>
          <w:tcPr>
            <w:tcW w:w="0" w:type="auto"/>
            <w:tcMar>
              <w:top w:w="30" w:type="dxa"/>
              <w:left w:w="30" w:type="dxa"/>
              <w:bottom w:w="30" w:type="dxa"/>
              <w:right w:w="30" w:type="dxa"/>
            </w:tcMar>
            <w:vAlign w:val="bottom"/>
            <w:hideMark/>
          </w:tcPr>
          <w:p w:rsidR="00000000" w:rsidRDefault="00546639">
            <w:pPr>
              <w:divId w:val="1669876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443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84825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95370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800470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78890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76327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79797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17244515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092417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(23</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53938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443</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45168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8</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61873125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546639">
            <w:pPr>
              <w:divId w:val="1178419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196582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07882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95906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70711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31742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403263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69664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225668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0177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88885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451052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7088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08821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12869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75398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3798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9745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68003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11424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80800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26159065"/>
              <w:rPr>
                <w:rFonts w:eastAsia="Times New Roman"/>
                <w:sz w:val="20"/>
                <w:szCs w:val="20"/>
              </w:rPr>
            </w:pPr>
            <w:r>
              <w:rPr>
                <w:rFonts w:ascii="inherit" w:eastAsia="Times New Roman" w:hAnsi="inherit"/>
                <w:sz w:val="20"/>
                <w:szCs w:val="20"/>
              </w:rPr>
              <w:t> </w:t>
            </w:r>
          </w:p>
        </w:tc>
      </w:tr>
      <w:tr w:rsidR="00000000">
        <w:trPr>
          <w:divId w:val="618731255"/>
        </w:trPr>
        <w:tc>
          <w:tcPr>
            <w:tcW w:w="0" w:type="auto"/>
            <w:tcMar>
              <w:top w:w="30" w:type="dxa"/>
              <w:left w:w="30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Retained interests in securitizations</w:t>
            </w:r>
          </w:p>
        </w:tc>
        <w:tc>
          <w:tcPr>
            <w:tcW w:w="0" w:type="auto"/>
            <w:tcMar>
              <w:top w:w="30" w:type="dxa"/>
              <w:left w:w="30" w:type="dxa"/>
              <w:bottom w:w="30" w:type="dxa"/>
              <w:right w:w="30" w:type="dxa"/>
            </w:tcMar>
            <w:vAlign w:val="bottom"/>
            <w:hideMark/>
          </w:tcPr>
          <w:p w:rsidR="00000000" w:rsidRDefault="00546639">
            <w:pPr>
              <w:divId w:val="248393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96168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46639">
            <w:pPr>
              <w:divId w:val="127016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44667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0815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69112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01910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7741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83446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0728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155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78558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r>
      <w:tr w:rsidR="00546639">
        <w:trPr>
          <w:divId w:val="618731255"/>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546639">
            <w:pPr>
              <w:divId w:val="1139881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96102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50632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03737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64451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97422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57218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23658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59312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46639">
            <w:pPr>
              <w:divId w:val="217480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49594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4919555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Realized gains (losses) on securities available for sale are included in net securities gains (losses), and retained interests in securitizations are reported as a component of non-interest income in our consolidated statements of income</w:t>
            </w:r>
            <w:r>
              <w:rPr>
                <w:rFonts w:eastAsia="Times New Roman"/>
                <w:color w:val="000000"/>
                <w:sz w:val="16"/>
                <w:szCs w:val="16"/>
              </w:rPr>
              <w:t>. Gains (losses) on derivatives are included as a component of net interest income or non-interest income in our consolidated statements of income.</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49080023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Net unrealized losses included in OCI related to Level 3 securities available for sale still held </w:t>
            </w:r>
            <w:r>
              <w:rPr>
                <w:rFonts w:eastAsia="Times New Roman"/>
                <w:color w:val="000000"/>
                <w:sz w:val="16"/>
                <w:szCs w:val="16"/>
              </w:rPr>
              <w:t xml:space="preserve">as of March 31, 2020 were $52 million. </w:t>
            </w:r>
            <w:r>
              <w:rPr>
                <w:rFonts w:ascii="inherit" w:eastAsia="Times New Roman" w:hAnsi="inherit"/>
                <w:sz w:val="16"/>
                <w:szCs w:val="16"/>
              </w:rPr>
              <w:t>Net unrealized gains included in OCI related to Level 3 securities available for sale still held as of</w:t>
            </w:r>
            <w:r>
              <w:rPr>
                <w:rFonts w:ascii="inherit" w:eastAsia="Times New Roman" w:hAnsi="inherit"/>
                <w:sz w:val="16"/>
                <w:szCs w:val="16"/>
              </w:rPr>
              <w:t xml:space="preserve"> </w:t>
            </w:r>
            <w:r>
              <w:rPr>
                <w:rFonts w:eastAsia="Times New Roman"/>
                <w:color w:val="000000"/>
                <w:sz w:val="16"/>
                <w:szCs w:val="16"/>
              </w:rPr>
              <w:t>March 31, 2019</w:t>
            </w:r>
            <w:r>
              <w:rPr>
                <w:rFonts w:ascii="inherit" w:eastAsia="Times New Roman" w:hAnsi="inherit"/>
                <w:sz w:val="16"/>
                <w:szCs w:val="16"/>
              </w:rPr>
              <w:t xml:space="preserve"> </w:t>
            </w:r>
            <w:r>
              <w:rPr>
                <w:rFonts w:ascii="inherit" w:eastAsia="Times New Roman" w:hAnsi="inherit"/>
                <w:sz w:val="16"/>
                <w:szCs w:val="16"/>
              </w:rPr>
              <w:t>were</w:t>
            </w:r>
            <w:r>
              <w:rPr>
                <w:rFonts w:ascii="inherit" w:eastAsia="Times New Roman" w:hAnsi="inherit"/>
                <w:sz w:val="16"/>
                <w:szCs w:val="16"/>
              </w:rPr>
              <w:t xml:space="preserve"> </w:t>
            </w:r>
            <w:r>
              <w:rPr>
                <w:rFonts w:ascii="inherit" w:eastAsia="Times New Roman" w:hAnsi="inherit"/>
                <w:sz w:val="16"/>
                <w:szCs w:val="16"/>
              </w:rPr>
              <w:t>$10</w:t>
            </w:r>
            <w:r>
              <w:rPr>
                <w:rFonts w:ascii="inherit" w:eastAsia="Times New Roman" w:hAnsi="inherit"/>
                <w:sz w:val="16"/>
                <w:szCs w:val="16"/>
              </w:rPr>
              <w:t xml:space="preserve"> </w:t>
            </w:r>
            <w:r>
              <w:rPr>
                <w:rFonts w:ascii="inherit" w:eastAsia="Times New Roman" w:hAnsi="inherit"/>
                <w:sz w:val="16"/>
                <w:szCs w:val="16"/>
              </w:rPr>
              <w:t>million.</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77737601"/>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The fair value of RMBS as of January 1, 2020 includes $4 million as a result of the cumulative effects from the adoption of the CECL standard.</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78297947"/>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derivative assets and liabilities of $147 million and $81 million, respectively, as of March 3</w:t>
            </w:r>
            <w:r>
              <w:rPr>
                <w:rFonts w:eastAsia="Times New Roman"/>
                <w:color w:val="000000"/>
                <w:sz w:val="16"/>
                <w:szCs w:val="16"/>
              </w:rPr>
              <w:t>1, 2020, $42 million and $36 million, respectively, as of March 31, 2019.</w:t>
            </w:r>
          </w:p>
        </w:tc>
      </w:tr>
    </w:tbl>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Significant Level 3 Fair Value Asset and Liability Inputs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Generally, uncertainties in fair value measurements of financial instruments, such as changes in unobservable inputs, may h</w:t>
      </w:r>
      <w:r>
        <w:rPr>
          <w:rFonts w:ascii="inherit" w:eastAsia="Times New Roman" w:hAnsi="inherit"/>
          <w:sz w:val="20"/>
          <w:szCs w:val="20"/>
        </w:rPr>
        <w:t>ave a significant impact on fair value. Certain of these unobservable inputs will, in isolation, have a directionally consistent impact on the fair value of the instrument for a given change in that input. Alternatively, the fair value of the instrument ma</w:t>
      </w:r>
      <w:r>
        <w:rPr>
          <w:rFonts w:ascii="inherit" w:eastAsia="Times New Roman" w:hAnsi="inherit"/>
          <w:sz w:val="20"/>
          <w:szCs w:val="20"/>
        </w:rPr>
        <w:t>y move in an opposite direction for a given change in another input. In general, an increase in the discount rate, default rates, loss severity and credit spreads, in isolation, would result in a decrease in the fair value measurement. In addition, an incr</w:t>
      </w:r>
      <w:r>
        <w:rPr>
          <w:rFonts w:ascii="inherit" w:eastAsia="Times New Roman" w:hAnsi="inherit"/>
          <w:sz w:val="20"/>
          <w:szCs w:val="20"/>
        </w:rPr>
        <w:t>ease in default rates would generally be accompanied by a decrease in recovery rates, slower prepayment rates and an increase in liquidity spreads.</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Techniques and Inputs for Level 3 Fair Value Measurements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the significant unob</w:t>
      </w:r>
      <w:r>
        <w:rPr>
          <w:rFonts w:ascii="inherit" w:eastAsia="Times New Roman" w:hAnsi="inherit"/>
          <w:sz w:val="20"/>
          <w:szCs w:val="20"/>
        </w:rPr>
        <w:t>servable inputs used to determine the fair values of our Level 3 financial instruments on a recurring basis. We utilize multiple vendor pricing services to obtain fair value for our securities. Several of our vendor pricing services are only able to provid</w:t>
      </w:r>
      <w:r>
        <w:rPr>
          <w:rFonts w:ascii="inherit" w:eastAsia="Times New Roman" w:hAnsi="inherit"/>
          <w:sz w:val="20"/>
          <w:szCs w:val="20"/>
        </w:rPr>
        <w:t>e unobservable input information for a limited number of securities due to software licensing restrictions. Other vendor pricing services are able to provide unobservable input information for all securities for which they provide a valuation. As a result,</w:t>
      </w:r>
      <w:r>
        <w:rPr>
          <w:rFonts w:ascii="inherit" w:eastAsia="Times New Roman" w:hAnsi="inherit"/>
          <w:sz w:val="20"/>
          <w:szCs w:val="20"/>
        </w:rPr>
        <w:t xml:space="preserve"> the unobservable input information for the securities available for sale presented below represents a composite summary of all information we are able to obtain. The unobservable input information for all other Level 3 financial instruments is based on th</w:t>
      </w:r>
      <w:r>
        <w:rPr>
          <w:rFonts w:ascii="inherit" w:eastAsia="Times New Roman" w:hAnsi="inherit"/>
          <w:sz w:val="20"/>
          <w:szCs w:val="20"/>
        </w:rPr>
        <w:t>e assumptions used in our internal valuation models.</w:t>
      </w:r>
    </w:p>
    <w:p w:rsidR="00000000" w:rsidRDefault="00546639">
      <w:pPr>
        <w:divId w:val="10331890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02901980"/>
          <w:jc w:val="center"/>
        </w:trPr>
        <w:tc>
          <w:tcPr>
            <w:tcW w:w="0" w:type="auto"/>
            <w:gridSpan w:val="3"/>
            <w:vAlign w:val="center"/>
            <w:hideMark/>
          </w:tcPr>
          <w:p w:rsidR="00000000" w:rsidRDefault="00546639">
            <w:pPr>
              <w:rPr>
                <w:rFonts w:eastAsia="Times New Roman"/>
                <w:sz w:val="20"/>
                <w:szCs w:val="20"/>
              </w:rPr>
            </w:pPr>
          </w:p>
        </w:tc>
      </w:tr>
      <w:tr w:rsidR="00000000">
        <w:trPr>
          <w:divId w:val="70290198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702901980"/>
          <w:jc w:val="center"/>
        </w:trPr>
        <w:tc>
          <w:tcPr>
            <w:tcW w:w="0" w:type="auto"/>
            <w:gridSpan w:val="3"/>
            <w:tcMar>
              <w:top w:w="30" w:type="dxa"/>
              <w:left w:w="30" w:type="dxa"/>
              <w:bottom w:w="30" w:type="dxa"/>
              <w:right w:w="30" w:type="dxa"/>
            </w:tcMar>
            <w:vAlign w:val="bottom"/>
            <w:hideMark/>
          </w:tcPr>
          <w:p w:rsidR="00000000" w:rsidRDefault="00546639">
            <w:pPr>
              <w:divId w:val="938222530"/>
              <w:rPr>
                <w:rFonts w:eastAsia="Times New Roman"/>
                <w:sz w:val="20"/>
                <w:szCs w:val="20"/>
              </w:rPr>
            </w:pPr>
            <w:r>
              <w:rPr>
                <w:rFonts w:ascii="inherit" w:eastAsia="Times New Roman" w:hAnsi="inherit"/>
                <w:sz w:val="20"/>
                <w:szCs w:val="20"/>
              </w:rPr>
              <w:t> </w:t>
            </w:r>
          </w:p>
        </w:tc>
      </w:tr>
      <w:tr w:rsidR="00000000">
        <w:trPr>
          <w:divId w:val="702901980"/>
          <w:jc w:val="center"/>
        </w:trPr>
        <w:tc>
          <w:tcPr>
            <w:tcW w:w="0" w:type="auto"/>
            <w:tcMar>
              <w:top w:w="30" w:type="dxa"/>
              <w:left w:w="30" w:type="dxa"/>
              <w:bottom w:w="30" w:type="dxa"/>
              <w:right w:w="30" w:type="dxa"/>
            </w:tcMar>
            <w:vAlign w:val="bottom"/>
            <w:hideMark/>
          </w:tcPr>
          <w:p w:rsidR="00000000" w:rsidRDefault="00546639">
            <w:pPr>
              <w:divId w:val="1628464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546639">
      <w:pPr>
        <w:spacing w:line="288" w:lineRule="auto"/>
        <w:jc w:val="both"/>
        <w:divId w:val="38163545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381635453"/>
        <w:rPr>
          <w:rFonts w:eastAsia="Times New Roman"/>
          <w:sz w:val="20"/>
          <w:szCs w:val="20"/>
        </w:rPr>
      </w:pPr>
    </w:p>
    <w:p w:rsidR="00000000" w:rsidRDefault="00546639">
      <w:pPr>
        <w:divId w:val="695885011"/>
        <w:rPr>
          <w:rFonts w:eastAsia="Times New Roman"/>
          <w:sz w:val="20"/>
          <w:szCs w:val="20"/>
        </w:rPr>
      </w:pPr>
    </w:p>
    <w:p w:rsidR="00000000" w:rsidRDefault="00546639">
      <w:pPr>
        <w:spacing w:line="288" w:lineRule="auto"/>
        <w:divId w:val="1739933418"/>
        <w:rPr>
          <w:rFonts w:eastAsia="Times New Roman"/>
          <w:sz w:val="20"/>
          <w:szCs w:val="20"/>
        </w:rPr>
      </w:pPr>
      <w:r>
        <w:rPr>
          <w:rFonts w:eastAsia="Times New Roman"/>
          <w:b/>
          <w:bCs/>
          <w:color w:val="000000"/>
          <w:sz w:val="18"/>
          <w:szCs w:val="18"/>
        </w:rPr>
        <w:t>Table 11.3: Quantitative Information about Level 3 Fair Value Measurements</w:t>
      </w:r>
    </w:p>
    <w:tbl>
      <w:tblPr>
        <w:tblW w:w="5000" w:type="pct"/>
        <w:tblCellMar>
          <w:left w:w="0" w:type="dxa"/>
          <w:right w:w="0" w:type="dxa"/>
        </w:tblCellMar>
        <w:tblLook w:val="04A0" w:firstRow="1" w:lastRow="0" w:firstColumn="1" w:lastColumn="0" w:noHBand="0" w:noVBand="1"/>
      </w:tblPr>
      <w:tblGrid>
        <w:gridCol w:w="1709"/>
        <w:gridCol w:w="105"/>
        <w:gridCol w:w="118"/>
        <w:gridCol w:w="713"/>
        <w:gridCol w:w="49"/>
        <w:gridCol w:w="105"/>
        <w:gridCol w:w="1461"/>
        <w:gridCol w:w="105"/>
        <w:gridCol w:w="1971"/>
        <w:gridCol w:w="105"/>
        <w:gridCol w:w="1046"/>
        <w:gridCol w:w="105"/>
        <w:gridCol w:w="714"/>
      </w:tblGrid>
      <w:tr w:rsidR="00000000">
        <w:trPr>
          <w:divId w:val="130442207"/>
        </w:trPr>
        <w:tc>
          <w:tcPr>
            <w:tcW w:w="0" w:type="auto"/>
            <w:gridSpan w:val="13"/>
            <w:vAlign w:val="center"/>
            <w:hideMark/>
          </w:tcPr>
          <w:p w:rsidR="00000000" w:rsidRDefault="00546639">
            <w:pPr>
              <w:spacing w:line="288" w:lineRule="auto"/>
              <w:rPr>
                <w:rFonts w:eastAsia="Times New Roman"/>
                <w:sz w:val="20"/>
                <w:szCs w:val="20"/>
              </w:rPr>
            </w:pPr>
          </w:p>
        </w:tc>
      </w:tr>
      <w:tr w:rsidR="00000000">
        <w:trPr>
          <w:divId w:val="130442207"/>
        </w:trPr>
        <w:tc>
          <w:tcPr>
            <w:tcW w:w="10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9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1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r>
      <w:tr w:rsidR="00000000">
        <w:trPr>
          <w:divId w:val="130442207"/>
        </w:trPr>
        <w:tc>
          <w:tcPr>
            <w:tcW w:w="0" w:type="auto"/>
            <w:tcMar>
              <w:top w:w="30" w:type="dxa"/>
              <w:left w:w="30" w:type="dxa"/>
              <w:bottom w:w="30" w:type="dxa"/>
              <w:right w:w="30" w:type="dxa"/>
            </w:tcMar>
            <w:vAlign w:val="bottom"/>
            <w:hideMark/>
          </w:tcPr>
          <w:p w:rsidR="00000000" w:rsidRDefault="00546639">
            <w:pPr>
              <w:divId w:val="515195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2498593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Quantitative Information about Level 3 Fair Value Measurements</w:t>
            </w:r>
          </w:p>
        </w:tc>
      </w:tr>
      <w:tr w:rsidR="00000000">
        <w:trPr>
          <w:divId w:val="130442207"/>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17126847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Fair Value at</w:t>
            </w:r>
            <w:r>
              <w:rPr>
                <w:rFonts w:ascii="inherit" w:eastAsia="Times New Roman" w:hAnsi="inherit"/>
                <w:b/>
                <w:bCs/>
                <w:sz w:val="14"/>
                <w:szCs w:val="14"/>
              </w:rPr>
              <w:t xml:space="preserve"> </w:t>
            </w:r>
          </w:p>
          <w:p w:rsidR="00000000" w:rsidRDefault="00546639">
            <w:pPr>
              <w:jc w:val="center"/>
              <w:rPr>
                <w:rFonts w:eastAsia="Times New Roman"/>
                <w:sz w:val="14"/>
                <w:szCs w:val="14"/>
              </w:rPr>
            </w:pPr>
            <w:r>
              <w:rPr>
                <w:rFonts w:ascii="inherit" w:eastAsia="Times New Roman" w:hAnsi="inherit"/>
                <w:b/>
                <w:bCs/>
                <w:sz w:val="14"/>
                <w:szCs w:val="14"/>
              </w:rPr>
              <w:t>March 31,</w:t>
            </w:r>
            <w:r>
              <w:rPr>
                <w:rFonts w:ascii="inherit" w:eastAsia="Times New Roman" w:hAnsi="inherit"/>
                <w:b/>
                <w:bCs/>
                <w:sz w:val="14"/>
                <w:szCs w:val="14"/>
              </w:rPr>
              <w:t xml:space="preserve"> </w:t>
            </w:r>
          </w:p>
          <w:p w:rsidR="00000000" w:rsidRDefault="00546639">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546639">
            <w:pPr>
              <w:divId w:val="5622566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Significant</w:t>
            </w:r>
          </w:p>
          <w:p w:rsidR="00000000" w:rsidRDefault="00546639">
            <w:pPr>
              <w:jc w:val="center"/>
              <w:rPr>
                <w:rFonts w:eastAsia="Times New Roman"/>
                <w:sz w:val="14"/>
                <w:szCs w:val="14"/>
              </w:rPr>
            </w:pPr>
            <w:r>
              <w:rPr>
                <w:rFonts w:ascii="inherit" w:eastAsia="Times New Roman" w:hAnsi="inherit"/>
                <w:b/>
                <w:bCs/>
                <w:sz w:val="14"/>
                <w:szCs w:val="14"/>
              </w:rPr>
              <w:t>Valuation</w:t>
            </w:r>
          </w:p>
          <w:p w:rsidR="00000000" w:rsidRDefault="00546639">
            <w:pPr>
              <w:jc w:val="center"/>
              <w:rPr>
                <w:rFonts w:eastAsia="Times New Roman"/>
                <w:sz w:val="14"/>
                <w:szCs w:val="14"/>
              </w:rPr>
            </w:pPr>
            <w:r>
              <w:rPr>
                <w:rFonts w:ascii="inherit" w:eastAsia="Times New Roman" w:hAnsi="inherit"/>
                <w:b/>
                <w:bCs/>
                <w:sz w:val="14"/>
                <w:szCs w:val="14"/>
              </w:rPr>
              <w:t>Techniques</w:t>
            </w:r>
          </w:p>
        </w:tc>
        <w:tc>
          <w:tcPr>
            <w:tcW w:w="0" w:type="auto"/>
            <w:tcMar>
              <w:top w:w="30" w:type="dxa"/>
              <w:left w:w="30" w:type="dxa"/>
              <w:bottom w:w="30" w:type="dxa"/>
              <w:right w:w="30" w:type="dxa"/>
            </w:tcMar>
            <w:vAlign w:val="bottom"/>
            <w:hideMark/>
          </w:tcPr>
          <w:p w:rsidR="00000000" w:rsidRDefault="00546639">
            <w:pPr>
              <w:divId w:val="11433053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Significant</w:t>
            </w:r>
          </w:p>
          <w:p w:rsidR="00000000" w:rsidRDefault="00546639">
            <w:pPr>
              <w:jc w:val="center"/>
              <w:rPr>
                <w:rFonts w:eastAsia="Times New Roman"/>
                <w:sz w:val="14"/>
                <w:szCs w:val="14"/>
              </w:rPr>
            </w:pPr>
            <w:r>
              <w:rPr>
                <w:rFonts w:ascii="inherit" w:eastAsia="Times New Roman" w:hAnsi="inherit"/>
                <w:b/>
                <w:bCs/>
                <w:sz w:val="14"/>
                <w:szCs w:val="14"/>
              </w:rPr>
              <w:t>Unobservable</w:t>
            </w:r>
          </w:p>
          <w:p w:rsidR="00000000" w:rsidRDefault="00546639">
            <w:pPr>
              <w:jc w:val="center"/>
              <w:rPr>
                <w:rFonts w:eastAsia="Times New Roman"/>
                <w:sz w:val="14"/>
                <w:szCs w:val="14"/>
              </w:rPr>
            </w:pPr>
            <w:r>
              <w:rPr>
                <w:rFonts w:ascii="inherit" w:eastAsia="Times New Roman" w:hAnsi="inherit"/>
                <w:b/>
                <w:bCs/>
                <w:sz w:val="14"/>
                <w:szCs w:val="14"/>
              </w:rPr>
              <w:t>Inputs</w:t>
            </w:r>
          </w:p>
        </w:tc>
        <w:tc>
          <w:tcPr>
            <w:tcW w:w="0" w:type="auto"/>
            <w:tcMar>
              <w:top w:w="30" w:type="dxa"/>
              <w:left w:w="30" w:type="dxa"/>
              <w:bottom w:w="30" w:type="dxa"/>
              <w:right w:w="30" w:type="dxa"/>
            </w:tcMar>
            <w:vAlign w:val="bottom"/>
            <w:hideMark/>
          </w:tcPr>
          <w:p w:rsidR="00000000" w:rsidRDefault="00546639">
            <w:pPr>
              <w:divId w:val="18262381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Range</w:t>
            </w:r>
          </w:p>
        </w:tc>
        <w:tc>
          <w:tcPr>
            <w:tcW w:w="0" w:type="auto"/>
            <w:tcMar>
              <w:top w:w="30" w:type="dxa"/>
              <w:left w:w="30" w:type="dxa"/>
              <w:bottom w:w="30" w:type="dxa"/>
              <w:right w:w="30" w:type="dxa"/>
            </w:tcMar>
            <w:vAlign w:val="bottom"/>
            <w:hideMark/>
          </w:tcPr>
          <w:p w:rsidR="00000000" w:rsidRDefault="00546639">
            <w:pPr>
              <w:divId w:val="19309669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Weighted</w:t>
            </w:r>
          </w:p>
          <w:p w:rsidR="00000000" w:rsidRDefault="00546639">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0"/>
                <w:szCs w:val="10"/>
                <w:vertAlign w:val="superscript"/>
              </w:rPr>
              <w:t>(1)</w:t>
            </w:r>
          </w:p>
        </w:tc>
      </w:tr>
      <w:tr w:rsidR="00000000">
        <w:trPr>
          <w:divId w:val="130442207"/>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3364640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47168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293944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318534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56349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16759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66607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70067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35454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40003246"/>
              <w:rPr>
                <w:rFonts w:eastAsia="Times New Roman"/>
                <w:sz w:val="20"/>
                <w:szCs w:val="20"/>
              </w:rPr>
            </w:pPr>
            <w:r>
              <w:rPr>
                <w:rFonts w:ascii="inherit" w:eastAsia="Times New Roman" w:hAnsi="inherit"/>
                <w:sz w:val="20"/>
                <w:szCs w:val="20"/>
              </w:rPr>
              <w:t> </w:t>
            </w:r>
          </w:p>
        </w:tc>
      </w:tr>
      <w:tr w:rsidR="00000000">
        <w:trPr>
          <w:divId w:val="130442207"/>
        </w:trPr>
        <w:tc>
          <w:tcPr>
            <w:tcW w:w="0" w:type="auto"/>
            <w:tcMar>
              <w:top w:w="30" w:type="dxa"/>
              <w:left w:w="18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546639">
            <w:pPr>
              <w:divId w:val="1221207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hideMark/>
          </w:tcPr>
          <w:p w:rsidR="00000000" w:rsidRDefault="00546639">
            <w:pPr>
              <w:jc w:val="right"/>
              <w:rPr>
                <w:rFonts w:eastAsia="Times New Roman"/>
                <w:sz w:val="16"/>
                <w:szCs w:val="16"/>
              </w:rPr>
            </w:pPr>
            <w:r>
              <w:rPr>
                <w:rFonts w:ascii="inherit" w:eastAsia="Times New Roman" w:hAnsi="inherit"/>
                <w:b/>
                <w:bCs/>
                <w:sz w:val="16"/>
                <w:szCs w:val="16"/>
              </w:rPr>
              <w:t>373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14124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rsidR="00000000" w:rsidRDefault="00546639">
            <w:pPr>
              <w:divId w:val="920286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rsidR="00000000" w:rsidRDefault="00546639">
            <w:pPr>
              <w:divId w:val="936446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b/>
                <w:bCs/>
                <w:sz w:val="16"/>
                <w:szCs w:val="16"/>
              </w:rPr>
              <w:t>2-25%</w:t>
            </w:r>
            <w:r>
              <w:rPr>
                <w:rFonts w:ascii="inherit" w:eastAsia="Times New Roman" w:hAnsi="inherit"/>
                <w:b/>
                <w:bCs/>
                <w:sz w:val="16"/>
                <w:szCs w:val="16"/>
              </w:rPr>
              <w:br/>
            </w:r>
            <w:r>
              <w:rPr>
                <w:rFonts w:ascii="inherit" w:eastAsia="Times New Roman" w:hAnsi="inherit"/>
                <w:b/>
                <w:bCs/>
                <w:sz w:val="16"/>
                <w:szCs w:val="16"/>
              </w:rPr>
              <w:t>5-18%</w:t>
            </w:r>
            <w:r>
              <w:rPr>
                <w:rFonts w:ascii="inherit" w:eastAsia="Times New Roman" w:hAnsi="inherit"/>
                <w:b/>
                <w:bCs/>
                <w:sz w:val="16"/>
                <w:szCs w:val="16"/>
              </w:rPr>
              <w:br/>
            </w:r>
            <w:r>
              <w:rPr>
                <w:rFonts w:ascii="inherit" w:eastAsia="Times New Roman" w:hAnsi="inherit"/>
                <w:b/>
                <w:bCs/>
                <w:sz w:val="16"/>
                <w:szCs w:val="16"/>
              </w:rPr>
              <w:t>1-6%</w:t>
            </w:r>
            <w:r>
              <w:rPr>
                <w:rFonts w:ascii="inherit" w:eastAsia="Times New Roman" w:hAnsi="inherit"/>
                <w:b/>
                <w:bCs/>
                <w:sz w:val="16"/>
                <w:szCs w:val="16"/>
              </w:rPr>
              <w:br/>
            </w:r>
            <w:r>
              <w:rPr>
                <w:rFonts w:ascii="inherit" w:eastAsia="Times New Roman" w:hAnsi="inherit"/>
                <w:b/>
                <w:bCs/>
                <w:sz w:val="16"/>
                <w:szCs w:val="16"/>
              </w:rPr>
              <w:t>30-95%</w:t>
            </w:r>
          </w:p>
        </w:tc>
        <w:tc>
          <w:tcPr>
            <w:tcW w:w="0" w:type="auto"/>
            <w:tcMar>
              <w:top w:w="30" w:type="dxa"/>
              <w:left w:w="30" w:type="dxa"/>
              <w:bottom w:w="30" w:type="dxa"/>
              <w:right w:w="30" w:type="dxa"/>
            </w:tcMar>
            <w:vAlign w:val="bottom"/>
            <w:hideMark/>
          </w:tcPr>
          <w:p w:rsidR="00000000" w:rsidRDefault="00546639">
            <w:pPr>
              <w:divId w:val="1465387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b/>
                <w:bCs/>
                <w:sz w:val="16"/>
                <w:szCs w:val="16"/>
              </w:rPr>
              <w:t>6%</w:t>
            </w:r>
            <w:r>
              <w:rPr>
                <w:rFonts w:ascii="inherit" w:eastAsia="Times New Roman" w:hAnsi="inherit"/>
                <w:b/>
                <w:bCs/>
                <w:sz w:val="16"/>
                <w:szCs w:val="16"/>
              </w:rPr>
              <w:br/>
            </w:r>
            <w:r>
              <w:rPr>
                <w:rFonts w:ascii="inherit" w:eastAsia="Times New Roman" w:hAnsi="inherit"/>
                <w:b/>
                <w:bCs/>
                <w:sz w:val="16"/>
                <w:szCs w:val="16"/>
              </w:rPr>
              <w:t>10%</w:t>
            </w:r>
            <w:r>
              <w:rPr>
                <w:rFonts w:ascii="inherit" w:eastAsia="Times New Roman" w:hAnsi="inherit"/>
                <w:b/>
                <w:bCs/>
                <w:sz w:val="16"/>
                <w:szCs w:val="16"/>
              </w:rPr>
              <w:br/>
            </w:r>
            <w:r>
              <w:rPr>
                <w:rFonts w:ascii="inherit" w:eastAsia="Times New Roman" w:hAnsi="inherit"/>
                <w:b/>
                <w:bCs/>
                <w:sz w:val="16"/>
                <w:szCs w:val="16"/>
              </w:rPr>
              <w:t>2%</w:t>
            </w:r>
            <w:r>
              <w:rPr>
                <w:rFonts w:ascii="inherit" w:eastAsia="Times New Roman" w:hAnsi="inherit"/>
                <w:b/>
                <w:bCs/>
                <w:sz w:val="16"/>
                <w:szCs w:val="16"/>
              </w:rPr>
              <w:br/>
            </w:r>
            <w:r>
              <w:rPr>
                <w:rFonts w:ascii="inherit" w:eastAsia="Times New Roman" w:hAnsi="inherit"/>
                <w:b/>
                <w:bCs/>
                <w:sz w:val="16"/>
                <w:szCs w:val="16"/>
              </w:rPr>
              <w:t>67%</w:t>
            </w:r>
          </w:p>
        </w:tc>
      </w:tr>
      <w:tr w:rsidR="00000000">
        <w:trPr>
          <w:divId w:val="130442207"/>
        </w:trPr>
        <w:tc>
          <w:tcPr>
            <w:tcW w:w="0" w:type="auto"/>
            <w:shd w:val="clear" w:color="auto" w:fill="CCEEFF"/>
            <w:tcMar>
              <w:top w:w="30" w:type="dxa"/>
              <w:left w:w="18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546639">
            <w:pPr>
              <w:divId w:val="1787000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546639">
            <w:pPr>
              <w:jc w:val="right"/>
              <w:rPr>
                <w:rFonts w:eastAsia="Times New Roman"/>
                <w:sz w:val="16"/>
                <w:szCs w:val="16"/>
              </w:rPr>
            </w:pPr>
            <w:r>
              <w:rPr>
                <w:rFonts w:ascii="inherit" w:eastAsia="Times New Roman" w:hAnsi="inherit"/>
                <w:b/>
                <w:bCs/>
                <w:sz w:val="16"/>
                <w:szCs w:val="16"/>
              </w:rPr>
              <w:t>36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64662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rsidR="00000000" w:rsidRDefault="00546639">
            <w:pPr>
              <w:divId w:val="606356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rsidR="00000000" w:rsidRDefault="00546639">
            <w:pPr>
              <w:divId w:val="338847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b/>
                <w:bCs/>
                <w:sz w:val="16"/>
                <w:szCs w:val="16"/>
              </w:rPr>
              <w:t>1-3%</w:t>
            </w:r>
          </w:p>
        </w:tc>
        <w:tc>
          <w:tcPr>
            <w:tcW w:w="0" w:type="auto"/>
            <w:shd w:val="clear" w:color="auto" w:fill="CCEEFF"/>
            <w:tcMar>
              <w:top w:w="30" w:type="dxa"/>
              <w:left w:w="30" w:type="dxa"/>
              <w:bottom w:w="30" w:type="dxa"/>
              <w:right w:w="30" w:type="dxa"/>
            </w:tcMar>
            <w:vAlign w:val="bottom"/>
            <w:hideMark/>
          </w:tcPr>
          <w:p w:rsidR="00000000" w:rsidRDefault="00546639">
            <w:pPr>
              <w:divId w:val="1403874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b/>
                <w:bCs/>
                <w:sz w:val="16"/>
                <w:szCs w:val="16"/>
              </w:rPr>
              <w:t>2%</w:t>
            </w:r>
          </w:p>
        </w:tc>
      </w:tr>
      <w:tr w:rsidR="00000000">
        <w:trPr>
          <w:divId w:val="130442207"/>
        </w:trPr>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546639">
            <w:pPr>
              <w:divId w:val="698507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48723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17785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0656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00858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634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80401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15174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01666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84726048"/>
              <w:rPr>
                <w:rFonts w:eastAsia="Times New Roman"/>
                <w:sz w:val="20"/>
                <w:szCs w:val="20"/>
              </w:rPr>
            </w:pPr>
            <w:r>
              <w:rPr>
                <w:rFonts w:ascii="inherit" w:eastAsia="Times New Roman" w:hAnsi="inherit"/>
                <w:sz w:val="20"/>
                <w:szCs w:val="20"/>
              </w:rPr>
              <w:t> </w:t>
            </w:r>
          </w:p>
        </w:tc>
      </w:tr>
      <w:tr w:rsidR="00000000">
        <w:trPr>
          <w:divId w:val="130442207"/>
        </w:trPr>
        <w:tc>
          <w:tcPr>
            <w:tcW w:w="0" w:type="auto"/>
            <w:shd w:val="clear" w:color="auto" w:fill="CCEEFF"/>
            <w:tcMar>
              <w:top w:w="30" w:type="dxa"/>
              <w:left w:w="18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Retained interests in securitizations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2134514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546639">
            <w:pPr>
              <w:jc w:val="right"/>
              <w:rPr>
                <w:rFonts w:eastAsia="Times New Roman"/>
                <w:sz w:val="16"/>
                <w:szCs w:val="16"/>
              </w:rPr>
            </w:pPr>
            <w:r>
              <w:rPr>
                <w:rFonts w:ascii="inherit" w:eastAsia="Times New Roman" w:hAnsi="inherit"/>
                <w:b/>
                <w:bCs/>
                <w:sz w:val="16"/>
                <w:szCs w:val="16"/>
              </w:rPr>
              <w:t>59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66172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rsidR="00000000" w:rsidRDefault="00546639">
            <w:pPr>
              <w:divId w:val="63645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rsidR="00000000" w:rsidRDefault="00546639">
            <w:pPr>
              <w:divId w:val="112213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b/>
                <w:bCs/>
                <w:sz w:val="16"/>
                <w:szCs w:val="16"/>
              </w:rPr>
              <w:t>33-52</w:t>
            </w:r>
            <w:r>
              <w:rPr>
                <w:rFonts w:ascii="inherit" w:eastAsia="Times New Roman" w:hAnsi="inherit"/>
                <w:b/>
                <w:bCs/>
                <w:sz w:val="16"/>
                <w:szCs w:val="16"/>
              </w:rPr>
              <w:br/>
            </w:r>
            <w:r>
              <w:rPr>
                <w:rFonts w:ascii="inherit" w:eastAsia="Times New Roman" w:hAnsi="inherit"/>
                <w:b/>
                <w:bCs/>
                <w:sz w:val="16"/>
                <w:szCs w:val="16"/>
              </w:rPr>
              <w:t>3-15%</w:t>
            </w:r>
            <w:r>
              <w:rPr>
                <w:rFonts w:ascii="inherit" w:eastAsia="Times New Roman" w:hAnsi="inherit"/>
                <w:b/>
                <w:bCs/>
                <w:sz w:val="16"/>
                <w:szCs w:val="16"/>
              </w:rPr>
              <w:br/>
            </w:r>
            <w:r>
              <w:rPr>
                <w:rFonts w:ascii="inherit" w:eastAsia="Times New Roman" w:hAnsi="inherit"/>
                <w:b/>
                <w:bCs/>
                <w:sz w:val="16"/>
                <w:szCs w:val="16"/>
              </w:rPr>
              <w:t>2-11%</w:t>
            </w:r>
            <w:r>
              <w:rPr>
                <w:rFonts w:ascii="inherit" w:eastAsia="Times New Roman" w:hAnsi="inherit"/>
                <w:b/>
                <w:bCs/>
                <w:sz w:val="16"/>
                <w:szCs w:val="16"/>
              </w:rPr>
              <w:br/>
            </w:r>
            <w:r>
              <w:rPr>
                <w:rFonts w:ascii="inherit" w:eastAsia="Times New Roman" w:hAnsi="inherit"/>
                <w:b/>
                <w:bCs/>
                <w:sz w:val="16"/>
                <w:szCs w:val="16"/>
              </w:rPr>
              <w:t>3-4%</w:t>
            </w:r>
            <w:r>
              <w:rPr>
                <w:rFonts w:ascii="inherit" w:eastAsia="Times New Roman" w:hAnsi="inherit"/>
                <w:b/>
                <w:bCs/>
                <w:sz w:val="16"/>
                <w:szCs w:val="16"/>
              </w:rPr>
              <w:br/>
            </w:r>
            <w:r>
              <w:rPr>
                <w:rFonts w:ascii="inherit" w:eastAsia="Times New Roman" w:hAnsi="inherit"/>
                <w:b/>
                <w:bCs/>
                <w:sz w:val="16"/>
                <w:szCs w:val="16"/>
              </w:rPr>
              <w:t>70-75%</w:t>
            </w:r>
          </w:p>
        </w:tc>
        <w:tc>
          <w:tcPr>
            <w:tcW w:w="0" w:type="auto"/>
            <w:shd w:val="clear" w:color="auto" w:fill="CCEEFF"/>
            <w:tcMar>
              <w:top w:w="30" w:type="dxa"/>
              <w:left w:w="30" w:type="dxa"/>
              <w:bottom w:w="30" w:type="dxa"/>
              <w:right w:w="30" w:type="dxa"/>
            </w:tcMar>
            <w:vAlign w:val="bottom"/>
            <w:hideMark/>
          </w:tcPr>
          <w:p w:rsidR="00000000" w:rsidRDefault="00546639">
            <w:pPr>
              <w:divId w:val="1356733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b/>
                <w:bCs/>
                <w:sz w:val="16"/>
                <w:szCs w:val="16"/>
              </w:rPr>
              <w:t>N/A</w:t>
            </w:r>
          </w:p>
        </w:tc>
      </w:tr>
      <w:tr w:rsidR="00000000">
        <w:trPr>
          <w:divId w:val="130442207"/>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rsidR="00000000" w:rsidRDefault="00546639">
            <w:pPr>
              <w:divId w:val="1021862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546639">
            <w:pPr>
              <w:jc w:val="right"/>
              <w:rPr>
                <w:rFonts w:eastAsia="Times New Roman"/>
                <w:sz w:val="16"/>
                <w:szCs w:val="16"/>
              </w:rPr>
            </w:pPr>
            <w:r>
              <w:rPr>
                <w:rFonts w:ascii="inherit" w:eastAsia="Times New Roman" w:hAnsi="inherit"/>
                <w:b/>
                <w:bCs/>
                <w:sz w:val="16"/>
                <w:szCs w:val="16"/>
              </w:rPr>
              <w:t>66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24735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rsidR="00000000" w:rsidRDefault="00546639">
            <w:pPr>
              <w:divId w:val="1401321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rsidR="00000000" w:rsidRDefault="00546639">
            <w:pPr>
              <w:divId w:val="570627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b/>
                <w:bCs/>
                <w:sz w:val="16"/>
                <w:szCs w:val="16"/>
              </w:rPr>
              <w:t>1%</w:t>
            </w:r>
          </w:p>
        </w:tc>
        <w:tc>
          <w:tcPr>
            <w:tcW w:w="0" w:type="auto"/>
            <w:tcMar>
              <w:top w:w="30" w:type="dxa"/>
              <w:left w:w="30" w:type="dxa"/>
              <w:bottom w:w="30" w:type="dxa"/>
              <w:right w:w="30" w:type="dxa"/>
            </w:tcMar>
            <w:vAlign w:val="bottom"/>
            <w:hideMark/>
          </w:tcPr>
          <w:p w:rsidR="00000000" w:rsidRDefault="00546639">
            <w:pPr>
              <w:divId w:val="109127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b/>
                <w:bCs/>
                <w:sz w:val="16"/>
                <w:szCs w:val="16"/>
              </w:rPr>
              <w:t>1%</w:t>
            </w:r>
          </w:p>
        </w:tc>
      </w:tr>
    </w:tbl>
    <w:tbl>
      <w:tblPr>
        <w:tblW w:w="5000" w:type="pct"/>
        <w:tblCellMar>
          <w:left w:w="0" w:type="dxa"/>
          <w:right w:w="0" w:type="dxa"/>
        </w:tblCellMar>
        <w:tblLook w:val="04A0" w:firstRow="1" w:lastRow="0" w:firstColumn="1" w:lastColumn="0" w:noHBand="0" w:noVBand="1"/>
      </w:tblPr>
      <w:tblGrid>
        <w:gridCol w:w="1744"/>
        <w:gridCol w:w="144"/>
        <w:gridCol w:w="144"/>
        <w:gridCol w:w="747"/>
        <w:gridCol w:w="144"/>
        <w:gridCol w:w="144"/>
        <w:gridCol w:w="1495"/>
        <w:gridCol w:w="144"/>
        <w:gridCol w:w="1910"/>
        <w:gridCol w:w="144"/>
        <w:gridCol w:w="1079"/>
        <w:gridCol w:w="144"/>
        <w:gridCol w:w="747"/>
      </w:tblGrid>
      <w:tr w:rsidR="00000000">
        <w:trPr>
          <w:divId w:val="1739933418"/>
        </w:trPr>
        <w:tc>
          <w:tcPr>
            <w:tcW w:w="0" w:type="auto"/>
            <w:gridSpan w:val="13"/>
            <w:vAlign w:val="center"/>
            <w:hideMark/>
          </w:tcPr>
          <w:p w:rsidR="00000000" w:rsidRDefault="00546639">
            <w:pPr>
              <w:rPr>
                <w:rFonts w:eastAsia="Times New Roman"/>
                <w:sz w:val="20"/>
                <w:szCs w:val="20"/>
              </w:rPr>
            </w:pPr>
          </w:p>
        </w:tc>
      </w:tr>
      <w:tr w:rsidR="00000000">
        <w:trPr>
          <w:divId w:val="1739933418"/>
        </w:trPr>
        <w:tc>
          <w:tcPr>
            <w:tcW w:w="10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9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1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r>
      <w:tr w:rsidR="00000000">
        <w:trPr>
          <w:divId w:val="1739933418"/>
        </w:trPr>
        <w:tc>
          <w:tcPr>
            <w:tcW w:w="0" w:type="auto"/>
            <w:tcMar>
              <w:top w:w="30" w:type="dxa"/>
              <w:left w:w="30" w:type="dxa"/>
              <w:bottom w:w="30" w:type="dxa"/>
              <w:right w:w="30" w:type="dxa"/>
            </w:tcMar>
            <w:vAlign w:val="bottom"/>
            <w:hideMark/>
          </w:tcPr>
          <w:p w:rsidR="00000000" w:rsidRDefault="00546639">
            <w:pPr>
              <w:divId w:val="325208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5656765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Quantitative Information about Level 3 Fair Value Measurements</w:t>
            </w:r>
          </w:p>
        </w:tc>
      </w:tr>
      <w:tr w:rsidR="00000000">
        <w:trPr>
          <w:divId w:val="173993341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8111425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Fair Value at</w:t>
            </w:r>
            <w:r>
              <w:rPr>
                <w:rFonts w:ascii="inherit" w:eastAsia="Times New Roman" w:hAnsi="inherit"/>
                <w:b/>
                <w:bCs/>
                <w:sz w:val="14"/>
                <w:szCs w:val="14"/>
              </w:rPr>
              <w:t xml:space="preserve"> </w:t>
            </w:r>
          </w:p>
          <w:p w:rsidR="00000000" w:rsidRDefault="00546639">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p>
          <w:p w:rsidR="00000000" w:rsidRDefault="00546639">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546639">
            <w:pPr>
              <w:divId w:val="4485957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Significant</w:t>
            </w:r>
          </w:p>
          <w:p w:rsidR="00000000" w:rsidRDefault="00546639">
            <w:pPr>
              <w:jc w:val="center"/>
              <w:rPr>
                <w:rFonts w:eastAsia="Times New Roman"/>
                <w:sz w:val="14"/>
                <w:szCs w:val="14"/>
              </w:rPr>
            </w:pPr>
            <w:r>
              <w:rPr>
                <w:rFonts w:ascii="inherit" w:eastAsia="Times New Roman" w:hAnsi="inherit"/>
                <w:b/>
                <w:bCs/>
                <w:sz w:val="14"/>
                <w:szCs w:val="14"/>
              </w:rPr>
              <w:t>Valuation</w:t>
            </w:r>
          </w:p>
          <w:p w:rsidR="00000000" w:rsidRDefault="00546639">
            <w:pPr>
              <w:jc w:val="center"/>
              <w:rPr>
                <w:rFonts w:eastAsia="Times New Roman"/>
                <w:sz w:val="14"/>
                <w:szCs w:val="14"/>
              </w:rPr>
            </w:pPr>
            <w:r>
              <w:rPr>
                <w:rFonts w:ascii="inherit" w:eastAsia="Times New Roman" w:hAnsi="inherit"/>
                <w:b/>
                <w:bCs/>
                <w:sz w:val="14"/>
                <w:szCs w:val="14"/>
              </w:rPr>
              <w:t>Techniques</w:t>
            </w:r>
          </w:p>
        </w:tc>
        <w:tc>
          <w:tcPr>
            <w:tcW w:w="0" w:type="auto"/>
            <w:tcMar>
              <w:top w:w="30" w:type="dxa"/>
              <w:left w:w="30" w:type="dxa"/>
              <w:bottom w:w="30" w:type="dxa"/>
              <w:right w:w="30" w:type="dxa"/>
            </w:tcMar>
            <w:vAlign w:val="bottom"/>
            <w:hideMark/>
          </w:tcPr>
          <w:p w:rsidR="00000000" w:rsidRDefault="00546639">
            <w:pPr>
              <w:divId w:val="20062762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Significant</w:t>
            </w:r>
          </w:p>
          <w:p w:rsidR="00000000" w:rsidRDefault="00546639">
            <w:pPr>
              <w:jc w:val="center"/>
              <w:rPr>
                <w:rFonts w:eastAsia="Times New Roman"/>
                <w:sz w:val="14"/>
                <w:szCs w:val="14"/>
              </w:rPr>
            </w:pPr>
            <w:r>
              <w:rPr>
                <w:rFonts w:ascii="inherit" w:eastAsia="Times New Roman" w:hAnsi="inherit"/>
                <w:b/>
                <w:bCs/>
                <w:sz w:val="14"/>
                <w:szCs w:val="14"/>
              </w:rPr>
              <w:t>Unobservable</w:t>
            </w:r>
          </w:p>
          <w:p w:rsidR="00000000" w:rsidRDefault="00546639">
            <w:pPr>
              <w:jc w:val="center"/>
              <w:rPr>
                <w:rFonts w:eastAsia="Times New Roman"/>
                <w:sz w:val="14"/>
                <w:szCs w:val="14"/>
              </w:rPr>
            </w:pPr>
            <w:r>
              <w:rPr>
                <w:rFonts w:ascii="inherit" w:eastAsia="Times New Roman" w:hAnsi="inherit"/>
                <w:b/>
                <w:bCs/>
                <w:sz w:val="14"/>
                <w:szCs w:val="14"/>
              </w:rPr>
              <w:t>Inputs</w:t>
            </w:r>
          </w:p>
        </w:tc>
        <w:tc>
          <w:tcPr>
            <w:tcW w:w="0" w:type="auto"/>
            <w:tcMar>
              <w:top w:w="30" w:type="dxa"/>
              <w:left w:w="30" w:type="dxa"/>
              <w:bottom w:w="30" w:type="dxa"/>
              <w:right w:w="30" w:type="dxa"/>
            </w:tcMar>
            <w:vAlign w:val="bottom"/>
            <w:hideMark/>
          </w:tcPr>
          <w:p w:rsidR="00000000" w:rsidRDefault="00546639">
            <w:pPr>
              <w:divId w:val="8762414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Range</w:t>
            </w:r>
          </w:p>
        </w:tc>
        <w:tc>
          <w:tcPr>
            <w:tcW w:w="0" w:type="auto"/>
            <w:tcMar>
              <w:top w:w="30" w:type="dxa"/>
              <w:left w:w="30" w:type="dxa"/>
              <w:bottom w:w="30" w:type="dxa"/>
              <w:right w:w="30" w:type="dxa"/>
            </w:tcMar>
            <w:vAlign w:val="bottom"/>
            <w:hideMark/>
          </w:tcPr>
          <w:p w:rsidR="00000000" w:rsidRDefault="00546639">
            <w:pPr>
              <w:divId w:val="586769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Weighted</w:t>
            </w:r>
          </w:p>
          <w:p w:rsidR="00000000" w:rsidRDefault="00546639">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0"/>
                <w:szCs w:val="10"/>
                <w:vertAlign w:val="superscript"/>
              </w:rPr>
              <w:t>(1)</w:t>
            </w:r>
          </w:p>
        </w:tc>
      </w:tr>
      <w:tr w:rsidR="00000000">
        <w:trPr>
          <w:divId w:val="173993341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546639">
            <w:pPr>
              <w:divId w:val="1041445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587611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31762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33635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53956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49956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5396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05739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112440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36262038"/>
              <w:rPr>
                <w:rFonts w:eastAsia="Times New Roman"/>
                <w:sz w:val="20"/>
                <w:szCs w:val="20"/>
              </w:rPr>
            </w:pPr>
            <w:r>
              <w:rPr>
                <w:rFonts w:ascii="inherit" w:eastAsia="Times New Roman" w:hAnsi="inherit"/>
                <w:sz w:val="20"/>
                <w:szCs w:val="20"/>
              </w:rPr>
              <w:t> </w:t>
            </w:r>
          </w:p>
        </w:tc>
      </w:tr>
      <w:tr w:rsidR="00000000">
        <w:trPr>
          <w:divId w:val="1739933418"/>
        </w:trPr>
        <w:tc>
          <w:tcPr>
            <w:tcW w:w="0" w:type="auto"/>
            <w:tcMar>
              <w:top w:w="30" w:type="dxa"/>
              <w:left w:w="18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546639">
            <w:pPr>
              <w:divId w:val="447622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546639">
            <w:pPr>
              <w:jc w:val="right"/>
              <w:rPr>
                <w:rFonts w:eastAsia="Times New Roman"/>
                <w:sz w:val="16"/>
                <w:szCs w:val="16"/>
              </w:rPr>
            </w:pPr>
            <w:r>
              <w:rPr>
                <w:rFonts w:ascii="inherit" w:eastAsia="Times New Roman" w:hAnsi="inherit"/>
                <w:sz w:val="16"/>
                <w:szCs w:val="16"/>
              </w:rPr>
              <w:t>429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11825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rsidR="00000000" w:rsidRDefault="00546639">
            <w:pPr>
              <w:divId w:val="1424037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rsidR="00000000" w:rsidRDefault="00546639">
            <w:pPr>
              <w:divId w:val="1061715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2-18%</w:t>
            </w:r>
            <w:r>
              <w:rPr>
                <w:rFonts w:ascii="inherit" w:eastAsia="Times New Roman" w:hAnsi="inherit"/>
                <w:sz w:val="16"/>
                <w:szCs w:val="16"/>
              </w:rPr>
              <w:br/>
            </w:r>
            <w:r>
              <w:rPr>
                <w:rFonts w:ascii="inherit" w:eastAsia="Times New Roman" w:hAnsi="inherit"/>
                <w:sz w:val="16"/>
                <w:szCs w:val="16"/>
              </w:rPr>
              <w:t>0-18%</w:t>
            </w:r>
            <w:r>
              <w:rPr>
                <w:rFonts w:ascii="inherit" w:eastAsia="Times New Roman" w:hAnsi="inherit"/>
                <w:sz w:val="16"/>
                <w:szCs w:val="16"/>
              </w:rPr>
              <w:br/>
            </w:r>
            <w:r>
              <w:rPr>
                <w:rFonts w:ascii="inherit" w:eastAsia="Times New Roman" w:hAnsi="inherit"/>
                <w:sz w:val="16"/>
                <w:szCs w:val="16"/>
              </w:rPr>
              <w:t>1-6%</w:t>
            </w:r>
            <w:r>
              <w:rPr>
                <w:rFonts w:ascii="inherit" w:eastAsia="Times New Roman" w:hAnsi="inherit"/>
                <w:sz w:val="16"/>
                <w:szCs w:val="16"/>
              </w:rPr>
              <w:br/>
            </w:r>
            <w:r>
              <w:rPr>
                <w:rFonts w:ascii="inherit" w:eastAsia="Times New Roman" w:hAnsi="inherit"/>
                <w:sz w:val="16"/>
                <w:szCs w:val="16"/>
              </w:rPr>
              <w:t>30-95%</w:t>
            </w:r>
          </w:p>
        </w:tc>
        <w:tc>
          <w:tcPr>
            <w:tcW w:w="0" w:type="auto"/>
            <w:tcMar>
              <w:top w:w="30" w:type="dxa"/>
              <w:left w:w="30" w:type="dxa"/>
              <w:bottom w:w="30" w:type="dxa"/>
              <w:right w:w="30" w:type="dxa"/>
            </w:tcMar>
            <w:vAlign w:val="bottom"/>
            <w:hideMark/>
          </w:tcPr>
          <w:p w:rsidR="00000000" w:rsidRDefault="00546639">
            <w:pPr>
              <w:divId w:val="2142259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5%</w:t>
            </w:r>
            <w:r>
              <w:rPr>
                <w:rFonts w:ascii="inherit" w:eastAsia="Times New Roman" w:hAnsi="inherit"/>
                <w:sz w:val="16"/>
                <w:szCs w:val="16"/>
              </w:rPr>
              <w:br/>
            </w:r>
            <w:r>
              <w:rPr>
                <w:rFonts w:ascii="inherit" w:eastAsia="Times New Roman" w:hAnsi="inherit"/>
                <w:sz w:val="16"/>
                <w:szCs w:val="16"/>
              </w:rPr>
              <w:t>10%</w:t>
            </w:r>
            <w:r>
              <w:rPr>
                <w:rFonts w:ascii="inherit" w:eastAsia="Times New Roman" w:hAnsi="inherit"/>
                <w:sz w:val="16"/>
                <w:szCs w:val="16"/>
              </w:rPr>
              <w:br/>
            </w:r>
            <w:r>
              <w:rPr>
                <w:rFonts w:ascii="inherit" w:eastAsia="Times New Roman" w:hAnsi="inherit"/>
                <w:sz w:val="16"/>
                <w:szCs w:val="16"/>
              </w:rPr>
              <w:t>2%</w:t>
            </w:r>
            <w:r>
              <w:rPr>
                <w:rFonts w:ascii="inherit" w:eastAsia="Times New Roman" w:hAnsi="inherit"/>
                <w:sz w:val="16"/>
                <w:szCs w:val="16"/>
              </w:rPr>
              <w:br/>
            </w:r>
            <w:r>
              <w:rPr>
                <w:rFonts w:ascii="inherit" w:eastAsia="Times New Roman" w:hAnsi="inherit"/>
                <w:sz w:val="16"/>
                <w:szCs w:val="16"/>
              </w:rPr>
              <w:t>67%</w:t>
            </w:r>
          </w:p>
        </w:tc>
      </w:tr>
      <w:tr w:rsidR="00000000">
        <w:trPr>
          <w:divId w:val="1739933418"/>
        </w:trPr>
        <w:tc>
          <w:tcPr>
            <w:tcW w:w="0" w:type="auto"/>
            <w:shd w:val="clear" w:color="auto" w:fill="CCEEFF"/>
            <w:tcMar>
              <w:top w:w="30" w:type="dxa"/>
              <w:left w:w="18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546639">
            <w:pPr>
              <w:divId w:val="516962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546639">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69929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rsidR="00000000" w:rsidRDefault="00546639">
            <w:pPr>
              <w:divId w:val="338894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rsidR="00000000" w:rsidRDefault="00546639">
            <w:pPr>
              <w:divId w:val="979261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2-3%</w:t>
            </w:r>
          </w:p>
        </w:tc>
        <w:tc>
          <w:tcPr>
            <w:tcW w:w="0" w:type="auto"/>
            <w:shd w:val="clear" w:color="auto" w:fill="CCEEFF"/>
            <w:tcMar>
              <w:top w:w="30" w:type="dxa"/>
              <w:left w:w="30" w:type="dxa"/>
              <w:bottom w:w="30" w:type="dxa"/>
              <w:right w:w="30" w:type="dxa"/>
            </w:tcMar>
            <w:vAlign w:val="bottom"/>
            <w:hideMark/>
          </w:tcPr>
          <w:p w:rsidR="00000000" w:rsidRDefault="00546639">
            <w:pPr>
              <w:divId w:val="1048185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2%</w:t>
            </w:r>
          </w:p>
        </w:tc>
      </w:tr>
      <w:tr w:rsidR="00000000">
        <w:trPr>
          <w:divId w:val="1739933418"/>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546639">
            <w:pPr>
              <w:divId w:val="82841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64577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28129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64197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8783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63656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03583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42755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1145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13725011"/>
              <w:rPr>
                <w:rFonts w:eastAsia="Times New Roman"/>
                <w:sz w:val="20"/>
                <w:szCs w:val="20"/>
              </w:rPr>
            </w:pPr>
            <w:r>
              <w:rPr>
                <w:rFonts w:ascii="inherit" w:eastAsia="Times New Roman" w:hAnsi="inherit"/>
                <w:sz w:val="20"/>
                <w:szCs w:val="20"/>
              </w:rPr>
              <w:t> </w:t>
            </w:r>
          </w:p>
        </w:tc>
      </w:tr>
      <w:tr w:rsidR="00000000">
        <w:trPr>
          <w:divId w:val="1739933418"/>
        </w:trPr>
        <w:tc>
          <w:tcPr>
            <w:tcW w:w="0" w:type="auto"/>
            <w:shd w:val="clear" w:color="auto" w:fill="CCEEFF"/>
            <w:tcMar>
              <w:top w:w="30" w:type="dxa"/>
              <w:left w:w="18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Retained interests in securitizations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222446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546639">
            <w:pPr>
              <w:jc w:val="right"/>
              <w:rPr>
                <w:rFonts w:eastAsia="Times New Roman"/>
                <w:sz w:val="16"/>
                <w:szCs w:val="16"/>
              </w:rPr>
            </w:pPr>
            <w:r>
              <w:rPr>
                <w:rFonts w:ascii="inherit" w:eastAsia="Times New Roman" w:hAnsi="inherit"/>
                <w:sz w:val="16"/>
                <w:szCs w:val="16"/>
              </w:rPr>
              <w:t>66</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60482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rsidR="00000000" w:rsidRDefault="00546639">
            <w:pPr>
              <w:divId w:val="2075397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rsidR="00000000" w:rsidRDefault="00546639">
            <w:pPr>
              <w:divId w:val="456139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99994995"/>
              <w:rPr>
                <w:rFonts w:eastAsia="Times New Roman"/>
                <w:sz w:val="16"/>
                <w:szCs w:val="16"/>
              </w:rPr>
            </w:pPr>
            <w:r>
              <w:rPr>
                <w:rFonts w:ascii="inherit" w:eastAsia="Times New Roman" w:hAnsi="inherit"/>
                <w:sz w:val="16"/>
                <w:szCs w:val="16"/>
              </w:rPr>
              <w:t>35-51</w:t>
            </w:r>
            <w:r>
              <w:rPr>
                <w:rFonts w:ascii="inherit" w:eastAsia="Times New Roman" w:hAnsi="inherit"/>
                <w:sz w:val="16"/>
                <w:szCs w:val="16"/>
              </w:rPr>
              <w:br/>
            </w:r>
            <w:r>
              <w:rPr>
                <w:rFonts w:ascii="inherit" w:eastAsia="Times New Roman" w:hAnsi="inherit"/>
                <w:sz w:val="16"/>
                <w:szCs w:val="16"/>
              </w:rPr>
              <w:t>4-14%</w:t>
            </w:r>
            <w:r>
              <w:rPr>
                <w:rFonts w:ascii="inherit" w:eastAsia="Times New Roman" w:hAnsi="inherit"/>
                <w:sz w:val="16"/>
                <w:szCs w:val="16"/>
              </w:rPr>
              <w:br/>
            </w:r>
            <w:r>
              <w:rPr>
                <w:rFonts w:ascii="inherit" w:eastAsia="Times New Roman" w:hAnsi="inherit"/>
                <w:sz w:val="16"/>
                <w:szCs w:val="16"/>
              </w:rPr>
              <w:t>3-10%</w:t>
            </w:r>
            <w:r>
              <w:rPr>
                <w:rFonts w:ascii="inherit" w:eastAsia="Times New Roman" w:hAnsi="inherit"/>
                <w:sz w:val="16"/>
                <w:szCs w:val="16"/>
              </w:rPr>
              <w:br/>
            </w:r>
            <w:r>
              <w:rPr>
                <w:rFonts w:ascii="inherit" w:eastAsia="Times New Roman" w:hAnsi="inherit"/>
                <w:sz w:val="16"/>
                <w:szCs w:val="16"/>
              </w:rPr>
              <w:t>2-3%</w:t>
            </w:r>
            <w:r>
              <w:rPr>
                <w:rFonts w:ascii="inherit" w:eastAsia="Times New Roman" w:hAnsi="inherit"/>
                <w:sz w:val="16"/>
                <w:szCs w:val="16"/>
              </w:rPr>
              <w:br/>
            </w:r>
            <w:r>
              <w:rPr>
                <w:rFonts w:ascii="inherit" w:eastAsia="Times New Roman" w:hAnsi="inherit"/>
                <w:sz w:val="16"/>
                <w:szCs w:val="16"/>
              </w:rPr>
              <w:t>74-88%</w:t>
            </w:r>
          </w:p>
        </w:tc>
        <w:tc>
          <w:tcPr>
            <w:tcW w:w="0" w:type="auto"/>
            <w:shd w:val="clear" w:color="auto" w:fill="CCEEFF"/>
            <w:tcMar>
              <w:top w:w="30" w:type="dxa"/>
              <w:left w:w="30" w:type="dxa"/>
              <w:bottom w:w="30" w:type="dxa"/>
              <w:right w:w="30" w:type="dxa"/>
            </w:tcMar>
            <w:vAlign w:val="bottom"/>
            <w:hideMark/>
          </w:tcPr>
          <w:p w:rsidR="00000000" w:rsidRDefault="00546639">
            <w:pPr>
              <w:divId w:val="176621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6"/>
                <w:szCs w:val="16"/>
              </w:rPr>
            </w:pPr>
            <w:r>
              <w:rPr>
                <w:rFonts w:ascii="inherit" w:eastAsia="Times New Roman" w:hAnsi="inherit"/>
                <w:sz w:val="16"/>
                <w:szCs w:val="16"/>
              </w:rPr>
              <w:t>N/A</w:t>
            </w:r>
          </w:p>
        </w:tc>
      </w:tr>
      <w:tr w:rsidR="00000000">
        <w:trPr>
          <w:divId w:val="1739933418"/>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rsidR="00000000" w:rsidRDefault="00546639">
            <w:pPr>
              <w:divId w:val="1735660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546639">
            <w:pPr>
              <w:jc w:val="right"/>
              <w:rPr>
                <w:rFonts w:eastAsia="Times New Roman"/>
                <w:sz w:val="16"/>
                <w:szCs w:val="16"/>
              </w:rPr>
            </w:pPr>
            <w:r>
              <w:rPr>
                <w:rFonts w:ascii="inherit" w:eastAsia="Times New Roman" w:hAnsi="inherit"/>
                <w:sz w:val="16"/>
                <w:szCs w:val="16"/>
              </w:rPr>
              <w:t>26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99607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rsidR="00000000" w:rsidRDefault="00546639">
            <w:pPr>
              <w:divId w:val="1581139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rsidR="00000000" w:rsidRDefault="00546639">
            <w:pPr>
              <w:divId w:val="1205756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2%</w:t>
            </w:r>
          </w:p>
        </w:tc>
        <w:tc>
          <w:tcPr>
            <w:tcW w:w="0" w:type="auto"/>
            <w:tcMar>
              <w:top w:w="30" w:type="dxa"/>
              <w:left w:w="30" w:type="dxa"/>
              <w:bottom w:w="30" w:type="dxa"/>
              <w:right w:w="30" w:type="dxa"/>
            </w:tcMar>
            <w:vAlign w:val="bottom"/>
            <w:hideMark/>
          </w:tcPr>
          <w:p w:rsidR="00000000" w:rsidRDefault="00546639">
            <w:pPr>
              <w:divId w:val="263728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rPr>
                <w:rFonts w:eastAsia="Times New Roman"/>
                <w:sz w:val="16"/>
                <w:szCs w:val="16"/>
              </w:rPr>
            </w:pPr>
            <w:r>
              <w:rPr>
                <w:rFonts w:ascii="inherit" w:eastAsia="Times New Roman" w:hAnsi="inherit"/>
                <w:sz w:val="16"/>
                <w:szCs w:val="16"/>
              </w:rPr>
              <w:t>2%</w:t>
            </w:r>
          </w:p>
        </w:tc>
      </w:tr>
    </w:tbl>
    <w:p w:rsidR="00000000" w:rsidRDefault="00546639">
      <w:pPr>
        <w:spacing w:line="288" w:lineRule="auto"/>
        <w:divId w:val="173993341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811"/>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36656329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Weighted averages are calculated by using the product of the input multiplied by the relative fair value of the instruments.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6640689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Due to the nature of the various mortgage securitization structures in which we have retained interests, it is not meaningful to present a consolidated weighted average for the significant unobservable inputs.</w:t>
            </w:r>
          </w:p>
        </w:tc>
      </w:tr>
    </w:tbl>
    <w:p w:rsidR="00000000" w:rsidRDefault="00546639">
      <w:pPr>
        <w:divId w:val="10173171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89059675"/>
          <w:jc w:val="center"/>
        </w:trPr>
        <w:tc>
          <w:tcPr>
            <w:tcW w:w="0" w:type="auto"/>
            <w:gridSpan w:val="3"/>
            <w:vAlign w:val="center"/>
            <w:hideMark/>
          </w:tcPr>
          <w:p w:rsidR="00000000" w:rsidRDefault="00546639">
            <w:pPr>
              <w:rPr>
                <w:rFonts w:eastAsia="Times New Roman"/>
                <w:sz w:val="20"/>
                <w:szCs w:val="20"/>
              </w:rPr>
            </w:pPr>
          </w:p>
        </w:tc>
      </w:tr>
      <w:tr w:rsidR="00000000">
        <w:trPr>
          <w:divId w:val="48905967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489059675"/>
          <w:jc w:val="center"/>
        </w:trPr>
        <w:tc>
          <w:tcPr>
            <w:tcW w:w="0" w:type="auto"/>
            <w:gridSpan w:val="3"/>
            <w:tcMar>
              <w:top w:w="30" w:type="dxa"/>
              <w:left w:w="30" w:type="dxa"/>
              <w:bottom w:w="30" w:type="dxa"/>
              <w:right w:w="30" w:type="dxa"/>
            </w:tcMar>
            <w:vAlign w:val="bottom"/>
            <w:hideMark/>
          </w:tcPr>
          <w:p w:rsidR="00000000" w:rsidRDefault="00546639">
            <w:pPr>
              <w:divId w:val="2055738597"/>
              <w:rPr>
                <w:rFonts w:eastAsia="Times New Roman"/>
                <w:sz w:val="20"/>
                <w:szCs w:val="20"/>
              </w:rPr>
            </w:pPr>
            <w:r>
              <w:rPr>
                <w:rFonts w:ascii="inherit" w:eastAsia="Times New Roman" w:hAnsi="inherit"/>
                <w:sz w:val="20"/>
                <w:szCs w:val="20"/>
              </w:rPr>
              <w:t> </w:t>
            </w:r>
          </w:p>
        </w:tc>
      </w:tr>
      <w:tr w:rsidR="00000000">
        <w:trPr>
          <w:divId w:val="489059675"/>
          <w:jc w:val="center"/>
        </w:trPr>
        <w:tc>
          <w:tcPr>
            <w:tcW w:w="0" w:type="auto"/>
            <w:tcMar>
              <w:top w:w="30" w:type="dxa"/>
              <w:left w:w="30" w:type="dxa"/>
              <w:bottom w:w="30" w:type="dxa"/>
              <w:right w:w="30" w:type="dxa"/>
            </w:tcMar>
            <w:vAlign w:val="bottom"/>
            <w:hideMark/>
          </w:tcPr>
          <w:p w:rsidR="00000000" w:rsidRDefault="00546639">
            <w:pPr>
              <w:divId w:val="513229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546639">
      <w:pPr>
        <w:spacing w:line="288" w:lineRule="auto"/>
        <w:jc w:val="both"/>
        <w:divId w:val="105581724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055817249"/>
        <w:rPr>
          <w:rFonts w:eastAsia="Times New Roman"/>
          <w:sz w:val="20"/>
          <w:szCs w:val="20"/>
        </w:rPr>
      </w:pPr>
    </w:p>
    <w:p w:rsidR="00000000" w:rsidRDefault="00546639">
      <w:pPr>
        <w:divId w:val="2024817114"/>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Assets and Liabilities Measured at Fair Value on a Nonrecurring Basis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are required to measure and recognize certain assets at fair value on a nonrecurring basis on the consolidated balance sheets. These assets are not measured at fair value on an ongoing basis but are subject to fair value adjustments in certain circumsta</w:t>
      </w:r>
      <w:r>
        <w:rPr>
          <w:rFonts w:ascii="inherit" w:eastAsia="Times New Roman" w:hAnsi="inherit"/>
          <w:sz w:val="20"/>
          <w:szCs w:val="20"/>
        </w:rPr>
        <w:t>nces (for example, from the application of lower of cost or fair value accounting or when we evaluate for impairment).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the carrying value of the assets measured at fair value on a nonrecurring basis and still held as of</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and for which a nonrecurring fair value measurement was recorded during the three and twelve months then ended.</w:t>
      </w:r>
    </w:p>
    <w:p w:rsidR="00000000" w:rsidRDefault="00546639">
      <w:pPr>
        <w:spacing w:line="288" w:lineRule="auto"/>
        <w:divId w:val="1874726248"/>
        <w:rPr>
          <w:rFonts w:eastAsia="Times New Roman"/>
          <w:sz w:val="20"/>
          <w:szCs w:val="20"/>
        </w:rPr>
      </w:pPr>
      <w:r>
        <w:rPr>
          <w:rFonts w:eastAsia="Times New Roman"/>
          <w:b/>
          <w:bCs/>
          <w:color w:val="000000"/>
          <w:sz w:val="18"/>
          <w:szCs w:val="18"/>
        </w:rPr>
        <w:t>Table 11.4: Nonrecurring Fair Value Measurements</w:t>
      </w:r>
    </w:p>
    <w:tbl>
      <w:tblPr>
        <w:tblW w:w="5000" w:type="pct"/>
        <w:tblCellMar>
          <w:left w:w="0" w:type="dxa"/>
          <w:right w:w="0" w:type="dxa"/>
        </w:tblCellMar>
        <w:tblLook w:val="04A0" w:firstRow="1" w:lastRow="0" w:firstColumn="1" w:lastColumn="0" w:noHBand="0" w:noVBand="1"/>
      </w:tblPr>
      <w:tblGrid>
        <w:gridCol w:w="5941"/>
        <w:gridCol w:w="105"/>
        <w:gridCol w:w="129"/>
        <w:gridCol w:w="549"/>
        <w:gridCol w:w="92"/>
        <w:gridCol w:w="106"/>
        <w:gridCol w:w="128"/>
        <w:gridCol w:w="548"/>
        <w:gridCol w:w="91"/>
        <w:gridCol w:w="105"/>
        <w:gridCol w:w="128"/>
        <w:gridCol w:w="378"/>
        <w:gridCol w:w="6"/>
      </w:tblGrid>
      <w:tr w:rsidR="00000000">
        <w:trPr>
          <w:divId w:val="1984849219"/>
        </w:trPr>
        <w:tc>
          <w:tcPr>
            <w:tcW w:w="0" w:type="auto"/>
            <w:gridSpan w:val="13"/>
            <w:vAlign w:val="center"/>
            <w:hideMark/>
          </w:tcPr>
          <w:p w:rsidR="00000000" w:rsidRDefault="00546639">
            <w:pPr>
              <w:spacing w:line="288" w:lineRule="auto"/>
              <w:rPr>
                <w:rFonts w:eastAsia="Times New Roman"/>
                <w:sz w:val="20"/>
                <w:szCs w:val="20"/>
              </w:rPr>
            </w:pPr>
          </w:p>
        </w:tc>
      </w:tr>
      <w:tr w:rsidR="00000000">
        <w:trPr>
          <w:divId w:val="1984849219"/>
        </w:trPr>
        <w:tc>
          <w:tcPr>
            <w:tcW w:w="3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984849219"/>
        </w:trPr>
        <w:tc>
          <w:tcPr>
            <w:tcW w:w="0" w:type="auto"/>
            <w:tcMar>
              <w:top w:w="30" w:type="dxa"/>
              <w:left w:w="30" w:type="dxa"/>
              <w:bottom w:w="30" w:type="dxa"/>
              <w:right w:w="30" w:type="dxa"/>
            </w:tcMar>
            <w:vAlign w:val="bottom"/>
            <w:hideMark/>
          </w:tcPr>
          <w:p w:rsidR="00000000" w:rsidRDefault="00546639">
            <w:pPr>
              <w:divId w:val="1495561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5980417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 2020</w:t>
            </w:r>
          </w:p>
        </w:tc>
      </w:tr>
      <w:tr w:rsidR="00000000">
        <w:trPr>
          <w:divId w:val="1984849219"/>
        </w:trPr>
        <w:tc>
          <w:tcPr>
            <w:tcW w:w="0" w:type="auto"/>
            <w:tcMar>
              <w:top w:w="30" w:type="dxa"/>
              <w:left w:w="30" w:type="dxa"/>
              <w:bottom w:w="30" w:type="dxa"/>
              <w:right w:w="30" w:type="dxa"/>
            </w:tcMar>
            <w:vAlign w:val="bottom"/>
            <w:hideMark/>
          </w:tcPr>
          <w:p w:rsidR="00000000" w:rsidRDefault="00546639">
            <w:pPr>
              <w:divId w:val="1507358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5032660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rsidR="00000000" w:rsidRDefault="00546639">
            <w:pPr>
              <w:divId w:val="134312125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984849219"/>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4817335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546639">
            <w:pPr>
              <w:divId w:val="17575107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546639">
            <w:pPr>
              <w:divId w:val="106557244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r>
      <w:tr w:rsidR="00000000">
        <w:trPr>
          <w:divId w:val="198484921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793059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567391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947633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244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984849219"/>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1201554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88508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3929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76</w:t>
            </w:r>
          </w:p>
        </w:tc>
        <w:tc>
          <w:tcPr>
            <w:tcW w:w="0" w:type="auto"/>
            <w:vAlign w:val="bottom"/>
            <w:hideMark/>
          </w:tcPr>
          <w:p w:rsidR="00000000" w:rsidRDefault="00546639">
            <w:pPr>
              <w:rPr>
                <w:rFonts w:eastAsia="Times New Roman"/>
                <w:sz w:val="20"/>
                <w:szCs w:val="20"/>
              </w:rPr>
            </w:pPr>
          </w:p>
        </w:tc>
      </w:tr>
      <w:tr w:rsidR="00000000">
        <w:trPr>
          <w:divId w:val="1984849219"/>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794366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00464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19278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b/>
                <w:bCs/>
                <w:sz w:val="18"/>
                <w:szCs w:val="18"/>
              </w:rPr>
              <w:t>320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063"/>
        <w:gridCol w:w="144"/>
        <w:gridCol w:w="144"/>
        <w:gridCol w:w="498"/>
        <w:gridCol w:w="144"/>
        <w:gridCol w:w="144"/>
        <w:gridCol w:w="144"/>
        <w:gridCol w:w="498"/>
        <w:gridCol w:w="144"/>
        <w:gridCol w:w="144"/>
        <w:gridCol w:w="144"/>
        <w:gridCol w:w="498"/>
        <w:gridCol w:w="144"/>
      </w:tblGrid>
      <w:tr w:rsidR="00000000">
        <w:trPr>
          <w:divId w:val="1874726248"/>
        </w:trPr>
        <w:tc>
          <w:tcPr>
            <w:tcW w:w="0" w:type="auto"/>
            <w:gridSpan w:val="13"/>
            <w:vAlign w:val="center"/>
            <w:hideMark/>
          </w:tcPr>
          <w:p w:rsidR="00000000" w:rsidRDefault="00546639">
            <w:pPr>
              <w:rPr>
                <w:rFonts w:eastAsia="Times New Roman"/>
                <w:sz w:val="20"/>
                <w:szCs w:val="20"/>
              </w:rPr>
            </w:pPr>
          </w:p>
        </w:tc>
      </w:tr>
      <w:tr w:rsidR="00000000">
        <w:trPr>
          <w:divId w:val="1874726248"/>
        </w:trPr>
        <w:tc>
          <w:tcPr>
            <w:tcW w:w="3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874726248"/>
        </w:trPr>
        <w:tc>
          <w:tcPr>
            <w:tcW w:w="0" w:type="auto"/>
            <w:tcMar>
              <w:top w:w="30" w:type="dxa"/>
              <w:left w:w="30" w:type="dxa"/>
              <w:bottom w:w="30" w:type="dxa"/>
              <w:right w:w="30" w:type="dxa"/>
            </w:tcMar>
            <w:vAlign w:val="bottom"/>
            <w:hideMark/>
          </w:tcPr>
          <w:p w:rsidR="00000000" w:rsidRDefault="00546639">
            <w:pPr>
              <w:divId w:val="1913391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8993091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 2019</w:t>
            </w:r>
          </w:p>
        </w:tc>
      </w:tr>
      <w:tr w:rsidR="00000000">
        <w:trPr>
          <w:divId w:val="1874726248"/>
        </w:trPr>
        <w:tc>
          <w:tcPr>
            <w:tcW w:w="0" w:type="auto"/>
            <w:tcMar>
              <w:top w:w="30" w:type="dxa"/>
              <w:left w:w="30" w:type="dxa"/>
              <w:bottom w:w="30" w:type="dxa"/>
              <w:right w:w="30" w:type="dxa"/>
            </w:tcMar>
            <w:vAlign w:val="bottom"/>
            <w:hideMark/>
          </w:tcPr>
          <w:p w:rsidR="00000000" w:rsidRDefault="00546639">
            <w:pPr>
              <w:divId w:val="2073036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7664290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rsidR="00000000" w:rsidRDefault="00546639">
            <w:pPr>
              <w:divId w:val="202142402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w:t>
            </w:r>
          </w:p>
        </w:tc>
      </w:tr>
      <w:tr w:rsidR="00000000">
        <w:trPr>
          <w:divId w:val="187472624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892276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546639">
            <w:pPr>
              <w:divId w:val="1046492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546639">
            <w:pPr>
              <w:divId w:val="165873118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6"/>
                <w:szCs w:val="16"/>
              </w:rPr>
            </w:pPr>
          </w:p>
        </w:tc>
      </w:tr>
      <w:tr w:rsidR="00000000">
        <w:trPr>
          <w:divId w:val="18747262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2523961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356580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294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56460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294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874726248"/>
        </w:trPr>
        <w:tc>
          <w:tcPr>
            <w:tcW w:w="0" w:type="auto"/>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630938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04169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56665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103</w:t>
            </w:r>
          </w:p>
        </w:tc>
        <w:tc>
          <w:tcPr>
            <w:tcW w:w="0" w:type="auto"/>
            <w:vAlign w:val="bottom"/>
            <w:hideMark/>
          </w:tcPr>
          <w:p w:rsidR="00000000" w:rsidRDefault="00546639">
            <w:pPr>
              <w:rPr>
                <w:rFonts w:eastAsia="Times New Roman"/>
                <w:sz w:val="20"/>
                <w:szCs w:val="20"/>
              </w:rPr>
            </w:pPr>
          </w:p>
        </w:tc>
      </w:tr>
      <w:tr w:rsidR="00000000">
        <w:trPr>
          <w:divId w:val="1874726248"/>
        </w:trPr>
        <w:tc>
          <w:tcPr>
            <w:tcW w:w="0" w:type="auto"/>
            <w:shd w:val="clear" w:color="auto" w:fill="CCEEFF"/>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546639">
            <w:pPr>
              <w:divId w:val="1488132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9563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78617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46639">
            <w:pPr>
              <w:jc w:val="right"/>
              <w:rPr>
                <w:rFonts w:eastAsia="Times New Roman"/>
                <w:sz w:val="18"/>
                <w:szCs w:val="18"/>
              </w:rPr>
            </w:pPr>
            <w:r>
              <w:rPr>
                <w:rFonts w:ascii="inherit" w:eastAsia="Times New Roman" w:hAnsi="inherit"/>
                <w:sz w:val="18"/>
                <w:szCs w:val="18"/>
              </w:rPr>
              <w:t>397</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87472624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57269578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As of March 31, 2020, other assets included equity investments accounted for under the measurement alternative of $25 million and repossessed assets of $51 million. As of December 31, 2019</w:t>
            </w:r>
            <w:r>
              <w:rPr>
                <w:rFonts w:eastAsia="Times New Roman"/>
                <w:color w:val="000000"/>
                <w:sz w:val="16"/>
                <w:szCs w:val="16"/>
              </w:rPr>
              <w:t>, other assets included equity investments accounted for under the measurement alternative of $5 million, repossessed assets of $61 million and long-lived assets held for sale of $37 million.</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the above table, loans held for investment are generally val</w:t>
      </w:r>
      <w:r>
        <w:rPr>
          <w:rFonts w:ascii="inherit" w:eastAsia="Times New Roman" w:hAnsi="inherit"/>
          <w:sz w:val="20"/>
          <w:szCs w:val="20"/>
        </w:rPr>
        <w:t>ued based in part on the estimated fair value of the underlying collateral and the non-recoverable rate, which is considered to be a significant unobservable input. The non-recoverable rate ranged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 with a weighted average of</w:t>
      </w:r>
      <w:r>
        <w:rPr>
          <w:rFonts w:ascii="inherit" w:eastAsia="Times New Roman" w:hAnsi="inherit"/>
          <w:sz w:val="20"/>
          <w:szCs w:val="20"/>
        </w:rPr>
        <w:t xml:space="preserve"> </w:t>
      </w:r>
      <w:r>
        <w:rPr>
          <w:rFonts w:ascii="inherit" w:eastAsia="Times New Roman" w:hAnsi="inherit"/>
          <w:sz w:val="20"/>
          <w:szCs w:val="20"/>
        </w:rPr>
        <w:t>3%, and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50%, with a weighted average of</w:t>
      </w:r>
      <w:r>
        <w:rPr>
          <w:rFonts w:ascii="inherit" w:eastAsia="Times New Roman" w:hAnsi="inherit"/>
          <w:sz w:val="20"/>
          <w:szCs w:val="20"/>
        </w:rPr>
        <w:t xml:space="preserve"> </w:t>
      </w:r>
      <w:r>
        <w:rPr>
          <w:rFonts w:ascii="inherit" w:eastAsia="Times New Roman" w:hAnsi="inherit"/>
          <w:sz w:val="20"/>
          <w:szCs w:val="20"/>
        </w:rPr>
        <w:t>6%,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The weighted average non-recoverable rate is calculated based on the estimated market value of the underlying collateral. The significant unobservable inputs a</w:t>
      </w:r>
      <w:r>
        <w:rPr>
          <w:rFonts w:ascii="inherit" w:eastAsia="Times New Roman" w:hAnsi="inherit"/>
          <w:sz w:val="20"/>
          <w:szCs w:val="20"/>
        </w:rPr>
        <w:t>nd related quantitative information related to fair value of the other assets are not meaningful to disclose as they vary significantly across properties and collateral.</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total nonrecurring fair value measurements for the period</w:t>
      </w:r>
      <w:r>
        <w:rPr>
          <w:rFonts w:ascii="inherit" w:eastAsia="Times New Roman" w:hAnsi="inherit"/>
          <w:sz w:val="20"/>
          <w:szCs w:val="20"/>
        </w:rPr>
        <w:t>, included in earnings, attributable to the change in fair value relating to assets that are still held 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546639">
      <w:pPr>
        <w:spacing w:line="288" w:lineRule="auto"/>
        <w:divId w:val="738331454"/>
        <w:rPr>
          <w:rFonts w:eastAsia="Times New Roman"/>
          <w:sz w:val="20"/>
          <w:szCs w:val="20"/>
        </w:rPr>
      </w:pPr>
      <w:r>
        <w:rPr>
          <w:rFonts w:eastAsia="Times New Roman"/>
          <w:b/>
          <w:bCs/>
          <w:color w:val="000000"/>
          <w:sz w:val="18"/>
          <w:szCs w:val="18"/>
        </w:rPr>
        <w:t>Table 11.5: Nonrecurring Fair Value Measurements Included in Earnings</w:t>
      </w:r>
    </w:p>
    <w:tbl>
      <w:tblPr>
        <w:tblW w:w="5000" w:type="pct"/>
        <w:tblCellMar>
          <w:left w:w="0" w:type="dxa"/>
          <w:right w:w="0" w:type="dxa"/>
        </w:tblCellMar>
        <w:tblLook w:val="04A0" w:firstRow="1" w:lastRow="0" w:firstColumn="1" w:lastColumn="0" w:noHBand="0" w:noVBand="1"/>
      </w:tblPr>
      <w:tblGrid>
        <w:gridCol w:w="5925"/>
        <w:gridCol w:w="105"/>
        <w:gridCol w:w="128"/>
        <w:gridCol w:w="859"/>
        <w:gridCol w:w="104"/>
        <w:gridCol w:w="105"/>
        <w:gridCol w:w="122"/>
        <w:gridCol w:w="859"/>
        <w:gridCol w:w="99"/>
      </w:tblGrid>
      <w:tr w:rsidR="00000000">
        <w:trPr>
          <w:divId w:val="1259869500"/>
        </w:trPr>
        <w:tc>
          <w:tcPr>
            <w:tcW w:w="0" w:type="auto"/>
            <w:gridSpan w:val="9"/>
            <w:vAlign w:val="center"/>
            <w:hideMark/>
          </w:tcPr>
          <w:p w:rsidR="00000000" w:rsidRDefault="00546639">
            <w:pPr>
              <w:spacing w:line="288" w:lineRule="auto"/>
              <w:rPr>
                <w:rFonts w:eastAsia="Times New Roman"/>
                <w:sz w:val="20"/>
                <w:szCs w:val="20"/>
              </w:rPr>
            </w:pPr>
          </w:p>
        </w:tc>
      </w:tr>
      <w:tr w:rsidR="00000000">
        <w:trPr>
          <w:divId w:val="1259869500"/>
        </w:trPr>
        <w:tc>
          <w:tcPr>
            <w:tcW w:w="3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259869500"/>
        </w:trPr>
        <w:tc>
          <w:tcPr>
            <w:tcW w:w="0" w:type="auto"/>
            <w:tcMar>
              <w:top w:w="30" w:type="dxa"/>
              <w:left w:w="30" w:type="dxa"/>
              <w:bottom w:w="30" w:type="dxa"/>
              <w:right w:w="30" w:type="dxa"/>
            </w:tcMar>
            <w:vAlign w:val="bottom"/>
            <w:hideMark/>
          </w:tcPr>
          <w:p w:rsidR="00000000" w:rsidRDefault="00546639">
            <w:pPr>
              <w:divId w:val="918825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560819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 Gains (Losses)</w:t>
            </w:r>
          </w:p>
        </w:tc>
      </w:tr>
      <w:tr w:rsidR="00000000">
        <w:trPr>
          <w:divId w:val="1259869500"/>
        </w:trPr>
        <w:tc>
          <w:tcPr>
            <w:tcW w:w="0" w:type="auto"/>
            <w:tcMar>
              <w:top w:w="30" w:type="dxa"/>
              <w:left w:w="30" w:type="dxa"/>
              <w:bottom w:w="30" w:type="dxa"/>
              <w:right w:w="30" w:type="dxa"/>
            </w:tcMar>
            <w:vAlign w:val="bottom"/>
            <w:hideMark/>
          </w:tcPr>
          <w:p w:rsidR="00000000" w:rsidRDefault="00546639">
            <w:pPr>
              <w:divId w:val="498234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880301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259869500"/>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8654072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381370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2019</w:t>
            </w:r>
          </w:p>
        </w:tc>
      </w:tr>
      <w:tr w:rsidR="00000000">
        <w:trPr>
          <w:divId w:val="1259869500"/>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728451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(207</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3374590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259869500"/>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546639">
            <w:pPr>
              <w:divId w:val="765657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30312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259869500"/>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1063604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597753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r w:rsidR="00000000">
        <w:trPr>
          <w:divId w:val="1259869500"/>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rsidR="00000000" w:rsidRDefault="00546639">
            <w:pPr>
              <w:divId w:val="20182634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02460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r>
    </w:tbl>
    <w:p w:rsidR="00000000" w:rsidRDefault="00546639">
      <w:pPr>
        <w:spacing w:line="288" w:lineRule="auto"/>
        <w:divId w:val="73833145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63178341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Other assets include fair value adjustments related to repossessed assets, long-lived assets held for sale and equity investments accounted for under the measurement alternative.</w:t>
            </w:r>
          </w:p>
        </w:tc>
      </w:tr>
    </w:tbl>
    <w:p w:rsidR="00000000" w:rsidRDefault="00546639">
      <w:pPr>
        <w:divId w:val="20153787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98688964"/>
          <w:jc w:val="center"/>
        </w:trPr>
        <w:tc>
          <w:tcPr>
            <w:tcW w:w="0" w:type="auto"/>
            <w:gridSpan w:val="3"/>
            <w:vAlign w:val="center"/>
            <w:hideMark/>
          </w:tcPr>
          <w:p w:rsidR="00000000" w:rsidRDefault="00546639">
            <w:pPr>
              <w:rPr>
                <w:rFonts w:eastAsia="Times New Roman"/>
                <w:sz w:val="20"/>
                <w:szCs w:val="20"/>
              </w:rPr>
            </w:pPr>
          </w:p>
        </w:tc>
      </w:tr>
      <w:tr w:rsidR="00000000">
        <w:trPr>
          <w:divId w:val="149868896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98688964"/>
          <w:jc w:val="center"/>
        </w:trPr>
        <w:tc>
          <w:tcPr>
            <w:tcW w:w="0" w:type="auto"/>
            <w:gridSpan w:val="3"/>
            <w:tcMar>
              <w:top w:w="30" w:type="dxa"/>
              <w:left w:w="30" w:type="dxa"/>
              <w:bottom w:w="30" w:type="dxa"/>
              <w:right w:w="30" w:type="dxa"/>
            </w:tcMar>
            <w:vAlign w:val="bottom"/>
            <w:hideMark/>
          </w:tcPr>
          <w:p w:rsidR="00000000" w:rsidRDefault="00546639">
            <w:pPr>
              <w:divId w:val="1794596489"/>
              <w:rPr>
                <w:rFonts w:eastAsia="Times New Roman"/>
                <w:sz w:val="20"/>
                <w:szCs w:val="20"/>
              </w:rPr>
            </w:pPr>
            <w:r>
              <w:rPr>
                <w:rFonts w:ascii="inherit" w:eastAsia="Times New Roman" w:hAnsi="inherit"/>
                <w:sz w:val="20"/>
                <w:szCs w:val="20"/>
              </w:rPr>
              <w:t> </w:t>
            </w:r>
          </w:p>
        </w:tc>
      </w:tr>
      <w:tr w:rsidR="00000000">
        <w:trPr>
          <w:divId w:val="1498688964"/>
          <w:jc w:val="center"/>
        </w:trPr>
        <w:tc>
          <w:tcPr>
            <w:tcW w:w="0" w:type="auto"/>
            <w:tcMar>
              <w:top w:w="30" w:type="dxa"/>
              <w:left w:w="30" w:type="dxa"/>
              <w:bottom w:w="30" w:type="dxa"/>
              <w:right w:w="30" w:type="dxa"/>
            </w:tcMar>
            <w:vAlign w:val="bottom"/>
            <w:hideMark/>
          </w:tcPr>
          <w:p w:rsidR="00000000" w:rsidRDefault="00546639">
            <w:pPr>
              <w:divId w:val="1615870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119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546639">
      <w:pPr>
        <w:spacing w:line="288" w:lineRule="auto"/>
        <w:jc w:val="both"/>
        <w:divId w:val="101411691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014116917"/>
        <w:rPr>
          <w:rFonts w:eastAsia="Times New Roman"/>
          <w:sz w:val="20"/>
          <w:szCs w:val="20"/>
        </w:rPr>
      </w:pPr>
    </w:p>
    <w:p w:rsidR="00000000" w:rsidRDefault="00546639">
      <w:pPr>
        <w:divId w:val="609630892"/>
        <w:rPr>
          <w:rFonts w:eastAsia="Times New Roman"/>
          <w:sz w:val="20"/>
          <w:szCs w:val="20"/>
        </w:rPr>
      </w:pP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Fair Value of Financial Instruments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the carrying value and estimated fair value, including the level within the f</w:t>
      </w:r>
      <w:r>
        <w:rPr>
          <w:rFonts w:ascii="inherit" w:eastAsia="Times New Roman" w:hAnsi="inherit"/>
          <w:sz w:val="20"/>
          <w:szCs w:val="20"/>
        </w:rPr>
        <w:t>air value hierarchy, of our financial instruments that are not measured at fair value on a recurring basis on our consolidated balance sheets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546639">
      <w:pPr>
        <w:spacing w:line="288" w:lineRule="auto"/>
        <w:divId w:val="1123841862"/>
        <w:rPr>
          <w:rFonts w:eastAsia="Times New Roman"/>
          <w:sz w:val="20"/>
          <w:szCs w:val="20"/>
        </w:rPr>
      </w:pPr>
      <w:r>
        <w:rPr>
          <w:rFonts w:eastAsia="Times New Roman"/>
          <w:b/>
          <w:bCs/>
          <w:color w:val="000000"/>
          <w:sz w:val="18"/>
          <w:szCs w:val="18"/>
        </w:rPr>
        <w:t>Table 11.6: Fair Value of Financial Instruments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484"/>
        <w:gridCol w:w="105"/>
        <w:gridCol w:w="117"/>
        <w:gridCol w:w="530"/>
        <w:gridCol w:w="6"/>
        <w:gridCol w:w="105"/>
        <w:gridCol w:w="118"/>
        <w:gridCol w:w="530"/>
        <w:gridCol w:w="101"/>
        <w:gridCol w:w="105"/>
        <w:gridCol w:w="117"/>
        <w:gridCol w:w="417"/>
        <w:gridCol w:w="6"/>
        <w:gridCol w:w="105"/>
        <w:gridCol w:w="117"/>
        <w:gridCol w:w="511"/>
        <w:gridCol w:w="6"/>
        <w:gridCol w:w="105"/>
        <w:gridCol w:w="118"/>
        <w:gridCol w:w="530"/>
        <w:gridCol w:w="73"/>
      </w:tblGrid>
      <w:tr w:rsidR="00000000">
        <w:trPr>
          <w:divId w:val="331496358"/>
        </w:trPr>
        <w:tc>
          <w:tcPr>
            <w:tcW w:w="0" w:type="auto"/>
            <w:gridSpan w:val="21"/>
            <w:vAlign w:val="center"/>
            <w:hideMark/>
          </w:tcPr>
          <w:p w:rsidR="00000000" w:rsidRDefault="00546639">
            <w:pPr>
              <w:spacing w:line="288" w:lineRule="auto"/>
              <w:rPr>
                <w:rFonts w:eastAsia="Times New Roman"/>
                <w:sz w:val="20"/>
                <w:szCs w:val="20"/>
              </w:rPr>
            </w:pPr>
          </w:p>
        </w:tc>
      </w:tr>
      <w:tr w:rsidR="00000000">
        <w:trPr>
          <w:divId w:val="331496358"/>
        </w:trPr>
        <w:tc>
          <w:tcPr>
            <w:tcW w:w="3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331496358"/>
        </w:trPr>
        <w:tc>
          <w:tcPr>
            <w:tcW w:w="0" w:type="auto"/>
            <w:tcMar>
              <w:top w:w="30" w:type="dxa"/>
              <w:left w:w="30" w:type="dxa"/>
              <w:bottom w:w="30" w:type="dxa"/>
              <w:right w:w="30" w:type="dxa"/>
            </w:tcMar>
            <w:vAlign w:val="bottom"/>
            <w:hideMark/>
          </w:tcPr>
          <w:p w:rsidR="00000000" w:rsidRDefault="00546639">
            <w:pPr>
              <w:divId w:val="31931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68088722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March 31, 2020</w:t>
            </w:r>
          </w:p>
        </w:tc>
      </w:tr>
      <w:tr w:rsidR="00000000">
        <w:trPr>
          <w:divId w:val="331496358"/>
        </w:trPr>
        <w:tc>
          <w:tcPr>
            <w:tcW w:w="0" w:type="auto"/>
            <w:tcMar>
              <w:top w:w="30" w:type="dxa"/>
              <w:left w:w="30" w:type="dxa"/>
              <w:bottom w:w="30" w:type="dxa"/>
              <w:right w:w="30" w:type="dxa"/>
            </w:tcMar>
            <w:vAlign w:val="bottom"/>
            <w:hideMark/>
          </w:tcPr>
          <w:p w:rsidR="00000000" w:rsidRDefault="00546639">
            <w:pPr>
              <w:divId w:val="1233664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20856470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Carrying</w:t>
            </w:r>
          </w:p>
          <w:p w:rsidR="00000000" w:rsidRDefault="00546639">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546639">
            <w:pPr>
              <w:divId w:val="121485052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Estimated</w:t>
            </w:r>
          </w:p>
          <w:p w:rsidR="00000000" w:rsidRDefault="00546639">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rsidR="00000000" w:rsidRDefault="00546639">
            <w:pPr>
              <w:divId w:val="2668519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Estimated Fair Value Hierarchy</w:t>
            </w:r>
          </w:p>
        </w:tc>
      </w:tr>
      <w:tr w:rsidR="00000000">
        <w:trPr>
          <w:divId w:val="331496358"/>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23659597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4"/>
                <w:szCs w:val="14"/>
              </w:rPr>
            </w:pPr>
          </w:p>
        </w:tc>
        <w:tc>
          <w:tcPr>
            <w:tcW w:w="0" w:type="auto"/>
            <w:tcMar>
              <w:top w:w="30" w:type="dxa"/>
              <w:left w:w="30" w:type="dxa"/>
              <w:bottom w:w="30" w:type="dxa"/>
              <w:right w:w="30" w:type="dxa"/>
            </w:tcMar>
            <w:vAlign w:val="bottom"/>
            <w:hideMark/>
          </w:tcPr>
          <w:p w:rsidR="00000000" w:rsidRDefault="00546639">
            <w:pPr>
              <w:divId w:val="55990070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4"/>
                <w:szCs w:val="14"/>
              </w:rPr>
            </w:pPr>
          </w:p>
        </w:tc>
        <w:tc>
          <w:tcPr>
            <w:tcW w:w="0" w:type="auto"/>
            <w:tcMar>
              <w:top w:w="30" w:type="dxa"/>
              <w:left w:w="30" w:type="dxa"/>
              <w:bottom w:w="30" w:type="dxa"/>
              <w:right w:w="30" w:type="dxa"/>
            </w:tcMar>
            <w:vAlign w:val="bottom"/>
            <w:hideMark/>
          </w:tcPr>
          <w:p w:rsidR="00000000" w:rsidRDefault="00546639">
            <w:pPr>
              <w:divId w:val="1974943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rsidR="00000000" w:rsidRDefault="00546639">
            <w:pPr>
              <w:divId w:val="1271357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rsidR="00000000" w:rsidRDefault="00546639">
            <w:pPr>
              <w:divId w:val="49894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Level 3</w:t>
            </w:r>
          </w:p>
        </w:tc>
      </w:tr>
      <w:tr w:rsidR="00000000">
        <w:trPr>
          <w:divId w:val="33149635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rsidR="00000000" w:rsidRDefault="00546639">
            <w:pPr>
              <w:divId w:val="6257455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64382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808134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79054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44230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96272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03681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739210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92045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07718104"/>
              <w:rPr>
                <w:rFonts w:eastAsia="Times New Roman"/>
                <w:sz w:val="20"/>
                <w:szCs w:val="20"/>
              </w:rPr>
            </w:pPr>
            <w:r>
              <w:rPr>
                <w:rFonts w:ascii="inherit" w:eastAsia="Times New Roman" w:hAnsi="inherit"/>
                <w:sz w:val="20"/>
                <w:szCs w:val="20"/>
              </w:rPr>
              <w:t> </w:t>
            </w:r>
          </w:p>
        </w:tc>
      </w:tr>
      <w:tr w:rsidR="00000000">
        <w:trPr>
          <w:divId w:val="331496358"/>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546639">
            <w:pPr>
              <w:divId w:val="1715736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24,936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70183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24,936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36821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4,545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8069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20,391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55554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r>
      <w:tr w:rsidR="00000000">
        <w:trPr>
          <w:divId w:val="331496358"/>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546639">
            <w:pPr>
              <w:divId w:val="1910578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51245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33408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6135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78490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31496358"/>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loans held for investment</w:t>
            </w:r>
          </w:p>
        </w:tc>
        <w:tc>
          <w:tcPr>
            <w:tcW w:w="0" w:type="auto"/>
            <w:tcMar>
              <w:top w:w="30" w:type="dxa"/>
              <w:left w:w="30" w:type="dxa"/>
              <w:bottom w:w="30" w:type="dxa"/>
              <w:right w:w="30" w:type="dxa"/>
            </w:tcMar>
            <w:vAlign w:val="bottom"/>
            <w:hideMark/>
          </w:tcPr>
          <w:p w:rsidR="00000000" w:rsidRDefault="00546639">
            <w:pPr>
              <w:divId w:val="1368412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248,917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88920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251,514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87605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03036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22400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251,514</w:t>
            </w:r>
          </w:p>
        </w:tc>
        <w:tc>
          <w:tcPr>
            <w:tcW w:w="0" w:type="auto"/>
            <w:vAlign w:val="bottom"/>
            <w:hideMark/>
          </w:tcPr>
          <w:p w:rsidR="00000000" w:rsidRDefault="00546639">
            <w:pPr>
              <w:rPr>
                <w:rFonts w:eastAsia="Times New Roman"/>
                <w:sz w:val="20"/>
                <w:szCs w:val="20"/>
              </w:rPr>
            </w:pPr>
          </w:p>
        </w:tc>
      </w:tr>
      <w:tr w:rsidR="00000000">
        <w:trPr>
          <w:divId w:val="331496358"/>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 receivable</w:t>
            </w:r>
          </w:p>
        </w:tc>
        <w:tc>
          <w:tcPr>
            <w:tcW w:w="0" w:type="auto"/>
            <w:shd w:val="clear" w:color="auto" w:fill="CCEEFF"/>
            <w:tcMar>
              <w:top w:w="30" w:type="dxa"/>
              <w:left w:w="30" w:type="dxa"/>
              <w:bottom w:w="30" w:type="dxa"/>
              <w:right w:w="30" w:type="dxa"/>
            </w:tcMar>
            <w:vAlign w:val="bottom"/>
            <w:hideMark/>
          </w:tcPr>
          <w:p w:rsidR="00000000" w:rsidRDefault="00546639">
            <w:pPr>
              <w:divId w:val="1409502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46094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9106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1604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1,687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6082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31496358"/>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878278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1,596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2478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1,596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75249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0455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1,596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24339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r>
      <w:tr w:rsidR="00000000">
        <w:trPr>
          <w:divId w:val="331496358"/>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Financial liabilities:</w:t>
            </w:r>
          </w:p>
        </w:tc>
        <w:tc>
          <w:tcPr>
            <w:tcW w:w="0" w:type="auto"/>
            <w:shd w:val="clear" w:color="auto" w:fill="CCEEFF"/>
            <w:tcMar>
              <w:top w:w="30" w:type="dxa"/>
              <w:left w:w="30" w:type="dxa"/>
              <w:bottom w:w="30" w:type="dxa"/>
              <w:right w:w="30" w:type="dxa"/>
            </w:tcMar>
            <w:vAlign w:val="bottom"/>
            <w:hideMark/>
          </w:tcPr>
          <w:p w:rsidR="00000000" w:rsidRDefault="00546639">
            <w:pPr>
              <w:divId w:val="20299834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64708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62432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19336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755396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72308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6153282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02220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90269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56987220"/>
              <w:rPr>
                <w:rFonts w:eastAsia="Times New Roman"/>
                <w:sz w:val="20"/>
                <w:szCs w:val="20"/>
              </w:rPr>
            </w:pPr>
            <w:r>
              <w:rPr>
                <w:rFonts w:ascii="inherit" w:eastAsia="Times New Roman" w:hAnsi="inherit"/>
                <w:sz w:val="20"/>
                <w:szCs w:val="20"/>
              </w:rPr>
              <w:t> </w:t>
            </w:r>
          </w:p>
        </w:tc>
      </w:tr>
      <w:tr w:rsidR="00000000">
        <w:trPr>
          <w:divId w:val="331496358"/>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Deposits with defined maturities</w:t>
            </w:r>
          </w:p>
        </w:tc>
        <w:tc>
          <w:tcPr>
            <w:tcW w:w="0" w:type="auto"/>
            <w:tcMar>
              <w:top w:w="30" w:type="dxa"/>
              <w:left w:w="30" w:type="dxa"/>
              <w:bottom w:w="30" w:type="dxa"/>
              <w:right w:w="30" w:type="dxa"/>
            </w:tcMar>
            <w:vAlign w:val="bottom"/>
            <w:hideMark/>
          </w:tcPr>
          <w:p w:rsidR="00000000" w:rsidRDefault="00546639">
            <w:pPr>
              <w:divId w:val="1314916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43,982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08669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44,288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36002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45065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44,288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73580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r>
      <w:tr w:rsidR="00000000">
        <w:trPr>
          <w:divId w:val="331496358"/>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546639">
            <w:pPr>
              <w:divId w:val="1632400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17,141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76550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16,917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40827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9771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16,917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09992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31496358"/>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Senior and subordinated notes</w:t>
            </w:r>
          </w:p>
        </w:tc>
        <w:tc>
          <w:tcPr>
            <w:tcW w:w="0" w:type="auto"/>
            <w:tcMar>
              <w:top w:w="30" w:type="dxa"/>
              <w:left w:w="30" w:type="dxa"/>
              <w:bottom w:w="30" w:type="dxa"/>
              <w:right w:w="30" w:type="dxa"/>
            </w:tcMar>
            <w:vAlign w:val="bottom"/>
            <w:hideMark/>
          </w:tcPr>
          <w:p w:rsidR="00000000" w:rsidRDefault="00546639">
            <w:pPr>
              <w:divId w:val="912008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32,049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59803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30,210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09458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52809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30,210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11326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r>
      <w:tr w:rsidR="00000000">
        <w:trPr>
          <w:divId w:val="331496358"/>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shd w:val="clear" w:color="auto" w:fill="CCEEFF"/>
            <w:tcMar>
              <w:top w:w="30" w:type="dxa"/>
              <w:left w:w="30" w:type="dxa"/>
              <w:bottom w:w="30" w:type="dxa"/>
              <w:right w:w="30" w:type="dxa"/>
            </w:tcMar>
            <w:vAlign w:val="bottom"/>
            <w:hideMark/>
          </w:tcPr>
          <w:p w:rsidR="00000000" w:rsidRDefault="00546639">
            <w:pPr>
              <w:divId w:val="780105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399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79503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399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99861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06112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399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8377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331496358"/>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borrowings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546639">
            <w:pPr>
              <w:divId w:val="635912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6,000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98784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5,988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01233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48184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5,988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91717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546639">
            <w:pPr>
              <w:rPr>
                <w:rFonts w:eastAsia="Times New Roman"/>
                <w:sz w:val="20"/>
                <w:szCs w:val="20"/>
              </w:rPr>
            </w:pPr>
          </w:p>
        </w:tc>
      </w:tr>
      <w:tr w:rsidR="00000000">
        <w:trPr>
          <w:divId w:val="331496358"/>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 payable</w:t>
            </w:r>
          </w:p>
        </w:tc>
        <w:tc>
          <w:tcPr>
            <w:tcW w:w="0" w:type="auto"/>
            <w:shd w:val="clear" w:color="auto" w:fill="CCEEFF"/>
            <w:tcMar>
              <w:top w:w="30" w:type="dxa"/>
              <w:left w:w="30" w:type="dxa"/>
              <w:bottom w:w="30" w:type="dxa"/>
              <w:right w:w="30" w:type="dxa"/>
            </w:tcMar>
            <w:vAlign w:val="bottom"/>
            <w:hideMark/>
          </w:tcPr>
          <w:p w:rsidR="00000000" w:rsidRDefault="00546639">
            <w:pPr>
              <w:divId w:val="1321738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359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7482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359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8182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76213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359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53350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83"/>
        <w:gridCol w:w="144"/>
        <w:gridCol w:w="144"/>
        <w:gridCol w:w="415"/>
        <w:gridCol w:w="144"/>
        <w:gridCol w:w="144"/>
        <w:gridCol w:w="144"/>
        <w:gridCol w:w="415"/>
        <w:gridCol w:w="144"/>
        <w:gridCol w:w="144"/>
        <w:gridCol w:w="144"/>
        <w:gridCol w:w="415"/>
        <w:gridCol w:w="144"/>
        <w:gridCol w:w="144"/>
        <w:gridCol w:w="144"/>
        <w:gridCol w:w="415"/>
        <w:gridCol w:w="144"/>
        <w:gridCol w:w="144"/>
        <w:gridCol w:w="144"/>
        <w:gridCol w:w="415"/>
        <w:gridCol w:w="144"/>
      </w:tblGrid>
      <w:tr w:rsidR="00000000">
        <w:trPr>
          <w:divId w:val="1123841862"/>
        </w:trPr>
        <w:tc>
          <w:tcPr>
            <w:tcW w:w="0" w:type="auto"/>
            <w:gridSpan w:val="21"/>
            <w:vAlign w:val="center"/>
            <w:hideMark/>
          </w:tcPr>
          <w:p w:rsidR="00000000" w:rsidRDefault="00546639">
            <w:pPr>
              <w:rPr>
                <w:rFonts w:eastAsia="Times New Roman"/>
                <w:sz w:val="20"/>
                <w:szCs w:val="20"/>
              </w:rPr>
            </w:pPr>
          </w:p>
        </w:tc>
      </w:tr>
      <w:tr w:rsidR="00000000">
        <w:trPr>
          <w:divId w:val="1123841862"/>
        </w:trPr>
        <w:tc>
          <w:tcPr>
            <w:tcW w:w="30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123841862"/>
        </w:trPr>
        <w:tc>
          <w:tcPr>
            <w:tcW w:w="0" w:type="auto"/>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546639">
            <w:pPr>
              <w:divId w:val="152922204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December 31, 2019</w:t>
            </w:r>
          </w:p>
        </w:tc>
      </w:tr>
      <w:tr w:rsidR="00000000">
        <w:trPr>
          <w:divId w:val="1123841862"/>
        </w:trPr>
        <w:tc>
          <w:tcPr>
            <w:tcW w:w="0" w:type="auto"/>
            <w:tcMar>
              <w:top w:w="30" w:type="dxa"/>
              <w:left w:w="30" w:type="dxa"/>
              <w:bottom w:w="30" w:type="dxa"/>
              <w:right w:w="30" w:type="dxa"/>
            </w:tcMar>
            <w:vAlign w:val="bottom"/>
            <w:hideMark/>
          </w:tcPr>
          <w:p w:rsidR="00000000" w:rsidRDefault="00546639">
            <w:pPr>
              <w:divId w:val="2101634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2298204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Carrying</w:t>
            </w:r>
          </w:p>
          <w:p w:rsidR="00000000" w:rsidRDefault="00546639">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546639">
            <w:pPr>
              <w:divId w:val="1710758397"/>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Estimated</w:t>
            </w:r>
          </w:p>
          <w:p w:rsidR="00000000" w:rsidRDefault="00546639">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rsidR="00000000" w:rsidRDefault="00546639">
            <w:pPr>
              <w:divId w:val="28554759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Estimated Fair Value Hierarchy</w:t>
            </w:r>
          </w:p>
        </w:tc>
      </w:tr>
      <w:tr w:rsidR="00000000">
        <w:trPr>
          <w:divId w:val="1123841862"/>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546639">
            <w:pPr>
              <w:divId w:val="203241579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46639">
            <w:pPr>
              <w:rPr>
                <w:rFonts w:eastAsia="Times New Roman"/>
                <w:sz w:val="14"/>
                <w:szCs w:val="14"/>
              </w:rPr>
            </w:pPr>
          </w:p>
        </w:tc>
        <w:tc>
          <w:tcPr>
            <w:tcW w:w="0" w:type="auto"/>
            <w:tcMar>
              <w:top w:w="30" w:type="dxa"/>
              <w:left w:w="30" w:type="dxa"/>
              <w:bottom w:w="30" w:type="dxa"/>
              <w:right w:w="30" w:type="dxa"/>
            </w:tcMar>
            <w:vAlign w:val="bottom"/>
            <w:hideMark/>
          </w:tcPr>
          <w:p w:rsidR="00000000" w:rsidRDefault="00546639">
            <w:pPr>
              <w:divId w:val="162295781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546639">
            <w:pPr>
              <w:rPr>
                <w:rFonts w:eastAsia="Times New Roman"/>
                <w:sz w:val="14"/>
                <w:szCs w:val="14"/>
              </w:rPr>
            </w:pPr>
          </w:p>
        </w:tc>
        <w:tc>
          <w:tcPr>
            <w:tcW w:w="0" w:type="auto"/>
            <w:tcMar>
              <w:top w:w="30" w:type="dxa"/>
              <w:left w:w="30" w:type="dxa"/>
              <w:bottom w:w="30" w:type="dxa"/>
              <w:right w:w="30" w:type="dxa"/>
            </w:tcMar>
            <w:vAlign w:val="bottom"/>
            <w:hideMark/>
          </w:tcPr>
          <w:p w:rsidR="00000000" w:rsidRDefault="00546639">
            <w:pPr>
              <w:divId w:val="312665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rsidR="00000000" w:rsidRDefault="00546639">
            <w:pPr>
              <w:divId w:val="594285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rsidR="00000000" w:rsidRDefault="00546639">
            <w:pPr>
              <w:divId w:val="168835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4"/>
                <w:szCs w:val="14"/>
              </w:rPr>
            </w:pPr>
            <w:r>
              <w:rPr>
                <w:rFonts w:ascii="inherit" w:eastAsia="Times New Roman" w:hAnsi="inherit"/>
                <w:b/>
                <w:bCs/>
                <w:sz w:val="14"/>
                <w:szCs w:val="14"/>
              </w:rPr>
              <w:t>Level 3</w:t>
            </w:r>
          </w:p>
        </w:tc>
      </w:tr>
      <w:tr w:rsidR="00000000">
        <w:trPr>
          <w:divId w:val="112384186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rsidR="00000000" w:rsidRDefault="00546639">
            <w:pPr>
              <w:divId w:val="13305273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9920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492992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02464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115467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993097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322661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515047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4353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332680182"/>
              <w:rPr>
                <w:rFonts w:eastAsia="Times New Roman"/>
                <w:sz w:val="20"/>
                <w:szCs w:val="20"/>
              </w:rPr>
            </w:pPr>
            <w:r>
              <w:rPr>
                <w:rFonts w:ascii="inherit" w:eastAsia="Times New Roman" w:hAnsi="inherit"/>
                <w:sz w:val="20"/>
                <w:szCs w:val="20"/>
              </w:rPr>
              <w:t> </w:t>
            </w:r>
          </w:p>
        </w:tc>
      </w:tr>
      <w:tr w:rsidR="00000000">
        <w:trPr>
          <w:divId w:val="1123841862"/>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546639">
            <w:pPr>
              <w:divId w:val="378016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13,407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578901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13,407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94306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4,129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99974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9,278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386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r>
      <w:tr w:rsidR="00000000">
        <w:trPr>
          <w:divId w:val="112384186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546639">
            <w:pPr>
              <w:divId w:val="1070691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6502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31123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52296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9359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23841862"/>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Net loans held for investment</w:t>
            </w:r>
          </w:p>
        </w:tc>
        <w:tc>
          <w:tcPr>
            <w:tcW w:w="0" w:type="auto"/>
            <w:tcMar>
              <w:top w:w="30" w:type="dxa"/>
              <w:left w:w="30" w:type="dxa"/>
              <w:bottom w:w="30" w:type="dxa"/>
              <w:right w:w="30" w:type="dxa"/>
            </w:tcMar>
            <w:vAlign w:val="bottom"/>
            <w:hideMark/>
          </w:tcPr>
          <w:p w:rsidR="00000000" w:rsidRDefault="00546639">
            <w:pPr>
              <w:divId w:val="1220362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258,601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74009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258,696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88944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77851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61409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258,696</w:t>
            </w:r>
          </w:p>
        </w:tc>
        <w:tc>
          <w:tcPr>
            <w:tcW w:w="0" w:type="auto"/>
            <w:vAlign w:val="bottom"/>
            <w:hideMark/>
          </w:tcPr>
          <w:p w:rsidR="00000000" w:rsidRDefault="00546639">
            <w:pPr>
              <w:rPr>
                <w:rFonts w:eastAsia="Times New Roman"/>
                <w:sz w:val="20"/>
                <w:szCs w:val="20"/>
              </w:rPr>
            </w:pPr>
          </w:p>
        </w:tc>
      </w:tr>
      <w:tr w:rsidR="00000000">
        <w:trPr>
          <w:divId w:val="112384186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Loans held for sale</w:t>
            </w:r>
          </w:p>
        </w:tc>
        <w:tc>
          <w:tcPr>
            <w:tcW w:w="0" w:type="auto"/>
            <w:shd w:val="clear" w:color="auto" w:fill="CCEEFF"/>
            <w:tcMar>
              <w:top w:w="30" w:type="dxa"/>
              <w:left w:w="30" w:type="dxa"/>
              <w:bottom w:w="30" w:type="dxa"/>
              <w:right w:w="30" w:type="dxa"/>
            </w:tcMar>
            <w:vAlign w:val="bottom"/>
            <w:hideMark/>
          </w:tcPr>
          <w:p w:rsidR="00000000" w:rsidRDefault="00546639">
            <w:pPr>
              <w:divId w:val="295644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9012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35633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81973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149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79001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23841862"/>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 receivable</w:t>
            </w:r>
          </w:p>
        </w:tc>
        <w:tc>
          <w:tcPr>
            <w:tcW w:w="0" w:type="auto"/>
            <w:tcMar>
              <w:top w:w="30" w:type="dxa"/>
              <w:left w:w="30" w:type="dxa"/>
              <w:bottom w:w="30" w:type="dxa"/>
              <w:right w:w="30" w:type="dxa"/>
            </w:tcMar>
            <w:vAlign w:val="bottom"/>
            <w:hideMark/>
          </w:tcPr>
          <w:p w:rsidR="00000000" w:rsidRDefault="00546639">
            <w:pPr>
              <w:divId w:val="1493065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1,758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44885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1,758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4759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90486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1,758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34613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r>
      <w:tr w:rsidR="00000000">
        <w:trPr>
          <w:divId w:val="112384186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546639">
            <w:pPr>
              <w:divId w:val="924463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1,638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87590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1,638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25727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11641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1,638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23487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23841862"/>
        </w:trPr>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b/>
                <w:bCs/>
                <w:sz w:val="16"/>
                <w:szCs w:val="16"/>
              </w:rPr>
              <w:t>Financial liabilities:</w:t>
            </w:r>
          </w:p>
        </w:tc>
        <w:tc>
          <w:tcPr>
            <w:tcW w:w="0" w:type="auto"/>
            <w:tcMar>
              <w:top w:w="30" w:type="dxa"/>
              <w:left w:w="30" w:type="dxa"/>
              <w:bottom w:w="30" w:type="dxa"/>
              <w:right w:w="30" w:type="dxa"/>
            </w:tcMar>
            <w:vAlign w:val="bottom"/>
            <w:hideMark/>
          </w:tcPr>
          <w:p w:rsidR="00000000" w:rsidRDefault="00546639">
            <w:pPr>
              <w:divId w:val="74282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64193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95665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272636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89086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1734158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71365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79793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06664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881021630"/>
              <w:rPr>
                <w:rFonts w:eastAsia="Times New Roman"/>
                <w:sz w:val="20"/>
                <w:szCs w:val="20"/>
              </w:rPr>
            </w:pPr>
            <w:r>
              <w:rPr>
                <w:rFonts w:ascii="inherit" w:eastAsia="Times New Roman" w:hAnsi="inherit"/>
                <w:sz w:val="20"/>
                <w:szCs w:val="20"/>
              </w:rPr>
              <w:t> </w:t>
            </w:r>
          </w:p>
        </w:tc>
      </w:tr>
      <w:tr w:rsidR="00000000">
        <w:trPr>
          <w:divId w:val="112384186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Deposits with defined maturities</w:t>
            </w:r>
          </w:p>
        </w:tc>
        <w:tc>
          <w:tcPr>
            <w:tcW w:w="0" w:type="auto"/>
            <w:shd w:val="clear" w:color="auto" w:fill="CCEEFF"/>
            <w:tcMar>
              <w:top w:w="30" w:type="dxa"/>
              <w:left w:w="30" w:type="dxa"/>
              <w:bottom w:w="30" w:type="dxa"/>
              <w:right w:w="30" w:type="dxa"/>
            </w:tcMar>
            <w:vAlign w:val="bottom"/>
            <w:hideMark/>
          </w:tcPr>
          <w:p w:rsidR="00000000" w:rsidRDefault="00546639">
            <w:pPr>
              <w:divId w:val="1797286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44,958</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39706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45,225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8754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65307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45,225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1464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23841862"/>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546639">
            <w:pPr>
              <w:divId w:val="1275211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17,808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08536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17,941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60873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91269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17,941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4771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r>
      <w:tr w:rsidR="00000000">
        <w:trPr>
          <w:divId w:val="112384186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546639">
            <w:pPr>
              <w:divId w:val="453715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30,472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6981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31,233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14942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7364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31,233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9674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23841862"/>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546639">
            <w:pPr>
              <w:divId w:val="1646082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13391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15697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749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314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90731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r>
      <w:tr w:rsidR="00000000">
        <w:trPr>
          <w:divId w:val="1123841862"/>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Other borrowings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406998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7,000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0224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7,001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759760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08221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7,001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0115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123841862"/>
        </w:trPr>
        <w:tc>
          <w:tcPr>
            <w:tcW w:w="0" w:type="auto"/>
            <w:tcMar>
              <w:top w:w="30" w:type="dxa"/>
              <w:left w:w="30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Interest payable</w:t>
            </w:r>
          </w:p>
        </w:tc>
        <w:tc>
          <w:tcPr>
            <w:tcW w:w="0" w:type="auto"/>
            <w:tcMar>
              <w:top w:w="30" w:type="dxa"/>
              <w:left w:w="30" w:type="dxa"/>
              <w:bottom w:w="30" w:type="dxa"/>
              <w:right w:w="30" w:type="dxa"/>
            </w:tcMar>
            <w:vAlign w:val="bottom"/>
            <w:hideMark/>
          </w:tcPr>
          <w:p w:rsidR="00000000" w:rsidRDefault="00546639">
            <w:pPr>
              <w:divId w:val="1334652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17681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93381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55359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439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96459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546639">
            <w:pPr>
              <w:rPr>
                <w:rFonts w:eastAsia="Times New Roman"/>
                <w:sz w:val="20"/>
                <w:szCs w:val="20"/>
              </w:rPr>
            </w:pPr>
          </w:p>
        </w:tc>
      </w:tr>
    </w:tbl>
    <w:p w:rsidR="00000000" w:rsidRDefault="00546639">
      <w:pPr>
        <w:spacing w:line="288" w:lineRule="auto"/>
        <w:divId w:val="112384186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72833320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Other investments include FHLB and Federal Reserve stock. These investments are included in other assets on our consolidated balance sheets.</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279"/>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2242819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Other borrowings excludes finance lease liabilities.</w:t>
            </w:r>
          </w:p>
        </w:tc>
      </w:tr>
    </w:tbl>
    <w:p w:rsidR="00000000" w:rsidRDefault="00546639">
      <w:pPr>
        <w:jc w:val="both"/>
        <w:divId w:val="960457334"/>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1164"/>
        <w:gridCol w:w="84"/>
        <w:gridCol w:w="582"/>
        <w:gridCol w:w="83"/>
        <w:gridCol w:w="498"/>
        <w:gridCol w:w="83"/>
        <w:gridCol w:w="498"/>
        <w:gridCol w:w="83"/>
        <w:gridCol w:w="498"/>
        <w:gridCol w:w="83"/>
        <w:gridCol w:w="498"/>
        <w:gridCol w:w="83"/>
        <w:gridCol w:w="498"/>
        <w:gridCol w:w="83"/>
        <w:gridCol w:w="581"/>
        <w:gridCol w:w="83"/>
        <w:gridCol w:w="498"/>
        <w:gridCol w:w="83"/>
        <w:gridCol w:w="498"/>
        <w:gridCol w:w="83"/>
        <w:gridCol w:w="748"/>
        <w:gridCol w:w="83"/>
        <w:gridCol w:w="831"/>
      </w:tblGrid>
      <w:tr w:rsidR="00000000">
        <w:trPr>
          <w:divId w:val="960457334"/>
        </w:trPr>
        <w:tc>
          <w:tcPr>
            <w:tcW w:w="0" w:type="auto"/>
            <w:gridSpan w:val="23"/>
            <w:vAlign w:val="center"/>
            <w:hideMark/>
          </w:tcPr>
          <w:p w:rsidR="00000000" w:rsidRDefault="00546639">
            <w:pPr>
              <w:rPr>
                <w:rFonts w:eastAsia="Times New Roman"/>
                <w:sz w:val="20"/>
                <w:szCs w:val="20"/>
              </w:rPr>
            </w:pPr>
          </w:p>
        </w:tc>
      </w:tr>
      <w:tr w:rsidR="00000000">
        <w:trPr>
          <w:divId w:val="960457334"/>
        </w:trPr>
        <w:tc>
          <w:tcPr>
            <w:tcW w:w="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960457334"/>
        </w:trPr>
        <w:tc>
          <w:tcPr>
            <w:tcW w:w="0" w:type="auto"/>
            <w:gridSpan w:val="23"/>
            <w:tcMar>
              <w:top w:w="30" w:type="dxa"/>
              <w:left w:w="30" w:type="dxa"/>
              <w:bottom w:w="30" w:type="dxa"/>
              <w:right w:w="30" w:type="dxa"/>
            </w:tcMar>
            <w:vAlign w:val="bottom"/>
            <w:hideMark/>
          </w:tcPr>
          <w:p w:rsidR="00000000" w:rsidRDefault="00546639">
            <w:pPr>
              <w:divId w:val="2021347608"/>
              <w:rPr>
                <w:rFonts w:eastAsia="Times New Roman"/>
                <w:sz w:val="20"/>
                <w:szCs w:val="20"/>
              </w:rPr>
            </w:pPr>
            <w:r>
              <w:rPr>
                <w:rFonts w:ascii="inherit" w:eastAsia="Times New Roman" w:hAnsi="inherit"/>
                <w:sz w:val="20"/>
                <w:szCs w:val="20"/>
              </w:rPr>
              <w:t> </w:t>
            </w:r>
          </w:p>
        </w:tc>
      </w:tr>
    </w:tbl>
    <w:p w:rsidR="00000000" w:rsidRDefault="00546639">
      <w:pPr>
        <w:spacing w:line="288" w:lineRule="auto"/>
        <w:jc w:val="both"/>
        <w:divId w:val="1454012765"/>
        <w:rPr>
          <w:rFonts w:eastAsia="Times New Roman"/>
          <w:sz w:val="20"/>
          <w:szCs w:val="20"/>
        </w:rPr>
      </w:pPr>
    </w:p>
    <w:p w:rsidR="00000000" w:rsidRDefault="00546639">
      <w:pPr>
        <w:divId w:val="11900220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20228060"/>
          <w:jc w:val="center"/>
        </w:trPr>
        <w:tc>
          <w:tcPr>
            <w:tcW w:w="0" w:type="auto"/>
            <w:gridSpan w:val="3"/>
            <w:vAlign w:val="center"/>
            <w:hideMark/>
          </w:tcPr>
          <w:p w:rsidR="00000000" w:rsidRDefault="00546639">
            <w:pPr>
              <w:rPr>
                <w:rFonts w:eastAsia="Times New Roman"/>
                <w:sz w:val="20"/>
                <w:szCs w:val="20"/>
              </w:rPr>
            </w:pPr>
          </w:p>
        </w:tc>
      </w:tr>
      <w:tr w:rsidR="00000000">
        <w:trPr>
          <w:divId w:val="2020228060"/>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020228060"/>
          <w:jc w:val="center"/>
        </w:trPr>
        <w:tc>
          <w:tcPr>
            <w:tcW w:w="0" w:type="auto"/>
            <w:gridSpan w:val="3"/>
            <w:tcMar>
              <w:top w:w="30" w:type="dxa"/>
              <w:left w:w="30" w:type="dxa"/>
              <w:bottom w:w="30" w:type="dxa"/>
              <w:right w:w="30" w:type="dxa"/>
            </w:tcMar>
            <w:vAlign w:val="bottom"/>
            <w:hideMark/>
          </w:tcPr>
          <w:p w:rsidR="00000000" w:rsidRDefault="00546639">
            <w:pPr>
              <w:divId w:val="1735814407"/>
              <w:rPr>
                <w:rFonts w:eastAsia="Times New Roman"/>
                <w:sz w:val="20"/>
                <w:szCs w:val="20"/>
              </w:rPr>
            </w:pPr>
            <w:r>
              <w:rPr>
                <w:rFonts w:ascii="inherit" w:eastAsia="Times New Roman" w:hAnsi="inherit"/>
                <w:sz w:val="20"/>
                <w:szCs w:val="20"/>
              </w:rPr>
              <w:t> </w:t>
            </w:r>
          </w:p>
        </w:tc>
      </w:tr>
      <w:tr w:rsidR="00000000">
        <w:trPr>
          <w:divId w:val="2020228060"/>
          <w:jc w:val="center"/>
        </w:trPr>
        <w:tc>
          <w:tcPr>
            <w:tcW w:w="0" w:type="auto"/>
            <w:tcMar>
              <w:top w:w="30" w:type="dxa"/>
              <w:left w:w="30" w:type="dxa"/>
              <w:bottom w:w="30" w:type="dxa"/>
              <w:right w:w="30" w:type="dxa"/>
            </w:tcMar>
            <w:vAlign w:val="bottom"/>
            <w:hideMark/>
          </w:tcPr>
          <w:p w:rsidR="00000000" w:rsidRDefault="00546639">
            <w:pPr>
              <w:divId w:val="1536961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546639">
      <w:pPr>
        <w:spacing w:line="288" w:lineRule="auto"/>
        <w:jc w:val="both"/>
        <w:divId w:val="29079468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290794687"/>
        <w:rPr>
          <w:rFonts w:eastAsia="Times New Roman"/>
          <w:sz w:val="20"/>
          <w:szCs w:val="20"/>
        </w:rPr>
      </w:pPr>
    </w:p>
    <w:p w:rsidR="00000000" w:rsidRDefault="00546639">
      <w:pPr>
        <w:divId w:val="10471004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35854743"/>
          <w:jc w:val="center"/>
        </w:trPr>
        <w:tc>
          <w:tcPr>
            <w:tcW w:w="0" w:type="auto"/>
            <w:vAlign w:val="center"/>
            <w:hideMark/>
          </w:tcPr>
          <w:p w:rsidR="00000000" w:rsidRDefault="00546639">
            <w:pPr>
              <w:rPr>
                <w:rFonts w:eastAsia="Times New Roman"/>
                <w:sz w:val="20"/>
                <w:szCs w:val="20"/>
              </w:rPr>
            </w:pPr>
          </w:p>
        </w:tc>
      </w:tr>
      <w:tr w:rsidR="00000000">
        <w:trPr>
          <w:divId w:val="1735854743"/>
          <w:jc w:val="center"/>
        </w:trPr>
        <w:tc>
          <w:tcPr>
            <w:tcW w:w="5000" w:type="pct"/>
            <w:vAlign w:val="center"/>
            <w:hideMark/>
          </w:tcPr>
          <w:p w:rsidR="00000000" w:rsidRDefault="00546639">
            <w:pPr>
              <w:rPr>
                <w:rFonts w:eastAsia="Times New Roman"/>
                <w:sz w:val="20"/>
                <w:szCs w:val="20"/>
              </w:rPr>
            </w:pPr>
          </w:p>
        </w:tc>
      </w:tr>
      <w:tr w:rsidR="00000000">
        <w:trPr>
          <w:divId w:val="1735854743"/>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12—BUSINESS SEGMENTS AND REVENUE FROM CONTRACTS WITH CUSTOMERS</w:t>
            </w:r>
          </w:p>
        </w:tc>
      </w:tr>
    </w:tbl>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principal operations are organized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major business segments, which are defined primarily based on the products and services provided or the types of customers served: Credit Card, Consumer Banking and Commercial Banking. The operations of acq</w:t>
      </w:r>
      <w:r>
        <w:rPr>
          <w:rFonts w:ascii="inherit" w:eastAsia="Times New Roman" w:hAnsi="inherit"/>
          <w:sz w:val="20"/>
          <w:szCs w:val="20"/>
        </w:rPr>
        <w:t>uired businesses have been integrated into our existing business segments. Certain activities that are not part of a segment, such as management of our corporate investment portfolio, asset/liability management by our centralized Corporate Treasury group a</w:t>
      </w:r>
      <w:r>
        <w:rPr>
          <w:rFonts w:ascii="inherit" w:eastAsia="Times New Roman" w:hAnsi="inherit"/>
          <w:sz w:val="20"/>
          <w:szCs w:val="20"/>
        </w:rPr>
        <w:t>nd residual tax expense or benefit to arrive at the consolidated effective tax rate that is not assessed to our primary business segments, are included in the Other category.</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Basis of Presentation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report the results of each of our business segments on a</w:t>
      </w:r>
      <w:r>
        <w:rPr>
          <w:rFonts w:ascii="inherit" w:eastAsia="Times New Roman" w:hAnsi="inherit"/>
          <w:sz w:val="20"/>
          <w:szCs w:val="20"/>
        </w:rPr>
        <w:t xml:space="preserve"> continuing operations basis. The results of our individual businesses reflect the manner in which management evaluates performance and makes decisions about funding our operations and allocating resources.</w:t>
      </w:r>
      <w:r>
        <w:rPr>
          <w:rFonts w:ascii="inherit" w:eastAsia="Times New Roman" w:hAnsi="inherit"/>
          <w:sz w:val="20"/>
          <w:szCs w:val="20"/>
        </w:rPr>
        <w:t xml:space="preserve"> </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Business Segment Reporting Methodology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resul</w:t>
      </w:r>
      <w:r>
        <w:rPr>
          <w:rFonts w:ascii="inherit" w:eastAsia="Times New Roman" w:hAnsi="inherit"/>
          <w:sz w:val="20"/>
          <w:szCs w:val="20"/>
        </w:rPr>
        <w:t>ts of our business segments are intended to present each segment as if it were a stand-alone business. Our internal management and reporting process used to derive our segment results employs various allocation methodologies, including funds transfer prici</w:t>
      </w:r>
      <w:r>
        <w:rPr>
          <w:rFonts w:ascii="inherit" w:eastAsia="Times New Roman" w:hAnsi="inherit"/>
          <w:sz w:val="20"/>
          <w:szCs w:val="20"/>
        </w:rPr>
        <w:t>ng, to assign certain balance sheet assets, deposits and other liabilities and their related revenue and expenses directly or indirectly attributable to each business segment. Our funds transfer pricing process provides a funds credit for sources of funds,</w:t>
      </w:r>
      <w:r>
        <w:rPr>
          <w:rFonts w:ascii="inherit" w:eastAsia="Times New Roman" w:hAnsi="inherit"/>
          <w:sz w:val="20"/>
          <w:szCs w:val="20"/>
        </w:rPr>
        <w:t xml:space="preserve"> such as deposits generated by our Consumer Banking and Commercial Banking businesses, and a funds charge for the use of funds by each segment. Due to the integrated nature of our business segments, estimates and judgments have been made in allocating cert</w:t>
      </w:r>
      <w:r>
        <w:rPr>
          <w:rFonts w:ascii="inherit" w:eastAsia="Times New Roman" w:hAnsi="inherit"/>
          <w:sz w:val="20"/>
          <w:szCs w:val="20"/>
        </w:rPr>
        <w:t>ain revenue and expense items. Transactions between segments are based on specific criteria or approximate third-party rates. We regularly assess the assumptions, methodologies and reporting classifications used for segment reporting, which may result in t</w:t>
      </w:r>
      <w:r>
        <w:rPr>
          <w:rFonts w:ascii="inherit" w:eastAsia="Times New Roman" w:hAnsi="inherit"/>
          <w:sz w:val="20"/>
          <w:szCs w:val="20"/>
        </w:rPr>
        <w:t>he implementation of refinements or changes in future periods. We provide additional information on the allocation methodologies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“Note 17—Business Segments and Revenue from Contracts with Customers”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Segment Results and Reconciliation</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may periodically change our business segments or reclassify business segment results based on modifications to our management reporting methodologies or changes in organizational alignment.</w:t>
      </w:r>
      <w:r>
        <w:rPr>
          <w:rFonts w:ascii="inherit" w:eastAsia="Times New Roman" w:hAnsi="inherit"/>
          <w:sz w:val="20"/>
          <w:szCs w:val="20"/>
        </w:rPr>
        <w:t xml:space="preserve"> </w:t>
      </w:r>
      <w:r>
        <w:rPr>
          <w:rFonts w:ascii="inherit" w:eastAsia="Times New Roman" w:hAnsi="inherit"/>
          <w:sz w:val="20"/>
          <w:szCs w:val="20"/>
        </w:rPr>
        <w:t>The following table presents our business segment results for</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selected balance sheet data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and a reconciliation of our total business segment results to our reported consolidated income from continuing operations, loans held for investment a</w:t>
      </w:r>
      <w:r>
        <w:rPr>
          <w:rFonts w:ascii="inherit" w:eastAsia="Times New Roman" w:hAnsi="inherit"/>
          <w:sz w:val="20"/>
          <w:szCs w:val="20"/>
        </w:rPr>
        <w:t>nd deposits.</w:t>
      </w:r>
    </w:p>
    <w:p w:rsidR="00000000" w:rsidRDefault="00546639">
      <w:pPr>
        <w:divId w:val="9938752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6505722"/>
          <w:jc w:val="center"/>
        </w:trPr>
        <w:tc>
          <w:tcPr>
            <w:tcW w:w="0" w:type="auto"/>
            <w:gridSpan w:val="3"/>
            <w:vAlign w:val="center"/>
            <w:hideMark/>
          </w:tcPr>
          <w:p w:rsidR="00000000" w:rsidRDefault="00546639">
            <w:pPr>
              <w:rPr>
                <w:rFonts w:eastAsia="Times New Roman"/>
                <w:sz w:val="20"/>
                <w:szCs w:val="20"/>
              </w:rPr>
            </w:pPr>
          </w:p>
        </w:tc>
      </w:tr>
      <w:tr w:rsidR="00000000">
        <w:trPr>
          <w:divId w:val="19650572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96505722"/>
          <w:jc w:val="center"/>
        </w:trPr>
        <w:tc>
          <w:tcPr>
            <w:tcW w:w="0" w:type="auto"/>
            <w:gridSpan w:val="3"/>
            <w:tcMar>
              <w:top w:w="30" w:type="dxa"/>
              <w:left w:w="30" w:type="dxa"/>
              <w:bottom w:w="30" w:type="dxa"/>
              <w:right w:w="30" w:type="dxa"/>
            </w:tcMar>
            <w:vAlign w:val="bottom"/>
            <w:hideMark/>
          </w:tcPr>
          <w:p w:rsidR="00000000" w:rsidRDefault="00546639">
            <w:pPr>
              <w:divId w:val="1757363562"/>
              <w:rPr>
                <w:rFonts w:eastAsia="Times New Roman"/>
                <w:sz w:val="20"/>
                <w:szCs w:val="20"/>
              </w:rPr>
            </w:pPr>
            <w:r>
              <w:rPr>
                <w:rFonts w:ascii="inherit" w:eastAsia="Times New Roman" w:hAnsi="inherit"/>
                <w:sz w:val="20"/>
                <w:szCs w:val="20"/>
              </w:rPr>
              <w:t> </w:t>
            </w:r>
          </w:p>
        </w:tc>
      </w:tr>
      <w:tr w:rsidR="00000000">
        <w:trPr>
          <w:divId w:val="196505722"/>
          <w:jc w:val="center"/>
        </w:trPr>
        <w:tc>
          <w:tcPr>
            <w:tcW w:w="0" w:type="auto"/>
            <w:tcMar>
              <w:top w:w="30" w:type="dxa"/>
              <w:left w:w="30" w:type="dxa"/>
              <w:bottom w:w="30" w:type="dxa"/>
              <w:right w:w="30" w:type="dxa"/>
            </w:tcMar>
            <w:vAlign w:val="bottom"/>
            <w:hideMark/>
          </w:tcPr>
          <w:p w:rsidR="00000000" w:rsidRDefault="00546639">
            <w:pPr>
              <w:divId w:val="887182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46" style="width:0;height:1.5pt" o:hralign="center" o:hrstd="t" o:hr="t" fillcolor="#a0a0a0" stroked="f"/>
        </w:pict>
      </w:r>
    </w:p>
    <w:p w:rsidR="00000000" w:rsidRDefault="00546639">
      <w:pPr>
        <w:spacing w:line="288" w:lineRule="auto"/>
        <w:jc w:val="both"/>
        <w:divId w:val="523206210"/>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523206210"/>
        <w:rPr>
          <w:rFonts w:eastAsia="Times New Roman"/>
          <w:sz w:val="20"/>
          <w:szCs w:val="20"/>
        </w:rPr>
      </w:pPr>
    </w:p>
    <w:p w:rsidR="00000000" w:rsidRDefault="00546639">
      <w:pPr>
        <w:divId w:val="1401175265"/>
        <w:rPr>
          <w:rFonts w:eastAsia="Times New Roman"/>
          <w:sz w:val="20"/>
          <w:szCs w:val="20"/>
        </w:rPr>
      </w:pPr>
    </w:p>
    <w:p w:rsidR="00000000" w:rsidRDefault="00546639">
      <w:pPr>
        <w:spacing w:line="288" w:lineRule="auto"/>
        <w:divId w:val="532577343"/>
        <w:rPr>
          <w:rFonts w:eastAsia="Times New Roman"/>
          <w:sz w:val="20"/>
          <w:szCs w:val="20"/>
        </w:rPr>
      </w:pPr>
      <w:r>
        <w:rPr>
          <w:rFonts w:eastAsia="Times New Roman"/>
          <w:b/>
          <w:bCs/>
          <w:color w:val="000000"/>
          <w:sz w:val="18"/>
          <w:szCs w:val="18"/>
        </w:rPr>
        <w:t>Table 12.1: Segment Results and Reconciliation</w:t>
      </w:r>
    </w:p>
    <w:tbl>
      <w:tblPr>
        <w:tblW w:w="5000" w:type="pct"/>
        <w:tblCellMar>
          <w:left w:w="0" w:type="dxa"/>
          <w:right w:w="0" w:type="dxa"/>
        </w:tblCellMar>
        <w:tblLook w:val="04A0" w:firstRow="1" w:lastRow="0" w:firstColumn="1" w:lastColumn="0" w:noHBand="0" w:noVBand="1"/>
      </w:tblPr>
      <w:tblGrid>
        <w:gridCol w:w="3180"/>
        <w:gridCol w:w="105"/>
        <w:gridCol w:w="128"/>
        <w:gridCol w:w="682"/>
        <w:gridCol w:w="104"/>
        <w:gridCol w:w="105"/>
        <w:gridCol w:w="129"/>
        <w:gridCol w:w="632"/>
        <w:gridCol w:w="104"/>
        <w:gridCol w:w="105"/>
        <w:gridCol w:w="129"/>
        <w:gridCol w:w="774"/>
        <w:gridCol w:w="104"/>
        <w:gridCol w:w="105"/>
        <w:gridCol w:w="130"/>
        <w:gridCol w:w="529"/>
        <w:gridCol w:w="104"/>
        <w:gridCol w:w="105"/>
        <w:gridCol w:w="129"/>
        <w:gridCol w:w="819"/>
        <w:gridCol w:w="104"/>
      </w:tblGrid>
      <w:tr w:rsidR="00000000">
        <w:trPr>
          <w:divId w:val="2143619134"/>
        </w:trPr>
        <w:tc>
          <w:tcPr>
            <w:tcW w:w="0" w:type="auto"/>
            <w:gridSpan w:val="21"/>
            <w:vAlign w:val="center"/>
            <w:hideMark/>
          </w:tcPr>
          <w:p w:rsidR="00000000" w:rsidRDefault="00546639">
            <w:pPr>
              <w:spacing w:line="288" w:lineRule="auto"/>
              <w:rPr>
                <w:rFonts w:eastAsia="Times New Roman"/>
                <w:sz w:val="20"/>
                <w:szCs w:val="20"/>
              </w:rPr>
            </w:pPr>
          </w:p>
        </w:tc>
      </w:tr>
      <w:tr w:rsidR="00000000">
        <w:trPr>
          <w:divId w:val="2143619134"/>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2143619134"/>
        </w:trPr>
        <w:tc>
          <w:tcPr>
            <w:tcW w:w="0" w:type="auto"/>
            <w:tcMar>
              <w:top w:w="30" w:type="dxa"/>
              <w:left w:w="30" w:type="dxa"/>
              <w:bottom w:w="30" w:type="dxa"/>
              <w:right w:w="30" w:type="dxa"/>
            </w:tcMar>
            <w:vAlign w:val="bottom"/>
            <w:hideMark/>
          </w:tcPr>
          <w:p w:rsidR="00000000" w:rsidRDefault="00546639">
            <w:pPr>
              <w:divId w:val="666438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9044931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2020</w:t>
            </w:r>
          </w:p>
        </w:tc>
      </w:tr>
      <w:tr w:rsidR="00000000">
        <w:trPr>
          <w:divId w:val="2143619134"/>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0442080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04399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766801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3156449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640093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214361913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9132006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3,702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661079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1,657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579917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491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36753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175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127815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6,025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143619134"/>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546639">
            <w:pPr>
              <w:divId w:val="478687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911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59400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126</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74481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238</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360858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(51</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356583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1,224</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2143619134"/>
        </w:trPr>
        <w:tc>
          <w:tcPr>
            <w:tcW w:w="0" w:type="auto"/>
            <w:shd w:val="clear" w:color="auto" w:fill="CCEEFF"/>
            <w:tcMar>
              <w:top w:w="30" w:type="dxa"/>
              <w:left w:w="30" w:type="dxa"/>
              <w:bottom w:w="30" w:type="dxa"/>
              <w:right w:w="30" w:type="dxa"/>
            </w:tcMar>
            <w:vAlign w:val="bottom"/>
            <w:hideMark/>
          </w:tcPr>
          <w:p w:rsidR="00000000" w:rsidRDefault="00546639">
            <w:pPr>
              <w:divId w:val="1187408600"/>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4519491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4,613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06118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1,783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39650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729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548681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56303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7,249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143619134"/>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546639">
            <w:pPr>
              <w:divId w:val="1526408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3,702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2864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860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67490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856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90003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92876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5,423</w:t>
            </w:r>
          </w:p>
        </w:tc>
        <w:tc>
          <w:tcPr>
            <w:tcW w:w="0" w:type="auto"/>
            <w:vAlign w:val="bottom"/>
            <w:hideMark/>
          </w:tcPr>
          <w:p w:rsidR="00000000" w:rsidRDefault="00546639">
            <w:pPr>
              <w:rPr>
                <w:rFonts w:eastAsia="Times New Roman"/>
                <w:sz w:val="20"/>
                <w:szCs w:val="20"/>
              </w:rPr>
            </w:pPr>
          </w:p>
        </w:tc>
      </w:tr>
      <w:tr w:rsidR="00000000">
        <w:trPr>
          <w:divId w:val="214361913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546639">
            <w:pPr>
              <w:divId w:val="1553544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2,208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70269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991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31015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412</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63772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118</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67326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3,729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2143619134"/>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546639">
            <w:pPr>
              <w:divId w:val="435054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(1,297</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212276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(68</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840586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(539</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551728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42598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(1,903</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214361913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tax benefit</w:t>
            </w:r>
          </w:p>
        </w:tc>
        <w:tc>
          <w:tcPr>
            <w:tcW w:w="0" w:type="auto"/>
            <w:shd w:val="clear" w:color="auto" w:fill="CCEEFF"/>
            <w:tcMar>
              <w:top w:w="30" w:type="dxa"/>
              <w:left w:w="30" w:type="dxa"/>
              <w:bottom w:w="30" w:type="dxa"/>
              <w:right w:w="30" w:type="dxa"/>
            </w:tcMar>
            <w:vAlign w:val="bottom"/>
            <w:hideMark/>
          </w:tcPr>
          <w:p w:rsidR="00000000" w:rsidRDefault="00546639">
            <w:pPr>
              <w:divId w:val="1480490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636184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(16</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503932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(128</w:t>
            </w:r>
          </w:p>
        </w:tc>
        <w:tc>
          <w:tcPr>
            <w:tcW w:w="0" w:type="auto"/>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64777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723599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2143619134"/>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(loss) from continuing operations, net of tax</w:t>
            </w:r>
          </w:p>
        </w:tc>
        <w:tc>
          <w:tcPr>
            <w:tcW w:w="0" w:type="auto"/>
            <w:tcMar>
              <w:top w:w="30" w:type="dxa"/>
              <w:left w:w="30" w:type="dxa"/>
              <w:bottom w:w="30" w:type="dxa"/>
              <w:right w:w="30" w:type="dxa"/>
            </w:tcMar>
            <w:vAlign w:val="bottom"/>
            <w:hideMark/>
          </w:tcPr>
          <w:p w:rsidR="00000000" w:rsidRDefault="00546639">
            <w:pPr>
              <w:divId w:val="552348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(991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669022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226379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7967239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114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31192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(1,340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r>
      <w:tr w:rsidR="00000000">
        <w:trPr>
          <w:divId w:val="2143619134"/>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05253833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117,797</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445372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64,033</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691893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81,160</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7799345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1837892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262,990</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2143619134"/>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546639">
            <w:pPr>
              <w:divId w:val="174654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285425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217,607</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707674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32,822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10375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19,260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95855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269,689</w:t>
            </w:r>
          </w:p>
        </w:tc>
        <w:tc>
          <w:tcPr>
            <w:tcW w:w="0" w:type="auto"/>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747"/>
        <w:gridCol w:w="144"/>
        <w:gridCol w:w="144"/>
        <w:gridCol w:w="144"/>
        <w:gridCol w:w="581"/>
        <w:gridCol w:w="144"/>
        <w:gridCol w:w="144"/>
        <w:gridCol w:w="144"/>
        <w:gridCol w:w="664"/>
        <w:gridCol w:w="144"/>
      </w:tblGrid>
      <w:tr w:rsidR="00000000">
        <w:trPr>
          <w:divId w:val="532577343"/>
        </w:trPr>
        <w:tc>
          <w:tcPr>
            <w:tcW w:w="0" w:type="auto"/>
            <w:gridSpan w:val="21"/>
            <w:vAlign w:val="center"/>
            <w:hideMark/>
          </w:tcPr>
          <w:p w:rsidR="00000000" w:rsidRDefault="00546639">
            <w:pPr>
              <w:rPr>
                <w:rFonts w:eastAsia="Times New Roman"/>
                <w:sz w:val="20"/>
                <w:szCs w:val="20"/>
              </w:rPr>
            </w:pPr>
          </w:p>
        </w:tc>
      </w:tr>
      <w:tr w:rsidR="00000000">
        <w:trPr>
          <w:divId w:val="532577343"/>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3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532577343"/>
        </w:trPr>
        <w:tc>
          <w:tcPr>
            <w:tcW w:w="0" w:type="auto"/>
            <w:tcMar>
              <w:top w:w="30" w:type="dxa"/>
              <w:left w:w="30" w:type="dxa"/>
              <w:bottom w:w="30" w:type="dxa"/>
              <w:right w:w="30" w:type="dxa"/>
            </w:tcMar>
            <w:vAlign w:val="bottom"/>
            <w:hideMark/>
          </w:tcPr>
          <w:p w:rsidR="00000000" w:rsidRDefault="00546639">
            <w:pPr>
              <w:divId w:val="732854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0705184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2019</w:t>
            </w:r>
          </w:p>
        </w:tc>
      </w:tr>
      <w:tr w:rsidR="00000000">
        <w:trPr>
          <w:divId w:val="532577343"/>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394234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413899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1792714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3367660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4340570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532577343"/>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18735669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3,590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968300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1,679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814079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489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879482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079929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5,791</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3257734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546639">
            <w:pPr>
              <w:divId w:val="2125341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950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20631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160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67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187</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14328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403262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1,292</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53257734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net revenue</w:t>
            </w:r>
          </w:p>
        </w:tc>
        <w:tc>
          <w:tcPr>
            <w:tcW w:w="0" w:type="auto"/>
            <w:shd w:val="clear" w:color="auto" w:fill="CCEEFF"/>
            <w:tcMar>
              <w:top w:w="30" w:type="dxa"/>
              <w:left w:w="30" w:type="dxa"/>
              <w:bottom w:w="30" w:type="dxa"/>
              <w:right w:w="30" w:type="dxa"/>
            </w:tcMar>
            <w:vAlign w:val="bottom"/>
            <w:hideMark/>
          </w:tcPr>
          <w:p w:rsidR="00000000" w:rsidRDefault="00546639">
            <w:pPr>
              <w:divId w:val="435178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4,540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358987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1,839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34245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676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124534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28</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41644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7,083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3257734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546639">
            <w:pPr>
              <w:divId w:val="256640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1,389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021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235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97528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94207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23245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1,693</w:t>
            </w:r>
          </w:p>
        </w:tc>
        <w:tc>
          <w:tcPr>
            <w:tcW w:w="0" w:type="auto"/>
            <w:vAlign w:val="bottom"/>
            <w:hideMark/>
          </w:tcPr>
          <w:p w:rsidR="00000000" w:rsidRDefault="00546639">
            <w:pPr>
              <w:rPr>
                <w:rFonts w:eastAsia="Times New Roman"/>
                <w:sz w:val="20"/>
                <w:szCs w:val="20"/>
              </w:rPr>
            </w:pPr>
          </w:p>
        </w:tc>
      </w:tr>
      <w:tr w:rsidR="00000000">
        <w:trPr>
          <w:divId w:val="53257734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546639">
            <w:pPr>
              <w:divId w:val="738332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2,171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89700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994</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40462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417</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76260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37979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3,671</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3257734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546639">
            <w:pPr>
              <w:divId w:val="7204487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980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378429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610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824137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190</w:t>
            </w:r>
          </w:p>
        </w:tc>
        <w:tc>
          <w:tcPr>
            <w:tcW w:w="0" w:type="auto"/>
            <w:tcBorders>
              <w:top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953224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(61</w:t>
            </w:r>
          </w:p>
        </w:tc>
        <w:tc>
          <w:tcPr>
            <w:tcW w:w="0" w:type="auto"/>
            <w:tcBorders>
              <w:top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20036583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1,719</w:t>
            </w:r>
          </w:p>
        </w:tc>
        <w:tc>
          <w:tcPr>
            <w:tcW w:w="0" w:type="auto"/>
            <w:tcBorders>
              <w:top w:val="single" w:sz="6" w:space="0" w:color="000000"/>
            </w:tcBorders>
            <w:vAlign w:val="bottom"/>
            <w:hideMark/>
          </w:tcPr>
          <w:p w:rsidR="00000000" w:rsidRDefault="00546639">
            <w:pPr>
              <w:rPr>
                <w:rFonts w:eastAsia="Times New Roman"/>
                <w:sz w:val="20"/>
                <w:szCs w:val="20"/>
              </w:rPr>
            </w:pPr>
          </w:p>
        </w:tc>
      </w:tr>
      <w:tr w:rsidR="00000000">
        <w:trPr>
          <w:divId w:val="53257734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546639">
            <w:pPr>
              <w:divId w:val="17088672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229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572811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142</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47542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38997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904412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309</w:t>
            </w:r>
          </w:p>
        </w:tc>
        <w:tc>
          <w:tcPr>
            <w:tcW w:w="0" w:type="auto"/>
            <w:tcBorders>
              <w:bottom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53257734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Income from continuing operations, net of tax</w:t>
            </w:r>
          </w:p>
        </w:tc>
        <w:tc>
          <w:tcPr>
            <w:tcW w:w="0" w:type="auto"/>
            <w:tcMar>
              <w:top w:w="30" w:type="dxa"/>
              <w:left w:w="30" w:type="dxa"/>
              <w:bottom w:w="30" w:type="dxa"/>
              <w:right w:w="30" w:type="dxa"/>
            </w:tcMar>
            <w:vAlign w:val="bottom"/>
            <w:hideMark/>
          </w:tcPr>
          <w:p w:rsidR="00000000" w:rsidRDefault="00546639">
            <w:pPr>
              <w:divId w:val="1563131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751</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15260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468</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4268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146</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29359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45</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701395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1,410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r w:rsidR="00000000">
        <w:trPr>
          <w:divId w:val="532577343"/>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546639">
            <w:pPr>
              <w:divId w:val="153206678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109,836</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97010286"/>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59,248</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9330394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71,189</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88736576"/>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1333375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240,273</w:t>
            </w:r>
          </w:p>
        </w:tc>
        <w:tc>
          <w:tcPr>
            <w:tcW w:w="0" w:type="auto"/>
            <w:tcBorders>
              <w:top w:val="double" w:sz="6" w:space="0" w:color="000000"/>
            </w:tcBorders>
            <w:shd w:val="clear" w:color="auto" w:fill="CCEEFF"/>
            <w:vAlign w:val="bottom"/>
            <w:hideMark/>
          </w:tcPr>
          <w:p w:rsidR="00000000" w:rsidRDefault="00546639">
            <w:pPr>
              <w:rPr>
                <w:rFonts w:eastAsia="Times New Roman"/>
                <w:sz w:val="20"/>
                <w:szCs w:val="20"/>
              </w:rPr>
            </w:pPr>
          </w:p>
        </w:tc>
      </w:tr>
      <w:tr w:rsidR="00000000">
        <w:trPr>
          <w:divId w:val="532577343"/>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546639">
            <w:pPr>
              <w:divId w:val="300572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69733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205,439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16042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31,248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1579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18,420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936867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255,107</w:t>
            </w:r>
          </w:p>
        </w:tc>
        <w:tc>
          <w:tcPr>
            <w:tcW w:w="0" w:type="auto"/>
            <w:vAlign w:val="bottom"/>
            <w:hideMark/>
          </w:tcPr>
          <w:p w:rsidR="00000000" w:rsidRDefault="00546639">
            <w:pPr>
              <w:rPr>
                <w:rFonts w:eastAsia="Times New Roman"/>
                <w:sz w:val="20"/>
                <w:szCs w:val="20"/>
              </w:rPr>
            </w:pPr>
          </w:p>
        </w:tc>
      </w:tr>
    </w:tbl>
    <w:p w:rsidR="00000000" w:rsidRDefault="00546639">
      <w:pPr>
        <w:spacing w:line="288" w:lineRule="auto"/>
        <w:divId w:val="532577343"/>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78034257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w:t>
            </w:r>
            <w:r>
              <w:rPr>
                <w:rFonts w:eastAsia="Times New Roman"/>
                <w:color w:val="000000"/>
                <w:sz w:val="16"/>
                <w:szCs w:val="16"/>
              </w:rPr>
              <w:t xml:space="preserve"> rate of 21% and state taxes where applicable, with offsetting reductions to the Other category.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04217005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 xml:space="preserve">In the first quarter of 2020, total net revenue was reduced by </w:t>
            </w:r>
            <w:r>
              <w:rPr>
                <w:rFonts w:ascii="inherit" w:eastAsia="Times New Roman" w:hAnsi="inherit"/>
                <w:sz w:val="16"/>
                <w:szCs w:val="16"/>
              </w:rPr>
              <w:t>$389</w:t>
            </w:r>
            <w:r>
              <w:rPr>
                <w:rFonts w:ascii="inherit" w:eastAsia="Times New Roman" w:hAnsi="inherit"/>
                <w:sz w:val="16"/>
                <w:szCs w:val="16"/>
              </w:rPr>
              <w:t xml:space="preserve"> </w:t>
            </w:r>
            <w:r>
              <w:rPr>
                <w:rFonts w:ascii="inherit" w:eastAsia="Times New Roman" w:hAnsi="inherit"/>
                <w:sz w:val="16"/>
                <w:szCs w:val="16"/>
              </w:rPr>
              <w:t>million</w:t>
            </w:r>
            <w:r>
              <w:rPr>
                <w:rFonts w:eastAsia="Times New Roman"/>
                <w:color w:val="000000"/>
                <w:sz w:val="16"/>
                <w:szCs w:val="16"/>
              </w:rPr>
              <w:t xml:space="preserve"> </w:t>
            </w:r>
            <w:r>
              <w:rPr>
                <w:rFonts w:eastAsia="Times New Roman"/>
                <w:color w:val="000000"/>
                <w:sz w:val="16"/>
                <w:szCs w:val="16"/>
              </w:rPr>
              <w:t>for credit card finance charges and fees charged off as uncollectible.</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Revenue from Contracts with Customers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majority of our revenue from contracts with customers consists of interchange fees, service charges and other customer-related fees, and other</w:t>
      </w:r>
      <w:r>
        <w:rPr>
          <w:rFonts w:ascii="inherit" w:eastAsia="Times New Roman" w:hAnsi="inherit"/>
          <w:sz w:val="20"/>
          <w:szCs w:val="20"/>
        </w:rPr>
        <w:t xml:space="preserve"> contract revenue. Interchange fees are primarily from our Credit Card business and are recognized upon settlement with the interchange networks, net of rewards earned by customers. Service charges and other customer-related fees within our Consumer Bankin</w:t>
      </w:r>
      <w:r>
        <w:rPr>
          <w:rFonts w:ascii="inherit" w:eastAsia="Times New Roman" w:hAnsi="inherit"/>
          <w:sz w:val="20"/>
          <w:szCs w:val="20"/>
        </w:rPr>
        <w:t>g business are primarily related to fees earned on consumer deposit accounts for account maintenance and various transaction-based services such as overdrafts and ATM usage. Service charges and other customer-related fees within our Commercial Banking busi</w:t>
      </w:r>
      <w:r>
        <w:rPr>
          <w:rFonts w:ascii="inherit" w:eastAsia="Times New Roman" w:hAnsi="inherit"/>
          <w:sz w:val="20"/>
          <w:szCs w:val="20"/>
        </w:rPr>
        <w:t>ness are mostly related to fees earned on treasury management and capital markets services. Other contract revenue in our Credit Card business consists primarily of revenue from our partnership arrangements. Other contract revenue in our Consumer Banking b</w:t>
      </w:r>
      <w:r>
        <w:rPr>
          <w:rFonts w:ascii="inherit" w:eastAsia="Times New Roman" w:hAnsi="inherit"/>
          <w:sz w:val="20"/>
          <w:szCs w:val="20"/>
        </w:rPr>
        <w:t>usiness consists primarily of revenue earned on certain marketing and promotional events from our auto dealers. Revenue from contracts with customers is included in non-interest income in our consolidated statements of income.</w:t>
      </w:r>
    </w:p>
    <w:p w:rsidR="00000000" w:rsidRDefault="00546639">
      <w:pPr>
        <w:divId w:val="10343052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32339901"/>
          <w:jc w:val="center"/>
        </w:trPr>
        <w:tc>
          <w:tcPr>
            <w:tcW w:w="0" w:type="auto"/>
            <w:gridSpan w:val="3"/>
            <w:vAlign w:val="center"/>
            <w:hideMark/>
          </w:tcPr>
          <w:p w:rsidR="00000000" w:rsidRDefault="00546639">
            <w:pPr>
              <w:rPr>
                <w:rFonts w:eastAsia="Times New Roman"/>
                <w:sz w:val="20"/>
                <w:szCs w:val="20"/>
              </w:rPr>
            </w:pPr>
          </w:p>
        </w:tc>
      </w:tr>
      <w:tr w:rsidR="00000000">
        <w:trPr>
          <w:divId w:val="2032339901"/>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2032339901"/>
          <w:jc w:val="center"/>
        </w:trPr>
        <w:tc>
          <w:tcPr>
            <w:tcW w:w="0" w:type="auto"/>
            <w:gridSpan w:val="3"/>
            <w:tcMar>
              <w:top w:w="30" w:type="dxa"/>
              <w:left w:w="30" w:type="dxa"/>
              <w:bottom w:w="30" w:type="dxa"/>
              <w:right w:w="30" w:type="dxa"/>
            </w:tcMar>
            <w:vAlign w:val="bottom"/>
            <w:hideMark/>
          </w:tcPr>
          <w:p w:rsidR="00000000" w:rsidRDefault="00546639">
            <w:pPr>
              <w:divId w:val="1719939049"/>
              <w:rPr>
                <w:rFonts w:eastAsia="Times New Roman"/>
                <w:sz w:val="20"/>
                <w:szCs w:val="20"/>
              </w:rPr>
            </w:pPr>
            <w:r>
              <w:rPr>
                <w:rFonts w:ascii="inherit" w:eastAsia="Times New Roman" w:hAnsi="inherit"/>
                <w:sz w:val="20"/>
                <w:szCs w:val="20"/>
              </w:rPr>
              <w:t> </w:t>
            </w:r>
          </w:p>
        </w:tc>
      </w:tr>
      <w:tr w:rsidR="00000000">
        <w:trPr>
          <w:divId w:val="2032339901"/>
          <w:jc w:val="center"/>
        </w:trPr>
        <w:tc>
          <w:tcPr>
            <w:tcW w:w="0" w:type="auto"/>
            <w:tcMar>
              <w:top w:w="30" w:type="dxa"/>
              <w:left w:w="30" w:type="dxa"/>
              <w:bottom w:w="30" w:type="dxa"/>
              <w:right w:w="30" w:type="dxa"/>
            </w:tcMar>
            <w:vAlign w:val="bottom"/>
            <w:hideMark/>
          </w:tcPr>
          <w:p w:rsidR="00000000" w:rsidRDefault="00546639">
            <w:pPr>
              <w:divId w:val="543256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47" style="width:0;height:1.5pt" o:hralign="center" o:hrstd="t" o:hr="t" fillcolor="#a0a0a0" stroked="f"/>
        </w:pict>
      </w:r>
    </w:p>
    <w:p w:rsidR="00000000" w:rsidRDefault="00546639">
      <w:pPr>
        <w:spacing w:line="288" w:lineRule="auto"/>
        <w:jc w:val="both"/>
        <w:divId w:val="1256940127"/>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256940127"/>
        <w:rPr>
          <w:rFonts w:eastAsia="Times New Roman"/>
          <w:sz w:val="20"/>
          <w:szCs w:val="20"/>
        </w:rPr>
      </w:pPr>
    </w:p>
    <w:p w:rsidR="00000000" w:rsidRDefault="00546639">
      <w:pPr>
        <w:divId w:val="1989549785"/>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revenue from contracts with customers and a reconciliation to non-interest income by business segment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546639">
      <w:pPr>
        <w:spacing w:line="288" w:lineRule="auto"/>
        <w:divId w:val="428434266"/>
        <w:rPr>
          <w:rFonts w:eastAsia="Times New Roman"/>
          <w:sz w:val="20"/>
          <w:szCs w:val="20"/>
        </w:rPr>
      </w:pPr>
      <w:r>
        <w:rPr>
          <w:rFonts w:eastAsia="Times New Roman"/>
          <w:b/>
          <w:bCs/>
          <w:color w:val="000000"/>
          <w:sz w:val="18"/>
          <w:szCs w:val="18"/>
        </w:rPr>
        <w:t>Table 12.2: Revenue from Contracts with Customers and Reconciliation to S</w:t>
      </w:r>
      <w:r>
        <w:rPr>
          <w:rFonts w:eastAsia="Times New Roman"/>
          <w:b/>
          <w:bCs/>
          <w:color w:val="000000"/>
          <w:sz w:val="18"/>
          <w:szCs w:val="18"/>
        </w:rPr>
        <w:t>egments Result</w:t>
      </w:r>
    </w:p>
    <w:tbl>
      <w:tblPr>
        <w:tblW w:w="5000" w:type="pct"/>
        <w:tblCellMar>
          <w:left w:w="0" w:type="dxa"/>
          <w:right w:w="0" w:type="dxa"/>
        </w:tblCellMar>
        <w:tblLook w:val="04A0" w:firstRow="1" w:lastRow="0" w:firstColumn="1" w:lastColumn="0" w:noHBand="0" w:noVBand="1"/>
      </w:tblPr>
      <w:tblGrid>
        <w:gridCol w:w="3537"/>
        <w:gridCol w:w="105"/>
        <w:gridCol w:w="129"/>
        <w:gridCol w:w="464"/>
        <w:gridCol w:w="51"/>
        <w:gridCol w:w="105"/>
        <w:gridCol w:w="128"/>
        <w:gridCol w:w="648"/>
        <w:gridCol w:w="104"/>
        <w:gridCol w:w="105"/>
        <w:gridCol w:w="129"/>
        <w:gridCol w:w="758"/>
        <w:gridCol w:w="94"/>
        <w:gridCol w:w="105"/>
        <w:gridCol w:w="129"/>
        <w:gridCol w:w="456"/>
        <w:gridCol w:w="104"/>
        <w:gridCol w:w="105"/>
        <w:gridCol w:w="129"/>
        <w:gridCol w:w="819"/>
        <w:gridCol w:w="102"/>
      </w:tblGrid>
      <w:tr w:rsidR="00000000">
        <w:trPr>
          <w:divId w:val="884100976"/>
        </w:trPr>
        <w:tc>
          <w:tcPr>
            <w:tcW w:w="0" w:type="auto"/>
            <w:gridSpan w:val="21"/>
            <w:vAlign w:val="center"/>
            <w:hideMark/>
          </w:tcPr>
          <w:p w:rsidR="00000000" w:rsidRDefault="00546639">
            <w:pPr>
              <w:spacing w:line="288" w:lineRule="auto"/>
              <w:rPr>
                <w:rFonts w:eastAsia="Times New Roman"/>
                <w:sz w:val="20"/>
                <w:szCs w:val="20"/>
              </w:rPr>
            </w:pPr>
          </w:p>
        </w:tc>
      </w:tr>
      <w:tr w:rsidR="00000000">
        <w:trPr>
          <w:divId w:val="884100976"/>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884100976"/>
        </w:trPr>
        <w:tc>
          <w:tcPr>
            <w:tcW w:w="0" w:type="auto"/>
            <w:tcMar>
              <w:top w:w="30" w:type="dxa"/>
              <w:left w:w="30" w:type="dxa"/>
              <w:bottom w:w="30" w:type="dxa"/>
              <w:right w:w="30" w:type="dxa"/>
            </w:tcMar>
            <w:vAlign w:val="bottom"/>
            <w:hideMark/>
          </w:tcPr>
          <w:p w:rsidR="00000000" w:rsidRDefault="00546639">
            <w:pPr>
              <w:divId w:val="2107463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5065402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2020</w:t>
            </w:r>
          </w:p>
        </w:tc>
      </w:tr>
      <w:tr w:rsidR="00000000">
        <w:trPr>
          <w:divId w:val="884100976"/>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7655646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3563216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4227998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0117602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9239963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88410097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546639">
            <w:pPr>
              <w:divId w:val="1970233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269586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622373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7370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20069317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896431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0380433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038235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4948773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213080625"/>
              <w:rPr>
                <w:rFonts w:eastAsia="Times New Roman"/>
                <w:sz w:val="20"/>
                <w:szCs w:val="20"/>
              </w:rPr>
            </w:pPr>
            <w:r>
              <w:rPr>
                <w:rFonts w:ascii="inherit" w:eastAsia="Times New Roman" w:hAnsi="inherit"/>
                <w:sz w:val="20"/>
                <w:szCs w:val="20"/>
              </w:rPr>
              <w:t> </w:t>
            </w:r>
          </w:p>
        </w:tc>
      </w:tr>
      <w:tr w:rsidR="00000000">
        <w:trPr>
          <w:divId w:val="884100976"/>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521088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688</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7786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76024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15</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47866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763211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752</w:t>
            </w:r>
          </w:p>
        </w:tc>
        <w:tc>
          <w:tcPr>
            <w:tcW w:w="0" w:type="auto"/>
            <w:vAlign w:val="bottom"/>
            <w:hideMark/>
          </w:tcPr>
          <w:p w:rsidR="00000000" w:rsidRDefault="00546639">
            <w:pPr>
              <w:rPr>
                <w:rFonts w:eastAsia="Times New Roman"/>
                <w:sz w:val="20"/>
                <w:szCs w:val="20"/>
              </w:rPr>
            </w:pPr>
          </w:p>
        </w:tc>
      </w:tr>
      <w:tr w:rsidR="00000000">
        <w:trPr>
          <w:divId w:val="884100976"/>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546639">
            <w:pPr>
              <w:divId w:val="1344934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30412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71145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486433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847205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95</w:t>
            </w:r>
          </w:p>
        </w:tc>
        <w:tc>
          <w:tcPr>
            <w:tcW w:w="0" w:type="auto"/>
            <w:shd w:val="clear" w:color="auto" w:fill="CCEEFF"/>
            <w:vAlign w:val="bottom"/>
            <w:hideMark/>
          </w:tcPr>
          <w:p w:rsidR="00000000" w:rsidRDefault="00546639">
            <w:pPr>
              <w:rPr>
                <w:rFonts w:eastAsia="Times New Roman"/>
                <w:sz w:val="20"/>
                <w:szCs w:val="20"/>
              </w:rPr>
            </w:pPr>
          </w:p>
        </w:tc>
      </w:tr>
      <w:tr w:rsidR="00000000">
        <w:trPr>
          <w:divId w:val="884100976"/>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546639">
            <w:pPr>
              <w:divId w:val="341205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70</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5776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19</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17258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79429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457838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90</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88410097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546639">
            <w:pPr>
              <w:divId w:val="6720733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758</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885678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133</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494347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203576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103576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937</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884100976"/>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546639">
            <w:pPr>
              <w:divId w:val="2077704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153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83699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239510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191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58081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(50</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546639">
            <w:pPr>
              <w:divId w:val="1174102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287</w:t>
            </w:r>
          </w:p>
        </w:tc>
        <w:tc>
          <w:tcPr>
            <w:tcW w:w="0" w:type="auto"/>
            <w:vAlign w:val="bottom"/>
            <w:hideMark/>
          </w:tcPr>
          <w:p w:rsidR="00000000" w:rsidRDefault="00546639">
            <w:pPr>
              <w:rPr>
                <w:rFonts w:eastAsia="Times New Roman"/>
                <w:sz w:val="20"/>
                <w:szCs w:val="20"/>
              </w:rPr>
            </w:pPr>
          </w:p>
        </w:tc>
      </w:tr>
      <w:tr w:rsidR="00000000">
        <w:trPr>
          <w:divId w:val="884100976"/>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14625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911</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444892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126</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87854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238</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783608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1482234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1,224</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trPr>
          <w:divId w:val="1454012765"/>
        </w:trPr>
        <w:tc>
          <w:tcPr>
            <w:tcW w:w="0" w:type="auto"/>
            <w:gridSpan w:val="21"/>
            <w:vAlign w:val="center"/>
            <w:hideMark/>
          </w:tcPr>
          <w:p w:rsidR="00000000" w:rsidRDefault="00546639">
            <w:pPr>
              <w:rPr>
                <w:rFonts w:eastAsia="Times New Roman"/>
                <w:sz w:val="20"/>
                <w:szCs w:val="20"/>
              </w:rPr>
            </w:pPr>
          </w:p>
        </w:tc>
      </w:tr>
      <w:tr w:rsidR="00000000">
        <w:trPr>
          <w:divId w:val="1454012765"/>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bottom"/>
            <w:hideMark/>
          </w:tcPr>
          <w:p w:rsidR="00000000" w:rsidRDefault="00546639">
            <w:pPr>
              <w:divId w:val="145518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3918869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Three Months Ended March 31, 2019</w:t>
            </w:r>
          </w:p>
        </w:tc>
      </w:tr>
      <w:tr w:rsidR="00000000">
        <w:trPr>
          <w:divId w:val="1454012765"/>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439567316"/>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8393902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8800458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2764527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399864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546639">
            <w:pPr>
              <w:divId w:val="17286484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1454012765"/>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546639">
            <w:pPr>
              <w:divId w:val="404306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348409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641319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985864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27565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420370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1895652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603151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46639">
            <w:pPr>
              <w:divId w:val="504824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46639">
            <w:pPr>
              <w:divId w:val="1813020483"/>
              <w:rPr>
                <w:rFonts w:eastAsia="Times New Roman"/>
                <w:sz w:val="20"/>
                <w:szCs w:val="20"/>
              </w:rPr>
            </w:pPr>
            <w:r>
              <w:rPr>
                <w:rFonts w:ascii="inherit" w:eastAsia="Times New Roman" w:hAnsi="inherit"/>
                <w:sz w:val="20"/>
                <w:szCs w:val="20"/>
              </w:rPr>
              <w:t> </w:t>
            </w:r>
          </w:p>
        </w:tc>
      </w:tr>
      <w:tr w:rsidR="00000000">
        <w:trPr>
          <w:divId w:val="1454012765"/>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546639">
            <w:pPr>
              <w:divId w:val="1598558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702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56931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68840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5769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1576476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758</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546639">
            <w:pPr>
              <w:divId w:val="736786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39311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56761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50418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288660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546639">
            <w:pPr>
              <w:divId w:val="1441994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57092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41106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4193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44921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36</w:t>
            </w:r>
          </w:p>
        </w:tc>
        <w:tc>
          <w:tcPr>
            <w:tcW w:w="0" w:type="auto"/>
            <w:tcBorders>
              <w:bottom w:val="single" w:sz="6" w:space="0" w:color="000000"/>
            </w:tcBorders>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546639">
            <w:pPr>
              <w:divId w:val="1465348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714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09636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145</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985668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602176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981424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894</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454012765"/>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546639">
            <w:pPr>
              <w:divId w:val="399181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236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88318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15</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34782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151</w:t>
            </w:r>
          </w:p>
        </w:tc>
        <w:tc>
          <w:tcPr>
            <w:tcW w:w="0" w:type="auto"/>
            <w:tcBorders>
              <w:bottom w:val="sing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873372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46639">
            <w:pPr>
              <w:divId w:val="704869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398</w:t>
            </w:r>
          </w:p>
        </w:tc>
        <w:tc>
          <w:tcPr>
            <w:tcW w:w="0" w:type="auto"/>
            <w:vAlign w:val="bottom"/>
            <w:hideMark/>
          </w:tcPr>
          <w:p w:rsidR="00000000" w:rsidRDefault="00546639">
            <w:pPr>
              <w:rPr>
                <w:rFonts w:eastAsia="Times New Roman"/>
                <w:sz w:val="20"/>
                <w:szCs w:val="20"/>
              </w:rPr>
            </w:pPr>
          </w:p>
        </w:tc>
      </w:tr>
      <w:tr w:rsidR="00000000">
        <w:trPr>
          <w:divId w:val="1454012765"/>
        </w:trPr>
        <w:tc>
          <w:tcPr>
            <w:tcW w:w="0" w:type="auto"/>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546639">
            <w:pPr>
              <w:divId w:val="685328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950</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646589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160</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409225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187</w:t>
            </w:r>
          </w:p>
        </w:tc>
        <w:tc>
          <w:tcPr>
            <w:tcW w:w="0" w:type="auto"/>
            <w:tcBorders>
              <w:bottom w:val="doub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7706587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46639">
            <w:pPr>
              <w:divId w:val="202182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1,292</w:t>
            </w:r>
          </w:p>
        </w:tc>
        <w:tc>
          <w:tcPr>
            <w:tcW w:w="0" w:type="auto"/>
            <w:tcBorders>
              <w:top w:val="single" w:sz="6" w:space="0" w:color="000000"/>
              <w:bottom w:val="double" w:sz="6" w:space="0" w:color="000000"/>
            </w:tcBorders>
            <w:shd w:val="clear" w:color="auto" w:fill="CCEEFF"/>
            <w:vAlign w:val="bottom"/>
            <w:hideMark/>
          </w:tcPr>
          <w:p w:rsidR="00000000" w:rsidRDefault="00546639">
            <w:pPr>
              <w:rPr>
                <w:rFonts w:eastAsia="Times New Roman"/>
                <w:sz w:val="20"/>
                <w:szCs w:val="20"/>
              </w:rPr>
            </w:pP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2313839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118"/>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58538401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Interchange fees are presented net of customer reward expenses.</w:t>
            </w:r>
          </w:p>
        </w:tc>
      </w:tr>
    </w:tbl>
    <w:p w:rsidR="00000000" w:rsidRDefault="00546639">
      <w:pPr>
        <w:jc w:val="center"/>
        <w:divId w:val="613899101"/>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3719"/>
        <w:gridCol w:w="105"/>
        <w:gridCol w:w="812"/>
        <w:gridCol w:w="105"/>
        <w:gridCol w:w="812"/>
        <w:gridCol w:w="105"/>
        <w:gridCol w:w="812"/>
        <w:gridCol w:w="105"/>
        <w:gridCol w:w="813"/>
        <w:gridCol w:w="105"/>
        <w:gridCol w:w="813"/>
      </w:tblGrid>
      <w:tr w:rsidR="00000000">
        <w:trPr>
          <w:divId w:val="613899101"/>
          <w:jc w:val="center"/>
        </w:trPr>
        <w:tc>
          <w:tcPr>
            <w:tcW w:w="0" w:type="auto"/>
            <w:gridSpan w:val="11"/>
            <w:vAlign w:val="center"/>
            <w:hideMark/>
          </w:tcPr>
          <w:p w:rsidR="00000000" w:rsidRDefault="00546639">
            <w:pPr>
              <w:rPr>
                <w:rFonts w:eastAsia="Times New Roman"/>
                <w:sz w:val="20"/>
                <w:szCs w:val="20"/>
              </w:rPr>
            </w:pPr>
          </w:p>
        </w:tc>
      </w:tr>
      <w:tr w:rsidR="00000000">
        <w:trPr>
          <w:divId w:val="613899101"/>
          <w:jc w:val="center"/>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613899101"/>
          <w:jc w:val="center"/>
        </w:trPr>
        <w:tc>
          <w:tcPr>
            <w:tcW w:w="0" w:type="auto"/>
            <w:tcMar>
              <w:top w:w="30" w:type="dxa"/>
              <w:left w:w="30" w:type="dxa"/>
              <w:bottom w:w="30" w:type="dxa"/>
              <w:right w:w="30" w:type="dxa"/>
            </w:tcMar>
            <w:vAlign w:val="bottom"/>
            <w:hideMark/>
          </w:tcPr>
          <w:p w:rsidR="00000000" w:rsidRDefault="00546639">
            <w:pPr>
              <w:divId w:val="1905946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07532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67166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50370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26289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73791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41928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82438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7488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63935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71143447"/>
              <w:rPr>
                <w:rFonts w:eastAsia="Times New Roman"/>
                <w:sz w:val="20"/>
                <w:szCs w:val="20"/>
              </w:rPr>
            </w:pPr>
            <w:r>
              <w:rPr>
                <w:rFonts w:ascii="inherit" w:eastAsia="Times New Roman" w:hAnsi="inherit"/>
                <w:sz w:val="20"/>
                <w:szCs w:val="20"/>
              </w:rPr>
              <w:t> </w:t>
            </w:r>
          </w:p>
        </w:tc>
      </w:tr>
    </w:tbl>
    <w:tbl>
      <w:tblPr>
        <w:tblW w:w="5000" w:type="pct"/>
        <w:jc w:val="center"/>
        <w:tblCellMar>
          <w:left w:w="0" w:type="dxa"/>
          <w:right w:w="0" w:type="dxa"/>
        </w:tblCellMar>
        <w:tblLook w:val="04A0" w:firstRow="1" w:lastRow="0" w:firstColumn="1" w:lastColumn="0" w:noHBand="0" w:noVBand="1"/>
      </w:tblPr>
      <w:tblGrid>
        <w:gridCol w:w="3737"/>
        <w:gridCol w:w="144"/>
        <w:gridCol w:w="830"/>
        <w:gridCol w:w="144"/>
        <w:gridCol w:w="830"/>
        <w:gridCol w:w="144"/>
        <w:gridCol w:w="830"/>
        <w:gridCol w:w="144"/>
        <w:gridCol w:w="830"/>
        <w:gridCol w:w="144"/>
        <w:gridCol w:w="830"/>
      </w:tblGrid>
      <w:tr w:rsidR="00000000">
        <w:trPr>
          <w:divId w:val="1454012765"/>
          <w:jc w:val="center"/>
        </w:trPr>
        <w:tc>
          <w:tcPr>
            <w:tcW w:w="0" w:type="auto"/>
            <w:gridSpan w:val="11"/>
            <w:vAlign w:val="center"/>
            <w:hideMark/>
          </w:tcPr>
          <w:p w:rsidR="00000000" w:rsidRDefault="00546639">
            <w:pPr>
              <w:jc w:val="center"/>
              <w:rPr>
                <w:rFonts w:eastAsia="Times New Roman"/>
                <w:sz w:val="20"/>
                <w:szCs w:val="20"/>
              </w:rPr>
            </w:pPr>
          </w:p>
        </w:tc>
      </w:tr>
      <w:tr w:rsidR="00000000">
        <w:trPr>
          <w:divId w:val="1454012765"/>
          <w:jc w:val="center"/>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454012765"/>
          <w:jc w:val="center"/>
        </w:trPr>
        <w:tc>
          <w:tcPr>
            <w:tcW w:w="0" w:type="auto"/>
            <w:tcMar>
              <w:top w:w="30" w:type="dxa"/>
              <w:left w:w="30" w:type="dxa"/>
              <w:bottom w:w="30" w:type="dxa"/>
              <w:right w:w="30" w:type="dxa"/>
            </w:tcMar>
            <w:vAlign w:val="bottom"/>
            <w:hideMark/>
          </w:tcPr>
          <w:p w:rsidR="00000000" w:rsidRDefault="00546639">
            <w:pPr>
              <w:divId w:val="66035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59494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99460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321860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67904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09478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092971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29648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17345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78102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98130485"/>
              <w:rPr>
                <w:rFonts w:eastAsia="Times New Roman"/>
                <w:sz w:val="20"/>
                <w:szCs w:val="20"/>
              </w:rPr>
            </w:pPr>
            <w:r>
              <w:rPr>
                <w:rFonts w:ascii="inherit" w:eastAsia="Times New Roman" w:hAnsi="inherit"/>
                <w:sz w:val="20"/>
                <w:szCs w:val="20"/>
              </w:rPr>
              <w:t> </w:t>
            </w:r>
          </w:p>
        </w:tc>
      </w:tr>
    </w:tbl>
    <w:p w:rsidR="00000000" w:rsidRDefault="00546639">
      <w:pPr>
        <w:jc w:val="center"/>
        <w:divId w:val="1935237630"/>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3719"/>
        <w:gridCol w:w="105"/>
        <w:gridCol w:w="812"/>
        <w:gridCol w:w="105"/>
        <w:gridCol w:w="812"/>
        <w:gridCol w:w="105"/>
        <w:gridCol w:w="812"/>
        <w:gridCol w:w="105"/>
        <w:gridCol w:w="813"/>
        <w:gridCol w:w="105"/>
        <w:gridCol w:w="813"/>
      </w:tblGrid>
      <w:tr w:rsidR="00000000">
        <w:trPr>
          <w:divId w:val="1935237630"/>
          <w:jc w:val="center"/>
        </w:trPr>
        <w:tc>
          <w:tcPr>
            <w:tcW w:w="0" w:type="auto"/>
            <w:gridSpan w:val="11"/>
            <w:vAlign w:val="center"/>
            <w:hideMark/>
          </w:tcPr>
          <w:p w:rsidR="00000000" w:rsidRDefault="00546639">
            <w:pPr>
              <w:jc w:val="center"/>
              <w:rPr>
                <w:rFonts w:eastAsia="Times New Roman"/>
                <w:sz w:val="20"/>
                <w:szCs w:val="20"/>
              </w:rPr>
            </w:pPr>
          </w:p>
        </w:tc>
      </w:tr>
      <w:tr w:rsidR="00000000">
        <w:trPr>
          <w:divId w:val="1935237630"/>
          <w:jc w:val="center"/>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935237630"/>
          <w:jc w:val="center"/>
        </w:trPr>
        <w:tc>
          <w:tcPr>
            <w:tcW w:w="0" w:type="auto"/>
            <w:tcMar>
              <w:top w:w="30" w:type="dxa"/>
              <w:left w:w="30" w:type="dxa"/>
              <w:bottom w:w="30" w:type="dxa"/>
              <w:right w:w="30" w:type="dxa"/>
            </w:tcMar>
            <w:vAlign w:val="bottom"/>
            <w:hideMark/>
          </w:tcPr>
          <w:p w:rsidR="00000000" w:rsidRDefault="00546639">
            <w:pPr>
              <w:divId w:val="2064595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21825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27237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58694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833377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1821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57404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03675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779228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847087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44655873"/>
              <w:rPr>
                <w:rFonts w:eastAsia="Times New Roman"/>
                <w:sz w:val="20"/>
                <w:szCs w:val="20"/>
              </w:rPr>
            </w:pPr>
            <w:r>
              <w:rPr>
                <w:rFonts w:ascii="inherit" w:eastAsia="Times New Roman" w:hAnsi="inherit"/>
                <w:sz w:val="20"/>
                <w:szCs w:val="20"/>
              </w:rPr>
              <w:t> </w:t>
            </w:r>
          </w:p>
        </w:tc>
      </w:tr>
    </w:tbl>
    <w:tbl>
      <w:tblPr>
        <w:tblW w:w="5000" w:type="pct"/>
        <w:jc w:val="center"/>
        <w:tblCellMar>
          <w:left w:w="0" w:type="dxa"/>
          <w:right w:w="0" w:type="dxa"/>
        </w:tblCellMar>
        <w:tblLook w:val="04A0" w:firstRow="1" w:lastRow="0" w:firstColumn="1" w:lastColumn="0" w:noHBand="0" w:noVBand="1"/>
      </w:tblPr>
      <w:tblGrid>
        <w:gridCol w:w="3737"/>
        <w:gridCol w:w="144"/>
        <w:gridCol w:w="830"/>
        <w:gridCol w:w="144"/>
        <w:gridCol w:w="830"/>
        <w:gridCol w:w="144"/>
        <w:gridCol w:w="830"/>
        <w:gridCol w:w="144"/>
        <w:gridCol w:w="830"/>
        <w:gridCol w:w="144"/>
        <w:gridCol w:w="830"/>
      </w:tblGrid>
      <w:tr w:rsidR="00000000">
        <w:trPr>
          <w:divId w:val="1454012765"/>
          <w:jc w:val="center"/>
        </w:trPr>
        <w:tc>
          <w:tcPr>
            <w:tcW w:w="0" w:type="auto"/>
            <w:gridSpan w:val="11"/>
            <w:vAlign w:val="center"/>
            <w:hideMark/>
          </w:tcPr>
          <w:p w:rsidR="00000000" w:rsidRDefault="00546639">
            <w:pPr>
              <w:jc w:val="center"/>
              <w:rPr>
                <w:rFonts w:eastAsia="Times New Roman"/>
                <w:sz w:val="20"/>
                <w:szCs w:val="20"/>
              </w:rPr>
            </w:pPr>
          </w:p>
        </w:tc>
      </w:tr>
      <w:tr w:rsidR="00000000">
        <w:trPr>
          <w:divId w:val="1454012765"/>
          <w:jc w:val="center"/>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1454012765"/>
          <w:jc w:val="center"/>
        </w:trPr>
        <w:tc>
          <w:tcPr>
            <w:tcW w:w="0" w:type="auto"/>
            <w:tcMar>
              <w:top w:w="30" w:type="dxa"/>
              <w:left w:w="30" w:type="dxa"/>
              <w:bottom w:w="30" w:type="dxa"/>
              <w:right w:w="30" w:type="dxa"/>
            </w:tcMar>
            <w:vAlign w:val="bottom"/>
            <w:hideMark/>
          </w:tcPr>
          <w:p w:rsidR="00000000" w:rsidRDefault="00546639">
            <w:pPr>
              <w:divId w:val="1696878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2813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566302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49752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100373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638607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50368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266695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0603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750151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990670791"/>
              <w:rPr>
                <w:rFonts w:eastAsia="Times New Roman"/>
                <w:sz w:val="20"/>
                <w:szCs w:val="20"/>
              </w:rPr>
            </w:pPr>
            <w:r>
              <w:rPr>
                <w:rFonts w:ascii="inherit" w:eastAsia="Times New Roman" w:hAnsi="inherit"/>
                <w:sz w:val="20"/>
                <w:szCs w:val="20"/>
              </w:rPr>
              <w:t> </w:t>
            </w:r>
          </w:p>
        </w:tc>
      </w:tr>
    </w:tbl>
    <w:p w:rsidR="00000000" w:rsidRDefault="00546639">
      <w:pPr>
        <w:divId w:val="996224084"/>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737"/>
        <w:gridCol w:w="82"/>
        <w:gridCol w:w="831"/>
        <w:gridCol w:w="83"/>
        <w:gridCol w:w="831"/>
        <w:gridCol w:w="83"/>
        <w:gridCol w:w="914"/>
        <w:gridCol w:w="83"/>
        <w:gridCol w:w="748"/>
        <w:gridCol w:w="83"/>
        <w:gridCol w:w="831"/>
      </w:tblGrid>
      <w:tr w:rsidR="00000000">
        <w:trPr>
          <w:divId w:val="996224084"/>
        </w:trPr>
        <w:tc>
          <w:tcPr>
            <w:tcW w:w="0" w:type="auto"/>
            <w:gridSpan w:val="11"/>
            <w:vAlign w:val="center"/>
            <w:hideMark/>
          </w:tcPr>
          <w:p w:rsidR="00000000" w:rsidRDefault="00546639">
            <w:pPr>
              <w:jc w:val="center"/>
              <w:rPr>
                <w:rFonts w:eastAsia="Times New Roman"/>
                <w:sz w:val="20"/>
                <w:szCs w:val="20"/>
              </w:rPr>
            </w:pPr>
          </w:p>
        </w:tc>
      </w:tr>
      <w:tr w:rsidR="00000000">
        <w:trPr>
          <w:divId w:val="996224084"/>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0" w:type="pct"/>
            <w:vAlign w:val="center"/>
            <w:hideMark/>
          </w:tcPr>
          <w:p w:rsidR="00000000" w:rsidRDefault="00546639">
            <w:pPr>
              <w:rPr>
                <w:rFonts w:eastAsia="Times New Roman"/>
                <w:sz w:val="20"/>
                <w:szCs w:val="20"/>
              </w:rPr>
            </w:pPr>
          </w:p>
        </w:tc>
      </w:tr>
      <w:tr w:rsidR="00000000">
        <w:trPr>
          <w:divId w:val="996224084"/>
        </w:trPr>
        <w:tc>
          <w:tcPr>
            <w:tcW w:w="0" w:type="auto"/>
            <w:gridSpan w:val="11"/>
            <w:tcMar>
              <w:top w:w="30" w:type="dxa"/>
              <w:left w:w="30" w:type="dxa"/>
              <w:bottom w:w="30" w:type="dxa"/>
              <w:right w:w="30" w:type="dxa"/>
            </w:tcMar>
            <w:vAlign w:val="bottom"/>
            <w:hideMark/>
          </w:tcPr>
          <w:p w:rsidR="00000000" w:rsidRDefault="00546639">
            <w:pPr>
              <w:divId w:val="657617251"/>
              <w:rPr>
                <w:rFonts w:eastAsia="Times New Roman"/>
                <w:sz w:val="20"/>
                <w:szCs w:val="20"/>
              </w:rPr>
            </w:pPr>
            <w:r>
              <w:rPr>
                <w:rFonts w:ascii="inherit" w:eastAsia="Times New Roman" w:hAnsi="inherit"/>
                <w:sz w:val="20"/>
                <w:szCs w:val="20"/>
              </w:rPr>
              <w:t> </w:t>
            </w:r>
          </w:p>
        </w:tc>
      </w:tr>
    </w:tbl>
    <w:p w:rsidR="00000000" w:rsidRDefault="00546639">
      <w:pPr>
        <w:spacing w:line="288" w:lineRule="auto"/>
        <w:divId w:val="1454012765"/>
        <w:rPr>
          <w:rFonts w:eastAsia="Times New Roman"/>
          <w:sz w:val="20"/>
          <w:szCs w:val="20"/>
        </w:rPr>
      </w:pPr>
    </w:p>
    <w:p w:rsidR="00000000" w:rsidRDefault="00546639">
      <w:pPr>
        <w:spacing w:line="288" w:lineRule="auto"/>
        <w:jc w:val="both"/>
        <w:divId w:val="1454012765"/>
        <w:rPr>
          <w:rFonts w:eastAsia="Times New Roman"/>
          <w:sz w:val="20"/>
          <w:szCs w:val="20"/>
        </w:rPr>
      </w:pPr>
    </w:p>
    <w:p w:rsidR="00000000" w:rsidRDefault="00546639">
      <w:pPr>
        <w:divId w:val="81333024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44636824"/>
          <w:jc w:val="center"/>
        </w:trPr>
        <w:tc>
          <w:tcPr>
            <w:tcW w:w="0" w:type="auto"/>
            <w:gridSpan w:val="3"/>
            <w:vAlign w:val="center"/>
            <w:hideMark/>
          </w:tcPr>
          <w:p w:rsidR="00000000" w:rsidRDefault="00546639">
            <w:pPr>
              <w:rPr>
                <w:rFonts w:eastAsia="Times New Roman"/>
                <w:sz w:val="20"/>
                <w:szCs w:val="20"/>
              </w:rPr>
            </w:pPr>
          </w:p>
        </w:tc>
      </w:tr>
      <w:tr w:rsidR="00000000">
        <w:trPr>
          <w:divId w:val="84463682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844636824"/>
          <w:jc w:val="center"/>
        </w:trPr>
        <w:tc>
          <w:tcPr>
            <w:tcW w:w="0" w:type="auto"/>
            <w:gridSpan w:val="3"/>
            <w:tcMar>
              <w:top w:w="30" w:type="dxa"/>
              <w:left w:w="30" w:type="dxa"/>
              <w:bottom w:w="30" w:type="dxa"/>
              <w:right w:w="30" w:type="dxa"/>
            </w:tcMar>
            <w:vAlign w:val="bottom"/>
            <w:hideMark/>
          </w:tcPr>
          <w:p w:rsidR="00000000" w:rsidRDefault="00546639">
            <w:pPr>
              <w:divId w:val="1049037684"/>
              <w:rPr>
                <w:rFonts w:eastAsia="Times New Roman"/>
                <w:sz w:val="20"/>
                <w:szCs w:val="20"/>
              </w:rPr>
            </w:pPr>
            <w:r>
              <w:rPr>
                <w:rFonts w:ascii="inherit" w:eastAsia="Times New Roman" w:hAnsi="inherit"/>
                <w:sz w:val="20"/>
                <w:szCs w:val="20"/>
              </w:rPr>
              <w:t> </w:t>
            </w:r>
          </w:p>
        </w:tc>
      </w:tr>
      <w:tr w:rsidR="00000000">
        <w:trPr>
          <w:divId w:val="844636824"/>
          <w:jc w:val="center"/>
        </w:trPr>
        <w:tc>
          <w:tcPr>
            <w:tcW w:w="0" w:type="auto"/>
            <w:tcMar>
              <w:top w:w="30" w:type="dxa"/>
              <w:left w:w="30" w:type="dxa"/>
              <w:bottom w:w="30" w:type="dxa"/>
              <w:right w:w="30" w:type="dxa"/>
            </w:tcMar>
            <w:vAlign w:val="bottom"/>
            <w:hideMark/>
          </w:tcPr>
          <w:p w:rsidR="00000000" w:rsidRDefault="00546639">
            <w:pPr>
              <w:divId w:val="1698114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123</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48" style="width:0;height:1.5pt" o:hralign="center" o:hrstd="t" o:hr="t" fillcolor="#a0a0a0" stroked="f"/>
        </w:pict>
      </w:r>
    </w:p>
    <w:p w:rsidR="00000000" w:rsidRDefault="00546639">
      <w:pPr>
        <w:spacing w:line="288" w:lineRule="auto"/>
        <w:jc w:val="both"/>
        <w:divId w:val="104359590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043595909"/>
        <w:rPr>
          <w:rFonts w:eastAsia="Times New Roman"/>
          <w:sz w:val="20"/>
          <w:szCs w:val="20"/>
        </w:rPr>
      </w:pPr>
    </w:p>
    <w:p w:rsidR="00000000" w:rsidRDefault="00546639">
      <w:pPr>
        <w:divId w:val="5538564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085641853"/>
          <w:jc w:val="center"/>
        </w:trPr>
        <w:tc>
          <w:tcPr>
            <w:tcW w:w="0" w:type="auto"/>
            <w:vAlign w:val="center"/>
            <w:hideMark/>
          </w:tcPr>
          <w:p w:rsidR="00000000" w:rsidRDefault="00546639">
            <w:pPr>
              <w:rPr>
                <w:rFonts w:eastAsia="Times New Roman"/>
                <w:sz w:val="20"/>
                <w:szCs w:val="20"/>
              </w:rPr>
            </w:pPr>
          </w:p>
        </w:tc>
      </w:tr>
      <w:tr w:rsidR="00000000">
        <w:trPr>
          <w:divId w:val="2085641853"/>
          <w:jc w:val="center"/>
        </w:trPr>
        <w:tc>
          <w:tcPr>
            <w:tcW w:w="5000" w:type="pct"/>
            <w:vAlign w:val="center"/>
            <w:hideMark/>
          </w:tcPr>
          <w:p w:rsidR="00000000" w:rsidRDefault="00546639">
            <w:pPr>
              <w:rPr>
                <w:rFonts w:eastAsia="Times New Roman"/>
                <w:sz w:val="20"/>
                <w:szCs w:val="20"/>
              </w:rPr>
            </w:pPr>
          </w:p>
        </w:tc>
      </w:tr>
      <w:tr w:rsidR="00000000">
        <w:trPr>
          <w:divId w:val="2085641853"/>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546639">
            <w:pPr>
              <w:rPr>
                <w:rFonts w:eastAsia="Times New Roman"/>
                <w:sz w:val="20"/>
                <w:szCs w:val="20"/>
              </w:rPr>
            </w:pPr>
            <w:r>
              <w:rPr>
                <w:rFonts w:eastAsia="Times New Roman"/>
                <w:b/>
                <w:bCs/>
                <w:color w:val="000000"/>
                <w:sz w:val="20"/>
                <w:szCs w:val="20"/>
              </w:rPr>
              <w:t>NOTE 13—COMMITMENTS, CONTINGENCIES, GUARANTEES AND OTHERS</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Commitments to Lend</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unfunded lending commitments primarily consist of credi</w:t>
      </w:r>
      <w:r>
        <w:rPr>
          <w:rFonts w:ascii="inherit" w:eastAsia="Times New Roman" w:hAnsi="inherit"/>
          <w:sz w:val="20"/>
          <w:szCs w:val="20"/>
        </w:rPr>
        <w:t>t card lines, loan commitments to customers of both our Commercial Banking and Consumer Banking businesses, as well as standby and commercial letters of credit. These commitments, other than credit card lines, are legally binding conditional agreements tha</w:t>
      </w:r>
      <w:r>
        <w:rPr>
          <w:rFonts w:ascii="inherit" w:eastAsia="Times New Roman" w:hAnsi="inherit"/>
          <w:sz w:val="20"/>
          <w:szCs w:val="20"/>
        </w:rPr>
        <w:t>t have fixed expirations or termination dates and specified interest rates and purposes. The contractual amount of these commitments represents the maximum possible credit risk to us should the counterparty draw upon the commitment. We generally manage the</w:t>
      </w:r>
      <w:r>
        <w:rPr>
          <w:rFonts w:ascii="inherit" w:eastAsia="Times New Roman" w:hAnsi="inherit"/>
          <w:sz w:val="20"/>
          <w:szCs w:val="20"/>
        </w:rPr>
        <w:t xml:space="preserve"> potential risk of unfunded lending commitments by limiting the total amount of arrangements, monitoring the size and maturity structure of these portfolios, and applying the same credit standards for all of our credit activities.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unused credit card li</w:t>
      </w:r>
      <w:r>
        <w:rPr>
          <w:rFonts w:ascii="inherit" w:eastAsia="Times New Roman" w:hAnsi="inherit"/>
          <w:sz w:val="20"/>
          <w:szCs w:val="20"/>
        </w:rPr>
        <w:t>nes, we have not experienced and do not anticipate that all of our customers will access their entire available line at any given point in time. Commitments to extend credit other than credit card lines generally require customers to maintain certain credi</w:t>
      </w:r>
      <w:r>
        <w:rPr>
          <w:rFonts w:ascii="inherit" w:eastAsia="Times New Roman" w:hAnsi="inherit"/>
          <w:sz w:val="20"/>
          <w:szCs w:val="20"/>
        </w:rPr>
        <w:t>t standards. Collateral requirements and loan-to-value (“LTV”) ratios are the same as those for funded transactions and are established based on management’s credit assessment of the customer. These commitments may expire without being drawn upon; therefor</w:t>
      </w:r>
      <w:r>
        <w:rPr>
          <w:rFonts w:ascii="inherit" w:eastAsia="Times New Roman" w:hAnsi="inherit"/>
          <w:sz w:val="20"/>
          <w:szCs w:val="20"/>
        </w:rPr>
        <w:t>e, the total commitment amount does not necessarily represent future funding requirements.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We also issue letters of credit, such as financial standby, performance standby and commercial letters of credit, to meet the financing needs of our customers. Standby letters of credit are conditional commitments issued by us to guarantee the performance </w:t>
      </w:r>
      <w:r>
        <w:rPr>
          <w:rFonts w:ascii="inherit" w:eastAsia="Times New Roman" w:hAnsi="inherit"/>
          <w:sz w:val="20"/>
          <w:szCs w:val="20"/>
        </w:rPr>
        <w:t>of a customer to a third party in a borrowing arrangement. Commercial letters of credit are short-term commitments issued primarily to facilitate trade finance activities for customers and are generally collateralized by the goods being shipped to the cust</w:t>
      </w:r>
      <w:r>
        <w:rPr>
          <w:rFonts w:ascii="inherit" w:eastAsia="Times New Roman" w:hAnsi="inherit"/>
          <w:sz w:val="20"/>
          <w:szCs w:val="20"/>
        </w:rPr>
        <w:t xml:space="preserve">omer. These collateral requirements are similar to those for funded transactions and are established based on management’s credit assessment of the customer. Management conducts regular reviews of all outstanding letters of credit and the results of these </w:t>
      </w:r>
      <w:r>
        <w:rPr>
          <w:rFonts w:ascii="inherit" w:eastAsia="Times New Roman" w:hAnsi="inherit"/>
          <w:sz w:val="20"/>
          <w:szCs w:val="20"/>
        </w:rPr>
        <w:t>reviews are considered in assessing the adequacy of reserves for unfunded lending commitments.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the contractual amount and carrying value of our unfunded lending commitments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carryi</w:t>
      </w:r>
      <w:r>
        <w:rPr>
          <w:rFonts w:ascii="inherit" w:eastAsia="Times New Roman" w:hAnsi="inherit"/>
          <w:sz w:val="20"/>
          <w:szCs w:val="20"/>
        </w:rPr>
        <w:t>ng value represents our reserve and deferred revenue on legally binding commitments.</w:t>
      </w:r>
    </w:p>
    <w:p w:rsidR="00000000" w:rsidRDefault="00546639">
      <w:pPr>
        <w:spacing w:line="288" w:lineRule="auto"/>
        <w:divId w:val="614023468"/>
        <w:rPr>
          <w:rFonts w:eastAsia="Times New Roman"/>
          <w:sz w:val="20"/>
          <w:szCs w:val="20"/>
        </w:rPr>
      </w:pPr>
      <w:r>
        <w:rPr>
          <w:rFonts w:eastAsia="Times New Roman"/>
          <w:b/>
          <w:bCs/>
          <w:color w:val="000000"/>
          <w:sz w:val="18"/>
          <w:szCs w:val="18"/>
        </w:rPr>
        <w:t>Table 13.1: Unfunded Lending Commitments</w:t>
      </w:r>
    </w:p>
    <w:tbl>
      <w:tblPr>
        <w:tblW w:w="5000" w:type="pct"/>
        <w:tblCellMar>
          <w:left w:w="0" w:type="dxa"/>
          <w:right w:w="0" w:type="dxa"/>
        </w:tblCellMar>
        <w:tblLook w:val="04A0" w:firstRow="1" w:lastRow="0" w:firstColumn="1" w:lastColumn="0" w:noHBand="0" w:noVBand="1"/>
      </w:tblPr>
      <w:tblGrid>
        <w:gridCol w:w="4023"/>
        <w:gridCol w:w="105"/>
        <w:gridCol w:w="128"/>
        <w:gridCol w:w="682"/>
        <w:gridCol w:w="6"/>
        <w:gridCol w:w="105"/>
        <w:gridCol w:w="123"/>
        <w:gridCol w:w="881"/>
        <w:gridCol w:w="97"/>
        <w:gridCol w:w="105"/>
        <w:gridCol w:w="129"/>
        <w:gridCol w:w="645"/>
        <w:gridCol w:w="71"/>
        <w:gridCol w:w="105"/>
        <w:gridCol w:w="123"/>
        <w:gridCol w:w="881"/>
        <w:gridCol w:w="97"/>
      </w:tblGrid>
      <w:tr w:rsidR="00000000">
        <w:trPr>
          <w:divId w:val="762264381"/>
        </w:trPr>
        <w:tc>
          <w:tcPr>
            <w:tcW w:w="0" w:type="auto"/>
            <w:gridSpan w:val="17"/>
            <w:vAlign w:val="center"/>
            <w:hideMark/>
          </w:tcPr>
          <w:p w:rsidR="00000000" w:rsidRDefault="00546639">
            <w:pPr>
              <w:spacing w:line="288" w:lineRule="auto"/>
              <w:rPr>
                <w:rFonts w:eastAsia="Times New Roman"/>
                <w:sz w:val="20"/>
                <w:szCs w:val="20"/>
              </w:rPr>
            </w:pPr>
          </w:p>
        </w:tc>
      </w:tr>
      <w:tr w:rsidR="00000000">
        <w:trPr>
          <w:divId w:val="762264381"/>
        </w:trPr>
        <w:tc>
          <w:tcPr>
            <w:tcW w:w="2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762264381"/>
        </w:trPr>
        <w:tc>
          <w:tcPr>
            <w:tcW w:w="0" w:type="auto"/>
            <w:tcMar>
              <w:top w:w="30" w:type="dxa"/>
              <w:left w:w="30" w:type="dxa"/>
              <w:bottom w:w="30" w:type="dxa"/>
              <w:right w:w="30" w:type="dxa"/>
            </w:tcMar>
            <w:vAlign w:val="bottom"/>
            <w:hideMark/>
          </w:tcPr>
          <w:p w:rsidR="00000000" w:rsidRDefault="00546639">
            <w:pPr>
              <w:divId w:val="382754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458558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Contractual Amount</w:t>
            </w:r>
          </w:p>
        </w:tc>
        <w:tc>
          <w:tcPr>
            <w:tcW w:w="0" w:type="auto"/>
            <w:tcMar>
              <w:top w:w="30" w:type="dxa"/>
              <w:left w:w="30" w:type="dxa"/>
              <w:bottom w:w="30" w:type="dxa"/>
              <w:right w:w="30" w:type="dxa"/>
            </w:tcMar>
            <w:vAlign w:val="bottom"/>
            <w:hideMark/>
          </w:tcPr>
          <w:p w:rsidR="00000000" w:rsidRDefault="00546639">
            <w:pPr>
              <w:divId w:val="14897091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546639">
            <w:pPr>
              <w:jc w:val="center"/>
              <w:rPr>
                <w:rFonts w:eastAsia="Times New Roman"/>
                <w:sz w:val="16"/>
                <w:szCs w:val="16"/>
              </w:rPr>
            </w:pPr>
            <w:r>
              <w:rPr>
                <w:rFonts w:ascii="inherit" w:eastAsia="Times New Roman" w:hAnsi="inherit"/>
                <w:b/>
                <w:bCs/>
                <w:sz w:val="16"/>
                <w:szCs w:val="16"/>
              </w:rPr>
              <w:t>Carrying Value</w:t>
            </w:r>
          </w:p>
        </w:tc>
      </w:tr>
      <w:tr w:rsidR="00000000">
        <w:trPr>
          <w:divId w:val="762264381"/>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546639">
            <w:pPr>
              <w:divId w:val="17000046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11265806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546639">
            <w:pPr>
              <w:divId w:val="9839663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546639">
            <w:pPr>
              <w:divId w:val="16122774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76226438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Credit card lines</w:t>
            </w:r>
          </w:p>
        </w:tc>
        <w:tc>
          <w:tcPr>
            <w:tcW w:w="0" w:type="auto"/>
            <w:shd w:val="clear" w:color="auto" w:fill="CCEEFF"/>
            <w:tcMar>
              <w:top w:w="30" w:type="dxa"/>
              <w:left w:w="30" w:type="dxa"/>
              <w:bottom w:w="30" w:type="dxa"/>
              <w:right w:w="30" w:type="dxa"/>
            </w:tcMar>
            <w:vAlign w:val="bottom"/>
            <w:hideMark/>
          </w:tcPr>
          <w:p w:rsidR="00000000" w:rsidRDefault="00546639">
            <w:pPr>
              <w:divId w:val="9578773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369,782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6298970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363,446</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099212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N/A</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1411966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76226438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Other loan commitments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546639">
            <w:pPr>
              <w:divId w:val="542207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29,986</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649869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36,454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200679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152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870143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110</w:t>
            </w:r>
          </w:p>
        </w:tc>
        <w:tc>
          <w:tcPr>
            <w:tcW w:w="0" w:type="auto"/>
            <w:vAlign w:val="bottom"/>
            <w:hideMark/>
          </w:tcPr>
          <w:p w:rsidR="00000000" w:rsidRDefault="00546639">
            <w:pPr>
              <w:rPr>
                <w:rFonts w:eastAsia="Times New Roman"/>
                <w:sz w:val="20"/>
                <w:szCs w:val="20"/>
              </w:rPr>
            </w:pPr>
          </w:p>
        </w:tc>
      </w:tr>
      <w:tr w:rsidR="00000000">
        <w:trPr>
          <w:divId w:val="762264381"/>
        </w:trPr>
        <w:tc>
          <w:tcPr>
            <w:tcW w:w="0" w:type="auto"/>
            <w:shd w:val="clear" w:color="auto" w:fill="CCEEFF"/>
            <w:tcMar>
              <w:top w:w="30" w:type="dxa"/>
              <w:left w:w="30" w:type="dxa"/>
              <w:bottom w:w="30" w:type="dxa"/>
              <w:right w:w="30" w:type="dxa"/>
            </w:tcMar>
            <w:vAlign w:val="bottom"/>
            <w:hideMark/>
          </w:tcPr>
          <w:p w:rsidR="00000000" w:rsidRDefault="00546639">
            <w:pPr>
              <w:divId w:val="1575629370"/>
              <w:rPr>
                <w:rFonts w:eastAsia="Times New Roman"/>
                <w:sz w:val="18"/>
                <w:szCs w:val="18"/>
              </w:rPr>
            </w:pPr>
            <w:r>
              <w:rPr>
                <w:rFonts w:ascii="inherit" w:eastAsia="Times New Roman" w:hAnsi="inherit"/>
                <w:sz w:val="18"/>
                <w:szCs w:val="18"/>
              </w:rPr>
              <w:t>Standby letters of credit and commercial letters of credit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546639">
            <w:pPr>
              <w:divId w:val="1619950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1,569</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331253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1,574</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917744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973408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27</w:t>
            </w:r>
          </w:p>
        </w:tc>
        <w:tc>
          <w:tcPr>
            <w:tcW w:w="0" w:type="auto"/>
            <w:shd w:val="clear" w:color="auto" w:fill="CCEEFF"/>
            <w:vAlign w:val="bottom"/>
            <w:hideMark/>
          </w:tcPr>
          <w:p w:rsidR="00000000" w:rsidRDefault="00546639">
            <w:pPr>
              <w:rPr>
                <w:rFonts w:eastAsia="Times New Roman"/>
                <w:sz w:val="20"/>
                <w:szCs w:val="20"/>
              </w:rPr>
            </w:pPr>
          </w:p>
        </w:tc>
      </w:tr>
      <w:tr w:rsidR="00000000">
        <w:trPr>
          <w:divId w:val="762264381"/>
        </w:trPr>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Total unfunded lending commitments</w:t>
            </w:r>
          </w:p>
        </w:tc>
        <w:tc>
          <w:tcPr>
            <w:tcW w:w="0" w:type="auto"/>
            <w:tcMar>
              <w:top w:w="30" w:type="dxa"/>
              <w:left w:w="30" w:type="dxa"/>
              <w:bottom w:w="30" w:type="dxa"/>
              <w:right w:w="30" w:type="dxa"/>
            </w:tcMar>
            <w:vAlign w:val="bottom"/>
            <w:hideMark/>
          </w:tcPr>
          <w:p w:rsidR="00000000" w:rsidRDefault="00546639">
            <w:pPr>
              <w:divId w:val="9796556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401,337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630451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401,474</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5587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202</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643459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sz w:val="18"/>
                <w:szCs w:val="18"/>
              </w:rPr>
              <w:t>137</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r>
    </w:tbl>
    <w:p w:rsidR="00000000" w:rsidRDefault="00546639">
      <w:pPr>
        <w:spacing w:line="288" w:lineRule="auto"/>
        <w:divId w:val="61402346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85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7416557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Includes $1.5 billion and $1.6 billion of advised lines of credit as of March 31, 2020 and December 31, 2019, respectively.</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314"/>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847831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These financial guarantees have expiration dates ranging from 2020 to 2023 as of March 31, 2020.</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Loss Sharing Agreements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Within our Commercial Banking business, we originate multifamily commercial real estate loans with the intent to sell them to the GSEs</w:t>
      </w:r>
      <w:r>
        <w:rPr>
          <w:rFonts w:ascii="inherit" w:eastAsia="Times New Roman" w:hAnsi="inherit"/>
          <w:sz w:val="20"/>
          <w:szCs w:val="20"/>
        </w:rPr>
        <w:t>. We enter into loss sharing agreements with the GSEs upon the sale of the loans. Beginning January 1, 2020, we elected the fair value option on new loss sharing agreements. Unrealized gains and losses are recorded in other non-interest income in our conso</w:t>
      </w:r>
      <w:r>
        <w:rPr>
          <w:rFonts w:ascii="inherit" w:eastAsia="Times New Roman" w:hAnsi="inherit"/>
          <w:sz w:val="20"/>
          <w:szCs w:val="20"/>
        </w:rPr>
        <w:t>lidated statements of income. For those loss sharing agreements entered into as of December 31, 2019, we amortize the liability recorded at inception into non-interest income as we are released from risk of payment under the loss sharing agreement and reco</w:t>
      </w:r>
      <w:r>
        <w:rPr>
          <w:rFonts w:ascii="inherit" w:eastAsia="Times New Roman" w:hAnsi="inherit"/>
          <w:sz w:val="20"/>
          <w:szCs w:val="20"/>
        </w:rPr>
        <w:t>rd our estimate of expected credit losses each period in provision for credit losses in our consolidated statements of income. The liability recognized on our consolidated balance sheets for these loss sharing agreements was</w:t>
      </w:r>
      <w:r>
        <w:rPr>
          <w:rFonts w:ascii="inherit" w:eastAsia="Times New Roman" w:hAnsi="inherit"/>
          <w:sz w:val="20"/>
          <w:szCs w:val="20"/>
        </w:rPr>
        <w:t xml:space="preserve"> </w:t>
      </w:r>
      <w:r>
        <w:rPr>
          <w:rFonts w:ascii="inherit" w:eastAsia="Times New Roman" w:hAnsi="inherit"/>
          <w:sz w:val="20"/>
          <w:szCs w:val="20"/>
        </w:rPr>
        <w:t>$97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as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Credit Losses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 related to our credit card partnership loss sharing arrangements.</w:t>
      </w:r>
    </w:p>
    <w:p w:rsidR="00000000" w:rsidRDefault="00546639">
      <w:pPr>
        <w:divId w:val="21276539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66889739"/>
          <w:jc w:val="center"/>
        </w:trPr>
        <w:tc>
          <w:tcPr>
            <w:tcW w:w="0" w:type="auto"/>
            <w:gridSpan w:val="3"/>
            <w:vAlign w:val="center"/>
            <w:hideMark/>
          </w:tcPr>
          <w:p w:rsidR="00000000" w:rsidRDefault="00546639">
            <w:pPr>
              <w:rPr>
                <w:rFonts w:eastAsia="Times New Roman"/>
                <w:sz w:val="20"/>
                <w:szCs w:val="20"/>
              </w:rPr>
            </w:pPr>
          </w:p>
        </w:tc>
      </w:tr>
      <w:tr w:rsidR="00000000">
        <w:trPr>
          <w:divId w:val="126688973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266889739"/>
          <w:jc w:val="center"/>
        </w:trPr>
        <w:tc>
          <w:tcPr>
            <w:tcW w:w="0" w:type="auto"/>
            <w:gridSpan w:val="3"/>
            <w:tcMar>
              <w:top w:w="30" w:type="dxa"/>
              <w:left w:w="30" w:type="dxa"/>
              <w:bottom w:w="30" w:type="dxa"/>
              <w:right w:w="30" w:type="dxa"/>
            </w:tcMar>
            <w:vAlign w:val="bottom"/>
            <w:hideMark/>
          </w:tcPr>
          <w:p w:rsidR="00000000" w:rsidRDefault="00546639">
            <w:pPr>
              <w:divId w:val="354113452"/>
              <w:rPr>
                <w:rFonts w:eastAsia="Times New Roman"/>
                <w:sz w:val="20"/>
                <w:szCs w:val="20"/>
              </w:rPr>
            </w:pPr>
            <w:r>
              <w:rPr>
                <w:rFonts w:ascii="inherit" w:eastAsia="Times New Roman" w:hAnsi="inherit"/>
                <w:sz w:val="20"/>
                <w:szCs w:val="20"/>
              </w:rPr>
              <w:t> </w:t>
            </w:r>
          </w:p>
        </w:tc>
      </w:tr>
      <w:tr w:rsidR="00000000">
        <w:trPr>
          <w:divId w:val="1266889739"/>
          <w:jc w:val="center"/>
        </w:trPr>
        <w:tc>
          <w:tcPr>
            <w:tcW w:w="0" w:type="auto"/>
            <w:tcMar>
              <w:top w:w="30" w:type="dxa"/>
              <w:left w:w="30" w:type="dxa"/>
              <w:bottom w:w="30" w:type="dxa"/>
              <w:right w:w="30" w:type="dxa"/>
            </w:tcMar>
            <w:vAlign w:val="bottom"/>
            <w:hideMark/>
          </w:tcPr>
          <w:p w:rsidR="00000000" w:rsidRDefault="00546639">
            <w:pPr>
              <w:divId w:val="2095392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124</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49" style="width:0;height:1.5pt" o:hralign="center" o:hrstd="t" o:hr="t" fillcolor="#a0a0a0" stroked="f"/>
        </w:pict>
      </w:r>
    </w:p>
    <w:p w:rsidR="00000000" w:rsidRDefault="00546639">
      <w:pPr>
        <w:spacing w:line="288" w:lineRule="auto"/>
        <w:jc w:val="both"/>
        <w:divId w:val="58858336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588583363"/>
        <w:rPr>
          <w:rFonts w:eastAsia="Times New Roman"/>
          <w:sz w:val="20"/>
          <w:szCs w:val="20"/>
        </w:rPr>
      </w:pPr>
    </w:p>
    <w:p w:rsidR="00000000" w:rsidRDefault="00546639">
      <w:pPr>
        <w:divId w:val="1753743957"/>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U.K. Payment Protection Insurance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the U.K., we previously sold payment protection insurance (“PPI”). In response to an elevated level of customer complaints across the industry, heightened media coverage and pressure from consumer advocacy groups, the U.K. Financial Conduct Authority (“</w:t>
      </w:r>
      <w:r>
        <w:rPr>
          <w:rFonts w:ascii="inherit" w:eastAsia="Times New Roman" w:hAnsi="inherit"/>
          <w:sz w:val="20"/>
          <w:szCs w:val="20"/>
        </w:rPr>
        <w:t>FCA”), formerly the Financial Services Authority, investigated and raised concerns about the way the industry has handled complaints related to the sale of these insurance policies. For the past several years, the U.K.’s Financial Ombudsman Service (“FOS”)</w:t>
      </w:r>
      <w:r>
        <w:rPr>
          <w:rFonts w:ascii="inherit" w:eastAsia="Times New Roman" w:hAnsi="inherit"/>
          <w:sz w:val="20"/>
          <w:szCs w:val="20"/>
        </w:rPr>
        <w:t xml:space="preserve"> has been adjudicating customer complaints relating to PPI, escalated to it by consumers who disagree with the rejection of their complaint by firms, leading to customer remediation payments by us and others within the industry. In August 2017, the FCA iss</w:t>
      </w:r>
      <w:r>
        <w:rPr>
          <w:rFonts w:ascii="inherit" w:eastAsia="Times New Roman" w:hAnsi="inherit"/>
          <w:sz w:val="20"/>
          <w:szCs w:val="20"/>
        </w:rPr>
        <w:t>ued final rules and guidance on the PPI complaints. This set the deadline for complaints as August 29, 2019. It also provided clarity on how to handle PPI complaints under s.140A of the Consumer Credit Act, including guidance on how redress for such compla</w:t>
      </w:r>
      <w:r>
        <w:rPr>
          <w:rFonts w:ascii="inherit" w:eastAsia="Times New Roman" w:hAnsi="inherit"/>
          <w:sz w:val="20"/>
          <w:szCs w:val="20"/>
        </w:rPr>
        <w:t>ints should be calculated.</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In determining our best estimate of incurred losses for future remediation payments, management considers numerous factors, including (i) the number of customer complaints or information requests still to be processed; (ii) our </w:t>
      </w:r>
      <w:r>
        <w:rPr>
          <w:rFonts w:ascii="inherit" w:eastAsia="Times New Roman" w:hAnsi="inherit"/>
          <w:sz w:val="20"/>
          <w:szCs w:val="20"/>
        </w:rPr>
        <w:t>expectation of upholding those complaints; (iii) the expected number of complaints customers escalate to the FOS; (iv) our expectation of the FOS upholding such escalated complaints; (v) the number of complaints that fall under s.140A of the Consumer Credi</w:t>
      </w:r>
      <w:r>
        <w:rPr>
          <w:rFonts w:ascii="inherit" w:eastAsia="Times New Roman" w:hAnsi="inherit"/>
          <w:sz w:val="20"/>
          <w:szCs w:val="20"/>
        </w:rPr>
        <w:t>t Act; and (vi) the estimated remediation payout to customers. We monitor these factors each quarter and adjust our reserves to reflect the latest data.</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Our U.K. PPI reserve totaled</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w:t>
      </w:r>
      <w:r>
        <w:rPr>
          <w:rFonts w:ascii="inherit" w:eastAsia="Times New Roman" w:hAnsi="inherit"/>
          <w:sz w:val="20"/>
          <w:szCs w:val="20"/>
        </w:rPr>
        <w:t>espectively. For</w:t>
      </w:r>
      <w:r>
        <w:rPr>
          <w:rFonts w:ascii="inherit" w:eastAsia="Times New Roman" w:hAnsi="inherit"/>
          <w:sz w:val="20"/>
          <w:szCs w:val="20"/>
        </w:rPr>
        <w:t xml:space="preserve"> </w:t>
      </w:r>
      <w:r>
        <w:rPr>
          <w:rFonts w:ascii="inherit" w:eastAsia="Times New Roman" w:hAnsi="inherit"/>
          <w:sz w:val="20"/>
          <w:szCs w:val="20"/>
        </w:rPr>
        <w:t>the three months ended March 31, 2020,</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additions were made to the reserve. Our best estimate of reasonably possible future losses beyond our reserve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is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Litigation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accordance with the cu</w:t>
      </w:r>
      <w:r>
        <w:rPr>
          <w:rFonts w:ascii="inherit" w:eastAsia="Times New Roman" w:hAnsi="inherit"/>
          <w:sz w:val="20"/>
          <w:szCs w:val="20"/>
        </w:rPr>
        <w:t>rrent accounting standards for loss contingencies, we establish reserves for litigation-related matters that arise from the ordinary course of our business activities when it is probable that a loss associated with a claim or proceeding has been incurred a</w:t>
      </w:r>
      <w:r>
        <w:rPr>
          <w:rFonts w:ascii="inherit" w:eastAsia="Times New Roman" w:hAnsi="inherit"/>
          <w:sz w:val="20"/>
          <w:szCs w:val="20"/>
        </w:rPr>
        <w:t>nd the amount of the loss can be reasonably estimated. None of the amounts we currently have recorded individually or in the aggregate are considered to be material to our financial condition. Litigation claims and proceedings of all types are subject to m</w:t>
      </w:r>
      <w:r>
        <w:rPr>
          <w:rFonts w:ascii="inherit" w:eastAsia="Times New Roman" w:hAnsi="inherit"/>
          <w:sz w:val="20"/>
          <w:szCs w:val="20"/>
        </w:rPr>
        <w:t>any uncertain factors that generally cannot be predicted with assurance. Below we provide a description of potentially material legal proceedings and claims.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For some of the matters disclosed below, we are able to estimate reasonably possible losses above </w:t>
      </w:r>
      <w:r>
        <w:rPr>
          <w:rFonts w:ascii="inherit" w:eastAsia="Times New Roman" w:hAnsi="inherit"/>
          <w:sz w:val="20"/>
          <w:szCs w:val="20"/>
        </w:rPr>
        <w:t>existing reserves, and for other disclosed matters, such an estimate is not possible at this time. For those matters below where an estimate is possible, management currently estimates the reasonably possible future losses beyond our reserves as of</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1, 2020</w:t>
      </w:r>
      <w:r>
        <w:rPr>
          <w:rFonts w:ascii="inherit" w:eastAsia="Times New Roman" w:hAnsi="inherit"/>
          <w:sz w:val="20"/>
          <w:szCs w:val="20"/>
        </w:rPr>
        <w:t xml:space="preserve"> </w:t>
      </w:r>
      <w:r>
        <w:rPr>
          <w:rFonts w:ascii="inherit" w:eastAsia="Times New Roman" w:hAnsi="inherit"/>
          <w:sz w:val="20"/>
          <w:szCs w:val="20"/>
        </w:rPr>
        <w:t>are approximately</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 Our reserve and reasonably possible loss estimates involve considerable judgment and reflect that there is still significant uncertainty regarding numerous factors that may impact the ultimate loss levels. Notwithsta</w:t>
      </w:r>
      <w:r>
        <w:rPr>
          <w:rFonts w:ascii="inherit" w:eastAsia="Times New Roman" w:hAnsi="inherit"/>
          <w:sz w:val="20"/>
          <w:szCs w:val="20"/>
        </w:rPr>
        <w:t xml:space="preserve">nding our attempt to estimate a reasonably possible range of loss beyond our current accrual levels for some litigation matters based on current information, it is possible that actual future losses will exceed both the current accrual level and the range </w:t>
      </w:r>
      <w:r>
        <w:rPr>
          <w:rFonts w:ascii="inherit" w:eastAsia="Times New Roman" w:hAnsi="inherit"/>
          <w:sz w:val="20"/>
          <w:szCs w:val="20"/>
        </w:rPr>
        <w:t>of reasonably possible losses disclosed here. Given the inherent uncertainties involved in these matters, especially those involving governmental agencies, and the very large or indeterminate damages sought in some of these matters, there is significant un</w:t>
      </w:r>
      <w:r>
        <w:rPr>
          <w:rFonts w:ascii="inherit" w:eastAsia="Times New Roman" w:hAnsi="inherit"/>
          <w:sz w:val="20"/>
          <w:szCs w:val="20"/>
        </w:rPr>
        <w:t>certainty as to the ultimate liability we may incur from these litigation matters and an adverse outcome in one or more of these matters could be material to our results of operations or cash flows for any particular reporting period.</w:t>
      </w:r>
    </w:p>
    <w:p w:rsidR="00000000" w:rsidRDefault="00546639">
      <w:pPr>
        <w:spacing w:line="288" w:lineRule="auto"/>
        <w:divId w:val="66463348"/>
        <w:rPr>
          <w:rFonts w:eastAsia="Times New Roman"/>
          <w:sz w:val="20"/>
          <w:szCs w:val="20"/>
        </w:rPr>
      </w:pPr>
      <w:r>
        <w:rPr>
          <w:rFonts w:ascii="inherit" w:eastAsia="Times New Roman" w:hAnsi="inherit"/>
          <w:b/>
          <w:bCs/>
          <w:i/>
          <w:iCs/>
          <w:sz w:val="20"/>
          <w:szCs w:val="20"/>
        </w:rPr>
        <w:t>Interchange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In 2005, </w:t>
      </w:r>
      <w:r>
        <w:rPr>
          <w:rFonts w:ascii="inherit" w:eastAsia="Times New Roman" w:hAnsi="inherit"/>
          <w:sz w:val="20"/>
          <w:szCs w:val="20"/>
        </w:rPr>
        <w:t>a putative class of retail merchants filed antitrust lawsuits against MasterCard and Visa and several issuing banks, including Capital One, seeking both injunctive relief and monetary damages for an alleged conspiracy by defendants to fix the level of inte</w:t>
      </w:r>
      <w:r>
        <w:rPr>
          <w:rFonts w:ascii="inherit" w:eastAsia="Times New Roman" w:hAnsi="inherit"/>
          <w:sz w:val="20"/>
          <w:szCs w:val="20"/>
        </w:rPr>
        <w:t>rchange fees. Other merchants have asserted similar claims in separate lawsuits, and while these separate cases did not name any issuing banks, Visa, MasterCard and issuers, including Capital One, have entered settlement and judgment sharing agreements all</w:t>
      </w:r>
      <w:r>
        <w:rPr>
          <w:rFonts w:ascii="inherit" w:eastAsia="Times New Roman" w:hAnsi="inherit"/>
          <w:sz w:val="20"/>
          <w:szCs w:val="20"/>
        </w:rPr>
        <w:t>ocating the liabilities of any judgment or settlement arising from all interchange-related cases.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lawsuits were consolidated before the U.S. District Court for the Eastern District of New York for certain purposes and were settled in 2012. The class se</w:t>
      </w:r>
      <w:r>
        <w:rPr>
          <w:rFonts w:ascii="inherit" w:eastAsia="Times New Roman" w:hAnsi="inherit"/>
          <w:sz w:val="20"/>
          <w:szCs w:val="20"/>
        </w:rPr>
        <w:t>ttlement, however, was invalidated by the United States Court of Appeals for the Second Circuit in June 2016, and the suit was bifurcated into separate class actions seeking injunctive and monetary relief, respectively. In addition, numerous merchant group</w:t>
      </w:r>
      <w:r>
        <w:rPr>
          <w:rFonts w:ascii="inherit" w:eastAsia="Times New Roman" w:hAnsi="inherit"/>
          <w:sz w:val="20"/>
          <w:szCs w:val="20"/>
        </w:rPr>
        <w:t>s opted out of the 2012 settlement and have pursued their own claims. The claims by the injunctive relief class have not been resolved, but the settlement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for the monetary damages class received final approval from the</w:t>
      </w:r>
      <w:r>
        <w:rPr>
          <w:rFonts w:ascii="inherit" w:eastAsia="Times New Roman" w:hAnsi="inherit"/>
          <w:sz w:val="20"/>
          <w:szCs w:val="20"/>
        </w:rPr>
        <w:t xml:space="preserve"> </w:t>
      </w:r>
    </w:p>
    <w:p w:rsidR="00000000" w:rsidRDefault="00546639">
      <w:pPr>
        <w:divId w:val="125227997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09181174"/>
          <w:jc w:val="center"/>
        </w:trPr>
        <w:tc>
          <w:tcPr>
            <w:tcW w:w="0" w:type="auto"/>
            <w:gridSpan w:val="3"/>
            <w:vAlign w:val="center"/>
            <w:hideMark/>
          </w:tcPr>
          <w:p w:rsidR="00000000" w:rsidRDefault="00546639">
            <w:pPr>
              <w:rPr>
                <w:rFonts w:eastAsia="Times New Roman"/>
                <w:sz w:val="20"/>
                <w:szCs w:val="20"/>
              </w:rPr>
            </w:pPr>
          </w:p>
        </w:tc>
      </w:tr>
      <w:tr w:rsidR="00000000">
        <w:trPr>
          <w:divId w:val="170918117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09181174"/>
          <w:jc w:val="center"/>
        </w:trPr>
        <w:tc>
          <w:tcPr>
            <w:tcW w:w="0" w:type="auto"/>
            <w:gridSpan w:val="3"/>
            <w:tcMar>
              <w:top w:w="30" w:type="dxa"/>
              <w:left w:w="30" w:type="dxa"/>
              <w:bottom w:w="30" w:type="dxa"/>
              <w:right w:w="30" w:type="dxa"/>
            </w:tcMar>
            <w:vAlign w:val="bottom"/>
            <w:hideMark/>
          </w:tcPr>
          <w:p w:rsidR="00000000" w:rsidRDefault="00546639">
            <w:pPr>
              <w:divId w:val="360514142"/>
              <w:rPr>
                <w:rFonts w:eastAsia="Times New Roman"/>
                <w:sz w:val="20"/>
                <w:szCs w:val="20"/>
              </w:rPr>
            </w:pPr>
            <w:r>
              <w:rPr>
                <w:rFonts w:ascii="inherit" w:eastAsia="Times New Roman" w:hAnsi="inherit"/>
                <w:sz w:val="20"/>
                <w:szCs w:val="20"/>
              </w:rPr>
              <w:t> </w:t>
            </w:r>
          </w:p>
        </w:tc>
      </w:tr>
      <w:tr w:rsidR="00000000">
        <w:trPr>
          <w:divId w:val="1709181174"/>
          <w:jc w:val="center"/>
        </w:trPr>
        <w:tc>
          <w:tcPr>
            <w:tcW w:w="0" w:type="auto"/>
            <w:tcMar>
              <w:top w:w="30" w:type="dxa"/>
              <w:left w:w="30" w:type="dxa"/>
              <w:bottom w:w="30" w:type="dxa"/>
              <w:right w:w="30" w:type="dxa"/>
            </w:tcMar>
            <w:vAlign w:val="bottom"/>
            <w:hideMark/>
          </w:tcPr>
          <w:p w:rsidR="00000000" w:rsidRDefault="00546639">
            <w:pPr>
              <w:divId w:val="1390880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125</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50" style="width:0;height:1.5pt" o:hralign="center" o:hrstd="t" o:hr="t" fillcolor="#a0a0a0" stroked="f"/>
        </w:pict>
      </w:r>
    </w:p>
    <w:p w:rsidR="00000000" w:rsidRDefault="00546639">
      <w:pPr>
        <w:spacing w:line="288" w:lineRule="auto"/>
        <w:jc w:val="both"/>
        <w:divId w:val="1171288862"/>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1171288862"/>
        <w:rPr>
          <w:rFonts w:eastAsia="Times New Roman"/>
          <w:sz w:val="20"/>
          <w:szCs w:val="20"/>
        </w:rPr>
      </w:pPr>
    </w:p>
    <w:p w:rsidR="00000000" w:rsidRDefault="00546639">
      <w:pPr>
        <w:divId w:val="1870753051"/>
        <w:rPr>
          <w:rFonts w:eastAsia="Times New Roman"/>
          <w:sz w:val="20"/>
          <w:szCs w:val="20"/>
        </w:rPr>
      </w:pP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trial court, and has been appealed to the U.S. Court of Appeals for the Second Circuit. Visa and MasterCard have also settled a number of the opt-out cases, which required non-material payments from issuing banks, including Capital One. Visa created a liti</w:t>
      </w:r>
      <w:r>
        <w:rPr>
          <w:rFonts w:ascii="inherit" w:eastAsia="Times New Roman" w:hAnsi="inherit"/>
          <w:sz w:val="20"/>
          <w:szCs w:val="20"/>
        </w:rPr>
        <w:t>gation escrow account following its initial public offering of stock in 2008 that funds settlements for its member banks, and any settlements related to MasterCard-allocated losses have either already been paid or are reflected in our reserves.</w:t>
      </w:r>
    </w:p>
    <w:p w:rsidR="00000000" w:rsidRDefault="00546639">
      <w:pPr>
        <w:spacing w:line="288" w:lineRule="auto"/>
        <w:divId w:val="1493720241"/>
        <w:rPr>
          <w:rFonts w:eastAsia="Times New Roman"/>
          <w:sz w:val="20"/>
          <w:szCs w:val="20"/>
        </w:rPr>
      </w:pPr>
      <w:r>
        <w:rPr>
          <w:rFonts w:ascii="inherit" w:eastAsia="Times New Roman" w:hAnsi="inherit"/>
          <w:b/>
          <w:bCs/>
          <w:i/>
          <w:iCs/>
          <w:sz w:val="20"/>
          <w:szCs w:val="20"/>
        </w:rPr>
        <w:t>Mortgage Re</w:t>
      </w:r>
      <w:r>
        <w:rPr>
          <w:rFonts w:ascii="inherit" w:eastAsia="Times New Roman" w:hAnsi="inherit"/>
          <w:b/>
          <w:bCs/>
          <w:i/>
          <w:iCs/>
          <w:sz w:val="20"/>
          <w:szCs w:val="20"/>
        </w:rPr>
        <w:t>presentation and Warranty</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face residual exposure related to subsidiaries that originated residential mortgage loans and sold these loans to various purchasers, including purchasers who created securitization trusts. In connection with their sales of mor</w:t>
      </w:r>
      <w:r>
        <w:rPr>
          <w:rFonts w:ascii="inherit" w:eastAsia="Times New Roman" w:hAnsi="inherit"/>
          <w:sz w:val="20"/>
          <w:szCs w:val="20"/>
        </w:rPr>
        <w:t>tgage loans, these subsidiaries entered into agreements containing varying representations and warranties about, among other things, the ownership of the loan, the validity of the lien securing the loan, the loan’s compliance with any applicable criteria e</w:t>
      </w:r>
      <w:r>
        <w:rPr>
          <w:rFonts w:ascii="inherit" w:eastAsia="Times New Roman" w:hAnsi="inherit"/>
          <w:sz w:val="20"/>
          <w:szCs w:val="20"/>
        </w:rPr>
        <w:t>stablished by the purchaser, including underwriting guidelines and the existence of mortgage insurance, and the loan’s compliance with applicable federal, state and local laws. Each of these subsidiaries may be required to repurchase mortgage loans or inde</w:t>
      </w:r>
      <w:r>
        <w:rPr>
          <w:rFonts w:ascii="inherit" w:eastAsia="Times New Roman" w:hAnsi="inherit"/>
          <w:sz w:val="20"/>
          <w:szCs w:val="20"/>
        </w:rPr>
        <w:t>mnify certain purchasers and others against losses they incur in the event of certain breaches of these representations and warranties.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substantial majority of our representation and warranty exposure has been resolved through litigation, and our remai</w:t>
      </w:r>
      <w:r>
        <w:rPr>
          <w:rFonts w:ascii="inherit" w:eastAsia="Times New Roman" w:hAnsi="inherit"/>
          <w:sz w:val="20"/>
          <w:szCs w:val="20"/>
        </w:rPr>
        <w:t xml:space="preserve">ning representation and warranty exposure is almost entirely litigation-related. Accordingly, we establish litigation reserves for representation and warranty losses that we consider to be both probable and reasonably estimable. The reserve process relies </w:t>
      </w:r>
      <w:r>
        <w:rPr>
          <w:rFonts w:ascii="inherit" w:eastAsia="Times New Roman" w:hAnsi="inherit"/>
          <w:sz w:val="20"/>
          <w:szCs w:val="20"/>
        </w:rPr>
        <w:t>heavily on estimates, which are inherently uncertain, and requires the application of judgment. Our reserves and estimates of reasonably possible losses could be impacted by claims which may be brought by securitization trustees and sponsors, bond-insurers</w:t>
      </w:r>
      <w:r>
        <w:rPr>
          <w:rFonts w:ascii="inherit" w:eastAsia="Times New Roman" w:hAnsi="inherit"/>
          <w:sz w:val="20"/>
          <w:szCs w:val="20"/>
        </w:rPr>
        <w:t>, investors, and GSEs, as well as claims brought by governmental agencies.</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Anti-Money Laundering</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October 2018, we paid a civil monetary penalty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 to resolve the monetary component of a July 2015 Office of the Comptroller of the Currency (“</w:t>
      </w:r>
      <w:r>
        <w:rPr>
          <w:rFonts w:ascii="inherit" w:eastAsia="Times New Roman" w:hAnsi="inherit"/>
          <w:sz w:val="20"/>
          <w:szCs w:val="20"/>
        </w:rPr>
        <w:t>OCC”) consent order relating to our anti-money laundering (“AML”) program. The OCC lifted the AML consent order in November 2019.</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Department of Justice and the New York District Attorney’s Office have closed their investigations into certain former che</w:t>
      </w:r>
      <w:r>
        <w:rPr>
          <w:rFonts w:ascii="inherit" w:eastAsia="Times New Roman" w:hAnsi="inherit"/>
          <w:sz w:val="20"/>
          <w:szCs w:val="20"/>
        </w:rPr>
        <w:t>ck casher clients of the Commercial Banking business and our AML program. We are in discussions with the Financial Crimes Enforcement Network (“FinCEN”) of the U.S. Department of Treasury to explore a potential regulatory resolution of its investigation in</w:t>
      </w:r>
      <w:r>
        <w:rPr>
          <w:rFonts w:ascii="inherit" w:eastAsia="Times New Roman" w:hAnsi="inherit"/>
          <w:sz w:val="20"/>
          <w:szCs w:val="20"/>
        </w:rPr>
        <w:t>to our AML program, which could include a monetary penalty.</w:t>
      </w:r>
    </w:p>
    <w:p w:rsidR="00000000" w:rsidRDefault="00546639">
      <w:pPr>
        <w:spacing w:line="288" w:lineRule="auto"/>
        <w:divId w:val="675615904"/>
        <w:rPr>
          <w:rFonts w:eastAsia="Times New Roman"/>
          <w:sz w:val="20"/>
          <w:szCs w:val="20"/>
        </w:rPr>
      </w:pPr>
      <w:r>
        <w:rPr>
          <w:rFonts w:ascii="inherit" w:eastAsia="Times New Roman" w:hAnsi="inherit"/>
          <w:b/>
          <w:bCs/>
          <w:i/>
          <w:iCs/>
          <w:sz w:val="20"/>
          <w:szCs w:val="20"/>
        </w:rPr>
        <w:t>Cybersecurity Incident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As a result of the Cybersecurity Incident announced on July 29, 2019, we are subject to numerous legal proceedings and other inquiries and could be the subject of additional</w:t>
      </w:r>
      <w:r>
        <w:rPr>
          <w:rFonts w:ascii="inherit" w:eastAsia="Times New Roman" w:hAnsi="inherit"/>
          <w:sz w:val="20"/>
          <w:szCs w:val="20"/>
        </w:rPr>
        <w:t xml:space="preserve"> proceedings and inquiries in the future.</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i/>
          <w:iCs/>
          <w:sz w:val="20"/>
          <w:szCs w:val="20"/>
        </w:rPr>
        <w:t>Consumer class actions</w:t>
      </w:r>
      <w:r>
        <w:rPr>
          <w:rFonts w:ascii="inherit" w:eastAsia="Times New Roman" w:hAnsi="inherit"/>
          <w:sz w:val="20"/>
          <w:szCs w:val="20"/>
        </w:rPr>
        <w:t>. To date, we have been named as a defendant in approximately</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putative consumer class action cases (61</w:t>
      </w:r>
      <w:r>
        <w:rPr>
          <w:rFonts w:ascii="inherit" w:eastAsia="Times New Roman" w:hAnsi="inherit"/>
          <w:sz w:val="20"/>
          <w:szCs w:val="20"/>
        </w:rPr>
        <w:t xml:space="preserve"> </w:t>
      </w:r>
      <w:r>
        <w:rPr>
          <w:rFonts w:ascii="inherit" w:eastAsia="Times New Roman" w:hAnsi="inherit"/>
          <w:sz w:val="20"/>
          <w:szCs w:val="20"/>
        </w:rPr>
        <w:t>in U.S. federal courts 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in Canadian courts) alleging harm from the Cybersecurity Incident and seeking various remedies, including monetary and injunctive relief. The lawsuits allege breach of contract, negligence, violations of various privacy laws and a variety of other legal ca</w:t>
      </w:r>
      <w:r>
        <w:rPr>
          <w:rFonts w:ascii="inherit" w:eastAsia="Times New Roman" w:hAnsi="inherit"/>
          <w:sz w:val="20"/>
          <w:szCs w:val="20"/>
        </w:rPr>
        <w:t>uses of action. The U.S. consumer class actions have been consolidated for pretrial proceedings before a multi-district litigation (“MDL”) panel in the U.S. District Court for the Eastern District of Virginia, Alexandria Division.</w:t>
      </w:r>
    </w:p>
    <w:p w:rsidR="00000000" w:rsidRDefault="00546639">
      <w:pPr>
        <w:spacing w:line="288" w:lineRule="auto"/>
        <w:jc w:val="both"/>
        <w:divId w:val="1454012765"/>
        <w:rPr>
          <w:rFonts w:eastAsia="Times New Roman"/>
          <w:sz w:val="20"/>
          <w:szCs w:val="20"/>
        </w:rPr>
      </w:pPr>
      <w:r>
        <w:rPr>
          <w:rFonts w:ascii="inherit" w:eastAsia="Times New Roman" w:hAnsi="inherit"/>
          <w:i/>
          <w:iCs/>
          <w:sz w:val="20"/>
          <w:szCs w:val="20"/>
        </w:rPr>
        <w:t>Securities class action</w:t>
      </w:r>
      <w:r>
        <w:rPr>
          <w:rFonts w:ascii="inherit" w:eastAsia="Times New Roman" w:hAnsi="inherit"/>
          <w:sz w:val="20"/>
          <w:szCs w:val="20"/>
        </w:rPr>
        <w:t xml:space="preserve">. </w:t>
      </w:r>
      <w:r>
        <w:rPr>
          <w:rFonts w:ascii="inherit" w:eastAsia="Times New Roman" w:hAnsi="inherit"/>
          <w:sz w:val="20"/>
          <w:szCs w:val="20"/>
        </w:rPr>
        <w:t>The Company and certain officers have also been named as defendants in a putative class action pending in the MDL alleging violations of certain federal securities laws in connection with statements and alleged omissions in securities filings relating to o</w:t>
      </w:r>
      <w:r>
        <w:rPr>
          <w:rFonts w:ascii="inherit" w:eastAsia="Times New Roman" w:hAnsi="inherit"/>
          <w:sz w:val="20"/>
          <w:szCs w:val="20"/>
        </w:rPr>
        <w:t xml:space="preserve">ur information security standards and practices. The complaint seeks certification of a class of all persons who purchased or otherwise acquired Capital One securities from July 23, 2015 to July 29, 2019, as well as unspecified monetary damages, costs and </w:t>
      </w:r>
      <w:r>
        <w:rPr>
          <w:rFonts w:ascii="inherit" w:eastAsia="Times New Roman" w:hAnsi="inherit"/>
          <w:sz w:val="20"/>
          <w:szCs w:val="20"/>
        </w:rPr>
        <w:t>other relief.</w:t>
      </w:r>
    </w:p>
    <w:p w:rsidR="00000000" w:rsidRDefault="00546639">
      <w:pPr>
        <w:spacing w:line="288" w:lineRule="auto"/>
        <w:jc w:val="both"/>
        <w:divId w:val="1454012765"/>
        <w:rPr>
          <w:rFonts w:eastAsia="Times New Roman"/>
          <w:sz w:val="20"/>
          <w:szCs w:val="20"/>
        </w:rPr>
      </w:pPr>
      <w:r>
        <w:rPr>
          <w:rFonts w:ascii="inherit" w:eastAsia="Times New Roman" w:hAnsi="inherit"/>
          <w:i/>
          <w:iCs/>
          <w:sz w:val="20"/>
          <w:szCs w:val="20"/>
        </w:rPr>
        <w:t>Governmental inquiries</w:t>
      </w:r>
      <w:r>
        <w:rPr>
          <w:rFonts w:ascii="inherit" w:eastAsia="Times New Roman" w:hAnsi="inherit"/>
          <w:sz w:val="20"/>
          <w:szCs w:val="20"/>
        </w:rPr>
        <w:t>. We have received inquiries and requests for information relating to the Cybersecurity Incident from Congress, federal banking regulators, relevant Canadian regulators, the Department of Justice and the offices of appro</w:t>
      </w:r>
      <w:r>
        <w:rPr>
          <w:rFonts w:ascii="inherit" w:eastAsia="Times New Roman" w:hAnsi="inherit"/>
          <w:sz w:val="20"/>
          <w:szCs w:val="20"/>
        </w:rPr>
        <w:t>ximately fourteen state Attorneys General. We are cooperating with these offices and responding to their inquiries.</w:t>
      </w:r>
    </w:p>
    <w:p w:rsidR="00000000" w:rsidRDefault="00546639">
      <w:pPr>
        <w:divId w:val="13104743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39844684"/>
          <w:jc w:val="center"/>
        </w:trPr>
        <w:tc>
          <w:tcPr>
            <w:tcW w:w="0" w:type="auto"/>
            <w:gridSpan w:val="3"/>
            <w:vAlign w:val="center"/>
            <w:hideMark/>
          </w:tcPr>
          <w:p w:rsidR="00000000" w:rsidRDefault="00546639">
            <w:pPr>
              <w:rPr>
                <w:rFonts w:eastAsia="Times New Roman"/>
                <w:sz w:val="20"/>
                <w:szCs w:val="20"/>
              </w:rPr>
            </w:pPr>
          </w:p>
        </w:tc>
      </w:tr>
      <w:tr w:rsidR="00000000">
        <w:trPr>
          <w:divId w:val="639844684"/>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639844684"/>
          <w:jc w:val="center"/>
        </w:trPr>
        <w:tc>
          <w:tcPr>
            <w:tcW w:w="0" w:type="auto"/>
            <w:gridSpan w:val="3"/>
            <w:tcMar>
              <w:top w:w="30" w:type="dxa"/>
              <w:left w:w="30" w:type="dxa"/>
              <w:bottom w:w="30" w:type="dxa"/>
              <w:right w:w="30" w:type="dxa"/>
            </w:tcMar>
            <w:vAlign w:val="bottom"/>
            <w:hideMark/>
          </w:tcPr>
          <w:p w:rsidR="00000000" w:rsidRDefault="00546639">
            <w:pPr>
              <w:divId w:val="583413054"/>
              <w:rPr>
                <w:rFonts w:eastAsia="Times New Roman"/>
                <w:sz w:val="20"/>
                <w:szCs w:val="20"/>
              </w:rPr>
            </w:pPr>
            <w:r>
              <w:rPr>
                <w:rFonts w:ascii="inherit" w:eastAsia="Times New Roman" w:hAnsi="inherit"/>
                <w:sz w:val="20"/>
                <w:szCs w:val="20"/>
              </w:rPr>
              <w:t> </w:t>
            </w:r>
          </w:p>
        </w:tc>
      </w:tr>
      <w:tr w:rsidR="00000000">
        <w:trPr>
          <w:divId w:val="639844684"/>
          <w:jc w:val="center"/>
        </w:trPr>
        <w:tc>
          <w:tcPr>
            <w:tcW w:w="0" w:type="auto"/>
            <w:tcMar>
              <w:top w:w="30" w:type="dxa"/>
              <w:left w:w="30" w:type="dxa"/>
              <w:bottom w:w="30" w:type="dxa"/>
              <w:right w:w="30" w:type="dxa"/>
            </w:tcMar>
            <w:vAlign w:val="bottom"/>
            <w:hideMark/>
          </w:tcPr>
          <w:p w:rsidR="00000000" w:rsidRDefault="00546639">
            <w:pPr>
              <w:divId w:val="1194462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126</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51" style="width:0;height:1.5pt" o:hralign="center" o:hrstd="t" o:hr="t" fillcolor="#a0a0a0" stroked="f"/>
        </w:pict>
      </w:r>
    </w:p>
    <w:p w:rsidR="00000000" w:rsidRDefault="00546639">
      <w:pPr>
        <w:spacing w:line="288" w:lineRule="auto"/>
        <w:jc w:val="both"/>
        <w:divId w:val="36513365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spacing w:line="288" w:lineRule="auto"/>
        <w:jc w:val="center"/>
        <w:divId w:val="365133659"/>
        <w:rPr>
          <w:rFonts w:eastAsia="Times New Roman"/>
          <w:sz w:val="20"/>
          <w:szCs w:val="20"/>
        </w:rPr>
      </w:pPr>
    </w:p>
    <w:p w:rsidR="00000000" w:rsidRDefault="00546639">
      <w:pPr>
        <w:divId w:val="1963800080"/>
        <w:rPr>
          <w:rFonts w:eastAsia="Times New Roman"/>
          <w:sz w:val="20"/>
          <w:szCs w:val="20"/>
        </w:rPr>
      </w:pPr>
    </w:p>
    <w:p w:rsidR="00000000" w:rsidRDefault="00546639">
      <w:pPr>
        <w:spacing w:line="288" w:lineRule="auto"/>
        <w:divId w:val="205141788"/>
        <w:rPr>
          <w:rFonts w:eastAsia="Times New Roman"/>
          <w:sz w:val="20"/>
          <w:szCs w:val="20"/>
        </w:rPr>
      </w:pPr>
      <w:r>
        <w:rPr>
          <w:rFonts w:ascii="inherit" w:eastAsia="Times New Roman" w:hAnsi="inherit"/>
          <w:b/>
          <w:bCs/>
          <w:i/>
          <w:iCs/>
          <w:sz w:val="20"/>
          <w:szCs w:val="20"/>
        </w:rPr>
        <w:t>Taxi Medallion Finance Investigations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received a subpoena from the New York Attorney General’s office in August 2019 and a subpoena from the U.S. Attorney’s Office for the Southern District of New York, Civil Division, in October 2019 relating to investigations of the taxi medallion finance</w:t>
      </w:r>
      <w:r>
        <w:rPr>
          <w:rFonts w:ascii="inherit" w:eastAsia="Times New Roman" w:hAnsi="inherit"/>
          <w:sz w:val="20"/>
          <w:szCs w:val="20"/>
        </w:rPr>
        <w:t xml:space="preserve"> industry we exited beginning in 2015. The subpoenas seek, among other things, information regarding our lending counterparties and practices. We are cooperating with these investigations.</w:t>
      </w:r>
    </w:p>
    <w:p w:rsidR="00000000" w:rsidRDefault="00546639">
      <w:pPr>
        <w:spacing w:line="288" w:lineRule="auto"/>
        <w:divId w:val="1316061011"/>
        <w:rPr>
          <w:rFonts w:eastAsia="Times New Roman"/>
          <w:sz w:val="20"/>
          <w:szCs w:val="20"/>
        </w:rPr>
      </w:pPr>
      <w:r>
        <w:rPr>
          <w:rFonts w:ascii="inherit" w:eastAsia="Times New Roman" w:hAnsi="inherit"/>
          <w:b/>
          <w:bCs/>
          <w:i/>
          <w:iCs/>
          <w:sz w:val="20"/>
          <w:szCs w:val="20"/>
        </w:rPr>
        <w:t>U.K. PPI Litigation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Some of the claimants in the U.K. PPI regulator</w:t>
      </w:r>
      <w:r>
        <w:rPr>
          <w:rFonts w:ascii="inherit" w:eastAsia="Times New Roman" w:hAnsi="inherit"/>
          <w:sz w:val="20"/>
          <w:szCs w:val="20"/>
        </w:rPr>
        <w:t xml:space="preserve">y claims process described above have initiated legal proceedings. The significant increase in PPI regulatory claim volumes shortly before the August 29, 2019 claims submission deadline increases the potential exposure for PPI-related litigation, which is </w:t>
      </w:r>
      <w:r>
        <w:rPr>
          <w:rFonts w:ascii="inherit" w:eastAsia="Times New Roman" w:hAnsi="inherit"/>
          <w:sz w:val="20"/>
          <w:szCs w:val="20"/>
        </w:rPr>
        <w:t>not subject to the August 29, 2019 deadline.</w:t>
      </w:r>
      <w:r>
        <w:rPr>
          <w:rFonts w:ascii="inherit" w:eastAsia="Times New Roman" w:hAnsi="inherit"/>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Other Pending and Threatened Litigation</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In addition, we are commonly subject to various pending and threatened legal actions relating to the conduct of our normal business activities. In the opinion of manageme</w:t>
      </w:r>
      <w:r>
        <w:rPr>
          <w:rFonts w:ascii="inherit" w:eastAsia="Times New Roman" w:hAnsi="inherit"/>
          <w:sz w:val="20"/>
          <w:szCs w:val="20"/>
        </w:rPr>
        <w:t>nt, the ultimate aggregate liability, if any, arising out of all such other pending or threatened legal actions, is not expected to be material to our consolidated financial position or our results of operations.</w:t>
      </w:r>
    </w:p>
    <w:p w:rsidR="00000000" w:rsidRDefault="00546639">
      <w:pPr>
        <w:divId w:val="12085708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9249095"/>
          <w:jc w:val="center"/>
        </w:trPr>
        <w:tc>
          <w:tcPr>
            <w:tcW w:w="0" w:type="auto"/>
            <w:gridSpan w:val="3"/>
            <w:vAlign w:val="center"/>
            <w:hideMark/>
          </w:tcPr>
          <w:p w:rsidR="00000000" w:rsidRDefault="00546639">
            <w:pPr>
              <w:rPr>
                <w:rFonts w:eastAsia="Times New Roman"/>
                <w:sz w:val="20"/>
                <w:szCs w:val="20"/>
              </w:rPr>
            </w:pPr>
          </w:p>
        </w:tc>
      </w:tr>
      <w:tr w:rsidR="00000000">
        <w:trPr>
          <w:divId w:val="109249095"/>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09249095"/>
          <w:jc w:val="center"/>
        </w:trPr>
        <w:tc>
          <w:tcPr>
            <w:tcW w:w="0" w:type="auto"/>
            <w:gridSpan w:val="3"/>
            <w:tcMar>
              <w:top w:w="30" w:type="dxa"/>
              <w:left w:w="30" w:type="dxa"/>
              <w:bottom w:w="30" w:type="dxa"/>
              <w:right w:w="30" w:type="dxa"/>
            </w:tcMar>
            <w:vAlign w:val="bottom"/>
            <w:hideMark/>
          </w:tcPr>
          <w:p w:rsidR="00000000" w:rsidRDefault="00546639">
            <w:pPr>
              <w:divId w:val="203107064"/>
              <w:rPr>
                <w:rFonts w:eastAsia="Times New Roman"/>
                <w:sz w:val="20"/>
                <w:szCs w:val="20"/>
              </w:rPr>
            </w:pPr>
            <w:r>
              <w:rPr>
                <w:rFonts w:ascii="inherit" w:eastAsia="Times New Roman" w:hAnsi="inherit"/>
                <w:sz w:val="20"/>
                <w:szCs w:val="20"/>
              </w:rPr>
              <w:t> </w:t>
            </w:r>
          </w:p>
        </w:tc>
      </w:tr>
      <w:tr w:rsidR="00000000">
        <w:trPr>
          <w:divId w:val="109249095"/>
          <w:jc w:val="center"/>
        </w:trPr>
        <w:tc>
          <w:tcPr>
            <w:tcW w:w="0" w:type="auto"/>
            <w:tcMar>
              <w:top w:w="30" w:type="dxa"/>
              <w:left w:w="30" w:type="dxa"/>
              <w:bottom w:w="30" w:type="dxa"/>
              <w:right w:w="30" w:type="dxa"/>
            </w:tcMar>
            <w:vAlign w:val="bottom"/>
            <w:hideMark/>
          </w:tcPr>
          <w:p w:rsidR="00000000" w:rsidRDefault="00546639">
            <w:pPr>
              <w:divId w:val="46804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127</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52" style="width:0;height:1.5pt" o:hralign="center" o:hrstd="t" o:hr="t" fillcolor="#a0a0a0" stroked="f"/>
        </w:pict>
      </w:r>
    </w:p>
    <w:p w:rsidR="00000000" w:rsidRDefault="00546639">
      <w:pPr>
        <w:divId w:val="2010016523"/>
        <w:rPr>
          <w:rFonts w:eastAsia="Times New Roman"/>
          <w:sz w:val="20"/>
          <w:szCs w:val="20"/>
        </w:rPr>
      </w:pPr>
    </w:p>
    <w:p w:rsidR="00000000" w:rsidRDefault="00546639">
      <w:pPr>
        <w:spacing w:line="288" w:lineRule="auto"/>
        <w:divId w:val="1454012765"/>
        <w:rPr>
          <w:rFonts w:eastAsia="Times New Roman"/>
          <w:sz w:val="20"/>
          <w:szCs w:val="20"/>
        </w:rPr>
      </w:pPr>
      <w:r>
        <w:rPr>
          <w:rFonts w:eastAsia="Times New Roman"/>
          <w:b/>
          <w:bCs/>
          <w:sz w:val="20"/>
          <w:szCs w:val="20"/>
        </w:rPr>
        <w:t>Item 3.</w:t>
      </w:r>
      <w:r>
        <w:rPr>
          <w:rFonts w:ascii="inherit" w:eastAsia="Times New Roman" w:hAnsi="inherit"/>
          <w:b/>
          <w:bCs/>
          <w:sz w:val="20"/>
          <w:szCs w:val="20"/>
        </w:rPr>
        <w:t xml:space="preserve"> </w:t>
      </w:r>
      <w:r>
        <w:rPr>
          <w:rFonts w:eastAsia="Times New Roman"/>
          <w:b/>
          <w:bCs/>
          <w:sz w:val="20"/>
          <w:szCs w:val="20"/>
        </w:rPr>
        <w:t>Quantitative and Qualitative Disclosures about Market Risk</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For a discussion of the quantitative and qualitative disclosures about market risk,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p>
    <w:p w:rsidR="00000000" w:rsidRDefault="00546639">
      <w:pPr>
        <w:spacing w:line="288" w:lineRule="auto"/>
        <w:jc w:val="both"/>
        <w:divId w:val="1454012765"/>
        <w:rPr>
          <w:rFonts w:eastAsia="Times New Roman"/>
          <w:sz w:val="20"/>
          <w:szCs w:val="20"/>
        </w:rPr>
      </w:pPr>
      <w:r>
        <w:rPr>
          <w:rFonts w:eastAsia="Times New Roman"/>
          <w:b/>
          <w:bCs/>
          <w:sz w:val="20"/>
          <w:szCs w:val="20"/>
        </w:rPr>
        <w:t>Item 4.</w:t>
      </w:r>
      <w:r>
        <w:rPr>
          <w:rFonts w:ascii="inherit" w:eastAsia="Times New Roman" w:hAnsi="inherit"/>
          <w:b/>
          <w:bCs/>
          <w:sz w:val="20"/>
          <w:szCs w:val="20"/>
        </w:rPr>
        <w:t xml:space="preserve"> </w:t>
      </w:r>
      <w:r>
        <w:rPr>
          <w:rFonts w:eastAsia="Times New Roman"/>
          <w:b/>
          <w:bCs/>
          <w:sz w:val="20"/>
          <w:szCs w:val="20"/>
        </w:rPr>
        <w:t>Controls and Procedures</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Overview</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are required under applicable laws and regulations to maintain controls and procedures, which include disclosure controls and procedures as well as internal control over financial reporting, as further described below. </w:t>
      </w:r>
    </w:p>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(a) Disclosure Controls and Proce</w:t>
      </w:r>
      <w:r>
        <w:rPr>
          <w:rFonts w:ascii="inherit" w:eastAsia="Times New Roman" w:hAnsi="inherit"/>
          <w:b/>
          <w:bCs/>
          <w:sz w:val="20"/>
          <w:szCs w:val="20"/>
        </w:rPr>
        <w:t>dures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Disclosure controls and procedures refer to controls and other procedures designed to provide reasonable assurance that information required to be disclosed in our financial reports is recorded, processed, summarized and reported within the time peri</w:t>
      </w:r>
      <w:r>
        <w:rPr>
          <w:rFonts w:ascii="inherit" w:eastAsia="Times New Roman" w:hAnsi="inherit"/>
          <w:sz w:val="20"/>
          <w:szCs w:val="20"/>
        </w:rPr>
        <w:t>ods specified by the U.S. Securities and Exchange Commission (“SEC”) rules and forms and that such information is accumulated and communicated to management, including our Chief Executive Officer and Chief Financial Officer, as appropriate, to allow timely</w:t>
      </w:r>
      <w:r>
        <w:rPr>
          <w:rFonts w:ascii="inherit" w:eastAsia="Times New Roman" w:hAnsi="inherit"/>
          <w:sz w:val="20"/>
          <w:szCs w:val="20"/>
        </w:rPr>
        <w:t xml:space="preserve"> decisions regarding our required disclosure. In designing and evaluating our disclosure controls and procedures, we recognize that any controls and procedures, no matter how well designed and operated, can provide only reasonable assurance of achieving th</w:t>
      </w:r>
      <w:r>
        <w:rPr>
          <w:rFonts w:ascii="inherit" w:eastAsia="Times New Roman" w:hAnsi="inherit"/>
          <w:sz w:val="20"/>
          <w:szCs w:val="20"/>
        </w:rPr>
        <w:t>e desired control objectives, and we must apply judgment in evaluating and implementing possible controls and procedures. </w:t>
      </w:r>
    </w:p>
    <w:p w:rsidR="00000000" w:rsidRDefault="00546639">
      <w:pPr>
        <w:spacing w:line="288" w:lineRule="auto"/>
        <w:divId w:val="966277130"/>
        <w:rPr>
          <w:rFonts w:eastAsia="Times New Roman"/>
          <w:sz w:val="20"/>
          <w:szCs w:val="20"/>
        </w:rPr>
      </w:pPr>
      <w:r>
        <w:rPr>
          <w:rFonts w:ascii="inherit" w:eastAsia="Times New Roman" w:hAnsi="inherit"/>
          <w:b/>
          <w:bCs/>
          <w:i/>
          <w:iCs/>
          <w:sz w:val="20"/>
          <w:szCs w:val="20"/>
        </w:rPr>
        <w:t>Evaluation of Disclosure Controls and Procedures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As required by Rule 13a-15 of the Securities Exchange Act of 1934 (“Exchange Act”), </w:t>
      </w:r>
      <w:r>
        <w:rPr>
          <w:rFonts w:ascii="inherit" w:eastAsia="Times New Roman" w:hAnsi="inherit"/>
          <w:sz w:val="20"/>
          <w:szCs w:val="20"/>
        </w:rPr>
        <w:t>our management, including the Chief Executive Officer and Chief Financial Officer, conducted an evaluation of the effectiveness of our disclosure controls and procedures (as that term is defined in Rules 13a-15(e) and 15d-15(e) of the Exchange Act) as of</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arch 31, 2020, the end of the period covered by this Report on Form 10-Q. Based upon that evaluation, the Chief Executive Officer and Chief Financial Officer concluded that our disclosure controls and procedures were effective as of</w:t>
      </w:r>
      <w:r>
        <w:rPr>
          <w:rFonts w:ascii="inherit" w:eastAsia="Times New Roman" w:hAnsi="inherit"/>
          <w:sz w:val="20"/>
          <w:szCs w:val="20"/>
        </w:rPr>
        <w:t xml:space="preserve"> </w:t>
      </w:r>
      <w:r>
        <w:rPr>
          <w:rFonts w:ascii="inherit" w:eastAsia="Times New Roman" w:hAnsi="inherit"/>
          <w:sz w:val="20"/>
          <w:szCs w:val="20"/>
        </w:rPr>
        <w:t>March 31, 2020, at a re</w:t>
      </w:r>
      <w:r>
        <w:rPr>
          <w:rFonts w:ascii="inherit" w:eastAsia="Times New Roman" w:hAnsi="inherit"/>
          <w:sz w:val="20"/>
          <w:szCs w:val="20"/>
        </w:rPr>
        <w:t>asonable level of assurance, in recording, processing, summarizing and reporting information required to be disclosed within the time periods specified by the SEC rules and forms.</w:t>
      </w:r>
    </w:p>
    <w:p w:rsidR="00000000" w:rsidRDefault="00546639">
      <w:pPr>
        <w:spacing w:line="288" w:lineRule="auto"/>
        <w:jc w:val="both"/>
        <w:divId w:val="1454012765"/>
        <w:rPr>
          <w:rFonts w:eastAsia="Times New Roman"/>
          <w:sz w:val="20"/>
          <w:szCs w:val="20"/>
        </w:rPr>
      </w:pPr>
      <w:r>
        <w:rPr>
          <w:rFonts w:ascii="inherit" w:eastAsia="Times New Roman" w:hAnsi="inherit"/>
          <w:b/>
          <w:bCs/>
          <w:sz w:val="20"/>
          <w:szCs w:val="20"/>
        </w:rPr>
        <w:t>(b) Changes in Internal Control Over Financial Reporting</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We regularly review</w:t>
      </w:r>
      <w:r>
        <w:rPr>
          <w:rFonts w:ascii="inherit" w:eastAsia="Times New Roman" w:hAnsi="inherit"/>
          <w:sz w:val="20"/>
          <w:szCs w:val="20"/>
        </w:rPr>
        <w:t xml:space="preserve"> our disclosure controls and procedures and make changes intended to ensure the quality of our financial reporting. There were no changes in internal control over financial reporting that occurred 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that materially affected, or a</w:t>
      </w:r>
      <w:r>
        <w:rPr>
          <w:rFonts w:ascii="inherit" w:eastAsia="Times New Roman" w:hAnsi="inherit"/>
          <w:sz w:val="20"/>
          <w:szCs w:val="20"/>
        </w:rPr>
        <w:t>re reasonably likely to materially affect, the Company’s internal control over financial reporting.</w:t>
      </w:r>
    </w:p>
    <w:p w:rsidR="00000000" w:rsidRDefault="00546639">
      <w:pPr>
        <w:divId w:val="18464387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41995192"/>
          <w:jc w:val="center"/>
        </w:trPr>
        <w:tc>
          <w:tcPr>
            <w:tcW w:w="0" w:type="auto"/>
            <w:gridSpan w:val="3"/>
            <w:vAlign w:val="center"/>
            <w:hideMark/>
          </w:tcPr>
          <w:p w:rsidR="00000000" w:rsidRDefault="00546639">
            <w:pPr>
              <w:rPr>
                <w:rFonts w:eastAsia="Times New Roman"/>
                <w:sz w:val="20"/>
                <w:szCs w:val="20"/>
              </w:rPr>
            </w:pPr>
          </w:p>
        </w:tc>
      </w:tr>
      <w:tr w:rsidR="00000000">
        <w:trPr>
          <w:divId w:val="144199519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441995192"/>
          <w:jc w:val="center"/>
        </w:trPr>
        <w:tc>
          <w:tcPr>
            <w:tcW w:w="0" w:type="auto"/>
            <w:gridSpan w:val="3"/>
            <w:tcMar>
              <w:top w:w="30" w:type="dxa"/>
              <w:left w:w="30" w:type="dxa"/>
              <w:bottom w:w="30" w:type="dxa"/>
              <w:right w:w="30" w:type="dxa"/>
            </w:tcMar>
            <w:vAlign w:val="bottom"/>
            <w:hideMark/>
          </w:tcPr>
          <w:p w:rsidR="00000000" w:rsidRDefault="00546639">
            <w:pPr>
              <w:divId w:val="1713188930"/>
              <w:rPr>
                <w:rFonts w:eastAsia="Times New Roman"/>
                <w:sz w:val="20"/>
                <w:szCs w:val="20"/>
              </w:rPr>
            </w:pPr>
            <w:r>
              <w:rPr>
                <w:rFonts w:ascii="inherit" w:eastAsia="Times New Roman" w:hAnsi="inherit"/>
                <w:sz w:val="20"/>
                <w:szCs w:val="20"/>
              </w:rPr>
              <w:t> </w:t>
            </w:r>
          </w:p>
        </w:tc>
      </w:tr>
      <w:tr w:rsidR="00000000">
        <w:trPr>
          <w:divId w:val="1441995192"/>
          <w:jc w:val="center"/>
        </w:trPr>
        <w:tc>
          <w:tcPr>
            <w:tcW w:w="0" w:type="auto"/>
            <w:tcMar>
              <w:top w:w="30" w:type="dxa"/>
              <w:left w:w="30" w:type="dxa"/>
              <w:bottom w:w="30" w:type="dxa"/>
              <w:right w:w="30" w:type="dxa"/>
            </w:tcMar>
            <w:vAlign w:val="bottom"/>
            <w:hideMark/>
          </w:tcPr>
          <w:p w:rsidR="00000000" w:rsidRDefault="00546639">
            <w:pPr>
              <w:divId w:val="1773284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128</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546639">
      <w:pPr>
        <w:spacing w:line="288" w:lineRule="auto"/>
        <w:jc w:val="both"/>
        <w:divId w:val="1186018719"/>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543837368"/>
        <w:rPr>
          <w:rFonts w:eastAsia="Times New Roman"/>
          <w:sz w:val="20"/>
          <w:szCs w:val="20"/>
        </w:rPr>
      </w:pPr>
    </w:p>
    <w:p w:rsidR="00000000" w:rsidRDefault="00546639">
      <w:pPr>
        <w:spacing w:line="288" w:lineRule="auto"/>
        <w:jc w:val="center"/>
        <w:divId w:val="1454012765"/>
        <w:rPr>
          <w:rFonts w:eastAsia="Times New Roman"/>
          <w:sz w:val="20"/>
          <w:szCs w:val="20"/>
        </w:rPr>
      </w:pPr>
      <w:r>
        <w:rPr>
          <w:rFonts w:eastAsia="Times New Roman"/>
          <w:b/>
          <w:bCs/>
          <w:color w:val="000000"/>
          <w:sz w:val="20"/>
          <w:szCs w:val="20"/>
        </w:rPr>
        <w:t xml:space="preserve">PART II—OTHER INFORMATION </w:t>
      </w:r>
    </w:p>
    <w:p w:rsidR="00000000" w:rsidRDefault="00546639">
      <w:pPr>
        <w:spacing w:line="288" w:lineRule="auto"/>
        <w:jc w:val="both"/>
        <w:divId w:val="1454012765"/>
        <w:rPr>
          <w:rFonts w:eastAsia="Times New Roman"/>
          <w:sz w:val="20"/>
          <w:szCs w:val="20"/>
        </w:rPr>
      </w:pPr>
      <w:r>
        <w:rPr>
          <w:rFonts w:eastAsia="Times New Roman"/>
          <w:b/>
          <w:bCs/>
          <w:sz w:val="20"/>
          <w:szCs w:val="20"/>
        </w:rPr>
        <w:t>Item 1.</w:t>
      </w:r>
      <w:r>
        <w:rPr>
          <w:rFonts w:ascii="inherit" w:eastAsia="Times New Roman" w:hAnsi="inherit"/>
          <w:b/>
          <w:bCs/>
          <w:sz w:val="20"/>
          <w:szCs w:val="20"/>
        </w:rPr>
        <w:t xml:space="preserve"> </w:t>
      </w:r>
      <w:r>
        <w:rPr>
          <w:rFonts w:eastAsia="Times New Roman"/>
          <w:b/>
          <w:bCs/>
          <w:sz w:val="20"/>
          <w:szCs w:val="20"/>
        </w:rPr>
        <w:t>Legal Proceedings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information required by Item 103 of Regulation S-K is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13—Commitments, Contingencies, Guarantees and Others</w:t>
      </w:r>
      <w:r>
        <w:rPr>
          <w:rFonts w:ascii="inherit" w:eastAsia="Times New Roman" w:hAnsi="inherit"/>
          <w:sz w:val="20"/>
          <w:szCs w:val="20"/>
        </w:rPr>
        <w:t>.”</w:t>
      </w:r>
    </w:p>
    <w:p w:rsidR="00000000" w:rsidRDefault="00546639">
      <w:pPr>
        <w:spacing w:line="288" w:lineRule="auto"/>
        <w:jc w:val="both"/>
        <w:divId w:val="1454012765"/>
        <w:rPr>
          <w:rFonts w:eastAsia="Times New Roman"/>
          <w:sz w:val="20"/>
          <w:szCs w:val="20"/>
        </w:rPr>
      </w:pPr>
      <w:r>
        <w:rPr>
          <w:rFonts w:eastAsia="Times New Roman"/>
          <w:b/>
          <w:bCs/>
          <w:sz w:val="20"/>
          <w:szCs w:val="20"/>
        </w:rPr>
        <w:t>Item 1A.</w:t>
      </w:r>
      <w:r>
        <w:rPr>
          <w:rFonts w:ascii="inherit" w:eastAsia="Times New Roman" w:hAnsi="inherit"/>
          <w:b/>
          <w:bCs/>
          <w:sz w:val="20"/>
          <w:szCs w:val="20"/>
        </w:rPr>
        <w:t xml:space="preserve"> </w:t>
      </w:r>
      <w:r>
        <w:rPr>
          <w:rFonts w:eastAsia="Times New Roman"/>
          <w:b/>
          <w:bCs/>
          <w:sz w:val="20"/>
          <w:szCs w:val="20"/>
        </w:rPr>
        <w:t>Risk Factors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b/>
          <w:bCs/>
          <w:i/>
          <w:iCs/>
          <w:sz w:val="20"/>
          <w:szCs w:val="20"/>
        </w:rPr>
        <w:t>The COVID-19 pandemic has adversely impacted our business and financial results, and the extent to whi</w:t>
      </w:r>
      <w:r>
        <w:rPr>
          <w:rFonts w:ascii="inherit" w:eastAsia="Times New Roman" w:hAnsi="inherit"/>
          <w:b/>
          <w:bCs/>
          <w:i/>
          <w:iCs/>
          <w:sz w:val="20"/>
          <w:szCs w:val="20"/>
        </w:rPr>
        <w:t>ch the pandemic and measures taken in response to the pandemic could materially and adversely impact our business, financial condition, liquidity, capital and results of operations will depend on future developments, which are highly uncertain and are diff</w:t>
      </w:r>
      <w:r>
        <w:rPr>
          <w:rFonts w:ascii="inherit" w:eastAsia="Times New Roman" w:hAnsi="inherit"/>
          <w:b/>
          <w:bCs/>
          <w:i/>
          <w:iCs/>
          <w:sz w:val="20"/>
          <w:szCs w:val="20"/>
        </w:rPr>
        <w:t>icult to predict.</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Global health concerns relating to the COVID-19 pandemic and related government actions taken to reduce the spread of the virus have impacted the macroeconomic environment, significantly increased economic uncertainty and reduced economic</w:t>
      </w:r>
      <w:r>
        <w:rPr>
          <w:rFonts w:ascii="inherit" w:eastAsia="Times New Roman" w:hAnsi="inherit"/>
          <w:sz w:val="20"/>
          <w:szCs w:val="20"/>
        </w:rPr>
        <w:t xml:space="preserve"> activity. The pandemic has also caused governmental authorities to implement numerous measures to try to contain the virus, including travel bans and restrictions, quarantines, shelter-in-place orders, and business limitations and shutdowns. These measure</w:t>
      </w:r>
      <w:r>
        <w:rPr>
          <w:rFonts w:ascii="inherit" w:eastAsia="Times New Roman" w:hAnsi="inherit"/>
          <w:sz w:val="20"/>
          <w:szCs w:val="20"/>
        </w:rPr>
        <w:t>s have negatively impacted and may further negatively impact consumer and business payment and spending patterns.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 xml:space="preserve">The COVID-19 pandemic has adversely impacted, and may continue to adversely impact, our business, financial condition, capital and results of </w:t>
      </w:r>
      <w:r>
        <w:rPr>
          <w:rFonts w:ascii="inherit" w:eastAsia="Times New Roman" w:hAnsi="inherit"/>
          <w:sz w:val="20"/>
          <w:szCs w:val="20"/>
        </w:rPr>
        <w:t>operations. The extent of these impacts depends on future developments, which are highly uncertain and difficult to predict, including, but not limited to, the duration and magnitude of the pandemic, the actions taken to contain the virus or treat its impa</w:t>
      </w:r>
      <w:r>
        <w:rPr>
          <w:rFonts w:ascii="inherit" w:eastAsia="Times New Roman" w:hAnsi="inherit"/>
          <w:sz w:val="20"/>
          <w:szCs w:val="20"/>
        </w:rPr>
        <w:t>ct, the effectiveness of economic stimulus measures in the United States, and how quickly and to what extent economic and operating conditions and consumer and business spending can return to their pre-pandemic levels. As a result, our purchase volume, loa</w:t>
      </w:r>
      <w:r>
        <w:rPr>
          <w:rFonts w:ascii="inherit" w:eastAsia="Times New Roman" w:hAnsi="inherit"/>
          <w:sz w:val="20"/>
          <w:szCs w:val="20"/>
        </w:rPr>
        <w:t>n growth and the overall demand for our products and services may be significantly impacted, which could adversely affect our revenue and other results of operations. In addition, we could experience higher credit losses in our loan portfolios and increase</w:t>
      </w:r>
      <w:r>
        <w:rPr>
          <w:rFonts w:ascii="inherit" w:eastAsia="Times New Roman" w:hAnsi="inherit"/>
          <w:sz w:val="20"/>
          <w:szCs w:val="20"/>
        </w:rPr>
        <w:t>s in our allowance for credit losses. For example, as a result of the significant uncertainty due to the COVID-19 pandemic we realized a substantial build in our allowance for credit losses for the first quarter of 2020. We could also experience impairment</w:t>
      </w:r>
      <w:r>
        <w:rPr>
          <w:rFonts w:ascii="inherit" w:eastAsia="Times New Roman" w:hAnsi="inherit"/>
          <w:sz w:val="20"/>
          <w:szCs w:val="20"/>
        </w:rPr>
        <w:t>s of other financial assets and other negative impacts on our financial position, including possible constraints on liquidity and capital, as well as higher costs of capital. Even after the COVID-19 pandemic has subsided, we may continue to experience adve</w:t>
      </w:r>
      <w:r>
        <w:rPr>
          <w:rFonts w:ascii="inherit" w:eastAsia="Times New Roman" w:hAnsi="inherit"/>
          <w:sz w:val="20"/>
          <w:szCs w:val="20"/>
        </w:rPr>
        <w:t>rse impacts to our business and results of operations, which could be material, as a result of the macroeconomic impact and any recession that has occurred or may occur in the future.</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spread of COVID-19 has caused us to modify our business practices an</w:t>
      </w:r>
      <w:r>
        <w:rPr>
          <w:rFonts w:ascii="inherit" w:eastAsia="Times New Roman" w:hAnsi="inherit"/>
          <w:sz w:val="20"/>
          <w:szCs w:val="20"/>
        </w:rPr>
        <w:t>d operations, including providing a range of forbearance options to our customers in certain circumstances. We may need to further modify our practices and operations as this event unfolds. In addition, in response to the pandemic, we have temporarily susp</w:t>
      </w:r>
      <w:r>
        <w:rPr>
          <w:rFonts w:ascii="inherit" w:eastAsia="Times New Roman" w:hAnsi="inherit"/>
          <w:sz w:val="20"/>
          <w:szCs w:val="20"/>
        </w:rPr>
        <w:t>ended share repurchases and could take other capital actions. We have also implemented work-from-home policies for a vast majority of our employees, and social distancing plans for our employees who are working from Capital One facilities. We have temporar</w:t>
      </w:r>
      <w:r>
        <w:rPr>
          <w:rFonts w:ascii="inherit" w:eastAsia="Times New Roman" w:hAnsi="inherit"/>
          <w:sz w:val="20"/>
          <w:szCs w:val="20"/>
        </w:rPr>
        <w:t>ily closed all of our Cafés and our bank branches where appropriate social distancing could not be implemented. These measures could impair our ability to perform critical functions and may adversely impact our results of operations. We may take further ac</w:t>
      </w:r>
      <w:r>
        <w:rPr>
          <w:rFonts w:ascii="inherit" w:eastAsia="Times New Roman" w:hAnsi="inherit"/>
          <w:sz w:val="20"/>
          <w:szCs w:val="20"/>
        </w:rPr>
        <w:t>tions as required by government authorities or that we otherwise determine are in the best interests of our customers, employees and business partners.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Federal, state, local and foreign governmental authorities have enacted, and may enact in the future, le</w:t>
      </w:r>
      <w:r>
        <w:rPr>
          <w:rFonts w:ascii="inherit" w:eastAsia="Times New Roman" w:hAnsi="inherit"/>
          <w:sz w:val="20"/>
          <w:szCs w:val="20"/>
        </w:rPr>
        <w:t>gislation, regulations and protocols in response to the COVID-19 pandemic, including governmental programs intended to provide economic relief to businesses and individuals. Our participation in and execution of any such programs may cause operational, com</w:t>
      </w:r>
      <w:r>
        <w:rPr>
          <w:rFonts w:ascii="inherit" w:eastAsia="Times New Roman" w:hAnsi="inherit"/>
          <w:sz w:val="20"/>
          <w:szCs w:val="20"/>
        </w:rPr>
        <w:t>pliance, reputational and credit risks, which could result in litigation, governmental action or other forms of loss. The extent of these impacts, which may be substantial, will depend on the degree of our participation in these programs. There remains sig</w:t>
      </w:r>
      <w:r>
        <w:rPr>
          <w:rFonts w:ascii="inherit" w:eastAsia="Times New Roman" w:hAnsi="inherit"/>
          <w:sz w:val="20"/>
          <w:szCs w:val="20"/>
        </w:rPr>
        <w:t>nificant uncertainty regarding the measures that authorities will enact in the future and the ultimate impact of the legislation, regulations and protocols that have been and will be enacted. Moreover, we expect that the effects of the COVID-19 pandemic wi</w:t>
      </w:r>
      <w:r>
        <w:rPr>
          <w:rFonts w:ascii="inherit" w:eastAsia="Times New Roman" w:hAnsi="inherit"/>
          <w:sz w:val="20"/>
          <w:szCs w:val="20"/>
        </w:rPr>
        <w:t>ll heighten many of the other known risks described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section of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Except as set forth above, we are not aware of any material changes from the risk factors set forth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w:t>
      </w:r>
      <w:r>
        <w:rPr>
          <w:rFonts w:ascii="inherit" w:eastAsia="Times New Roman" w:hAnsi="inherit"/>
          <w:sz w:val="20"/>
          <w:szCs w:val="20"/>
        </w:rPr>
        <w:t>rm 10-K.</w:t>
      </w:r>
    </w:p>
    <w:p w:rsidR="00000000" w:rsidRDefault="00546639">
      <w:pPr>
        <w:divId w:val="155480648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01206182"/>
          <w:jc w:val="center"/>
        </w:trPr>
        <w:tc>
          <w:tcPr>
            <w:tcW w:w="0" w:type="auto"/>
            <w:gridSpan w:val="3"/>
            <w:vAlign w:val="center"/>
            <w:hideMark/>
          </w:tcPr>
          <w:p w:rsidR="00000000" w:rsidRDefault="00546639">
            <w:pPr>
              <w:rPr>
                <w:rFonts w:eastAsia="Times New Roman"/>
                <w:sz w:val="20"/>
                <w:szCs w:val="20"/>
              </w:rPr>
            </w:pPr>
          </w:p>
        </w:tc>
      </w:tr>
      <w:tr w:rsidR="00000000">
        <w:trPr>
          <w:divId w:val="1701206182"/>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701206182"/>
          <w:jc w:val="center"/>
        </w:trPr>
        <w:tc>
          <w:tcPr>
            <w:tcW w:w="0" w:type="auto"/>
            <w:gridSpan w:val="3"/>
            <w:tcMar>
              <w:top w:w="30" w:type="dxa"/>
              <w:left w:w="30" w:type="dxa"/>
              <w:bottom w:w="30" w:type="dxa"/>
              <w:right w:w="30" w:type="dxa"/>
            </w:tcMar>
            <w:vAlign w:val="bottom"/>
            <w:hideMark/>
          </w:tcPr>
          <w:p w:rsidR="00000000" w:rsidRDefault="00546639">
            <w:pPr>
              <w:divId w:val="1537154045"/>
              <w:rPr>
                <w:rFonts w:eastAsia="Times New Roman"/>
                <w:sz w:val="20"/>
                <w:szCs w:val="20"/>
              </w:rPr>
            </w:pPr>
            <w:r>
              <w:rPr>
                <w:rFonts w:ascii="inherit" w:eastAsia="Times New Roman" w:hAnsi="inherit"/>
                <w:sz w:val="20"/>
                <w:szCs w:val="20"/>
              </w:rPr>
              <w:t> </w:t>
            </w:r>
          </w:p>
        </w:tc>
      </w:tr>
      <w:tr w:rsidR="00000000">
        <w:trPr>
          <w:divId w:val="1701206182"/>
          <w:jc w:val="center"/>
        </w:trPr>
        <w:tc>
          <w:tcPr>
            <w:tcW w:w="0" w:type="auto"/>
            <w:tcMar>
              <w:top w:w="30" w:type="dxa"/>
              <w:left w:w="30" w:type="dxa"/>
              <w:bottom w:w="30" w:type="dxa"/>
              <w:right w:w="30" w:type="dxa"/>
            </w:tcMar>
            <w:vAlign w:val="bottom"/>
            <w:hideMark/>
          </w:tcPr>
          <w:p w:rsidR="00000000" w:rsidRDefault="00546639">
            <w:pPr>
              <w:divId w:val="1408764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129</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546639">
      <w:pPr>
        <w:spacing w:line="288" w:lineRule="auto"/>
        <w:jc w:val="both"/>
        <w:divId w:val="1867479273"/>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995181350"/>
        <w:rPr>
          <w:rFonts w:eastAsia="Times New Roman"/>
          <w:sz w:val="20"/>
          <w:szCs w:val="20"/>
        </w:rPr>
      </w:pPr>
    </w:p>
    <w:p w:rsidR="00000000" w:rsidRDefault="00546639">
      <w:pPr>
        <w:spacing w:line="288" w:lineRule="auto"/>
        <w:jc w:val="both"/>
        <w:divId w:val="1454012765"/>
        <w:rPr>
          <w:rFonts w:eastAsia="Times New Roman"/>
          <w:sz w:val="20"/>
          <w:szCs w:val="20"/>
        </w:rPr>
      </w:pPr>
      <w:r>
        <w:rPr>
          <w:rFonts w:eastAsia="Times New Roman"/>
          <w:b/>
          <w:bCs/>
          <w:sz w:val="20"/>
          <w:szCs w:val="20"/>
        </w:rPr>
        <w:t>Item 2.</w:t>
      </w:r>
      <w:r>
        <w:rPr>
          <w:rFonts w:ascii="inherit" w:eastAsia="Times New Roman" w:hAnsi="inherit"/>
          <w:b/>
          <w:bCs/>
          <w:sz w:val="20"/>
          <w:szCs w:val="20"/>
        </w:rPr>
        <w:t xml:space="preserve"> </w:t>
      </w:r>
      <w:r>
        <w:rPr>
          <w:rFonts w:eastAsia="Times New Roman"/>
          <w:b/>
          <w:bCs/>
          <w:sz w:val="20"/>
          <w:szCs w:val="20"/>
        </w:rPr>
        <w:t>Unregistered Sales of Equity Securities and Use of Proceeds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table presents information related to repurchases of shares of our common stock for each calendar month in</w:t>
      </w:r>
      <w:r>
        <w:rPr>
          <w:rFonts w:ascii="inherit" w:eastAsia="Times New Roman" w:hAnsi="inherit"/>
          <w:sz w:val="20"/>
          <w:szCs w:val="20"/>
        </w:rPr>
        <w:t xml:space="preserve"> </w:t>
      </w:r>
      <w:r>
        <w:rPr>
          <w:rFonts w:ascii="inherit" w:eastAsia="Times New Roman" w:hAnsi="inherit"/>
          <w:sz w:val="20"/>
          <w:szCs w:val="20"/>
        </w:rPr>
        <w:t>the first quarter of 2020. Commission costs are excluded from the amounts presented below.</w:t>
      </w:r>
    </w:p>
    <w:tbl>
      <w:tblPr>
        <w:tblW w:w="5000" w:type="pct"/>
        <w:tblCellMar>
          <w:left w:w="0" w:type="dxa"/>
          <w:right w:w="0" w:type="dxa"/>
        </w:tblCellMar>
        <w:tblLook w:val="04A0" w:firstRow="1" w:lastRow="0" w:firstColumn="1" w:lastColumn="0" w:noHBand="0" w:noVBand="1"/>
      </w:tblPr>
      <w:tblGrid>
        <w:gridCol w:w="3125"/>
        <w:gridCol w:w="105"/>
        <w:gridCol w:w="860"/>
        <w:gridCol w:w="71"/>
        <w:gridCol w:w="105"/>
        <w:gridCol w:w="129"/>
        <w:gridCol w:w="661"/>
        <w:gridCol w:w="73"/>
        <w:gridCol w:w="105"/>
        <w:gridCol w:w="1459"/>
        <w:gridCol w:w="104"/>
        <w:gridCol w:w="105"/>
        <w:gridCol w:w="129"/>
        <w:gridCol w:w="1184"/>
        <w:gridCol w:w="91"/>
      </w:tblGrid>
      <w:tr w:rsidR="00000000">
        <w:trPr>
          <w:divId w:val="1781291780"/>
        </w:trPr>
        <w:tc>
          <w:tcPr>
            <w:tcW w:w="0" w:type="auto"/>
            <w:gridSpan w:val="15"/>
            <w:vAlign w:val="center"/>
            <w:hideMark/>
          </w:tcPr>
          <w:p w:rsidR="00000000" w:rsidRDefault="00546639">
            <w:pPr>
              <w:spacing w:line="288" w:lineRule="auto"/>
              <w:jc w:val="both"/>
              <w:rPr>
                <w:rFonts w:eastAsia="Times New Roman"/>
                <w:sz w:val="20"/>
                <w:szCs w:val="20"/>
              </w:rPr>
            </w:pPr>
          </w:p>
        </w:tc>
      </w:tr>
      <w:tr w:rsidR="00000000">
        <w:trPr>
          <w:divId w:val="1781291780"/>
        </w:trPr>
        <w:tc>
          <w:tcPr>
            <w:tcW w:w="21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7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6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781291780"/>
        </w:trPr>
        <w:tc>
          <w:tcPr>
            <w:tcW w:w="0" w:type="auto"/>
            <w:tcBorders>
              <w:bottom w:val="single" w:sz="6" w:space="0" w:color="000000"/>
            </w:tcBorders>
            <w:tcMar>
              <w:top w:w="30" w:type="dxa"/>
              <w:left w:w="30" w:type="dxa"/>
              <w:bottom w:w="30" w:type="dxa"/>
              <w:right w:w="30" w:type="dxa"/>
            </w:tcMar>
            <w:vAlign w:val="bottom"/>
            <w:hideMark/>
          </w:tcPr>
          <w:p w:rsidR="00000000" w:rsidRDefault="00546639">
            <w:pPr>
              <w:divId w:val="869026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187988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 Number</w:t>
            </w:r>
            <w:r>
              <w:rPr>
                <w:rFonts w:ascii="inherit" w:eastAsia="Times New Roman" w:hAnsi="inherit"/>
                <w:b/>
                <w:bCs/>
                <w:sz w:val="16"/>
                <w:szCs w:val="16"/>
              </w:rPr>
              <w:t xml:space="preserve"> </w:t>
            </w:r>
          </w:p>
          <w:p w:rsidR="00000000" w:rsidRDefault="00546639">
            <w:pPr>
              <w:jc w:val="center"/>
              <w:rPr>
                <w:rFonts w:eastAsia="Times New Roman"/>
                <w:sz w:val="16"/>
                <w:szCs w:val="16"/>
              </w:rPr>
            </w:pPr>
            <w:r>
              <w:rPr>
                <w:rFonts w:ascii="inherit" w:eastAsia="Times New Roman" w:hAnsi="inherit"/>
                <w:b/>
                <w:bCs/>
                <w:sz w:val="16"/>
                <w:szCs w:val="16"/>
              </w:rPr>
              <w:t>of Shares</w:t>
            </w:r>
          </w:p>
          <w:p w:rsidR="00000000" w:rsidRDefault="00546639">
            <w:pPr>
              <w:jc w:val="center"/>
              <w:rPr>
                <w:rFonts w:eastAsia="Times New Roman"/>
                <w:sz w:val="16"/>
                <w:szCs w:val="16"/>
              </w:rPr>
            </w:pPr>
            <w:r>
              <w:rPr>
                <w:rFonts w:ascii="inherit" w:eastAsia="Times New Roman" w:hAnsi="inherit"/>
                <w:b/>
                <w:bCs/>
                <w:sz w:val="16"/>
                <w:szCs w:val="16"/>
              </w:rPr>
              <w:t>Purchased</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546639">
            <w:pPr>
              <w:divId w:val="175385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Average</w:t>
            </w:r>
          </w:p>
          <w:p w:rsidR="00000000" w:rsidRDefault="00546639">
            <w:pPr>
              <w:jc w:val="center"/>
              <w:rPr>
                <w:rFonts w:eastAsia="Times New Roman"/>
                <w:sz w:val="16"/>
                <w:szCs w:val="16"/>
              </w:rPr>
            </w:pPr>
            <w:r>
              <w:rPr>
                <w:rFonts w:ascii="inherit" w:eastAsia="Times New Roman" w:hAnsi="inherit"/>
                <w:b/>
                <w:bCs/>
                <w:sz w:val="16"/>
                <w:szCs w:val="16"/>
              </w:rPr>
              <w:t>Price Paid</w:t>
            </w:r>
          </w:p>
          <w:p w:rsidR="00000000" w:rsidRDefault="00546639">
            <w:pPr>
              <w:jc w:val="center"/>
              <w:rPr>
                <w:rFonts w:eastAsia="Times New Roman"/>
                <w:sz w:val="16"/>
                <w:szCs w:val="16"/>
              </w:rPr>
            </w:pPr>
            <w:r>
              <w:rPr>
                <w:rFonts w:ascii="inherit" w:eastAsia="Times New Roman" w:hAnsi="inherit"/>
                <w:b/>
                <w:bCs/>
                <w:sz w:val="16"/>
                <w:szCs w:val="16"/>
              </w:rPr>
              <w:t>per Share</w:t>
            </w:r>
          </w:p>
        </w:tc>
        <w:tc>
          <w:tcPr>
            <w:tcW w:w="0" w:type="auto"/>
            <w:tcMar>
              <w:top w:w="30" w:type="dxa"/>
              <w:left w:w="30" w:type="dxa"/>
              <w:bottom w:w="30" w:type="dxa"/>
              <w:right w:w="30" w:type="dxa"/>
            </w:tcMar>
            <w:vAlign w:val="bottom"/>
            <w:hideMark/>
          </w:tcPr>
          <w:p w:rsidR="00000000" w:rsidRDefault="00546639">
            <w:pPr>
              <w:divId w:val="1228420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Total Number of</w:t>
            </w:r>
          </w:p>
          <w:p w:rsidR="00000000" w:rsidRDefault="00546639">
            <w:pPr>
              <w:jc w:val="center"/>
              <w:rPr>
                <w:rFonts w:eastAsia="Times New Roman"/>
                <w:sz w:val="16"/>
                <w:szCs w:val="16"/>
              </w:rPr>
            </w:pPr>
            <w:r>
              <w:rPr>
                <w:rFonts w:ascii="inherit" w:eastAsia="Times New Roman" w:hAnsi="inherit"/>
                <w:b/>
                <w:bCs/>
                <w:sz w:val="16"/>
                <w:szCs w:val="16"/>
              </w:rPr>
              <w:t>Shares Purchased as</w:t>
            </w:r>
          </w:p>
          <w:p w:rsidR="00000000" w:rsidRDefault="00546639">
            <w:pPr>
              <w:jc w:val="center"/>
              <w:rPr>
                <w:rFonts w:eastAsia="Times New Roman"/>
                <w:sz w:val="16"/>
                <w:szCs w:val="16"/>
              </w:rPr>
            </w:pPr>
            <w:r>
              <w:rPr>
                <w:rFonts w:ascii="inherit" w:eastAsia="Times New Roman" w:hAnsi="inherit"/>
                <w:b/>
                <w:bCs/>
                <w:sz w:val="16"/>
                <w:szCs w:val="16"/>
              </w:rPr>
              <w:t>Part of Publicly</w:t>
            </w:r>
          </w:p>
          <w:p w:rsidR="00000000" w:rsidRDefault="00546639">
            <w:pPr>
              <w:jc w:val="center"/>
              <w:rPr>
                <w:rFonts w:eastAsia="Times New Roman"/>
                <w:sz w:val="16"/>
                <w:szCs w:val="16"/>
              </w:rPr>
            </w:pPr>
            <w:r>
              <w:rPr>
                <w:rFonts w:ascii="inherit" w:eastAsia="Times New Roman" w:hAnsi="inherit"/>
                <w:b/>
                <w:bCs/>
                <w:sz w:val="16"/>
                <w:szCs w:val="16"/>
              </w:rPr>
              <w:t>Announced Plans</w:t>
            </w:r>
          </w:p>
        </w:tc>
        <w:tc>
          <w:tcPr>
            <w:tcW w:w="0" w:type="auto"/>
            <w:tcMar>
              <w:top w:w="30" w:type="dxa"/>
              <w:left w:w="30" w:type="dxa"/>
              <w:bottom w:w="30" w:type="dxa"/>
              <w:right w:w="30" w:type="dxa"/>
            </w:tcMar>
            <w:vAlign w:val="bottom"/>
            <w:hideMark/>
          </w:tcPr>
          <w:p w:rsidR="00000000" w:rsidRDefault="00546639">
            <w:pPr>
              <w:divId w:val="1275557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b/>
                <w:bCs/>
                <w:sz w:val="16"/>
                <w:szCs w:val="16"/>
              </w:rPr>
              <w:t>Maximum</w:t>
            </w:r>
          </w:p>
          <w:p w:rsidR="00000000" w:rsidRDefault="00546639">
            <w:pPr>
              <w:jc w:val="center"/>
              <w:rPr>
                <w:rFonts w:eastAsia="Times New Roman"/>
                <w:sz w:val="16"/>
                <w:szCs w:val="16"/>
              </w:rPr>
            </w:pPr>
            <w:r>
              <w:rPr>
                <w:rFonts w:ascii="inherit" w:eastAsia="Times New Roman" w:hAnsi="inherit"/>
                <w:b/>
                <w:bCs/>
                <w:sz w:val="16"/>
                <w:szCs w:val="16"/>
              </w:rPr>
              <w:t>Amount That May</w:t>
            </w:r>
          </w:p>
          <w:p w:rsidR="00000000" w:rsidRDefault="00546639">
            <w:pPr>
              <w:jc w:val="center"/>
              <w:rPr>
                <w:rFonts w:eastAsia="Times New Roman"/>
                <w:sz w:val="16"/>
                <w:szCs w:val="16"/>
              </w:rPr>
            </w:pPr>
            <w:r>
              <w:rPr>
                <w:rFonts w:ascii="inherit" w:eastAsia="Times New Roman" w:hAnsi="inherit"/>
                <w:b/>
                <w:bCs/>
                <w:sz w:val="16"/>
                <w:szCs w:val="16"/>
              </w:rPr>
              <w:t>Yet be Purchased</w:t>
            </w:r>
          </w:p>
          <w:p w:rsidR="00000000" w:rsidRDefault="00546639">
            <w:pPr>
              <w:jc w:val="center"/>
              <w:rPr>
                <w:rFonts w:eastAsia="Times New Roman"/>
                <w:sz w:val="16"/>
                <w:szCs w:val="16"/>
              </w:rPr>
            </w:pPr>
            <w:r>
              <w:rPr>
                <w:rFonts w:ascii="inherit" w:eastAsia="Times New Roman" w:hAnsi="inherit"/>
                <w:b/>
                <w:bCs/>
                <w:sz w:val="16"/>
                <w:szCs w:val="16"/>
              </w:rPr>
              <w:t>Under the Plan</w:t>
            </w:r>
          </w:p>
          <w:p w:rsidR="00000000" w:rsidRDefault="00546639">
            <w:pPr>
              <w:jc w:val="center"/>
              <w:rPr>
                <w:rFonts w:eastAsia="Times New Roman"/>
                <w:sz w:val="16"/>
                <w:szCs w:val="16"/>
              </w:rPr>
            </w:pPr>
            <w:r>
              <w:rPr>
                <w:rFonts w:ascii="inherit" w:eastAsia="Times New Roman" w:hAnsi="inherit"/>
                <w:b/>
                <w:bCs/>
                <w:sz w:val="16"/>
                <w:szCs w:val="16"/>
              </w:rPr>
              <w:t>or Program</w:t>
            </w:r>
          </w:p>
          <w:p w:rsidR="00000000" w:rsidRDefault="00546639">
            <w:pPr>
              <w:jc w:val="center"/>
              <w:rPr>
                <w:rFonts w:eastAsia="Times New Roman"/>
                <w:sz w:val="16"/>
                <w:szCs w:val="16"/>
              </w:rPr>
            </w:pPr>
            <w:r>
              <w:rPr>
                <w:rFonts w:ascii="inherit" w:eastAsia="Times New Roman" w:hAnsi="inherit"/>
                <w:i/>
                <w:iCs/>
                <w:sz w:val="16"/>
                <w:szCs w:val="16"/>
              </w:rPr>
              <w:t>(in millions)</w:t>
            </w:r>
          </w:p>
        </w:tc>
      </w:tr>
      <w:tr w:rsidR="00000000">
        <w:trPr>
          <w:divId w:val="1781291780"/>
        </w:trPr>
        <w:tc>
          <w:tcPr>
            <w:tcW w:w="0" w:type="auto"/>
            <w:tcBorders>
              <w:top w:val="single" w:sz="6" w:space="0" w:color="000000"/>
            </w:tcBorders>
            <w:shd w:val="clear" w:color="auto" w:fill="CCEEFF"/>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January</w:t>
            </w:r>
          </w:p>
        </w:tc>
        <w:tc>
          <w:tcPr>
            <w:tcW w:w="0" w:type="auto"/>
            <w:shd w:val="clear" w:color="auto" w:fill="CCEEFF"/>
            <w:tcMar>
              <w:top w:w="30" w:type="dxa"/>
              <w:left w:w="30" w:type="dxa"/>
              <w:bottom w:w="30" w:type="dxa"/>
              <w:right w:w="30" w:type="dxa"/>
            </w:tcMar>
            <w:vAlign w:val="bottom"/>
            <w:hideMark/>
          </w:tcPr>
          <w:p w:rsidR="00000000" w:rsidRDefault="00546639">
            <w:pPr>
              <w:divId w:val="2638056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135,800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371684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103.22</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4371404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135,800</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10621027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46639">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779</w:t>
            </w:r>
          </w:p>
        </w:tc>
        <w:tc>
          <w:tcPr>
            <w:tcW w:w="0" w:type="auto"/>
            <w:tcBorders>
              <w:top w:val="single" w:sz="6" w:space="0" w:color="000000"/>
            </w:tcBorders>
            <w:shd w:val="clear" w:color="auto" w:fill="CCEEFF"/>
            <w:vAlign w:val="bottom"/>
            <w:hideMark/>
          </w:tcPr>
          <w:p w:rsidR="00000000" w:rsidRDefault="00546639">
            <w:pPr>
              <w:rPr>
                <w:rFonts w:eastAsia="Times New Roman"/>
                <w:sz w:val="20"/>
                <w:szCs w:val="20"/>
              </w:rPr>
            </w:pPr>
          </w:p>
        </w:tc>
      </w:tr>
      <w:tr w:rsidR="00000000">
        <w:trPr>
          <w:divId w:val="1781291780"/>
        </w:trPr>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February</w:t>
            </w:r>
          </w:p>
        </w:tc>
        <w:tc>
          <w:tcPr>
            <w:tcW w:w="0" w:type="auto"/>
            <w:tcMar>
              <w:top w:w="30" w:type="dxa"/>
              <w:left w:w="30" w:type="dxa"/>
              <w:bottom w:w="30" w:type="dxa"/>
              <w:right w:w="30" w:type="dxa"/>
            </w:tcMar>
            <w:vAlign w:val="bottom"/>
            <w:hideMark/>
          </w:tcPr>
          <w:p w:rsidR="00000000" w:rsidRDefault="00546639">
            <w:pPr>
              <w:divId w:val="442190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1,452,893</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08015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100.44</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414201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863,400</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33431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693</w:t>
            </w:r>
          </w:p>
        </w:tc>
        <w:tc>
          <w:tcPr>
            <w:tcW w:w="0" w:type="auto"/>
            <w:vAlign w:val="bottom"/>
            <w:hideMark/>
          </w:tcPr>
          <w:p w:rsidR="00000000" w:rsidRDefault="00546639">
            <w:pPr>
              <w:rPr>
                <w:rFonts w:eastAsia="Times New Roman"/>
                <w:sz w:val="20"/>
                <w:szCs w:val="20"/>
              </w:rPr>
            </w:pPr>
          </w:p>
        </w:tc>
      </w:tr>
      <w:tr w:rsidR="00000000">
        <w:trPr>
          <w:divId w:val="1781291780"/>
        </w:trPr>
        <w:tc>
          <w:tcPr>
            <w:tcW w:w="0" w:type="auto"/>
            <w:shd w:val="clear" w:color="auto" w:fill="CCEEFF"/>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March</w:t>
            </w:r>
          </w:p>
        </w:tc>
        <w:tc>
          <w:tcPr>
            <w:tcW w:w="0" w:type="auto"/>
            <w:shd w:val="clear" w:color="auto" w:fill="CCEEFF"/>
            <w:tcMar>
              <w:top w:w="30" w:type="dxa"/>
              <w:left w:w="30" w:type="dxa"/>
              <w:bottom w:w="30" w:type="dxa"/>
              <w:right w:w="30" w:type="dxa"/>
            </w:tcMar>
            <w:vAlign w:val="bottom"/>
            <w:hideMark/>
          </w:tcPr>
          <w:p w:rsidR="00000000" w:rsidRDefault="00546639">
            <w:pPr>
              <w:divId w:val="1504274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2,864,797</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099478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79.13</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548029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2,700,600</w:t>
            </w:r>
          </w:p>
        </w:tc>
        <w:tc>
          <w:tcPr>
            <w:tcW w:w="0" w:type="auto"/>
            <w:shd w:val="clear" w:color="auto" w:fill="CCEEFF"/>
            <w:vAlign w:val="bottom"/>
            <w:hideMark/>
          </w:tcPr>
          <w:p w:rsidR="00000000" w:rsidRDefault="0054663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46639">
            <w:pPr>
              <w:divId w:val="211431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480</w:t>
            </w:r>
          </w:p>
        </w:tc>
        <w:tc>
          <w:tcPr>
            <w:tcW w:w="0" w:type="auto"/>
            <w:shd w:val="clear" w:color="auto" w:fill="CCEEFF"/>
            <w:vAlign w:val="bottom"/>
            <w:hideMark/>
          </w:tcPr>
          <w:p w:rsidR="00000000" w:rsidRDefault="00546639">
            <w:pPr>
              <w:rPr>
                <w:rFonts w:eastAsia="Times New Roman"/>
                <w:sz w:val="20"/>
                <w:szCs w:val="20"/>
              </w:rPr>
            </w:pPr>
          </w:p>
        </w:tc>
      </w:tr>
      <w:tr w:rsidR="00000000">
        <w:trPr>
          <w:divId w:val="1781291780"/>
        </w:trPr>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546639">
            <w:pPr>
              <w:divId w:val="4832832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4,453,490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962616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86.82</w:t>
            </w:r>
          </w:p>
        </w:tc>
        <w:tc>
          <w:tcPr>
            <w:tcW w:w="0" w:type="auto"/>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1611744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46639">
            <w:pPr>
              <w:jc w:val="right"/>
              <w:rPr>
                <w:rFonts w:eastAsia="Times New Roman"/>
                <w:sz w:val="18"/>
                <w:szCs w:val="18"/>
              </w:rPr>
            </w:pPr>
            <w:r>
              <w:rPr>
                <w:rFonts w:ascii="inherit" w:eastAsia="Times New Roman" w:hAnsi="inherit"/>
                <w:b/>
                <w:bCs/>
                <w:sz w:val="18"/>
                <w:szCs w:val="18"/>
              </w:rPr>
              <w:t>3,699,800</w:t>
            </w:r>
          </w:p>
        </w:tc>
        <w:tc>
          <w:tcPr>
            <w:tcW w:w="0" w:type="auto"/>
            <w:tcBorders>
              <w:top w:val="single" w:sz="6" w:space="0" w:color="000000"/>
              <w:bottom w:val="double" w:sz="6" w:space="0" w:color="000000"/>
            </w:tcBorders>
            <w:vAlign w:val="bottom"/>
            <w:hideMark/>
          </w:tcPr>
          <w:p w:rsidR="00000000" w:rsidRDefault="0054663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46639">
            <w:pPr>
              <w:divId w:val="506749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46639">
            <w:pPr>
              <w:divId w:val="399137786"/>
              <w:rPr>
                <w:rFonts w:eastAsia="Times New Roman"/>
                <w:sz w:val="20"/>
                <w:szCs w:val="20"/>
              </w:rPr>
            </w:pPr>
            <w:r>
              <w:rPr>
                <w:rFonts w:ascii="inherit" w:eastAsia="Times New Roman" w:hAnsi="inherit"/>
                <w:sz w:val="20"/>
                <w:szCs w:val="20"/>
              </w:rPr>
              <w:t> </w:t>
            </w:r>
          </w:p>
        </w:tc>
      </w:tr>
    </w:tbl>
    <w:p w:rsidR="00000000" w:rsidRDefault="00546639">
      <w:pPr>
        <w:spacing w:line="288" w:lineRule="auto"/>
        <w:divId w:val="14540127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4981279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Comprises mainly repurchases of common stock under the 2019 Stock Repurchase Program. There were 589,493 and 164,197 shares withheld in February and March, respectively, to cover taxes on restricted stock awards whose restrictions have lapsed. For addition</w:t>
            </w:r>
            <w:r>
              <w:rPr>
                <w:rFonts w:eastAsia="Times New Roman"/>
                <w:color w:val="000000"/>
                <w:sz w:val="16"/>
                <w:szCs w:val="16"/>
              </w:rPr>
              <w:t>al information including our 2019 Stock Repurchase Program, see “MD&amp;A—</w:t>
            </w:r>
            <w:r>
              <w:rPr>
                <w:rFonts w:eastAsia="Times New Roman"/>
                <w:sz w:val="16"/>
                <w:szCs w:val="16"/>
              </w:rPr>
              <w:t>Capital Management</w:t>
            </w:r>
            <w:r>
              <w:rPr>
                <w:rFonts w:eastAsia="Times New Roman"/>
                <w:color w:val="000000"/>
                <w:sz w:val="16"/>
                <w:szCs w:val="16"/>
              </w:rPr>
              <w:t>—Dividend Policy and Stock Purchases.”</w:t>
            </w:r>
          </w:p>
        </w:tc>
      </w:tr>
    </w:tbl>
    <w:p w:rsidR="00000000" w:rsidRDefault="00546639">
      <w:pPr>
        <w:spacing w:line="288" w:lineRule="auto"/>
        <w:jc w:val="both"/>
        <w:divId w:val="1454012765"/>
        <w:rPr>
          <w:rFonts w:eastAsia="Times New Roman"/>
          <w:sz w:val="20"/>
          <w:szCs w:val="20"/>
        </w:rPr>
      </w:pPr>
      <w:r>
        <w:rPr>
          <w:rFonts w:eastAsia="Times New Roman"/>
          <w:b/>
          <w:bCs/>
          <w:sz w:val="20"/>
          <w:szCs w:val="20"/>
        </w:rPr>
        <w:t>Item 3.</w:t>
      </w:r>
      <w:r>
        <w:rPr>
          <w:rFonts w:ascii="inherit" w:eastAsia="Times New Roman" w:hAnsi="inherit"/>
          <w:b/>
          <w:bCs/>
          <w:sz w:val="20"/>
          <w:szCs w:val="20"/>
        </w:rPr>
        <w:t xml:space="preserve"> </w:t>
      </w:r>
      <w:r>
        <w:rPr>
          <w:rFonts w:eastAsia="Times New Roman"/>
          <w:b/>
          <w:bCs/>
          <w:sz w:val="20"/>
          <w:szCs w:val="20"/>
        </w:rPr>
        <w:t>Defaults Upon Senior Securities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None.</w:t>
      </w:r>
    </w:p>
    <w:p w:rsidR="00000000" w:rsidRDefault="00546639">
      <w:pPr>
        <w:spacing w:line="288" w:lineRule="auto"/>
        <w:jc w:val="both"/>
        <w:divId w:val="1454012765"/>
        <w:rPr>
          <w:rFonts w:eastAsia="Times New Roman"/>
          <w:sz w:val="20"/>
          <w:szCs w:val="20"/>
        </w:rPr>
      </w:pPr>
      <w:r>
        <w:rPr>
          <w:rFonts w:eastAsia="Times New Roman"/>
          <w:b/>
          <w:bCs/>
          <w:sz w:val="20"/>
          <w:szCs w:val="20"/>
        </w:rPr>
        <w:t>Item 4.</w:t>
      </w:r>
      <w:r>
        <w:rPr>
          <w:rFonts w:ascii="inherit" w:eastAsia="Times New Roman" w:hAnsi="inherit"/>
          <w:b/>
          <w:bCs/>
          <w:sz w:val="20"/>
          <w:szCs w:val="20"/>
        </w:rPr>
        <w:t xml:space="preserve"> </w:t>
      </w:r>
      <w:r>
        <w:rPr>
          <w:rFonts w:eastAsia="Times New Roman"/>
          <w:b/>
          <w:bCs/>
          <w:sz w:val="20"/>
          <w:szCs w:val="20"/>
        </w:rPr>
        <w:t>Mine Safety Disclosures</w:t>
      </w:r>
      <w:r>
        <w:rPr>
          <w:rFonts w:ascii="inherit" w:eastAsia="Times New Roman" w:hAnsi="inherit"/>
          <w:b/>
          <w:bCs/>
          <w:sz w:val="20"/>
          <w:szCs w:val="20"/>
        </w:rPr>
        <w:t xml:space="preserve"> </w:t>
      </w:r>
    </w:p>
    <w:p w:rsidR="00000000" w:rsidRDefault="00546639">
      <w:pPr>
        <w:spacing w:line="288" w:lineRule="auto"/>
        <w:divId w:val="1454012765"/>
        <w:rPr>
          <w:rFonts w:eastAsia="Times New Roman"/>
          <w:sz w:val="20"/>
          <w:szCs w:val="20"/>
        </w:rPr>
      </w:pPr>
      <w:r>
        <w:rPr>
          <w:rFonts w:ascii="inherit" w:eastAsia="Times New Roman" w:hAnsi="inherit"/>
          <w:sz w:val="20"/>
          <w:szCs w:val="20"/>
        </w:rPr>
        <w:t>Not applicable.</w:t>
      </w:r>
    </w:p>
    <w:p w:rsidR="00000000" w:rsidRDefault="00546639">
      <w:pPr>
        <w:spacing w:line="288" w:lineRule="auto"/>
        <w:jc w:val="both"/>
        <w:divId w:val="1454012765"/>
        <w:rPr>
          <w:rFonts w:eastAsia="Times New Roman"/>
          <w:sz w:val="20"/>
          <w:szCs w:val="20"/>
        </w:rPr>
      </w:pPr>
      <w:r>
        <w:rPr>
          <w:rFonts w:eastAsia="Times New Roman"/>
          <w:b/>
          <w:bCs/>
          <w:sz w:val="20"/>
          <w:szCs w:val="20"/>
        </w:rPr>
        <w:t>Item 5.</w:t>
      </w:r>
      <w:r>
        <w:rPr>
          <w:rFonts w:ascii="inherit" w:eastAsia="Times New Roman" w:hAnsi="inherit"/>
          <w:sz w:val="20"/>
          <w:szCs w:val="20"/>
        </w:rPr>
        <w:t xml:space="preserve"> </w:t>
      </w:r>
      <w:r>
        <w:rPr>
          <w:rFonts w:eastAsia="Times New Roman"/>
          <w:b/>
          <w:bCs/>
          <w:sz w:val="20"/>
          <w:szCs w:val="20"/>
        </w:rPr>
        <w:t>Other Information</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None.</w:t>
      </w:r>
    </w:p>
    <w:p w:rsidR="00000000" w:rsidRDefault="00546639">
      <w:pPr>
        <w:spacing w:line="288" w:lineRule="auto"/>
        <w:jc w:val="both"/>
        <w:divId w:val="1454012765"/>
        <w:rPr>
          <w:rFonts w:eastAsia="Times New Roman"/>
          <w:sz w:val="20"/>
          <w:szCs w:val="20"/>
        </w:rPr>
      </w:pPr>
      <w:r>
        <w:rPr>
          <w:rFonts w:eastAsia="Times New Roman"/>
          <w:b/>
          <w:bCs/>
          <w:sz w:val="20"/>
          <w:szCs w:val="20"/>
        </w:rPr>
        <w:t>Item 6.</w:t>
      </w:r>
      <w:r>
        <w:rPr>
          <w:rFonts w:ascii="inherit" w:eastAsia="Times New Roman" w:hAnsi="inherit"/>
          <w:b/>
          <w:bCs/>
          <w:sz w:val="20"/>
          <w:szCs w:val="20"/>
        </w:rPr>
        <w:t xml:space="preserve"> </w:t>
      </w:r>
      <w:r>
        <w:rPr>
          <w:rFonts w:eastAsia="Times New Roman"/>
          <w:b/>
          <w:bCs/>
          <w:sz w:val="20"/>
          <w:szCs w:val="20"/>
        </w:rPr>
        <w:t>Exhibits</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An index to exhibits has been filed as part of this Report and is incorporated herein by reference.</w:t>
      </w:r>
    </w:p>
    <w:p w:rsidR="00000000" w:rsidRDefault="00546639">
      <w:pPr>
        <w:divId w:val="15553836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95433149"/>
          <w:jc w:val="center"/>
        </w:trPr>
        <w:tc>
          <w:tcPr>
            <w:tcW w:w="0" w:type="auto"/>
            <w:gridSpan w:val="3"/>
            <w:vAlign w:val="center"/>
            <w:hideMark/>
          </w:tcPr>
          <w:p w:rsidR="00000000" w:rsidRDefault="00546639">
            <w:pPr>
              <w:rPr>
                <w:rFonts w:eastAsia="Times New Roman"/>
                <w:sz w:val="20"/>
                <w:szCs w:val="20"/>
              </w:rPr>
            </w:pPr>
          </w:p>
        </w:tc>
      </w:tr>
      <w:tr w:rsidR="00000000">
        <w:trPr>
          <w:divId w:val="89543314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895433149"/>
          <w:jc w:val="center"/>
        </w:trPr>
        <w:tc>
          <w:tcPr>
            <w:tcW w:w="0" w:type="auto"/>
            <w:gridSpan w:val="3"/>
            <w:tcMar>
              <w:top w:w="30" w:type="dxa"/>
              <w:left w:w="30" w:type="dxa"/>
              <w:bottom w:w="30" w:type="dxa"/>
              <w:right w:w="30" w:type="dxa"/>
            </w:tcMar>
            <w:vAlign w:val="bottom"/>
            <w:hideMark/>
          </w:tcPr>
          <w:p w:rsidR="00000000" w:rsidRDefault="00546639">
            <w:pPr>
              <w:divId w:val="1537886694"/>
              <w:rPr>
                <w:rFonts w:eastAsia="Times New Roman"/>
                <w:sz w:val="20"/>
                <w:szCs w:val="20"/>
              </w:rPr>
            </w:pPr>
            <w:r>
              <w:rPr>
                <w:rFonts w:ascii="inherit" w:eastAsia="Times New Roman" w:hAnsi="inherit"/>
                <w:sz w:val="20"/>
                <w:szCs w:val="20"/>
              </w:rPr>
              <w:t> </w:t>
            </w:r>
          </w:p>
        </w:tc>
      </w:tr>
      <w:tr w:rsidR="00000000">
        <w:trPr>
          <w:divId w:val="895433149"/>
          <w:jc w:val="center"/>
        </w:trPr>
        <w:tc>
          <w:tcPr>
            <w:tcW w:w="0" w:type="auto"/>
            <w:tcMar>
              <w:top w:w="30" w:type="dxa"/>
              <w:left w:w="30" w:type="dxa"/>
              <w:bottom w:w="30" w:type="dxa"/>
              <w:right w:w="30" w:type="dxa"/>
            </w:tcMar>
            <w:vAlign w:val="bottom"/>
            <w:hideMark/>
          </w:tcPr>
          <w:p w:rsidR="00000000" w:rsidRDefault="00546639">
            <w:pPr>
              <w:divId w:val="737702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130</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55" style="width:0;height:1.5pt" o:hralign="center" o:hrstd="t" o:hr="t" fillcolor="#a0a0a0" stroked="f"/>
        </w:pict>
      </w:r>
    </w:p>
    <w:p w:rsidR="00000000" w:rsidRDefault="00546639">
      <w:pPr>
        <w:spacing w:line="288" w:lineRule="auto"/>
        <w:jc w:val="both"/>
        <w:divId w:val="798569665"/>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507742221"/>
        <w:rPr>
          <w:rFonts w:eastAsia="Times New Roman"/>
          <w:sz w:val="20"/>
          <w:szCs w:val="20"/>
        </w:rPr>
      </w:pPr>
    </w:p>
    <w:p w:rsidR="00000000" w:rsidRDefault="00546639">
      <w:pPr>
        <w:spacing w:line="288" w:lineRule="auto"/>
        <w:jc w:val="center"/>
        <w:divId w:val="1454012765"/>
        <w:rPr>
          <w:rFonts w:eastAsia="Times New Roman"/>
          <w:sz w:val="20"/>
          <w:szCs w:val="20"/>
        </w:rPr>
      </w:pPr>
      <w:r>
        <w:rPr>
          <w:rFonts w:eastAsia="Times New Roman"/>
          <w:b/>
          <w:bCs/>
          <w:sz w:val="20"/>
          <w:szCs w:val="20"/>
        </w:rPr>
        <w:t>EXHIBIT INDEX</w:t>
      </w:r>
      <w:r>
        <w:rPr>
          <w:rFonts w:ascii="inherit" w:eastAsia="Times New Roman" w:hAnsi="inherit"/>
          <w:b/>
          <w:bCs/>
          <w:sz w:val="20"/>
          <w:szCs w:val="20"/>
        </w:rPr>
        <w:t xml:space="preserve"> </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The following exhibits are incorporated by reference or filed herewith. Reference to (i) the</w:t>
      </w:r>
      <w:r>
        <w:rPr>
          <w:rFonts w:ascii="inherit" w:eastAsia="Times New Roman" w:hAnsi="inherit"/>
          <w:sz w:val="20"/>
          <w:szCs w:val="20"/>
        </w:rPr>
        <w:t xml:space="preserve"> </w:t>
      </w:r>
      <w:r>
        <w:rPr>
          <w:rFonts w:ascii="inherit" w:eastAsia="Times New Roman" w:hAnsi="inherit"/>
          <w:sz w:val="20"/>
          <w:szCs w:val="20"/>
        </w:rPr>
        <w:t>“2003 Form 10-K”</w:t>
      </w:r>
      <w:r>
        <w:rPr>
          <w:rFonts w:ascii="inherit" w:eastAsia="Times New Roman" w:hAnsi="inherit"/>
          <w:sz w:val="20"/>
          <w:szCs w:val="20"/>
        </w:rPr>
        <w:t xml:space="preserve"> </w:t>
      </w:r>
      <w:r>
        <w:rPr>
          <w:rFonts w:ascii="inherit" w:eastAsia="Times New Roman" w:hAnsi="inherit"/>
          <w:sz w:val="20"/>
          <w:szCs w:val="20"/>
        </w:rPr>
        <w:t>is to the Company’s Annual Report on Form 10-K for the year ended December 31, 2003, filed on March 5, 2004 and (ii) the</w:t>
      </w:r>
      <w:r>
        <w:rPr>
          <w:rFonts w:ascii="inherit" w:eastAsia="Times New Roman" w:hAnsi="inherit"/>
          <w:sz w:val="20"/>
          <w:szCs w:val="20"/>
        </w:rPr>
        <w:t xml:space="preserve"> </w:t>
      </w:r>
      <w:r>
        <w:rPr>
          <w:rFonts w:ascii="inherit" w:eastAsia="Times New Roman" w:hAnsi="inherit"/>
          <w:sz w:val="20"/>
          <w:szCs w:val="20"/>
        </w:rPr>
        <w:t>“2019 Form 10-K”</w:t>
      </w:r>
      <w:r>
        <w:rPr>
          <w:rFonts w:ascii="inherit" w:eastAsia="Times New Roman" w:hAnsi="inherit"/>
          <w:sz w:val="20"/>
          <w:szCs w:val="20"/>
        </w:rPr>
        <w:t xml:space="preserve"> </w:t>
      </w:r>
      <w:r>
        <w:rPr>
          <w:rFonts w:ascii="inherit" w:eastAsia="Times New Roman" w:hAnsi="inherit"/>
          <w:sz w:val="20"/>
          <w:szCs w:val="20"/>
        </w:rPr>
        <w:t>is to th</w:t>
      </w:r>
      <w:r>
        <w:rPr>
          <w:rFonts w:ascii="inherit" w:eastAsia="Times New Roman" w:hAnsi="inherit"/>
          <w:sz w:val="20"/>
          <w:szCs w:val="20"/>
        </w:rPr>
        <w:t>e Company’s Annual Report on Form 10-K for the year ended December 31, 2019, filed on February 20, 2020.</w:t>
      </w:r>
    </w:p>
    <w:tbl>
      <w:tblPr>
        <w:tblW w:w="5000" w:type="pct"/>
        <w:tblCellMar>
          <w:left w:w="0" w:type="dxa"/>
          <w:right w:w="0" w:type="dxa"/>
        </w:tblCellMar>
        <w:tblLook w:val="04A0" w:firstRow="1" w:lastRow="0" w:firstColumn="1" w:lastColumn="0" w:noHBand="0" w:noVBand="1"/>
      </w:tblPr>
      <w:tblGrid>
        <w:gridCol w:w="958"/>
        <w:gridCol w:w="105"/>
        <w:gridCol w:w="7243"/>
      </w:tblGrid>
      <w:tr w:rsidR="00000000">
        <w:trPr>
          <w:divId w:val="1250429320"/>
        </w:trPr>
        <w:tc>
          <w:tcPr>
            <w:tcW w:w="0" w:type="auto"/>
            <w:gridSpan w:val="3"/>
            <w:vAlign w:val="center"/>
            <w:hideMark/>
          </w:tcPr>
          <w:p w:rsidR="00000000" w:rsidRDefault="00546639">
            <w:pPr>
              <w:spacing w:line="288" w:lineRule="auto"/>
              <w:jc w:val="both"/>
              <w:rPr>
                <w:rFonts w:eastAsia="Times New Roman"/>
                <w:sz w:val="20"/>
                <w:szCs w:val="20"/>
              </w:rPr>
            </w:pPr>
          </w:p>
        </w:tc>
      </w:tr>
      <w:tr w:rsidR="00000000">
        <w:trPr>
          <w:divId w:val="1250429320"/>
        </w:trPr>
        <w:tc>
          <w:tcPr>
            <w:tcW w:w="5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4450" w:type="pct"/>
            <w:vAlign w:val="center"/>
            <w:hideMark/>
          </w:tcPr>
          <w:p w:rsidR="00000000" w:rsidRDefault="00546639">
            <w:pPr>
              <w:rPr>
                <w:rFonts w:eastAsia="Times New Roman"/>
                <w:sz w:val="20"/>
                <w:szCs w:val="20"/>
              </w:rPr>
            </w:pPr>
          </w:p>
        </w:tc>
      </w:tr>
      <w:tr w:rsidR="00000000">
        <w:trPr>
          <w:divId w:val="1250429320"/>
        </w:trPr>
        <w:tc>
          <w:tcPr>
            <w:tcW w:w="0" w:type="auto"/>
            <w:tcBorders>
              <w:bottom w:val="single" w:sz="6" w:space="0" w:color="000000"/>
            </w:tcBorders>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b/>
                <w:bCs/>
                <w:sz w:val="18"/>
                <w:szCs w:val="18"/>
              </w:rPr>
              <w:t>Exhibit No.</w:t>
            </w:r>
          </w:p>
        </w:tc>
        <w:tc>
          <w:tcPr>
            <w:tcW w:w="0" w:type="auto"/>
            <w:tcMar>
              <w:top w:w="30" w:type="dxa"/>
              <w:left w:w="30" w:type="dxa"/>
              <w:bottom w:w="30" w:type="dxa"/>
              <w:right w:w="30" w:type="dxa"/>
            </w:tcMar>
            <w:vAlign w:val="bottom"/>
            <w:hideMark/>
          </w:tcPr>
          <w:p w:rsidR="00000000" w:rsidRDefault="00546639">
            <w:pPr>
              <w:divId w:val="13918774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46639">
            <w:pPr>
              <w:rPr>
                <w:rFonts w:eastAsia="Times New Roman"/>
                <w:sz w:val="18"/>
                <w:szCs w:val="18"/>
              </w:rPr>
            </w:pPr>
            <w:r>
              <w:rPr>
                <w:rFonts w:ascii="inherit" w:eastAsia="Times New Roman" w:hAnsi="inherit"/>
                <w:b/>
                <w:bCs/>
                <w:sz w:val="18"/>
                <w:szCs w:val="18"/>
              </w:rPr>
              <w:t>Description</w:t>
            </w:r>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rsidR="00000000" w:rsidRDefault="00546639">
            <w:pPr>
              <w:divId w:val="207881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4" w:history="1">
              <w:r>
                <w:rPr>
                  <w:rStyle w:val="a3"/>
                  <w:rFonts w:ascii="inherit" w:eastAsia="Times New Roman" w:hAnsi="inherit"/>
                  <w:sz w:val="18"/>
                  <w:szCs w:val="18"/>
                  <w:u w:val="none"/>
                </w:rPr>
                <w:t>Restated Cert</w:t>
              </w:r>
              <w:r>
                <w:rPr>
                  <w:rStyle w:val="a3"/>
                  <w:rFonts w:ascii="inherit" w:eastAsia="Times New Roman" w:hAnsi="inherit"/>
                  <w:sz w:val="18"/>
                  <w:szCs w:val="18"/>
                  <w:u w:val="none"/>
                </w:rPr>
                <w:t>ificate of Incorporation of Capital One Financial Corporation (as restated April 30, 2015) (incorporated by reference to Exhibit 3.1 of the Current Report on Form 8-K, filed on May 4, 2015).</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3.2</w:t>
            </w:r>
          </w:p>
        </w:tc>
        <w:tc>
          <w:tcPr>
            <w:tcW w:w="0" w:type="auto"/>
            <w:tcMar>
              <w:top w:w="30" w:type="dxa"/>
              <w:left w:w="30" w:type="dxa"/>
              <w:bottom w:w="30" w:type="dxa"/>
              <w:right w:w="30" w:type="dxa"/>
            </w:tcMar>
            <w:vAlign w:val="bottom"/>
            <w:hideMark/>
          </w:tcPr>
          <w:p w:rsidR="00000000" w:rsidRDefault="00546639">
            <w:pPr>
              <w:divId w:val="2089575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5" w:history="1">
              <w:r>
                <w:rPr>
                  <w:rStyle w:val="a3"/>
                  <w:rFonts w:ascii="inherit" w:eastAsia="Times New Roman" w:hAnsi="inherit"/>
                  <w:sz w:val="18"/>
                  <w:szCs w:val="18"/>
                  <w:u w:val="none"/>
                </w:rPr>
                <w:t>Amended and Restated Bylaws of Capital One Financial Corporation, dated October 5, 2015 (incorporated by reference to Exhibit 3.1 of the Current Report on Form 8</w:t>
              </w:r>
              <w:r>
                <w:rPr>
                  <w:rStyle w:val="a3"/>
                  <w:rFonts w:ascii="inherit" w:eastAsia="Times New Roman" w:hAnsi="inherit"/>
                  <w:sz w:val="18"/>
                  <w:szCs w:val="18"/>
                  <w:u w:val="none"/>
                </w:rPr>
                <w:t>-K, filed on October 5, 2015).</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3.3.1</w:t>
            </w:r>
          </w:p>
        </w:tc>
        <w:tc>
          <w:tcPr>
            <w:tcW w:w="0" w:type="auto"/>
            <w:tcMar>
              <w:top w:w="30" w:type="dxa"/>
              <w:left w:w="30" w:type="dxa"/>
              <w:bottom w:w="30" w:type="dxa"/>
              <w:right w:w="30" w:type="dxa"/>
            </w:tcMar>
            <w:vAlign w:val="bottom"/>
            <w:hideMark/>
          </w:tcPr>
          <w:p w:rsidR="00000000" w:rsidRDefault="00546639">
            <w:pPr>
              <w:divId w:val="1721633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6" w:history="1">
              <w:r>
                <w:rPr>
                  <w:rStyle w:val="a3"/>
                  <w:rFonts w:ascii="inherit" w:eastAsia="Times New Roman" w:hAnsi="inherit"/>
                  <w:sz w:val="18"/>
                  <w:szCs w:val="18"/>
                  <w:u w:val="none"/>
                </w:rPr>
                <w:t>Certificate of Designations of Fixed-to-Floating Rate Non-Cumulative Perpetual Preferred Stock, Series E, dated May 12</w:t>
              </w:r>
              <w:r>
                <w:rPr>
                  <w:rStyle w:val="a3"/>
                  <w:rFonts w:ascii="inherit" w:eastAsia="Times New Roman" w:hAnsi="inherit"/>
                  <w:sz w:val="18"/>
                  <w:szCs w:val="18"/>
                  <w:u w:val="none"/>
                </w:rPr>
                <w:t>, 2015 (incorporated by reference to Exhibit 3.1 of the Current Report on Form 8-K, filed May 14, 2015).</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3.3.2</w:t>
            </w:r>
          </w:p>
        </w:tc>
        <w:tc>
          <w:tcPr>
            <w:tcW w:w="0" w:type="auto"/>
            <w:tcMar>
              <w:top w:w="30" w:type="dxa"/>
              <w:left w:w="30" w:type="dxa"/>
              <w:bottom w:w="30" w:type="dxa"/>
              <w:right w:w="30" w:type="dxa"/>
            </w:tcMar>
            <w:vAlign w:val="bottom"/>
            <w:hideMark/>
          </w:tcPr>
          <w:p w:rsidR="00000000" w:rsidRDefault="00546639">
            <w:pPr>
              <w:divId w:val="106125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7" w:history="1">
              <w:r>
                <w:rPr>
                  <w:rStyle w:val="a3"/>
                  <w:rFonts w:ascii="inherit" w:eastAsia="Times New Roman" w:hAnsi="inherit"/>
                  <w:sz w:val="18"/>
                  <w:szCs w:val="18"/>
                  <w:u w:val="none"/>
                </w:rPr>
                <w:t>Certificate of Designations of Fixed Rate Non</w:t>
              </w:r>
              <w:r>
                <w:rPr>
                  <w:rStyle w:val="a3"/>
                  <w:rFonts w:ascii="inherit" w:eastAsia="Times New Roman" w:hAnsi="inherit"/>
                  <w:sz w:val="18"/>
                  <w:szCs w:val="18"/>
                  <w:u w:val="none"/>
                </w:rPr>
                <w:t>-Cumulative Perpetual Preferred Stock, Series F, dated August 20, 2015 (incorporated by reference to Exhibit 3.1 of the Current Report on Form 8-K, filed August 24, 2015).</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3.3.3</w:t>
            </w:r>
          </w:p>
        </w:tc>
        <w:tc>
          <w:tcPr>
            <w:tcW w:w="0" w:type="auto"/>
            <w:tcMar>
              <w:top w:w="30" w:type="dxa"/>
              <w:left w:w="30" w:type="dxa"/>
              <w:bottom w:w="30" w:type="dxa"/>
              <w:right w:w="30" w:type="dxa"/>
            </w:tcMar>
            <w:vAlign w:val="bottom"/>
            <w:hideMark/>
          </w:tcPr>
          <w:p w:rsidR="00000000" w:rsidRDefault="00546639">
            <w:pPr>
              <w:divId w:val="243413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8" w:history="1">
              <w:r>
                <w:rPr>
                  <w:rStyle w:val="a3"/>
                  <w:rFonts w:ascii="inherit" w:eastAsia="Times New Roman" w:hAnsi="inherit"/>
                  <w:sz w:val="18"/>
                  <w:szCs w:val="18"/>
                  <w:u w:val="none"/>
                </w:rPr>
                <w:t>Certificate of Designations of Fixed Rate Non-Cumulative Perpetual Preferred Stock, Series G, dated July 28, 2016 (incorporated by reference to Exhibit 3.1 of the Current Report on Form 8-K, filed July 29, 2016).</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3.3.4</w:t>
            </w:r>
          </w:p>
        </w:tc>
        <w:tc>
          <w:tcPr>
            <w:tcW w:w="0" w:type="auto"/>
            <w:tcMar>
              <w:top w:w="30" w:type="dxa"/>
              <w:left w:w="30" w:type="dxa"/>
              <w:bottom w:w="30" w:type="dxa"/>
              <w:right w:w="30" w:type="dxa"/>
            </w:tcMar>
            <w:vAlign w:val="bottom"/>
            <w:hideMark/>
          </w:tcPr>
          <w:p w:rsidR="00000000" w:rsidRDefault="00546639">
            <w:pPr>
              <w:divId w:val="1276792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9" w:history="1">
              <w:r>
                <w:rPr>
                  <w:rStyle w:val="a3"/>
                  <w:rFonts w:ascii="inherit" w:eastAsia="Times New Roman" w:hAnsi="inherit"/>
                  <w:sz w:val="18"/>
                  <w:szCs w:val="18"/>
                  <w:u w:val="none"/>
                </w:rPr>
                <w:t>Certificate of Designations of Fixed Rate Non-Cumulative Perpetual Preferred Stock, Series H, dated November 28, 2016 (incorporated by reference to Exhibit 3.1 of the Cu</w:t>
              </w:r>
              <w:r>
                <w:rPr>
                  <w:rStyle w:val="a3"/>
                  <w:rFonts w:ascii="inherit" w:eastAsia="Times New Roman" w:hAnsi="inherit"/>
                  <w:sz w:val="18"/>
                  <w:szCs w:val="18"/>
                  <w:u w:val="none"/>
                </w:rPr>
                <w:t>rrent Report on Form 8-K, filed on November 29, 2016).</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3.3.5</w:t>
            </w:r>
          </w:p>
        </w:tc>
        <w:tc>
          <w:tcPr>
            <w:tcW w:w="0" w:type="auto"/>
            <w:tcMar>
              <w:top w:w="30" w:type="dxa"/>
              <w:left w:w="30" w:type="dxa"/>
              <w:bottom w:w="30" w:type="dxa"/>
              <w:right w:w="30" w:type="dxa"/>
            </w:tcMar>
            <w:vAlign w:val="bottom"/>
            <w:hideMark/>
          </w:tcPr>
          <w:p w:rsidR="00000000" w:rsidRDefault="00546639">
            <w:pPr>
              <w:divId w:val="1727560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10" w:history="1">
              <w:r>
                <w:rPr>
                  <w:rStyle w:val="a3"/>
                  <w:rFonts w:ascii="inherit" w:eastAsia="Times New Roman" w:hAnsi="inherit"/>
                  <w:sz w:val="18"/>
                  <w:szCs w:val="18"/>
                  <w:u w:val="none"/>
                </w:rPr>
                <w:t xml:space="preserve">Certificate of Designations of Fixed Rate Non-Cumulative Perpetual Preferred Stock, Series I, </w:t>
              </w:r>
              <w:r>
                <w:rPr>
                  <w:rStyle w:val="a3"/>
                  <w:rFonts w:ascii="inherit" w:eastAsia="Times New Roman" w:hAnsi="inherit"/>
                  <w:sz w:val="18"/>
                  <w:szCs w:val="18"/>
                  <w:u w:val="none"/>
                </w:rPr>
                <w:t>dated September 10, 2019 (incorporated by reference to Exhibit 3.1 of the Current Report on Form 8-K, filed on September 11, 2019).</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3.3.6</w:t>
            </w:r>
          </w:p>
        </w:tc>
        <w:tc>
          <w:tcPr>
            <w:tcW w:w="0" w:type="auto"/>
            <w:tcMar>
              <w:top w:w="30" w:type="dxa"/>
              <w:left w:w="30" w:type="dxa"/>
              <w:bottom w:w="30" w:type="dxa"/>
              <w:right w:w="30" w:type="dxa"/>
            </w:tcMar>
            <w:vAlign w:val="bottom"/>
            <w:hideMark/>
          </w:tcPr>
          <w:p w:rsidR="00000000" w:rsidRDefault="00546639">
            <w:pPr>
              <w:divId w:val="1049919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both"/>
              <w:rPr>
                <w:rFonts w:eastAsia="Times New Roman"/>
                <w:sz w:val="18"/>
                <w:szCs w:val="18"/>
              </w:rPr>
            </w:pPr>
            <w:hyperlink r:id="rId11" w:history="1">
              <w:r>
                <w:rPr>
                  <w:rStyle w:val="a3"/>
                  <w:rFonts w:ascii="inherit" w:eastAsia="Times New Roman" w:hAnsi="inherit"/>
                  <w:sz w:val="18"/>
                  <w:szCs w:val="18"/>
                  <w:u w:val="none"/>
                </w:rPr>
                <w:t>Certificate of Designations of Fixed Rate Non-Cumulative Perpetual Preferred Stock, Series J, dated January 30, 2020 (incorporated by reference to Exhibit 3.</w:t>
              </w:r>
              <w:r>
                <w:rPr>
                  <w:rStyle w:val="a3"/>
                  <w:rFonts w:ascii="inherit" w:eastAsia="Times New Roman" w:hAnsi="inherit"/>
                  <w:sz w:val="18"/>
                  <w:szCs w:val="18"/>
                  <w:u w:val="none"/>
                </w:rPr>
                <w:t>1 of the Current Report on Form 8-K, filed on January 31, 2020).</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4.1.1</w:t>
            </w:r>
          </w:p>
        </w:tc>
        <w:tc>
          <w:tcPr>
            <w:tcW w:w="0" w:type="auto"/>
            <w:tcMar>
              <w:top w:w="30" w:type="dxa"/>
              <w:left w:w="30" w:type="dxa"/>
              <w:bottom w:w="30" w:type="dxa"/>
              <w:right w:w="30" w:type="dxa"/>
            </w:tcMar>
            <w:vAlign w:val="bottom"/>
            <w:hideMark/>
          </w:tcPr>
          <w:p w:rsidR="00000000" w:rsidRDefault="00546639">
            <w:pPr>
              <w:divId w:val="1281493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12" w:history="1">
              <w:r>
                <w:rPr>
                  <w:rStyle w:val="a3"/>
                  <w:rFonts w:ascii="inherit" w:eastAsia="Times New Roman" w:hAnsi="inherit"/>
                  <w:sz w:val="18"/>
                  <w:szCs w:val="18"/>
                  <w:u w:val="none"/>
                </w:rPr>
                <w:t>Specimen certificate representing the common stock of Capital One Financial Corporation (incorporated by reference to Exhibit 4.1 of the 2003 Form 10-K).</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4.1.2</w:t>
            </w:r>
          </w:p>
        </w:tc>
        <w:tc>
          <w:tcPr>
            <w:tcW w:w="0" w:type="auto"/>
            <w:tcMar>
              <w:top w:w="30" w:type="dxa"/>
              <w:left w:w="30" w:type="dxa"/>
              <w:bottom w:w="30" w:type="dxa"/>
              <w:right w:w="30" w:type="dxa"/>
            </w:tcMar>
            <w:vAlign w:val="bottom"/>
            <w:hideMark/>
          </w:tcPr>
          <w:p w:rsidR="00000000" w:rsidRDefault="00546639">
            <w:pPr>
              <w:divId w:val="1445926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13" w:history="1">
              <w:r>
                <w:rPr>
                  <w:rStyle w:val="a3"/>
                  <w:rFonts w:ascii="inherit" w:eastAsia="Times New Roman" w:hAnsi="inherit"/>
                  <w:sz w:val="18"/>
                  <w:szCs w:val="18"/>
                  <w:u w:val="none"/>
                </w:rPr>
                <w:t>Wa</w:t>
              </w:r>
              <w:r>
                <w:rPr>
                  <w:rStyle w:val="a3"/>
                  <w:rFonts w:ascii="inherit" w:eastAsia="Times New Roman" w:hAnsi="inherit"/>
                  <w:sz w:val="18"/>
                  <w:szCs w:val="18"/>
                  <w:u w:val="none"/>
                </w:rPr>
                <w:t>rrant Agreement, dated December 3, 2009, between Capital One Financial Corporation and Computershare Trust Company, N.A. (incorporated by reference to the Exhibit 4.1 of the Form 8-A, filed on December 4, 2009).</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4.1.3</w:t>
            </w:r>
          </w:p>
        </w:tc>
        <w:tc>
          <w:tcPr>
            <w:tcW w:w="0" w:type="auto"/>
            <w:tcMar>
              <w:top w:w="30" w:type="dxa"/>
              <w:left w:w="30" w:type="dxa"/>
              <w:bottom w:w="30" w:type="dxa"/>
              <w:right w:w="30" w:type="dxa"/>
            </w:tcMar>
            <w:vAlign w:val="bottom"/>
            <w:hideMark/>
          </w:tcPr>
          <w:p w:rsidR="00000000" w:rsidRDefault="00546639">
            <w:pPr>
              <w:divId w:val="159394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14" w:history="1">
              <w:r>
                <w:rPr>
                  <w:rStyle w:val="a3"/>
                  <w:rFonts w:ascii="inherit" w:eastAsia="Times New Roman" w:hAnsi="inherit"/>
                  <w:sz w:val="18"/>
                  <w:szCs w:val="18"/>
                  <w:u w:val="none"/>
                </w:rPr>
                <w:t>Deposit Agreement, dated August 20, 2012 (incorporated by reference to Exhibit 4.1 of the Current Report on Form 8-K, filed on August 20, 2012).</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rsidR="00000000" w:rsidRDefault="00546639">
            <w:pPr>
              <w:divId w:val="2029990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r>
              <w:rPr>
                <w:rFonts w:ascii="inherit" w:eastAsia="Times New Roman" w:hAnsi="inherit"/>
                <w:sz w:val="18"/>
                <w:szCs w:val="18"/>
              </w:rPr>
              <w:t>Pursuant to Item 601(b)(4)(iii)(A) of Reg</w:t>
            </w:r>
            <w:r>
              <w:rPr>
                <w:rFonts w:ascii="inherit" w:eastAsia="Times New Roman" w:hAnsi="inherit"/>
                <w:sz w:val="18"/>
                <w:szCs w:val="18"/>
              </w:rPr>
              <w:t>ulation S-K, copies of instruments defining the rights of holders of long-term debt are not filed. The Company agrees to furnish a copy thereof to the SEC upon request.</w:t>
            </w:r>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rsidR="00000000" w:rsidRDefault="00546639">
            <w:pPr>
              <w:divId w:val="1685790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15" w:history="1">
              <w:r>
                <w:rPr>
                  <w:rStyle w:val="a3"/>
                  <w:rFonts w:ascii="inherit" w:eastAsia="Times New Roman" w:hAnsi="inherit"/>
                  <w:sz w:val="18"/>
                  <w:szCs w:val="18"/>
                  <w:u w:val="none"/>
                </w:rPr>
                <w:t>Form of Performance Unit Award Agreements granted to our executive officers, including the Chief Executive Officer, under the Fifth Amended and Restated 2004 Stock Incentive Plan on January 30, 2020 (incorporated by referen</w:t>
              </w:r>
              <w:r>
                <w:rPr>
                  <w:rStyle w:val="a3"/>
                  <w:rFonts w:ascii="inherit" w:eastAsia="Times New Roman" w:hAnsi="inherit"/>
                  <w:sz w:val="18"/>
                  <w:szCs w:val="18"/>
                  <w:u w:val="none"/>
                </w:rPr>
                <w:t>ce to Exhibit 10.2.23 of the 2019 Form 10-K).</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10.2+</w:t>
            </w:r>
          </w:p>
        </w:tc>
        <w:tc>
          <w:tcPr>
            <w:tcW w:w="0" w:type="auto"/>
            <w:tcMar>
              <w:top w:w="30" w:type="dxa"/>
              <w:left w:w="30" w:type="dxa"/>
              <w:bottom w:w="30" w:type="dxa"/>
              <w:right w:w="30" w:type="dxa"/>
            </w:tcMar>
            <w:vAlign w:val="bottom"/>
            <w:hideMark/>
          </w:tcPr>
          <w:p w:rsidR="00000000" w:rsidRDefault="00546639">
            <w:pPr>
              <w:divId w:val="29055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16" w:history="1">
              <w:r>
                <w:rPr>
                  <w:rStyle w:val="a3"/>
                  <w:rFonts w:ascii="inherit" w:eastAsia="Times New Roman" w:hAnsi="inherit"/>
                  <w:sz w:val="18"/>
                  <w:szCs w:val="18"/>
                  <w:u w:val="none"/>
                </w:rPr>
                <w:t xml:space="preserve">Form of Restricted Stock Unit Award Agreements granted to our executive officers, including the Chief Executive Officer, under the Fifth Amended </w:t>
              </w:r>
              <w:r>
                <w:rPr>
                  <w:rStyle w:val="a3"/>
                  <w:rFonts w:ascii="inherit" w:eastAsia="Times New Roman" w:hAnsi="inherit"/>
                  <w:sz w:val="18"/>
                  <w:szCs w:val="18"/>
                  <w:u w:val="none"/>
                </w:rPr>
                <w:t>and Restated 2004 Stock Incentive Plan on January 30, 2020 (incorporated by reference to Exhibit 10.2.24 of the 2019 Form 10-K).</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31.1*</w:t>
            </w:r>
          </w:p>
        </w:tc>
        <w:tc>
          <w:tcPr>
            <w:tcW w:w="0" w:type="auto"/>
            <w:tcMar>
              <w:top w:w="30" w:type="dxa"/>
              <w:left w:w="30" w:type="dxa"/>
              <w:bottom w:w="30" w:type="dxa"/>
              <w:right w:w="30" w:type="dxa"/>
            </w:tcMar>
            <w:vAlign w:val="bottom"/>
            <w:hideMark/>
          </w:tcPr>
          <w:p w:rsidR="00000000" w:rsidRDefault="00546639">
            <w:pPr>
              <w:divId w:val="459610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17" w:history="1">
              <w:r>
                <w:rPr>
                  <w:rStyle w:val="a3"/>
                  <w:rFonts w:ascii="inherit" w:eastAsia="Times New Roman" w:hAnsi="inherit"/>
                  <w:sz w:val="18"/>
                  <w:szCs w:val="18"/>
                  <w:u w:val="none"/>
                </w:rPr>
                <w:t>Certification of Richard D. Fairbank.</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31.2*</w:t>
            </w:r>
          </w:p>
        </w:tc>
        <w:tc>
          <w:tcPr>
            <w:tcW w:w="0" w:type="auto"/>
            <w:tcMar>
              <w:top w:w="30" w:type="dxa"/>
              <w:left w:w="30" w:type="dxa"/>
              <w:bottom w:w="30" w:type="dxa"/>
              <w:right w:w="30" w:type="dxa"/>
            </w:tcMar>
            <w:vAlign w:val="bottom"/>
            <w:hideMark/>
          </w:tcPr>
          <w:p w:rsidR="00000000" w:rsidRDefault="00546639">
            <w:pPr>
              <w:divId w:val="52521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18" w:history="1">
              <w:r>
                <w:rPr>
                  <w:rStyle w:val="a3"/>
                  <w:rFonts w:ascii="inherit" w:eastAsia="Times New Roman" w:hAnsi="inherit"/>
                  <w:sz w:val="18"/>
                  <w:szCs w:val="18"/>
                  <w:u w:val="none"/>
                </w:rPr>
                <w:t>Certification of R. Scott Blackley.</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32.1**</w:t>
            </w:r>
          </w:p>
        </w:tc>
        <w:tc>
          <w:tcPr>
            <w:tcW w:w="0" w:type="auto"/>
            <w:tcMar>
              <w:top w:w="30" w:type="dxa"/>
              <w:left w:w="30" w:type="dxa"/>
              <w:bottom w:w="30" w:type="dxa"/>
              <w:right w:w="30" w:type="dxa"/>
            </w:tcMar>
            <w:vAlign w:val="bottom"/>
            <w:hideMark/>
          </w:tcPr>
          <w:p w:rsidR="00000000" w:rsidRDefault="00546639">
            <w:pPr>
              <w:divId w:val="1335569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19" w:history="1">
              <w:r>
                <w:rPr>
                  <w:rStyle w:val="a3"/>
                  <w:rFonts w:ascii="inherit" w:eastAsia="Times New Roman" w:hAnsi="inherit"/>
                  <w:sz w:val="18"/>
                  <w:szCs w:val="18"/>
                  <w:u w:val="none"/>
                </w:rPr>
                <w:t>Certification of Richard D. Fairbank.</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32.2**</w:t>
            </w:r>
          </w:p>
        </w:tc>
        <w:tc>
          <w:tcPr>
            <w:tcW w:w="0" w:type="auto"/>
            <w:tcMar>
              <w:top w:w="30" w:type="dxa"/>
              <w:left w:w="30" w:type="dxa"/>
              <w:bottom w:w="30" w:type="dxa"/>
              <w:right w:w="30" w:type="dxa"/>
            </w:tcMar>
            <w:vAlign w:val="bottom"/>
            <w:hideMark/>
          </w:tcPr>
          <w:p w:rsidR="00000000" w:rsidRDefault="00546639">
            <w:pPr>
              <w:divId w:val="834223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hyperlink r:id="rId20" w:history="1">
              <w:r>
                <w:rPr>
                  <w:rStyle w:val="a3"/>
                  <w:rFonts w:ascii="inherit" w:eastAsia="Times New Roman" w:hAnsi="inherit"/>
                  <w:sz w:val="18"/>
                  <w:szCs w:val="18"/>
                  <w:u w:val="none"/>
                </w:rPr>
                <w:t>Certification of R. Scott Blackley.</w:t>
              </w:r>
            </w:hyperlink>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101.INS</w:t>
            </w:r>
          </w:p>
        </w:tc>
        <w:tc>
          <w:tcPr>
            <w:tcW w:w="0" w:type="auto"/>
            <w:tcMar>
              <w:top w:w="30" w:type="dxa"/>
              <w:left w:w="30" w:type="dxa"/>
              <w:bottom w:w="30" w:type="dxa"/>
              <w:right w:w="30" w:type="dxa"/>
            </w:tcMar>
            <w:vAlign w:val="bottom"/>
            <w:hideMark/>
          </w:tcPr>
          <w:p w:rsidR="00000000" w:rsidRDefault="00546639">
            <w:pPr>
              <w:divId w:val="1416172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r>
              <w:rPr>
                <w:rFonts w:ascii="inherit" w:eastAsia="Times New Roman" w:hAnsi="inherit"/>
                <w:sz w:val="18"/>
                <w:szCs w:val="18"/>
              </w:rPr>
              <w:t>XBRL Instance Document - the instance document does not appear in the Interactive Data File because its XBRL tags are embedded within the Inline XBRL document.</w:t>
            </w:r>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101.SCH*</w:t>
            </w:r>
          </w:p>
        </w:tc>
        <w:tc>
          <w:tcPr>
            <w:tcW w:w="0" w:type="auto"/>
            <w:tcMar>
              <w:top w:w="30" w:type="dxa"/>
              <w:left w:w="30" w:type="dxa"/>
              <w:bottom w:w="30" w:type="dxa"/>
              <w:right w:w="30" w:type="dxa"/>
            </w:tcMar>
            <w:vAlign w:val="bottom"/>
            <w:hideMark/>
          </w:tcPr>
          <w:p w:rsidR="00000000" w:rsidRDefault="00546639">
            <w:pPr>
              <w:divId w:val="74121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r>
              <w:rPr>
                <w:rFonts w:ascii="inherit" w:eastAsia="Times New Roman" w:hAnsi="inherit"/>
                <w:sz w:val="18"/>
                <w:szCs w:val="18"/>
              </w:rPr>
              <w:t>Inline XBRL Taxonomy Extension Schema Document.</w:t>
            </w:r>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101.CAL*</w:t>
            </w:r>
          </w:p>
        </w:tc>
        <w:tc>
          <w:tcPr>
            <w:tcW w:w="0" w:type="auto"/>
            <w:tcMar>
              <w:top w:w="30" w:type="dxa"/>
              <w:left w:w="30" w:type="dxa"/>
              <w:bottom w:w="30" w:type="dxa"/>
              <w:right w:w="30" w:type="dxa"/>
            </w:tcMar>
            <w:vAlign w:val="bottom"/>
            <w:hideMark/>
          </w:tcPr>
          <w:p w:rsidR="00000000" w:rsidRDefault="00546639">
            <w:pPr>
              <w:divId w:val="1803569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r>
              <w:rPr>
                <w:rFonts w:ascii="inherit" w:eastAsia="Times New Roman" w:hAnsi="inherit"/>
                <w:sz w:val="18"/>
                <w:szCs w:val="18"/>
              </w:rPr>
              <w:t>Inline XBRL Taxonomy Extension Calculation Linkbase Document.</w:t>
            </w:r>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101.DEF*</w:t>
            </w:r>
          </w:p>
        </w:tc>
        <w:tc>
          <w:tcPr>
            <w:tcW w:w="0" w:type="auto"/>
            <w:tcMar>
              <w:top w:w="30" w:type="dxa"/>
              <w:left w:w="30" w:type="dxa"/>
              <w:bottom w:w="30" w:type="dxa"/>
              <w:right w:w="30" w:type="dxa"/>
            </w:tcMar>
            <w:vAlign w:val="bottom"/>
            <w:hideMark/>
          </w:tcPr>
          <w:p w:rsidR="00000000" w:rsidRDefault="00546639">
            <w:pPr>
              <w:divId w:val="892545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46639">
            <w:pPr>
              <w:jc w:val="both"/>
              <w:rPr>
                <w:rFonts w:eastAsia="Times New Roman"/>
                <w:sz w:val="18"/>
                <w:szCs w:val="18"/>
              </w:rPr>
            </w:pPr>
            <w:r>
              <w:rPr>
                <w:rFonts w:ascii="inherit" w:eastAsia="Times New Roman" w:hAnsi="inherit"/>
                <w:sz w:val="18"/>
                <w:szCs w:val="18"/>
              </w:rPr>
              <w:t>Inline XBRL Taxonomy Extension Definition Linkbase Document.</w:t>
            </w:r>
          </w:p>
        </w:tc>
      </w:tr>
      <w:tr w:rsidR="00000000">
        <w:trPr>
          <w:divId w:val="1250429320"/>
        </w:trPr>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101.LAB*</w:t>
            </w:r>
          </w:p>
        </w:tc>
        <w:tc>
          <w:tcPr>
            <w:tcW w:w="0" w:type="auto"/>
            <w:tcMar>
              <w:top w:w="30" w:type="dxa"/>
              <w:left w:w="30" w:type="dxa"/>
              <w:bottom w:w="30" w:type="dxa"/>
              <w:right w:w="30" w:type="dxa"/>
            </w:tcMar>
            <w:vAlign w:val="bottom"/>
            <w:hideMark/>
          </w:tcPr>
          <w:p w:rsidR="00000000" w:rsidRDefault="00546639">
            <w:pPr>
              <w:divId w:val="156726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both"/>
              <w:rPr>
                <w:rFonts w:eastAsia="Times New Roman"/>
                <w:sz w:val="18"/>
                <w:szCs w:val="18"/>
              </w:rPr>
            </w:pPr>
            <w:r>
              <w:rPr>
                <w:rFonts w:ascii="inherit" w:eastAsia="Times New Roman" w:hAnsi="inherit"/>
                <w:sz w:val="18"/>
                <w:szCs w:val="18"/>
              </w:rPr>
              <w:t>Inline XBRL Taxonomy Extension Label Linkbase Doc</w:t>
            </w:r>
            <w:r>
              <w:rPr>
                <w:rFonts w:ascii="inherit" w:eastAsia="Times New Roman" w:hAnsi="inherit"/>
                <w:sz w:val="18"/>
                <w:szCs w:val="18"/>
              </w:rPr>
              <w:t>ument.</w:t>
            </w:r>
          </w:p>
        </w:tc>
      </w:tr>
      <w:tr w:rsidR="00000000">
        <w:trPr>
          <w:divId w:val="1250429320"/>
        </w:trPr>
        <w:tc>
          <w:tcPr>
            <w:tcW w:w="0" w:type="auto"/>
            <w:tcMar>
              <w:top w:w="30" w:type="dxa"/>
              <w:left w:w="30" w:type="dxa"/>
              <w:bottom w:w="30" w:type="dxa"/>
              <w:right w:w="30" w:type="dxa"/>
            </w:tcMar>
            <w:hideMark/>
          </w:tcPr>
          <w:p w:rsidR="00000000" w:rsidRDefault="00546639">
            <w:pPr>
              <w:jc w:val="center"/>
              <w:rPr>
                <w:rFonts w:eastAsia="Times New Roman"/>
                <w:sz w:val="18"/>
                <w:szCs w:val="18"/>
              </w:rPr>
            </w:pPr>
            <w:r>
              <w:rPr>
                <w:rFonts w:ascii="inherit" w:eastAsia="Times New Roman" w:hAnsi="inherit"/>
                <w:sz w:val="18"/>
                <w:szCs w:val="18"/>
              </w:rPr>
              <w:t>101.PRE*</w:t>
            </w:r>
          </w:p>
        </w:tc>
        <w:tc>
          <w:tcPr>
            <w:tcW w:w="0" w:type="auto"/>
            <w:tcMar>
              <w:top w:w="30" w:type="dxa"/>
              <w:left w:w="30" w:type="dxa"/>
              <w:bottom w:w="30" w:type="dxa"/>
              <w:right w:w="30" w:type="dxa"/>
            </w:tcMar>
            <w:vAlign w:val="bottom"/>
            <w:hideMark/>
          </w:tcPr>
          <w:p w:rsidR="00000000" w:rsidRDefault="00546639">
            <w:pPr>
              <w:divId w:val="709308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both"/>
              <w:rPr>
                <w:rFonts w:eastAsia="Times New Roman"/>
                <w:sz w:val="18"/>
                <w:szCs w:val="18"/>
              </w:rPr>
            </w:pPr>
            <w:r>
              <w:rPr>
                <w:rFonts w:ascii="inherit" w:eastAsia="Times New Roman" w:hAnsi="inherit"/>
                <w:sz w:val="18"/>
                <w:szCs w:val="18"/>
              </w:rPr>
              <w:t>Inline XBRL Taxonomy Extension Presentation Linkbase Document.</w:t>
            </w:r>
          </w:p>
        </w:tc>
      </w:tr>
      <w:tr w:rsidR="00000000">
        <w:trPr>
          <w:divId w:val="1250429320"/>
        </w:trPr>
        <w:tc>
          <w:tcPr>
            <w:tcW w:w="0" w:type="auto"/>
            <w:tcMar>
              <w:top w:w="30" w:type="dxa"/>
              <w:left w:w="30" w:type="dxa"/>
              <w:bottom w:w="30" w:type="dxa"/>
              <w:right w:w="30" w:type="dxa"/>
            </w:tcMar>
            <w:vAlign w:val="center"/>
            <w:hideMark/>
          </w:tcPr>
          <w:p w:rsidR="00000000" w:rsidRDefault="00546639">
            <w:pPr>
              <w:jc w:val="center"/>
              <w:rPr>
                <w:rFonts w:eastAsia="Times New Roman"/>
                <w:sz w:val="18"/>
                <w:szCs w:val="18"/>
              </w:rPr>
            </w:pPr>
            <w:r>
              <w:rPr>
                <w:rFonts w:ascii="inherit" w:eastAsia="Times New Roman" w:hAnsi="inherit"/>
                <w:sz w:val="18"/>
                <w:szCs w:val="18"/>
              </w:rPr>
              <w:t>104*</w:t>
            </w:r>
          </w:p>
        </w:tc>
        <w:tc>
          <w:tcPr>
            <w:tcW w:w="0" w:type="auto"/>
            <w:tcMar>
              <w:top w:w="30" w:type="dxa"/>
              <w:left w:w="30" w:type="dxa"/>
              <w:bottom w:w="30" w:type="dxa"/>
              <w:right w:w="30" w:type="dxa"/>
            </w:tcMar>
            <w:vAlign w:val="bottom"/>
            <w:hideMark/>
          </w:tcPr>
          <w:p w:rsidR="00000000" w:rsidRDefault="00546639">
            <w:pPr>
              <w:divId w:val="79521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46639">
            <w:pPr>
              <w:jc w:val="both"/>
              <w:rPr>
                <w:rFonts w:eastAsia="Times New Roman"/>
                <w:sz w:val="18"/>
                <w:szCs w:val="18"/>
              </w:rPr>
            </w:pPr>
            <w:r>
              <w:rPr>
                <w:rFonts w:ascii="inherit" w:eastAsia="Times New Roman" w:hAnsi="inherit"/>
                <w:sz w:val="18"/>
                <w:szCs w:val="18"/>
              </w:rPr>
              <w:t>The cover page of Capital One Financial Corporation’s Quarterly Report on Form 10-Q for the quarter ended March 31, 2020, formatted in Inline XBRL (included within th</w:t>
            </w:r>
            <w:r>
              <w:rPr>
                <w:rFonts w:ascii="inherit" w:eastAsia="Times New Roman" w:hAnsi="inherit"/>
                <w:sz w:val="18"/>
                <w:szCs w:val="18"/>
              </w:rPr>
              <w:t>e Exhibit 101 attachments).</w:t>
            </w:r>
          </w:p>
        </w:tc>
      </w:tr>
    </w:tbl>
    <w:p w:rsidR="00000000" w:rsidRDefault="00546639">
      <w:pPr>
        <w:spacing w:line="288" w:lineRule="auto"/>
        <w:divId w:val="1454012765"/>
        <w:rPr>
          <w:rFonts w:eastAsia="Times New Roman"/>
          <w:sz w:val="20"/>
          <w:szCs w:val="20"/>
        </w:rPr>
      </w:pPr>
      <w:r>
        <w:rPr>
          <w:rFonts w:ascii="inherit" w:eastAsia="Times New Roman" w:hAnsi="inherit"/>
          <w:b/>
          <w:bCs/>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705"/>
      </w:tblGrid>
      <w:tr w:rsidR="00000000">
        <w:trPr>
          <w:divId w:val="1454012765"/>
          <w:tblCellSpacing w:w="0" w:type="dxa"/>
        </w:trPr>
        <w:tc>
          <w:tcPr>
            <w:tcW w:w="360" w:type="dxa"/>
            <w:vAlign w:val="center"/>
            <w:hideMark/>
          </w:tcPr>
          <w:p w:rsidR="00000000" w:rsidRDefault="00546639">
            <w:pPr>
              <w:spacing w:line="288" w:lineRule="auto"/>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822085338"/>
              <w:rPr>
                <w:rFonts w:eastAsia="Times New Roman"/>
                <w:sz w:val="16"/>
                <w:szCs w:val="16"/>
              </w:rPr>
            </w:pPr>
            <w:r>
              <w:rPr>
                <w:rFonts w:eastAsia="Times New Roman"/>
                <w:color w:val="000000"/>
                <w:sz w:val="16"/>
                <w:szCs w:val="16"/>
              </w:rPr>
              <w:t xml:space="preserve">+ </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Represents a management contract or compensatory plan or arrangement.</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480"/>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229534615"/>
              <w:rPr>
                <w:rFonts w:eastAsia="Times New Roman"/>
                <w:sz w:val="16"/>
                <w:szCs w:val="16"/>
              </w:rPr>
            </w:pPr>
            <w:r>
              <w:rPr>
                <w:rFonts w:eastAsia="Times New Roman"/>
                <w:color w:val="000000"/>
                <w:sz w:val="16"/>
                <w:szCs w:val="16"/>
              </w:rPr>
              <w:t>*</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Indicates a document being filed with this Form 10-Q.</w:t>
            </w:r>
          </w:p>
        </w:tc>
      </w:tr>
    </w:tbl>
    <w:p w:rsidR="00000000" w:rsidRDefault="00546639">
      <w:pPr>
        <w:divId w:val="1454012765"/>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454012765"/>
          <w:tblCellSpacing w:w="0" w:type="dxa"/>
        </w:trPr>
        <w:tc>
          <w:tcPr>
            <w:tcW w:w="360" w:type="dxa"/>
            <w:vAlign w:val="center"/>
            <w:hideMark/>
          </w:tcPr>
          <w:p w:rsidR="00000000" w:rsidRDefault="00546639">
            <w:pPr>
              <w:rPr>
                <w:rFonts w:eastAsia="Times New Roman"/>
                <w:sz w:val="20"/>
                <w:szCs w:val="20"/>
              </w:rPr>
            </w:pPr>
          </w:p>
        </w:tc>
        <w:tc>
          <w:tcPr>
            <w:tcW w:w="0" w:type="auto"/>
            <w:vAlign w:val="center"/>
            <w:hideMark/>
          </w:tcPr>
          <w:p w:rsidR="00000000" w:rsidRDefault="00546639">
            <w:pPr>
              <w:rPr>
                <w:rFonts w:eastAsia="Times New Roman"/>
                <w:sz w:val="20"/>
                <w:szCs w:val="20"/>
              </w:rPr>
            </w:pPr>
          </w:p>
        </w:tc>
      </w:tr>
      <w:tr w:rsidR="00000000">
        <w:trPr>
          <w:divId w:val="1454012765"/>
          <w:tblCellSpacing w:w="0" w:type="dxa"/>
        </w:trPr>
        <w:tc>
          <w:tcPr>
            <w:tcW w:w="0" w:type="auto"/>
            <w:hideMark/>
          </w:tcPr>
          <w:p w:rsidR="00000000" w:rsidRDefault="00546639">
            <w:pPr>
              <w:spacing w:line="288" w:lineRule="auto"/>
              <w:divId w:val="1410156125"/>
              <w:rPr>
                <w:rFonts w:eastAsia="Times New Roman"/>
                <w:sz w:val="16"/>
                <w:szCs w:val="16"/>
              </w:rPr>
            </w:pPr>
            <w:r>
              <w:rPr>
                <w:rFonts w:eastAsia="Times New Roman"/>
                <w:color w:val="000000"/>
                <w:sz w:val="16"/>
                <w:szCs w:val="16"/>
              </w:rPr>
              <w:t>**</w:t>
            </w:r>
          </w:p>
        </w:tc>
        <w:tc>
          <w:tcPr>
            <w:tcW w:w="0" w:type="auto"/>
            <w:hideMark/>
          </w:tcPr>
          <w:p w:rsidR="00000000" w:rsidRDefault="00546639">
            <w:pPr>
              <w:spacing w:line="288" w:lineRule="auto"/>
              <w:jc w:val="both"/>
              <w:rPr>
                <w:rFonts w:eastAsia="Times New Roman"/>
                <w:sz w:val="16"/>
                <w:szCs w:val="16"/>
              </w:rPr>
            </w:pPr>
            <w:r>
              <w:rPr>
                <w:rFonts w:eastAsia="Times New Roman"/>
                <w:color w:val="000000"/>
                <w:sz w:val="16"/>
                <w:szCs w:val="16"/>
              </w:rPr>
              <w:t>Indicates a document being furnished with this Form 10-Q. Information in this Form 10-Q furnished herewith shall not be deemed to be “filed” for the purposes of Section 18 of the Securities Exchange Act of 1934 or otherwise subject to the liabilities of th</w:t>
            </w:r>
            <w:r>
              <w:rPr>
                <w:rFonts w:eastAsia="Times New Roman"/>
                <w:color w:val="000000"/>
                <w:sz w:val="16"/>
                <w:szCs w:val="16"/>
              </w:rPr>
              <w:t>at Section. Such exhibit shall not be deemed incorporated by reference into any filing under the Securities Act of 1933 or the Securities Exchange Act of 1934.</w:t>
            </w:r>
          </w:p>
        </w:tc>
      </w:tr>
    </w:tbl>
    <w:p w:rsidR="00000000" w:rsidRDefault="00546639">
      <w:pPr>
        <w:divId w:val="21003274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38616809"/>
          <w:jc w:val="center"/>
        </w:trPr>
        <w:tc>
          <w:tcPr>
            <w:tcW w:w="0" w:type="auto"/>
            <w:gridSpan w:val="3"/>
            <w:vAlign w:val="center"/>
            <w:hideMark/>
          </w:tcPr>
          <w:p w:rsidR="00000000" w:rsidRDefault="00546639">
            <w:pPr>
              <w:rPr>
                <w:rFonts w:eastAsia="Times New Roman"/>
                <w:sz w:val="20"/>
                <w:szCs w:val="20"/>
              </w:rPr>
            </w:pPr>
          </w:p>
        </w:tc>
      </w:tr>
      <w:tr w:rsidR="00000000">
        <w:trPr>
          <w:divId w:val="1838616809"/>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1838616809"/>
          <w:jc w:val="center"/>
        </w:trPr>
        <w:tc>
          <w:tcPr>
            <w:tcW w:w="0" w:type="auto"/>
            <w:gridSpan w:val="3"/>
            <w:tcMar>
              <w:top w:w="30" w:type="dxa"/>
              <w:left w:w="30" w:type="dxa"/>
              <w:bottom w:w="30" w:type="dxa"/>
              <w:right w:w="30" w:type="dxa"/>
            </w:tcMar>
            <w:vAlign w:val="bottom"/>
            <w:hideMark/>
          </w:tcPr>
          <w:p w:rsidR="00000000" w:rsidRDefault="00546639">
            <w:pPr>
              <w:divId w:val="705981897"/>
              <w:rPr>
                <w:rFonts w:eastAsia="Times New Roman"/>
                <w:sz w:val="20"/>
                <w:szCs w:val="20"/>
              </w:rPr>
            </w:pPr>
            <w:r>
              <w:rPr>
                <w:rFonts w:ascii="inherit" w:eastAsia="Times New Roman" w:hAnsi="inherit"/>
                <w:sz w:val="20"/>
                <w:szCs w:val="20"/>
              </w:rPr>
              <w:t> </w:t>
            </w:r>
          </w:p>
        </w:tc>
      </w:tr>
      <w:tr w:rsidR="00000000">
        <w:trPr>
          <w:divId w:val="1838616809"/>
          <w:jc w:val="center"/>
        </w:trPr>
        <w:tc>
          <w:tcPr>
            <w:tcW w:w="0" w:type="auto"/>
            <w:tcMar>
              <w:top w:w="30" w:type="dxa"/>
              <w:left w:w="30" w:type="dxa"/>
              <w:bottom w:w="30" w:type="dxa"/>
              <w:right w:w="30" w:type="dxa"/>
            </w:tcMar>
            <w:vAlign w:val="bottom"/>
            <w:hideMark/>
          </w:tcPr>
          <w:p w:rsidR="00000000" w:rsidRDefault="00546639">
            <w:pPr>
              <w:divId w:val="1646427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131</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546639">
      <w:pPr>
        <w:divId w:val="1454012765"/>
        <w:rPr>
          <w:rFonts w:eastAsia="Times New Roman"/>
          <w:sz w:val="20"/>
          <w:szCs w:val="20"/>
        </w:rPr>
      </w:pPr>
      <w:r>
        <w:rPr>
          <w:rFonts w:eastAsia="Times New Roman"/>
          <w:sz w:val="20"/>
          <w:szCs w:val="20"/>
        </w:rPr>
        <w:pict>
          <v:rect id="_x0000_i1156" style="width:0;height:1.5pt" o:hralign="center" o:hrstd="t" o:hr="t" fillcolor="#a0a0a0" stroked="f"/>
        </w:pict>
      </w:r>
    </w:p>
    <w:p w:rsidR="00000000" w:rsidRDefault="00546639">
      <w:pPr>
        <w:spacing w:line="288" w:lineRule="auto"/>
        <w:jc w:val="both"/>
        <w:divId w:val="1253969096"/>
        <w:rPr>
          <w:rFonts w:eastAsia="Times New Roman"/>
          <w:sz w:val="16"/>
          <w:szCs w:val="16"/>
        </w:rPr>
      </w:pPr>
      <w:hyperlink w:anchor="sEDDE1C326CCB58D6B78F24E2F9B828BC" w:history="1">
        <w:r>
          <w:rPr>
            <w:rStyle w:val="a3"/>
            <w:rFonts w:ascii="inherit" w:eastAsia="Times New Roman" w:hAnsi="inherit"/>
            <w:sz w:val="16"/>
            <w:szCs w:val="16"/>
          </w:rPr>
          <w:t>Table of Contents</w:t>
        </w:r>
      </w:hyperlink>
    </w:p>
    <w:p w:rsidR="00000000" w:rsidRDefault="00546639">
      <w:pPr>
        <w:divId w:val="1412120892"/>
        <w:rPr>
          <w:rFonts w:eastAsia="Times New Roman"/>
          <w:sz w:val="20"/>
          <w:szCs w:val="20"/>
        </w:rPr>
      </w:pPr>
    </w:p>
    <w:p w:rsidR="00000000" w:rsidRDefault="00546639">
      <w:pPr>
        <w:spacing w:line="288" w:lineRule="auto"/>
        <w:jc w:val="center"/>
        <w:divId w:val="1454012765"/>
        <w:rPr>
          <w:rFonts w:eastAsia="Times New Roman"/>
          <w:sz w:val="20"/>
          <w:szCs w:val="20"/>
        </w:rPr>
      </w:pPr>
      <w:r>
        <w:rPr>
          <w:rFonts w:eastAsia="Times New Roman"/>
          <w:b/>
          <w:bCs/>
          <w:sz w:val="20"/>
          <w:szCs w:val="20"/>
        </w:rPr>
        <w:t>SIGNATURES</w:t>
      </w:r>
    </w:p>
    <w:p w:rsidR="00000000" w:rsidRDefault="00546639">
      <w:pPr>
        <w:spacing w:line="288" w:lineRule="auto"/>
        <w:jc w:val="both"/>
        <w:divId w:val="1454012765"/>
        <w:rPr>
          <w:rFonts w:eastAsia="Times New Roman"/>
          <w:sz w:val="20"/>
          <w:szCs w:val="20"/>
        </w:rPr>
      </w:pPr>
      <w:r>
        <w:rPr>
          <w:rFonts w:ascii="inherit" w:eastAsia="Times New Roman" w:hAnsi="inherit"/>
          <w:sz w:val="20"/>
          <w:szCs w:val="20"/>
        </w:rPr>
        <w:t>Pursuant to the requirements of the Securities Exchange Act of 1934, the registrant has d</w:t>
      </w:r>
      <w:r>
        <w:rPr>
          <w:rFonts w:ascii="inherit" w:eastAsia="Times New Roman" w:hAnsi="inherit"/>
          <w:sz w:val="20"/>
          <w:szCs w:val="20"/>
        </w:rPr>
        <w:t>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3311"/>
        <w:gridCol w:w="1069"/>
        <w:gridCol w:w="321"/>
        <w:gridCol w:w="105"/>
        <w:gridCol w:w="3395"/>
        <w:gridCol w:w="105"/>
      </w:tblGrid>
      <w:tr w:rsidR="00000000">
        <w:trPr>
          <w:divId w:val="1195926829"/>
        </w:trPr>
        <w:tc>
          <w:tcPr>
            <w:tcW w:w="0" w:type="auto"/>
            <w:gridSpan w:val="6"/>
            <w:vAlign w:val="center"/>
            <w:hideMark/>
          </w:tcPr>
          <w:p w:rsidR="00000000" w:rsidRDefault="00546639">
            <w:pPr>
              <w:spacing w:line="288" w:lineRule="auto"/>
              <w:jc w:val="both"/>
              <w:rPr>
                <w:rFonts w:eastAsia="Times New Roman"/>
                <w:sz w:val="20"/>
                <w:szCs w:val="20"/>
              </w:rPr>
            </w:pPr>
          </w:p>
        </w:tc>
      </w:tr>
      <w:tr w:rsidR="00000000">
        <w:trPr>
          <w:divId w:val="1195926829"/>
        </w:trPr>
        <w:tc>
          <w:tcPr>
            <w:tcW w:w="2000" w:type="pct"/>
            <w:vAlign w:val="center"/>
            <w:hideMark/>
          </w:tcPr>
          <w:p w:rsidR="00000000" w:rsidRDefault="00546639">
            <w:pPr>
              <w:rPr>
                <w:rFonts w:eastAsia="Times New Roman"/>
                <w:sz w:val="20"/>
                <w:szCs w:val="20"/>
              </w:rPr>
            </w:pPr>
          </w:p>
        </w:tc>
        <w:tc>
          <w:tcPr>
            <w:tcW w:w="650" w:type="pct"/>
            <w:vAlign w:val="center"/>
            <w:hideMark/>
          </w:tcPr>
          <w:p w:rsidR="00000000" w:rsidRDefault="00546639">
            <w:pPr>
              <w:rPr>
                <w:rFonts w:eastAsia="Times New Roman"/>
                <w:sz w:val="20"/>
                <w:szCs w:val="20"/>
              </w:rPr>
            </w:pPr>
          </w:p>
        </w:tc>
        <w:tc>
          <w:tcPr>
            <w:tcW w:w="20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20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r>
      <w:tr w:rsidR="00000000">
        <w:trPr>
          <w:divId w:val="1195926829"/>
        </w:trPr>
        <w:tc>
          <w:tcPr>
            <w:tcW w:w="0" w:type="auto"/>
            <w:tcMar>
              <w:top w:w="30" w:type="dxa"/>
              <w:left w:w="30" w:type="dxa"/>
              <w:bottom w:w="30" w:type="dxa"/>
              <w:right w:w="30" w:type="dxa"/>
            </w:tcMar>
            <w:vAlign w:val="bottom"/>
            <w:hideMark/>
          </w:tcPr>
          <w:p w:rsidR="00000000" w:rsidRDefault="00546639">
            <w:pPr>
              <w:divId w:val="1189753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319309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15711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20"/>
                <w:szCs w:val="20"/>
              </w:rPr>
            </w:pPr>
            <w:r>
              <w:rPr>
                <w:rFonts w:ascii="inherit" w:eastAsia="Times New Roman" w:hAnsi="inherit"/>
                <w:b/>
                <w:bCs/>
                <w:sz w:val="20"/>
                <w:szCs w:val="20"/>
              </w:rPr>
              <w:t>CAPITAL ONE FINANCIAL CORPORATION</w:t>
            </w:r>
          </w:p>
        </w:tc>
        <w:tc>
          <w:tcPr>
            <w:tcW w:w="0" w:type="auto"/>
            <w:tcMar>
              <w:top w:w="30" w:type="dxa"/>
              <w:left w:w="30" w:type="dxa"/>
              <w:bottom w:w="30" w:type="dxa"/>
              <w:right w:w="30" w:type="dxa"/>
            </w:tcMar>
            <w:vAlign w:val="bottom"/>
            <w:hideMark/>
          </w:tcPr>
          <w:p w:rsidR="00000000" w:rsidRDefault="00546639">
            <w:pPr>
              <w:divId w:val="1421366231"/>
              <w:rPr>
                <w:rFonts w:eastAsia="Times New Roman"/>
                <w:sz w:val="20"/>
                <w:szCs w:val="20"/>
              </w:rPr>
            </w:pPr>
            <w:r>
              <w:rPr>
                <w:rFonts w:ascii="inherit" w:eastAsia="Times New Roman" w:hAnsi="inherit"/>
                <w:sz w:val="20"/>
                <w:szCs w:val="20"/>
              </w:rPr>
              <w:t> </w:t>
            </w:r>
          </w:p>
        </w:tc>
      </w:tr>
      <w:tr w:rsidR="00000000">
        <w:trPr>
          <w:divId w:val="1195926829"/>
        </w:trPr>
        <w:tc>
          <w:tcPr>
            <w:tcW w:w="0" w:type="auto"/>
            <w:tcMar>
              <w:top w:w="30" w:type="dxa"/>
              <w:left w:w="30" w:type="dxa"/>
              <w:bottom w:w="30" w:type="dxa"/>
              <w:right w:w="30" w:type="dxa"/>
            </w:tcMar>
            <w:vAlign w:val="bottom"/>
            <w:hideMark/>
          </w:tcPr>
          <w:p w:rsidR="00000000" w:rsidRDefault="00546639">
            <w:pPr>
              <w:divId w:val="188028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400521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314094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448552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995837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divId w:val="1014235553"/>
              <w:rPr>
                <w:rFonts w:eastAsia="Times New Roman"/>
                <w:sz w:val="20"/>
                <w:szCs w:val="20"/>
              </w:rPr>
            </w:pPr>
            <w:r>
              <w:rPr>
                <w:rFonts w:ascii="inherit" w:eastAsia="Times New Roman" w:hAnsi="inherit"/>
                <w:sz w:val="20"/>
                <w:szCs w:val="20"/>
              </w:rPr>
              <w:t> </w:t>
            </w:r>
          </w:p>
        </w:tc>
      </w:tr>
      <w:tr w:rsidR="00000000">
        <w:trPr>
          <w:divId w:val="1195926829"/>
        </w:trPr>
        <w:tc>
          <w:tcPr>
            <w:tcW w:w="0" w:type="auto"/>
            <w:tcMar>
              <w:top w:w="30" w:type="dxa"/>
              <w:left w:w="30" w:type="dxa"/>
              <w:bottom w:w="30" w:type="dxa"/>
              <w:right w:w="30" w:type="dxa"/>
            </w:tcMar>
            <w:hideMark/>
          </w:tcPr>
          <w:p w:rsidR="00000000" w:rsidRDefault="00546639">
            <w:pPr>
              <w:rPr>
                <w:rFonts w:eastAsia="Times New Roman"/>
                <w:sz w:val="20"/>
                <w:szCs w:val="20"/>
              </w:rPr>
            </w:pPr>
            <w:r>
              <w:rPr>
                <w:rFonts w:ascii="inherit" w:eastAsia="Times New Roman" w:hAnsi="inherit"/>
                <w:sz w:val="20"/>
                <w:szCs w:val="20"/>
              </w:rPr>
              <w:t>Date: May 1, 2020</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By:</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/s/ R. SCOTT BLACKLEY</w:t>
            </w:r>
          </w:p>
        </w:tc>
        <w:tc>
          <w:tcPr>
            <w:tcW w:w="0" w:type="auto"/>
            <w:tcMar>
              <w:top w:w="30" w:type="dxa"/>
              <w:left w:w="30" w:type="dxa"/>
              <w:bottom w:w="30" w:type="dxa"/>
              <w:right w:w="30" w:type="dxa"/>
            </w:tcMar>
            <w:vAlign w:val="bottom"/>
            <w:hideMark/>
          </w:tcPr>
          <w:p w:rsidR="00000000" w:rsidRDefault="00546639">
            <w:pPr>
              <w:divId w:val="389037877"/>
              <w:rPr>
                <w:rFonts w:eastAsia="Times New Roman"/>
                <w:sz w:val="20"/>
                <w:szCs w:val="20"/>
              </w:rPr>
            </w:pPr>
            <w:r>
              <w:rPr>
                <w:rFonts w:ascii="inherit" w:eastAsia="Times New Roman" w:hAnsi="inherit"/>
                <w:sz w:val="20"/>
                <w:szCs w:val="20"/>
              </w:rPr>
              <w:t> </w:t>
            </w:r>
          </w:p>
        </w:tc>
      </w:tr>
      <w:tr w:rsidR="00000000">
        <w:trPr>
          <w:divId w:val="1195926829"/>
        </w:trPr>
        <w:tc>
          <w:tcPr>
            <w:tcW w:w="0" w:type="auto"/>
            <w:tcMar>
              <w:top w:w="30" w:type="dxa"/>
              <w:left w:w="30" w:type="dxa"/>
              <w:bottom w:w="30" w:type="dxa"/>
              <w:right w:w="30" w:type="dxa"/>
            </w:tcMar>
            <w:vAlign w:val="bottom"/>
            <w:hideMark/>
          </w:tcPr>
          <w:p w:rsidR="00000000" w:rsidRDefault="00546639">
            <w:pPr>
              <w:divId w:val="1860968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732125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546639">
            <w:pPr>
              <w:rPr>
                <w:rFonts w:eastAsia="Times New Roman"/>
                <w:sz w:val="18"/>
                <w:szCs w:val="18"/>
              </w:rPr>
            </w:pPr>
            <w:r>
              <w:rPr>
                <w:rFonts w:ascii="inherit" w:eastAsia="Times New Roman" w:hAnsi="inherit"/>
                <w:sz w:val="18"/>
                <w:szCs w:val="18"/>
              </w:rPr>
              <w:t>R. Scott Blackley</w:t>
            </w:r>
          </w:p>
        </w:tc>
        <w:tc>
          <w:tcPr>
            <w:tcW w:w="0" w:type="auto"/>
            <w:tcMar>
              <w:top w:w="30" w:type="dxa"/>
              <w:left w:w="30" w:type="dxa"/>
              <w:bottom w:w="30" w:type="dxa"/>
              <w:right w:w="30" w:type="dxa"/>
            </w:tcMar>
            <w:vAlign w:val="bottom"/>
            <w:hideMark/>
          </w:tcPr>
          <w:p w:rsidR="00000000" w:rsidRDefault="00546639">
            <w:pPr>
              <w:divId w:val="1007517260"/>
              <w:rPr>
                <w:rFonts w:eastAsia="Times New Roman"/>
                <w:sz w:val="20"/>
                <w:szCs w:val="20"/>
              </w:rPr>
            </w:pPr>
            <w:r>
              <w:rPr>
                <w:rFonts w:ascii="inherit" w:eastAsia="Times New Roman" w:hAnsi="inherit"/>
                <w:sz w:val="20"/>
                <w:szCs w:val="20"/>
              </w:rPr>
              <w:t> </w:t>
            </w:r>
          </w:p>
        </w:tc>
      </w:tr>
      <w:tr w:rsidR="00000000">
        <w:trPr>
          <w:divId w:val="1195926829"/>
        </w:trPr>
        <w:tc>
          <w:tcPr>
            <w:tcW w:w="0" w:type="auto"/>
            <w:tcMar>
              <w:top w:w="30" w:type="dxa"/>
              <w:left w:w="30" w:type="dxa"/>
              <w:bottom w:w="30" w:type="dxa"/>
              <w:right w:w="30" w:type="dxa"/>
            </w:tcMar>
            <w:vAlign w:val="bottom"/>
            <w:hideMark/>
          </w:tcPr>
          <w:p w:rsidR="00000000" w:rsidRDefault="00546639">
            <w:pPr>
              <w:divId w:val="1158378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divId w:val="1345132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46639">
            <w:pPr>
              <w:rPr>
                <w:rFonts w:eastAsia="Times New Roman"/>
                <w:sz w:val="18"/>
                <w:szCs w:val="18"/>
              </w:rPr>
            </w:pPr>
            <w:r>
              <w:rPr>
                <w:rFonts w:ascii="inherit" w:eastAsia="Times New Roman" w:hAnsi="inherit"/>
                <w:sz w:val="18"/>
                <w:szCs w:val="18"/>
              </w:rPr>
              <w:t>Chief Financial Officer</w:t>
            </w:r>
          </w:p>
        </w:tc>
        <w:tc>
          <w:tcPr>
            <w:tcW w:w="0" w:type="auto"/>
            <w:tcMar>
              <w:top w:w="30" w:type="dxa"/>
              <w:left w:w="30" w:type="dxa"/>
              <w:bottom w:w="30" w:type="dxa"/>
              <w:right w:w="30" w:type="dxa"/>
            </w:tcMar>
            <w:vAlign w:val="bottom"/>
            <w:hideMark/>
          </w:tcPr>
          <w:p w:rsidR="00000000" w:rsidRDefault="00546639">
            <w:pPr>
              <w:divId w:val="1095399592"/>
              <w:rPr>
                <w:rFonts w:eastAsia="Times New Roman"/>
                <w:sz w:val="20"/>
                <w:szCs w:val="20"/>
              </w:rPr>
            </w:pPr>
            <w:r>
              <w:rPr>
                <w:rFonts w:ascii="inherit" w:eastAsia="Times New Roman" w:hAnsi="inherit"/>
                <w:sz w:val="20"/>
                <w:szCs w:val="20"/>
              </w:rPr>
              <w:t> </w:t>
            </w:r>
          </w:p>
        </w:tc>
      </w:tr>
    </w:tbl>
    <w:tbl>
      <w:tblPr>
        <w:tblW w:w="5000" w:type="pct"/>
        <w:tblCellMar>
          <w:left w:w="0" w:type="dxa"/>
          <w:right w:w="0" w:type="dxa"/>
        </w:tblCellMar>
        <w:tblLook w:val="04A0" w:firstRow="1" w:lastRow="0" w:firstColumn="1" w:lastColumn="0" w:noHBand="0" w:noVBand="1"/>
      </w:tblPr>
      <w:tblGrid>
        <w:gridCol w:w="3737"/>
        <w:gridCol w:w="747"/>
        <w:gridCol w:w="3073"/>
        <w:gridCol w:w="747"/>
        <w:gridCol w:w="1328"/>
      </w:tblGrid>
      <w:tr w:rsidR="00000000">
        <w:trPr>
          <w:divId w:val="1454012765"/>
        </w:trPr>
        <w:tc>
          <w:tcPr>
            <w:tcW w:w="0" w:type="auto"/>
            <w:gridSpan w:val="5"/>
            <w:vAlign w:val="center"/>
            <w:hideMark/>
          </w:tcPr>
          <w:p w:rsidR="00000000" w:rsidRDefault="00546639">
            <w:pPr>
              <w:jc w:val="both"/>
              <w:rPr>
                <w:rFonts w:eastAsia="Times New Roman"/>
                <w:sz w:val="20"/>
                <w:szCs w:val="20"/>
              </w:rPr>
            </w:pPr>
          </w:p>
        </w:tc>
      </w:tr>
      <w:tr w:rsidR="00000000">
        <w:trPr>
          <w:divId w:val="1454012765"/>
        </w:trPr>
        <w:tc>
          <w:tcPr>
            <w:tcW w:w="22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1850" w:type="pct"/>
            <w:vAlign w:val="center"/>
            <w:hideMark/>
          </w:tcPr>
          <w:p w:rsidR="00000000" w:rsidRDefault="00546639">
            <w:pPr>
              <w:rPr>
                <w:rFonts w:eastAsia="Times New Roman"/>
                <w:sz w:val="20"/>
                <w:szCs w:val="20"/>
              </w:rPr>
            </w:pPr>
          </w:p>
        </w:tc>
        <w:tc>
          <w:tcPr>
            <w:tcW w:w="50" w:type="pct"/>
            <w:vAlign w:val="center"/>
            <w:hideMark/>
          </w:tcPr>
          <w:p w:rsidR="00000000" w:rsidRDefault="00546639">
            <w:pPr>
              <w:rPr>
                <w:rFonts w:eastAsia="Times New Roman"/>
                <w:sz w:val="20"/>
                <w:szCs w:val="20"/>
              </w:rPr>
            </w:pPr>
          </w:p>
        </w:tc>
        <w:tc>
          <w:tcPr>
            <w:tcW w:w="800" w:type="pct"/>
            <w:vAlign w:val="center"/>
            <w:hideMark/>
          </w:tcPr>
          <w:p w:rsidR="00000000" w:rsidRDefault="00546639">
            <w:pPr>
              <w:rPr>
                <w:rFonts w:eastAsia="Times New Roman"/>
                <w:sz w:val="20"/>
                <w:szCs w:val="20"/>
              </w:rPr>
            </w:pPr>
          </w:p>
        </w:tc>
      </w:tr>
      <w:tr w:rsidR="00000000">
        <w:trPr>
          <w:divId w:val="1454012765"/>
        </w:trPr>
        <w:tc>
          <w:tcPr>
            <w:tcW w:w="0" w:type="auto"/>
            <w:gridSpan w:val="5"/>
            <w:tcMar>
              <w:top w:w="30" w:type="dxa"/>
              <w:left w:w="30" w:type="dxa"/>
              <w:bottom w:w="30" w:type="dxa"/>
              <w:right w:w="30" w:type="dxa"/>
            </w:tcMar>
            <w:vAlign w:val="bottom"/>
            <w:hideMark/>
          </w:tcPr>
          <w:p w:rsidR="00000000" w:rsidRDefault="00546639">
            <w:pPr>
              <w:divId w:val="250354132"/>
              <w:rPr>
                <w:rFonts w:eastAsia="Times New Roman"/>
                <w:sz w:val="20"/>
                <w:szCs w:val="20"/>
              </w:rPr>
            </w:pPr>
            <w:r>
              <w:rPr>
                <w:rFonts w:ascii="inherit" w:eastAsia="Times New Roman" w:hAnsi="inherit"/>
                <w:sz w:val="20"/>
                <w:szCs w:val="20"/>
              </w:rPr>
              <w:t> </w:t>
            </w:r>
          </w:p>
        </w:tc>
      </w:tr>
    </w:tbl>
    <w:p w:rsidR="00000000" w:rsidRDefault="00546639">
      <w:pPr>
        <w:divId w:val="20470265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21767526"/>
          <w:jc w:val="center"/>
        </w:trPr>
        <w:tc>
          <w:tcPr>
            <w:tcW w:w="0" w:type="auto"/>
            <w:gridSpan w:val="3"/>
            <w:vAlign w:val="center"/>
            <w:hideMark/>
          </w:tcPr>
          <w:p w:rsidR="00000000" w:rsidRDefault="00546639">
            <w:pPr>
              <w:rPr>
                <w:rFonts w:eastAsia="Times New Roman"/>
                <w:sz w:val="20"/>
                <w:szCs w:val="20"/>
              </w:rPr>
            </w:pPr>
          </w:p>
        </w:tc>
      </w:tr>
      <w:tr w:rsidR="00000000">
        <w:trPr>
          <w:divId w:val="621767526"/>
          <w:jc w:val="center"/>
        </w:trPr>
        <w:tc>
          <w:tcPr>
            <w:tcW w:w="170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c>
          <w:tcPr>
            <w:tcW w:w="1650" w:type="pct"/>
            <w:vAlign w:val="center"/>
            <w:hideMark/>
          </w:tcPr>
          <w:p w:rsidR="00000000" w:rsidRDefault="00546639">
            <w:pPr>
              <w:rPr>
                <w:rFonts w:eastAsia="Times New Roman"/>
                <w:sz w:val="20"/>
                <w:szCs w:val="20"/>
              </w:rPr>
            </w:pPr>
          </w:p>
        </w:tc>
      </w:tr>
      <w:tr w:rsidR="00000000">
        <w:trPr>
          <w:divId w:val="621767526"/>
          <w:jc w:val="center"/>
        </w:trPr>
        <w:tc>
          <w:tcPr>
            <w:tcW w:w="0" w:type="auto"/>
            <w:gridSpan w:val="3"/>
            <w:tcMar>
              <w:top w:w="30" w:type="dxa"/>
              <w:left w:w="30" w:type="dxa"/>
              <w:bottom w:w="30" w:type="dxa"/>
              <w:right w:w="30" w:type="dxa"/>
            </w:tcMar>
            <w:vAlign w:val="bottom"/>
            <w:hideMark/>
          </w:tcPr>
          <w:p w:rsidR="00000000" w:rsidRDefault="00546639">
            <w:pPr>
              <w:divId w:val="101727324"/>
              <w:rPr>
                <w:rFonts w:eastAsia="Times New Roman"/>
                <w:sz w:val="20"/>
                <w:szCs w:val="20"/>
              </w:rPr>
            </w:pPr>
            <w:r>
              <w:rPr>
                <w:rFonts w:ascii="inherit" w:eastAsia="Times New Roman" w:hAnsi="inherit"/>
                <w:sz w:val="20"/>
                <w:szCs w:val="20"/>
              </w:rPr>
              <w:t> </w:t>
            </w:r>
          </w:p>
        </w:tc>
      </w:tr>
      <w:tr w:rsidR="00000000">
        <w:trPr>
          <w:divId w:val="621767526"/>
          <w:jc w:val="center"/>
        </w:trPr>
        <w:tc>
          <w:tcPr>
            <w:tcW w:w="0" w:type="auto"/>
            <w:tcMar>
              <w:top w:w="30" w:type="dxa"/>
              <w:left w:w="30" w:type="dxa"/>
              <w:bottom w:w="30" w:type="dxa"/>
              <w:right w:w="30" w:type="dxa"/>
            </w:tcMar>
            <w:vAlign w:val="bottom"/>
            <w:hideMark/>
          </w:tcPr>
          <w:p w:rsidR="00000000" w:rsidRDefault="00546639">
            <w:pPr>
              <w:divId w:val="814220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46639">
            <w:pPr>
              <w:jc w:val="center"/>
              <w:rPr>
                <w:rFonts w:eastAsia="Times New Roman"/>
                <w:sz w:val="16"/>
                <w:szCs w:val="16"/>
              </w:rPr>
            </w:pPr>
            <w:r>
              <w:rPr>
                <w:rFonts w:ascii="inherit" w:eastAsia="Times New Roman" w:hAnsi="inherit"/>
                <w:sz w:val="16"/>
                <w:szCs w:val="16"/>
              </w:rPr>
              <w:t>132</w:t>
            </w:r>
          </w:p>
        </w:tc>
        <w:tc>
          <w:tcPr>
            <w:tcW w:w="0" w:type="auto"/>
            <w:tcMar>
              <w:top w:w="30" w:type="dxa"/>
              <w:left w:w="30" w:type="dxa"/>
              <w:bottom w:w="30" w:type="dxa"/>
              <w:right w:w="30" w:type="dxa"/>
            </w:tcMar>
            <w:vAlign w:val="bottom"/>
            <w:hideMark/>
          </w:tcPr>
          <w:p w:rsidR="00000000" w:rsidRDefault="00546639">
            <w:pPr>
              <w:jc w:val="right"/>
              <w:rPr>
                <w:rFonts w:eastAsia="Times New Roman"/>
                <w:sz w:val="16"/>
                <w:szCs w:val="16"/>
              </w:rPr>
            </w:pPr>
            <w:r>
              <w:rPr>
                <w:rFonts w:ascii="inherit" w:eastAsia="Times New Roman" w:hAnsi="inherit"/>
                <w:sz w:val="16"/>
                <w:szCs w:val="16"/>
              </w:rPr>
              <w:t>Capital One Financial Corporation (COF)</w:t>
            </w:r>
          </w:p>
        </w:tc>
      </w:tr>
    </w:tbl>
    <w:p w:rsidR="00546639" w:rsidRDefault="00546639">
      <w:pPr>
        <w:divId w:val="621767526"/>
        <w:rPr>
          <w:rFonts w:eastAsia="Times New Roman"/>
        </w:rPr>
      </w:pPr>
    </w:p>
    <w:sectPr w:rsidR="0054663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6639"/>
    <w:rsid w:val="00546639"/>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www.capitalone.com/202003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12765">
      <w:marLeft w:val="0"/>
      <w:marRight w:val="0"/>
      <w:marTop w:val="0"/>
      <w:marBottom w:val="0"/>
      <w:divBdr>
        <w:top w:val="none" w:sz="0" w:space="0" w:color="auto"/>
        <w:left w:val="none" w:sz="0" w:space="0" w:color="auto"/>
        <w:bottom w:val="none" w:sz="0" w:space="0" w:color="auto"/>
        <w:right w:val="none" w:sz="0" w:space="0" w:color="auto"/>
      </w:divBdr>
      <w:divsChild>
        <w:div w:id="2089689388">
          <w:marLeft w:val="0"/>
          <w:marRight w:val="0"/>
          <w:marTop w:val="0"/>
          <w:marBottom w:val="0"/>
          <w:divBdr>
            <w:top w:val="none" w:sz="0" w:space="0" w:color="auto"/>
            <w:left w:val="none" w:sz="0" w:space="0" w:color="auto"/>
            <w:bottom w:val="none" w:sz="0" w:space="0" w:color="auto"/>
            <w:right w:val="none" w:sz="0" w:space="0" w:color="auto"/>
          </w:divBdr>
        </w:div>
        <w:div w:id="10766686">
          <w:marLeft w:val="0"/>
          <w:marRight w:val="0"/>
          <w:marTop w:val="0"/>
          <w:marBottom w:val="0"/>
          <w:divBdr>
            <w:top w:val="none" w:sz="0" w:space="0" w:color="auto"/>
            <w:left w:val="none" w:sz="0" w:space="0" w:color="auto"/>
            <w:bottom w:val="none" w:sz="0" w:space="0" w:color="auto"/>
            <w:right w:val="none" w:sz="0" w:space="0" w:color="auto"/>
          </w:divBdr>
          <w:divsChild>
            <w:div w:id="963922360">
              <w:marLeft w:val="0"/>
              <w:marRight w:val="0"/>
              <w:marTop w:val="0"/>
              <w:marBottom w:val="0"/>
              <w:divBdr>
                <w:top w:val="none" w:sz="0" w:space="0" w:color="auto"/>
                <w:left w:val="none" w:sz="0" w:space="0" w:color="auto"/>
                <w:bottom w:val="none" w:sz="0" w:space="0" w:color="auto"/>
                <w:right w:val="none" w:sz="0" w:space="0" w:color="auto"/>
              </w:divBdr>
            </w:div>
          </w:divsChild>
        </w:div>
        <w:div w:id="1666936701">
          <w:marLeft w:val="0"/>
          <w:marRight w:val="0"/>
          <w:marTop w:val="0"/>
          <w:marBottom w:val="0"/>
          <w:divBdr>
            <w:top w:val="none" w:sz="0" w:space="0" w:color="auto"/>
            <w:left w:val="none" w:sz="0" w:space="0" w:color="auto"/>
            <w:bottom w:val="none" w:sz="0" w:space="0" w:color="auto"/>
            <w:right w:val="none" w:sz="0" w:space="0" w:color="auto"/>
          </w:divBdr>
        </w:div>
        <w:div w:id="790440976">
          <w:marLeft w:val="0"/>
          <w:marRight w:val="0"/>
          <w:marTop w:val="0"/>
          <w:marBottom w:val="0"/>
          <w:divBdr>
            <w:top w:val="none" w:sz="0" w:space="0" w:color="auto"/>
            <w:left w:val="none" w:sz="0" w:space="0" w:color="auto"/>
            <w:bottom w:val="none" w:sz="0" w:space="0" w:color="auto"/>
            <w:right w:val="none" w:sz="0" w:space="0" w:color="auto"/>
          </w:divBdr>
        </w:div>
        <w:div w:id="863908216">
          <w:marLeft w:val="0"/>
          <w:marRight w:val="0"/>
          <w:marTop w:val="0"/>
          <w:marBottom w:val="0"/>
          <w:divBdr>
            <w:top w:val="none" w:sz="0" w:space="0" w:color="auto"/>
            <w:left w:val="none" w:sz="0" w:space="0" w:color="auto"/>
            <w:bottom w:val="none" w:sz="0" w:space="0" w:color="auto"/>
            <w:right w:val="none" w:sz="0" w:space="0" w:color="auto"/>
          </w:divBdr>
          <w:divsChild>
            <w:div w:id="2007902320">
              <w:marLeft w:val="0"/>
              <w:marRight w:val="0"/>
              <w:marTop w:val="0"/>
              <w:marBottom w:val="0"/>
              <w:divBdr>
                <w:top w:val="none" w:sz="0" w:space="0" w:color="auto"/>
                <w:left w:val="none" w:sz="0" w:space="0" w:color="auto"/>
                <w:bottom w:val="none" w:sz="0" w:space="0" w:color="auto"/>
                <w:right w:val="none" w:sz="0" w:space="0" w:color="auto"/>
              </w:divBdr>
            </w:div>
            <w:div w:id="1673217551">
              <w:marLeft w:val="0"/>
              <w:marRight w:val="0"/>
              <w:marTop w:val="0"/>
              <w:marBottom w:val="0"/>
              <w:divBdr>
                <w:top w:val="none" w:sz="0" w:space="0" w:color="auto"/>
                <w:left w:val="none" w:sz="0" w:space="0" w:color="auto"/>
                <w:bottom w:val="none" w:sz="0" w:space="0" w:color="auto"/>
                <w:right w:val="none" w:sz="0" w:space="0" w:color="auto"/>
              </w:divBdr>
            </w:div>
          </w:divsChild>
        </w:div>
        <w:div w:id="1643777330">
          <w:marLeft w:val="0"/>
          <w:marRight w:val="0"/>
          <w:marTop w:val="0"/>
          <w:marBottom w:val="0"/>
          <w:divBdr>
            <w:top w:val="none" w:sz="0" w:space="0" w:color="auto"/>
            <w:left w:val="none" w:sz="0" w:space="0" w:color="auto"/>
            <w:bottom w:val="none" w:sz="0" w:space="0" w:color="auto"/>
            <w:right w:val="none" w:sz="0" w:space="0" w:color="auto"/>
          </w:divBdr>
        </w:div>
        <w:div w:id="320427140">
          <w:marLeft w:val="0"/>
          <w:marRight w:val="0"/>
          <w:marTop w:val="0"/>
          <w:marBottom w:val="0"/>
          <w:divBdr>
            <w:top w:val="none" w:sz="0" w:space="0" w:color="auto"/>
            <w:left w:val="none" w:sz="0" w:space="0" w:color="auto"/>
            <w:bottom w:val="none" w:sz="0" w:space="0" w:color="auto"/>
            <w:right w:val="none" w:sz="0" w:space="0" w:color="auto"/>
          </w:divBdr>
          <w:divsChild>
            <w:div w:id="1421487708">
              <w:marLeft w:val="0"/>
              <w:marRight w:val="0"/>
              <w:marTop w:val="0"/>
              <w:marBottom w:val="0"/>
              <w:divBdr>
                <w:top w:val="none" w:sz="0" w:space="0" w:color="auto"/>
                <w:left w:val="none" w:sz="0" w:space="0" w:color="auto"/>
                <w:bottom w:val="none" w:sz="0" w:space="0" w:color="auto"/>
                <w:right w:val="none" w:sz="0" w:space="0" w:color="auto"/>
              </w:divBdr>
            </w:div>
            <w:div w:id="621151588">
              <w:marLeft w:val="0"/>
              <w:marRight w:val="0"/>
              <w:marTop w:val="0"/>
              <w:marBottom w:val="0"/>
              <w:divBdr>
                <w:top w:val="none" w:sz="0" w:space="0" w:color="auto"/>
                <w:left w:val="none" w:sz="0" w:space="0" w:color="auto"/>
                <w:bottom w:val="none" w:sz="0" w:space="0" w:color="auto"/>
                <w:right w:val="none" w:sz="0" w:space="0" w:color="auto"/>
              </w:divBdr>
            </w:div>
            <w:div w:id="1244341982">
              <w:marLeft w:val="0"/>
              <w:marRight w:val="0"/>
              <w:marTop w:val="0"/>
              <w:marBottom w:val="0"/>
              <w:divBdr>
                <w:top w:val="none" w:sz="0" w:space="0" w:color="auto"/>
                <w:left w:val="none" w:sz="0" w:space="0" w:color="auto"/>
                <w:bottom w:val="none" w:sz="0" w:space="0" w:color="auto"/>
                <w:right w:val="none" w:sz="0" w:space="0" w:color="auto"/>
              </w:divBdr>
            </w:div>
            <w:div w:id="803617905">
              <w:marLeft w:val="0"/>
              <w:marRight w:val="0"/>
              <w:marTop w:val="0"/>
              <w:marBottom w:val="0"/>
              <w:divBdr>
                <w:top w:val="none" w:sz="0" w:space="0" w:color="auto"/>
                <w:left w:val="none" w:sz="0" w:space="0" w:color="auto"/>
                <w:bottom w:val="none" w:sz="0" w:space="0" w:color="auto"/>
                <w:right w:val="none" w:sz="0" w:space="0" w:color="auto"/>
              </w:divBdr>
            </w:div>
            <w:div w:id="1267614945">
              <w:marLeft w:val="0"/>
              <w:marRight w:val="0"/>
              <w:marTop w:val="0"/>
              <w:marBottom w:val="0"/>
              <w:divBdr>
                <w:top w:val="none" w:sz="0" w:space="0" w:color="auto"/>
                <w:left w:val="none" w:sz="0" w:space="0" w:color="auto"/>
                <w:bottom w:val="none" w:sz="0" w:space="0" w:color="auto"/>
                <w:right w:val="none" w:sz="0" w:space="0" w:color="auto"/>
              </w:divBdr>
            </w:div>
            <w:div w:id="10691455">
              <w:marLeft w:val="0"/>
              <w:marRight w:val="0"/>
              <w:marTop w:val="0"/>
              <w:marBottom w:val="0"/>
              <w:divBdr>
                <w:top w:val="none" w:sz="0" w:space="0" w:color="auto"/>
                <w:left w:val="none" w:sz="0" w:space="0" w:color="auto"/>
                <w:bottom w:val="none" w:sz="0" w:space="0" w:color="auto"/>
                <w:right w:val="none" w:sz="0" w:space="0" w:color="auto"/>
              </w:divBdr>
            </w:div>
            <w:div w:id="1645230921">
              <w:marLeft w:val="0"/>
              <w:marRight w:val="0"/>
              <w:marTop w:val="0"/>
              <w:marBottom w:val="0"/>
              <w:divBdr>
                <w:top w:val="none" w:sz="0" w:space="0" w:color="auto"/>
                <w:left w:val="none" w:sz="0" w:space="0" w:color="auto"/>
                <w:bottom w:val="none" w:sz="0" w:space="0" w:color="auto"/>
                <w:right w:val="none" w:sz="0" w:space="0" w:color="auto"/>
              </w:divBdr>
            </w:div>
            <w:div w:id="1874607345">
              <w:marLeft w:val="0"/>
              <w:marRight w:val="0"/>
              <w:marTop w:val="0"/>
              <w:marBottom w:val="0"/>
              <w:divBdr>
                <w:top w:val="none" w:sz="0" w:space="0" w:color="auto"/>
                <w:left w:val="none" w:sz="0" w:space="0" w:color="auto"/>
                <w:bottom w:val="none" w:sz="0" w:space="0" w:color="auto"/>
                <w:right w:val="none" w:sz="0" w:space="0" w:color="auto"/>
              </w:divBdr>
            </w:div>
            <w:div w:id="297541335">
              <w:marLeft w:val="0"/>
              <w:marRight w:val="0"/>
              <w:marTop w:val="0"/>
              <w:marBottom w:val="0"/>
              <w:divBdr>
                <w:top w:val="none" w:sz="0" w:space="0" w:color="auto"/>
                <w:left w:val="none" w:sz="0" w:space="0" w:color="auto"/>
                <w:bottom w:val="none" w:sz="0" w:space="0" w:color="auto"/>
                <w:right w:val="none" w:sz="0" w:space="0" w:color="auto"/>
              </w:divBdr>
            </w:div>
          </w:divsChild>
        </w:div>
        <w:div w:id="92437567">
          <w:marLeft w:val="0"/>
          <w:marRight w:val="0"/>
          <w:marTop w:val="0"/>
          <w:marBottom w:val="0"/>
          <w:divBdr>
            <w:top w:val="none" w:sz="0" w:space="0" w:color="auto"/>
            <w:left w:val="none" w:sz="0" w:space="0" w:color="auto"/>
            <w:bottom w:val="none" w:sz="0" w:space="0" w:color="auto"/>
            <w:right w:val="none" w:sz="0" w:space="0" w:color="auto"/>
          </w:divBdr>
          <w:divsChild>
            <w:div w:id="1674332740">
              <w:marLeft w:val="0"/>
              <w:marRight w:val="0"/>
              <w:marTop w:val="0"/>
              <w:marBottom w:val="0"/>
              <w:divBdr>
                <w:top w:val="none" w:sz="0" w:space="0" w:color="auto"/>
                <w:left w:val="none" w:sz="0" w:space="0" w:color="auto"/>
                <w:bottom w:val="none" w:sz="0" w:space="0" w:color="auto"/>
                <w:right w:val="none" w:sz="0" w:space="0" w:color="auto"/>
              </w:divBdr>
            </w:div>
            <w:div w:id="568536396">
              <w:marLeft w:val="0"/>
              <w:marRight w:val="0"/>
              <w:marTop w:val="0"/>
              <w:marBottom w:val="0"/>
              <w:divBdr>
                <w:top w:val="none" w:sz="0" w:space="0" w:color="auto"/>
                <w:left w:val="none" w:sz="0" w:space="0" w:color="auto"/>
                <w:bottom w:val="none" w:sz="0" w:space="0" w:color="auto"/>
                <w:right w:val="none" w:sz="0" w:space="0" w:color="auto"/>
              </w:divBdr>
            </w:div>
          </w:divsChild>
        </w:div>
        <w:div w:id="748036371">
          <w:marLeft w:val="0"/>
          <w:marRight w:val="0"/>
          <w:marTop w:val="0"/>
          <w:marBottom w:val="0"/>
          <w:divBdr>
            <w:top w:val="none" w:sz="0" w:space="0" w:color="auto"/>
            <w:left w:val="none" w:sz="0" w:space="0" w:color="auto"/>
            <w:bottom w:val="none" w:sz="0" w:space="0" w:color="auto"/>
            <w:right w:val="none" w:sz="0" w:space="0" w:color="auto"/>
          </w:divBdr>
          <w:divsChild>
            <w:div w:id="702756326">
              <w:marLeft w:val="0"/>
              <w:marRight w:val="0"/>
              <w:marTop w:val="0"/>
              <w:marBottom w:val="0"/>
              <w:divBdr>
                <w:top w:val="none" w:sz="0" w:space="0" w:color="auto"/>
                <w:left w:val="none" w:sz="0" w:space="0" w:color="auto"/>
                <w:bottom w:val="none" w:sz="0" w:space="0" w:color="auto"/>
                <w:right w:val="none" w:sz="0" w:space="0" w:color="auto"/>
              </w:divBdr>
            </w:div>
          </w:divsChild>
        </w:div>
        <w:div w:id="1486316767">
          <w:marLeft w:val="0"/>
          <w:marRight w:val="0"/>
          <w:marTop w:val="0"/>
          <w:marBottom w:val="0"/>
          <w:divBdr>
            <w:top w:val="none" w:sz="0" w:space="0" w:color="auto"/>
            <w:left w:val="none" w:sz="0" w:space="0" w:color="auto"/>
            <w:bottom w:val="none" w:sz="0" w:space="0" w:color="auto"/>
            <w:right w:val="none" w:sz="0" w:space="0" w:color="auto"/>
          </w:divBdr>
        </w:div>
        <w:div w:id="1956709286">
          <w:marLeft w:val="0"/>
          <w:marRight w:val="0"/>
          <w:marTop w:val="0"/>
          <w:marBottom w:val="0"/>
          <w:divBdr>
            <w:top w:val="none" w:sz="0" w:space="0" w:color="auto"/>
            <w:left w:val="none" w:sz="0" w:space="0" w:color="auto"/>
            <w:bottom w:val="none" w:sz="0" w:space="0" w:color="auto"/>
            <w:right w:val="none" w:sz="0" w:space="0" w:color="auto"/>
          </w:divBdr>
        </w:div>
        <w:div w:id="2030059243">
          <w:marLeft w:val="0"/>
          <w:marRight w:val="0"/>
          <w:marTop w:val="0"/>
          <w:marBottom w:val="0"/>
          <w:divBdr>
            <w:top w:val="none" w:sz="0" w:space="0" w:color="auto"/>
            <w:left w:val="none" w:sz="0" w:space="0" w:color="auto"/>
            <w:bottom w:val="none" w:sz="0" w:space="0" w:color="auto"/>
            <w:right w:val="none" w:sz="0" w:space="0" w:color="auto"/>
          </w:divBdr>
          <w:divsChild>
            <w:div w:id="2129883674">
              <w:marLeft w:val="0"/>
              <w:marRight w:val="0"/>
              <w:marTop w:val="0"/>
              <w:marBottom w:val="0"/>
              <w:divBdr>
                <w:top w:val="none" w:sz="0" w:space="0" w:color="auto"/>
                <w:left w:val="none" w:sz="0" w:space="0" w:color="auto"/>
                <w:bottom w:val="none" w:sz="0" w:space="0" w:color="auto"/>
                <w:right w:val="none" w:sz="0" w:space="0" w:color="auto"/>
              </w:divBdr>
            </w:div>
            <w:div w:id="1859464916">
              <w:marLeft w:val="0"/>
              <w:marRight w:val="0"/>
              <w:marTop w:val="0"/>
              <w:marBottom w:val="0"/>
              <w:divBdr>
                <w:top w:val="none" w:sz="0" w:space="0" w:color="auto"/>
                <w:left w:val="none" w:sz="0" w:space="0" w:color="auto"/>
                <w:bottom w:val="none" w:sz="0" w:space="0" w:color="auto"/>
                <w:right w:val="none" w:sz="0" w:space="0" w:color="auto"/>
              </w:divBdr>
            </w:div>
            <w:div w:id="42601181">
              <w:marLeft w:val="0"/>
              <w:marRight w:val="0"/>
              <w:marTop w:val="0"/>
              <w:marBottom w:val="0"/>
              <w:divBdr>
                <w:top w:val="none" w:sz="0" w:space="0" w:color="auto"/>
                <w:left w:val="none" w:sz="0" w:space="0" w:color="auto"/>
                <w:bottom w:val="none" w:sz="0" w:space="0" w:color="auto"/>
                <w:right w:val="none" w:sz="0" w:space="0" w:color="auto"/>
              </w:divBdr>
            </w:div>
            <w:div w:id="1222131402">
              <w:marLeft w:val="0"/>
              <w:marRight w:val="0"/>
              <w:marTop w:val="0"/>
              <w:marBottom w:val="0"/>
              <w:divBdr>
                <w:top w:val="none" w:sz="0" w:space="0" w:color="auto"/>
                <w:left w:val="none" w:sz="0" w:space="0" w:color="auto"/>
                <w:bottom w:val="none" w:sz="0" w:space="0" w:color="auto"/>
                <w:right w:val="none" w:sz="0" w:space="0" w:color="auto"/>
              </w:divBdr>
            </w:div>
            <w:div w:id="1717004130">
              <w:marLeft w:val="0"/>
              <w:marRight w:val="0"/>
              <w:marTop w:val="0"/>
              <w:marBottom w:val="0"/>
              <w:divBdr>
                <w:top w:val="none" w:sz="0" w:space="0" w:color="auto"/>
                <w:left w:val="none" w:sz="0" w:space="0" w:color="auto"/>
                <w:bottom w:val="none" w:sz="0" w:space="0" w:color="auto"/>
                <w:right w:val="none" w:sz="0" w:space="0" w:color="auto"/>
              </w:divBdr>
            </w:div>
            <w:div w:id="1408186838">
              <w:marLeft w:val="0"/>
              <w:marRight w:val="0"/>
              <w:marTop w:val="0"/>
              <w:marBottom w:val="0"/>
              <w:divBdr>
                <w:top w:val="none" w:sz="0" w:space="0" w:color="auto"/>
                <w:left w:val="none" w:sz="0" w:space="0" w:color="auto"/>
                <w:bottom w:val="none" w:sz="0" w:space="0" w:color="auto"/>
                <w:right w:val="none" w:sz="0" w:space="0" w:color="auto"/>
              </w:divBdr>
            </w:div>
            <w:div w:id="1524393339">
              <w:marLeft w:val="0"/>
              <w:marRight w:val="0"/>
              <w:marTop w:val="0"/>
              <w:marBottom w:val="0"/>
              <w:divBdr>
                <w:top w:val="none" w:sz="0" w:space="0" w:color="auto"/>
                <w:left w:val="none" w:sz="0" w:space="0" w:color="auto"/>
                <w:bottom w:val="none" w:sz="0" w:space="0" w:color="auto"/>
                <w:right w:val="none" w:sz="0" w:space="0" w:color="auto"/>
              </w:divBdr>
            </w:div>
            <w:div w:id="1253736330">
              <w:marLeft w:val="0"/>
              <w:marRight w:val="0"/>
              <w:marTop w:val="0"/>
              <w:marBottom w:val="0"/>
              <w:divBdr>
                <w:top w:val="none" w:sz="0" w:space="0" w:color="auto"/>
                <w:left w:val="none" w:sz="0" w:space="0" w:color="auto"/>
                <w:bottom w:val="none" w:sz="0" w:space="0" w:color="auto"/>
                <w:right w:val="none" w:sz="0" w:space="0" w:color="auto"/>
              </w:divBdr>
            </w:div>
            <w:div w:id="1938556792">
              <w:marLeft w:val="0"/>
              <w:marRight w:val="0"/>
              <w:marTop w:val="0"/>
              <w:marBottom w:val="0"/>
              <w:divBdr>
                <w:top w:val="none" w:sz="0" w:space="0" w:color="auto"/>
                <w:left w:val="none" w:sz="0" w:space="0" w:color="auto"/>
                <w:bottom w:val="none" w:sz="0" w:space="0" w:color="auto"/>
                <w:right w:val="none" w:sz="0" w:space="0" w:color="auto"/>
              </w:divBdr>
            </w:div>
            <w:div w:id="128547807">
              <w:marLeft w:val="0"/>
              <w:marRight w:val="0"/>
              <w:marTop w:val="0"/>
              <w:marBottom w:val="0"/>
              <w:divBdr>
                <w:top w:val="none" w:sz="0" w:space="0" w:color="auto"/>
                <w:left w:val="none" w:sz="0" w:space="0" w:color="auto"/>
                <w:bottom w:val="none" w:sz="0" w:space="0" w:color="auto"/>
                <w:right w:val="none" w:sz="0" w:space="0" w:color="auto"/>
              </w:divBdr>
            </w:div>
            <w:div w:id="1099064954">
              <w:marLeft w:val="0"/>
              <w:marRight w:val="0"/>
              <w:marTop w:val="0"/>
              <w:marBottom w:val="0"/>
              <w:divBdr>
                <w:top w:val="none" w:sz="0" w:space="0" w:color="auto"/>
                <w:left w:val="none" w:sz="0" w:space="0" w:color="auto"/>
                <w:bottom w:val="none" w:sz="0" w:space="0" w:color="auto"/>
                <w:right w:val="none" w:sz="0" w:space="0" w:color="auto"/>
              </w:divBdr>
            </w:div>
            <w:div w:id="101151942">
              <w:marLeft w:val="0"/>
              <w:marRight w:val="0"/>
              <w:marTop w:val="0"/>
              <w:marBottom w:val="0"/>
              <w:divBdr>
                <w:top w:val="none" w:sz="0" w:space="0" w:color="auto"/>
                <w:left w:val="none" w:sz="0" w:space="0" w:color="auto"/>
                <w:bottom w:val="none" w:sz="0" w:space="0" w:color="auto"/>
                <w:right w:val="none" w:sz="0" w:space="0" w:color="auto"/>
              </w:divBdr>
            </w:div>
            <w:div w:id="2130584544">
              <w:marLeft w:val="0"/>
              <w:marRight w:val="0"/>
              <w:marTop w:val="0"/>
              <w:marBottom w:val="0"/>
              <w:divBdr>
                <w:top w:val="none" w:sz="0" w:space="0" w:color="auto"/>
                <w:left w:val="none" w:sz="0" w:space="0" w:color="auto"/>
                <w:bottom w:val="none" w:sz="0" w:space="0" w:color="auto"/>
                <w:right w:val="none" w:sz="0" w:space="0" w:color="auto"/>
              </w:divBdr>
            </w:div>
            <w:div w:id="1790392009">
              <w:marLeft w:val="0"/>
              <w:marRight w:val="0"/>
              <w:marTop w:val="0"/>
              <w:marBottom w:val="0"/>
              <w:divBdr>
                <w:top w:val="none" w:sz="0" w:space="0" w:color="auto"/>
                <w:left w:val="none" w:sz="0" w:space="0" w:color="auto"/>
                <w:bottom w:val="none" w:sz="0" w:space="0" w:color="auto"/>
                <w:right w:val="none" w:sz="0" w:space="0" w:color="auto"/>
              </w:divBdr>
            </w:div>
            <w:div w:id="1715350268">
              <w:marLeft w:val="0"/>
              <w:marRight w:val="0"/>
              <w:marTop w:val="0"/>
              <w:marBottom w:val="0"/>
              <w:divBdr>
                <w:top w:val="none" w:sz="0" w:space="0" w:color="auto"/>
                <w:left w:val="none" w:sz="0" w:space="0" w:color="auto"/>
                <w:bottom w:val="none" w:sz="0" w:space="0" w:color="auto"/>
                <w:right w:val="none" w:sz="0" w:space="0" w:color="auto"/>
              </w:divBdr>
            </w:div>
          </w:divsChild>
        </w:div>
        <w:div w:id="1718049613">
          <w:marLeft w:val="0"/>
          <w:marRight w:val="0"/>
          <w:marTop w:val="0"/>
          <w:marBottom w:val="0"/>
          <w:divBdr>
            <w:top w:val="none" w:sz="0" w:space="0" w:color="auto"/>
            <w:left w:val="none" w:sz="0" w:space="0" w:color="auto"/>
            <w:bottom w:val="none" w:sz="0" w:space="0" w:color="auto"/>
            <w:right w:val="none" w:sz="0" w:space="0" w:color="auto"/>
          </w:divBdr>
        </w:div>
        <w:div w:id="318729651">
          <w:marLeft w:val="0"/>
          <w:marRight w:val="0"/>
          <w:marTop w:val="0"/>
          <w:marBottom w:val="0"/>
          <w:divBdr>
            <w:top w:val="none" w:sz="0" w:space="0" w:color="auto"/>
            <w:left w:val="none" w:sz="0" w:space="0" w:color="auto"/>
            <w:bottom w:val="none" w:sz="0" w:space="0" w:color="auto"/>
            <w:right w:val="none" w:sz="0" w:space="0" w:color="auto"/>
          </w:divBdr>
          <w:divsChild>
            <w:div w:id="884873897">
              <w:marLeft w:val="0"/>
              <w:marRight w:val="0"/>
              <w:marTop w:val="0"/>
              <w:marBottom w:val="0"/>
              <w:divBdr>
                <w:top w:val="none" w:sz="0" w:space="0" w:color="auto"/>
                <w:left w:val="none" w:sz="0" w:space="0" w:color="auto"/>
                <w:bottom w:val="none" w:sz="0" w:space="0" w:color="auto"/>
                <w:right w:val="none" w:sz="0" w:space="0" w:color="auto"/>
              </w:divBdr>
            </w:div>
            <w:div w:id="1601134556">
              <w:marLeft w:val="0"/>
              <w:marRight w:val="0"/>
              <w:marTop w:val="0"/>
              <w:marBottom w:val="0"/>
              <w:divBdr>
                <w:top w:val="none" w:sz="0" w:space="0" w:color="auto"/>
                <w:left w:val="none" w:sz="0" w:space="0" w:color="auto"/>
                <w:bottom w:val="none" w:sz="0" w:space="0" w:color="auto"/>
                <w:right w:val="none" w:sz="0" w:space="0" w:color="auto"/>
              </w:divBdr>
            </w:div>
          </w:divsChild>
        </w:div>
        <w:div w:id="177041949">
          <w:marLeft w:val="0"/>
          <w:marRight w:val="0"/>
          <w:marTop w:val="0"/>
          <w:marBottom w:val="0"/>
          <w:divBdr>
            <w:top w:val="none" w:sz="0" w:space="0" w:color="auto"/>
            <w:left w:val="none" w:sz="0" w:space="0" w:color="auto"/>
            <w:bottom w:val="none" w:sz="0" w:space="0" w:color="auto"/>
            <w:right w:val="none" w:sz="0" w:space="0" w:color="auto"/>
          </w:divBdr>
        </w:div>
        <w:div w:id="209613861">
          <w:marLeft w:val="0"/>
          <w:marRight w:val="0"/>
          <w:marTop w:val="0"/>
          <w:marBottom w:val="0"/>
          <w:divBdr>
            <w:top w:val="none" w:sz="0" w:space="0" w:color="auto"/>
            <w:left w:val="none" w:sz="0" w:space="0" w:color="auto"/>
            <w:bottom w:val="none" w:sz="0" w:space="0" w:color="auto"/>
            <w:right w:val="none" w:sz="0" w:space="0" w:color="auto"/>
          </w:divBdr>
          <w:divsChild>
            <w:div w:id="1609121657">
              <w:marLeft w:val="0"/>
              <w:marRight w:val="0"/>
              <w:marTop w:val="0"/>
              <w:marBottom w:val="0"/>
              <w:divBdr>
                <w:top w:val="none" w:sz="0" w:space="0" w:color="auto"/>
                <w:left w:val="none" w:sz="0" w:space="0" w:color="auto"/>
                <w:bottom w:val="none" w:sz="0" w:space="0" w:color="auto"/>
                <w:right w:val="none" w:sz="0" w:space="0" w:color="auto"/>
              </w:divBdr>
            </w:div>
            <w:div w:id="573127640">
              <w:marLeft w:val="0"/>
              <w:marRight w:val="0"/>
              <w:marTop w:val="0"/>
              <w:marBottom w:val="0"/>
              <w:divBdr>
                <w:top w:val="none" w:sz="0" w:space="0" w:color="auto"/>
                <w:left w:val="none" w:sz="0" w:space="0" w:color="auto"/>
                <w:bottom w:val="none" w:sz="0" w:space="0" w:color="auto"/>
                <w:right w:val="none" w:sz="0" w:space="0" w:color="auto"/>
              </w:divBdr>
            </w:div>
            <w:div w:id="1553544780">
              <w:marLeft w:val="0"/>
              <w:marRight w:val="0"/>
              <w:marTop w:val="0"/>
              <w:marBottom w:val="0"/>
              <w:divBdr>
                <w:top w:val="none" w:sz="0" w:space="0" w:color="auto"/>
                <w:left w:val="none" w:sz="0" w:space="0" w:color="auto"/>
                <w:bottom w:val="none" w:sz="0" w:space="0" w:color="auto"/>
                <w:right w:val="none" w:sz="0" w:space="0" w:color="auto"/>
              </w:divBdr>
            </w:div>
            <w:div w:id="333650613">
              <w:marLeft w:val="0"/>
              <w:marRight w:val="0"/>
              <w:marTop w:val="0"/>
              <w:marBottom w:val="0"/>
              <w:divBdr>
                <w:top w:val="none" w:sz="0" w:space="0" w:color="auto"/>
                <w:left w:val="none" w:sz="0" w:space="0" w:color="auto"/>
                <w:bottom w:val="none" w:sz="0" w:space="0" w:color="auto"/>
                <w:right w:val="none" w:sz="0" w:space="0" w:color="auto"/>
              </w:divBdr>
            </w:div>
            <w:div w:id="375197853">
              <w:marLeft w:val="0"/>
              <w:marRight w:val="0"/>
              <w:marTop w:val="0"/>
              <w:marBottom w:val="0"/>
              <w:divBdr>
                <w:top w:val="none" w:sz="0" w:space="0" w:color="auto"/>
                <w:left w:val="none" w:sz="0" w:space="0" w:color="auto"/>
                <w:bottom w:val="none" w:sz="0" w:space="0" w:color="auto"/>
                <w:right w:val="none" w:sz="0" w:space="0" w:color="auto"/>
              </w:divBdr>
            </w:div>
            <w:div w:id="1901820088">
              <w:marLeft w:val="0"/>
              <w:marRight w:val="0"/>
              <w:marTop w:val="0"/>
              <w:marBottom w:val="0"/>
              <w:divBdr>
                <w:top w:val="none" w:sz="0" w:space="0" w:color="auto"/>
                <w:left w:val="none" w:sz="0" w:space="0" w:color="auto"/>
                <w:bottom w:val="none" w:sz="0" w:space="0" w:color="auto"/>
                <w:right w:val="none" w:sz="0" w:space="0" w:color="auto"/>
              </w:divBdr>
            </w:div>
            <w:div w:id="1138492955">
              <w:marLeft w:val="0"/>
              <w:marRight w:val="0"/>
              <w:marTop w:val="0"/>
              <w:marBottom w:val="0"/>
              <w:divBdr>
                <w:top w:val="none" w:sz="0" w:space="0" w:color="auto"/>
                <w:left w:val="none" w:sz="0" w:space="0" w:color="auto"/>
                <w:bottom w:val="none" w:sz="0" w:space="0" w:color="auto"/>
                <w:right w:val="none" w:sz="0" w:space="0" w:color="auto"/>
              </w:divBdr>
            </w:div>
            <w:div w:id="1321347742">
              <w:marLeft w:val="0"/>
              <w:marRight w:val="0"/>
              <w:marTop w:val="0"/>
              <w:marBottom w:val="0"/>
              <w:divBdr>
                <w:top w:val="none" w:sz="0" w:space="0" w:color="auto"/>
                <w:left w:val="none" w:sz="0" w:space="0" w:color="auto"/>
                <w:bottom w:val="none" w:sz="0" w:space="0" w:color="auto"/>
                <w:right w:val="none" w:sz="0" w:space="0" w:color="auto"/>
              </w:divBdr>
            </w:div>
            <w:div w:id="325788873">
              <w:marLeft w:val="0"/>
              <w:marRight w:val="0"/>
              <w:marTop w:val="0"/>
              <w:marBottom w:val="0"/>
              <w:divBdr>
                <w:top w:val="none" w:sz="0" w:space="0" w:color="auto"/>
                <w:left w:val="none" w:sz="0" w:space="0" w:color="auto"/>
                <w:bottom w:val="none" w:sz="0" w:space="0" w:color="auto"/>
                <w:right w:val="none" w:sz="0" w:space="0" w:color="auto"/>
              </w:divBdr>
            </w:div>
            <w:div w:id="1109659790">
              <w:marLeft w:val="0"/>
              <w:marRight w:val="0"/>
              <w:marTop w:val="0"/>
              <w:marBottom w:val="0"/>
              <w:divBdr>
                <w:top w:val="none" w:sz="0" w:space="0" w:color="auto"/>
                <w:left w:val="none" w:sz="0" w:space="0" w:color="auto"/>
                <w:bottom w:val="none" w:sz="0" w:space="0" w:color="auto"/>
                <w:right w:val="none" w:sz="0" w:space="0" w:color="auto"/>
              </w:divBdr>
            </w:div>
            <w:div w:id="636230035">
              <w:marLeft w:val="0"/>
              <w:marRight w:val="0"/>
              <w:marTop w:val="0"/>
              <w:marBottom w:val="0"/>
              <w:divBdr>
                <w:top w:val="none" w:sz="0" w:space="0" w:color="auto"/>
                <w:left w:val="none" w:sz="0" w:space="0" w:color="auto"/>
                <w:bottom w:val="none" w:sz="0" w:space="0" w:color="auto"/>
                <w:right w:val="none" w:sz="0" w:space="0" w:color="auto"/>
              </w:divBdr>
            </w:div>
            <w:div w:id="417141846">
              <w:marLeft w:val="0"/>
              <w:marRight w:val="0"/>
              <w:marTop w:val="0"/>
              <w:marBottom w:val="0"/>
              <w:divBdr>
                <w:top w:val="none" w:sz="0" w:space="0" w:color="auto"/>
                <w:left w:val="none" w:sz="0" w:space="0" w:color="auto"/>
                <w:bottom w:val="none" w:sz="0" w:space="0" w:color="auto"/>
                <w:right w:val="none" w:sz="0" w:space="0" w:color="auto"/>
              </w:divBdr>
            </w:div>
            <w:div w:id="907882004">
              <w:marLeft w:val="0"/>
              <w:marRight w:val="0"/>
              <w:marTop w:val="0"/>
              <w:marBottom w:val="0"/>
              <w:divBdr>
                <w:top w:val="none" w:sz="0" w:space="0" w:color="auto"/>
                <w:left w:val="none" w:sz="0" w:space="0" w:color="auto"/>
                <w:bottom w:val="none" w:sz="0" w:space="0" w:color="auto"/>
                <w:right w:val="none" w:sz="0" w:space="0" w:color="auto"/>
              </w:divBdr>
            </w:div>
            <w:div w:id="1417824967">
              <w:marLeft w:val="0"/>
              <w:marRight w:val="0"/>
              <w:marTop w:val="0"/>
              <w:marBottom w:val="0"/>
              <w:divBdr>
                <w:top w:val="none" w:sz="0" w:space="0" w:color="auto"/>
                <w:left w:val="none" w:sz="0" w:space="0" w:color="auto"/>
                <w:bottom w:val="none" w:sz="0" w:space="0" w:color="auto"/>
                <w:right w:val="none" w:sz="0" w:space="0" w:color="auto"/>
              </w:divBdr>
            </w:div>
            <w:div w:id="1532452464">
              <w:marLeft w:val="0"/>
              <w:marRight w:val="0"/>
              <w:marTop w:val="0"/>
              <w:marBottom w:val="0"/>
              <w:divBdr>
                <w:top w:val="none" w:sz="0" w:space="0" w:color="auto"/>
                <w:left w:val="none" w:sz="0" w:space="0" w:color="auto"/>
                <w:bottom w:val="none" w:sz="0" w:space="0" w:color="auto"/>
                <w:right w:val="none" w:sz="0" w:space="0" w:color="auto"/>
              </w:divBdr>
            </w:div>
            <w:div w:id="22754210">
              <w:marLeft w:val="0"/>
              <w:marRight w:val="0"/>
              <w:marTop w:val="0"/>
              <w:marBottom w:val="0"/>
              <w:divBdr>
                <w:top w:val="none" w:sz="0" w:space="0" w:color="auto"/>
                <w:left w:val="none" w:sz="0" w:space="0" w:color="auto"/>
                <w:bottom w:val="none" w:sz="0" w:space="0" w:color="auto"/>
                <w:right w:val="none" w:sz="0" w:space="0" w:color="auto"/>
              </w:divBdr>
            </w:div>
            <w:div w:id="1676572545">
              <w:marLeft w:val="0"/>
              <w:marRight w:val="0"/>
              <w:marTop w:val="0"/>
              <w:marBottom w:val="0"/>
              <w:divBdr>
                <w:top w:val="none" w:sz="0" w:space="0" w:color="auto"/>
                <w:left w:val="none" w:sz="0" w:space="0" w:color="auto"/>
                <w:bottom w:val="none" w:sz="0" w:space="0" w:color="auto"/>
                <w:right w:val="none" w:sz="0" w:space="0" w:color="auto"/>
              </w:divBdr>
            </w:div>
            <w:div w:id="926379164">
              <w:marLeft w:val="0"/>
              <w:marRight w:val="0"/>
              <w:marTop w:val="0"/>
              <w:marBottom w:val="0"/>
              <w:divBdr>
                <w:top w:val="none" w:sz="0" w:space="0" w:color="auto"/>
                <w:left w:val="none" w:sz="0" w:space="0" w:color="auto"/>
                <w:bottom w:val="none" w:sz="0" w:space="0" w:color="auto"/>
                <w:right w:val="none" w:sz="0" w:space="0" w:color="auto"/>
              </w:divBdr>
            </w:div>
            <w:div w:id="1400011290">
              <w:marLeft w:val="0"/>
              <w:marRight w:val="0"/>
              <w:marTop w:val="0"/>
              <w:marBottom w:val="0"/>
              <w:divBdr>
                <w:top w:val="none" w:sz="0" w:space="0" w:color="auto"/>
                <w:left w:val="none" w:sz="0" w:space="0" w:color="auto"/>
                <w:bottom w:val="none" w:sz="0" w:space="0" w:color="auto"/>
                <w:right w:val="none" w:sz="0" w:space="0" w:color="auto"/>
              </w:divBdr>
            </w:div>
            <w:div w:id="1893232733">
              <w:marLeft w:val="0"/>
              <w:marRight w:val="0"/>
              <w:marTop w:val="0"/>
              <w:marBottom w:val="0"/>
              <w:divBdr>
                <w:top w:val="none" w:sz="0" w:space="0" w:color="auto"/>
                <w:left w:val="none" w:sz="0" w:space="0" w:color="auto"/>
                <w:bottom w:val="none" w:sz="0" w:space="0" w:color="auto"/>
                <w:right w:val="none" w:sz="0" w:space="0" w:color="auto"/>
              </w:divBdr>
            </w:div>
            <w:div w:id="1497723145">
              <w:marLeft w:val="0"/>
              <w:marRight w:val="0"/>
              <w:marTop w:val="0"/>
              <w:marBottom w:val="0"/>
              <w:divBdr>
                <w:top w:val="none" w:sz="0" w:space="0" w:color="auto"/>
                <w:left w:val="none" w:sz="0" w:space="0" w:color="auto"/>
                <w:bottom w:val="none" w:sz="0" w:space="0" w:color="auto"/>
                <w:right w:val="none" w:sz="0" w:space="0" w:color="auto"/>
              </w:divBdr>
            </w:div>
            <w:div w:id="342438437">
              <w:marLeft w:val="0"/>
              <w:marRight w:val="0"/>
              <w:marTop w:val="0"/>
              <w:marBottom w:val="0"/>
              <w:divBdr>
                <w:top w:val="none" w:sz="0" w:space="0" w:color="auto"/>
                <w:left w:val="none" w:sz="0" w:space="0" w:color="auto"/>
                <w:bottom w:val="none" w:sz="0" w:space="0" w:color="auto"/>
                <w:right w:val="none" w:sz="0" w:space="0" w:color="auto"/>
              </w:divBdr>
            </w:div>
            <w:div w:id="1200389970">
              <w:marLeft w:val="0"/>
              <w:marRight w:val="0"/>
              <w:marTop w:val="0"/>
              <w:marBottom w:val="0"/>
              <w:divBdr>
                <w:top w:val="none" w:sz="0" w:space="0" w:color="auto"/>
                <w:left w:val="none" w:sz="0" w:space="0" w:color="auto"/>
                <w:bottom w:val="none" w:sz="0" w:space="0" w:color="auto"/>
                <w:right w:val="none" w:sz="0" w:space="0" w:color="auto"/>
              </w:divBdr>
            </w:div>
            <w:div w:id="388266457">
              <w:marLeft w:val="0"/>
              <w:marRight w:val="0"/>
              <w:marTop w:val="0"/>
              <w:marBottom w:val="0"/>
              <w:divBdr>
                <w:top w:val="none" w:sz="0" w:space="0" w:color="auto"/>
                <w:left w:val="none" w:sz="0" w:space="0" w:color="auto"/>
                <w:bottom w:val="none" w:sz="0" w:space="0" w:color="auto"/>
                <w:right w:val="none" w:sz="0" w:space="0" w:color="auto"/>
              </w:divBdr>
            </w:div>
            <w:div w:id="917985749">
              <w:marLeft w:val="0"/>
              <w:marRight w:val="0"/>
              <w:marTop w:val="0"/>
              <w:marBottom w:val="0"/>
              <w:divBdr>
                <w:top w:val="none" w:sz="0" w:space="0" w:color="auto"/>
                <w:left w:val="none" w:sz="0" w:space="0" w:color="auto"/>
                <w:bottom w:val="none" w:sz="0" w:space="0" w:color="auto"/>
                <w:right w:val="none" w:sz="0" w:space="0" w:color="auto"/>
              </w:divBdr>
            </w:div>
          </w:divsChild>
        </w:div>
        <w:div w:id="1362130410">
          <w:marLeft w:val="0"/>
          <w:marRight w:val="0"/>
          <w:marTop w:val="0"/>
          <w:marBottom w:val="0"/>
          <w:divBdr>
            <w:top w:val="none" w:sz="0" w:space="0" w:color="auto"/>
            <w:left w:val="none" w:sz="0" w:space="0" w:color="auto"/>
            <w:bottom w:val="none" w:sz="0" w:space="0" w:color="auto"/>
            <w:right w:val="none" w:sz="0" w:space="0" w:color="auto"/>
          </w:divBdr>
        </w:div>
        <w:div w:id="1270162862">
          <w:marLeft w:val="0"/>
          <w:marRight w:val="0"/>
          <w:marTop w:val="0"/>
          <w:marBottom w:val="0"/>
          <w:divBdr>
            <w:top w:val="none" w:sz="0" w:space="0" w:color="auto"/>
            <w:left w:val="none" w:sz="0" w:space="0" w:color="auto"/>
            <w:bottom w:val="none" w:sz="0" w:space="0" w:color="auto"/>
            <w:right w:val="none" w:sz="0" w:space="0" w:color="auto"/>
          </w:divBdr>
          <w:divsChild>
            <w:div w:id="1102528962">
              <w:marLeft w:val="0"/>
              <w:marRight w:val="0"/>
              <w:marTop w:val="0"/>
              <w:marBottom w:val="0"/>
              <w:divBdr>
                <w:top w:val="none" w:sz="0" w:space="0" w:color="auto"/>
                <w:left w:val="none" w:sz="0" w:space="0" w:color="auto"/>
                <w:bottom w:val="none" w:sz="0" w:space="0" w:color="auto"/>
                <w:right w:val="none" w:sz="0" w:space="0" w:color="auto"/>
              </w:divBdr>
            </w:div>
            <w:div w:id="1482190078">
              <w:marLeft w:val="0"/>
              <w:marRight w:val="0"/>
              <w:marTop w:val="0"/>
              <w:marBottom w:val="0"/>
              <w:divBdr>
                <w:top w:val="none" w:sz="0" w:space="0" w:color="auto"/>
                <w:left w:val="none" w:sz="0" w:space="0" w:color="auto"/>
                <w:bottom w:val="none" w:sz="0" w:space="0" w:color="auto"/>
                <w:right w:val="none" w:sz="0" w:space="0" w:color="auto"/>
              </w:divBdr>
            </w:div>
          </w:divsChild>
        </w:div>
        <w:div w:id="96948663">
          <w:marLeft w:val="0"/>
          <w:marRight w:val="0"/>
          <w:marTop w:val="0"/>
          <w:marBottom w:val="0"/>
          <w:divBdr>
            <w:top w:val="none" w:sz="0" w:space="0" w:color="auto"/>
            <w:left w:val="none" w:sz="0" w:space="0" w:color="auto"/>
            <w:bottom w:val="none" w:sz="0" w:space="0" w:color="auto"/>
            <w:right w:val="none" w:sz="0" w:space="0" w:color="auto"/>
          </w:divBdr>
        </w:div>
        <w:div w:id="671952213">
          <w:marLeft w:val="0"/>
          <w:marRight w:val="0"/>
          <w:marTop w:val="0"/>
          <w:marBottom w:val="0"/>
          <w:divBdr>
            <w:top w:val="none" w:sz="0" w:space="0" w:color="auto"/>
            <w:left w:val="none" w:sz="0" w:space="0" w:color="auto"/>
            <w:bottom w:val="none" w:sz="0" w:space="0" w:color="auto"/>
            <w:right w:val="none" w:sz="0" w:space="0" w:color="auto"/>
          </w:divBdr>
          <w:divsChild>
            <w:div w:id="55206003">
              <w:marLeft w:val="0"/>
              <w:marRight w:val="0"/>
              <w:marTop w:val="0"/>
              <w:marBottom w:val="0"/>
              <w:divBdr>
                <w:top w:val="none" w:sz="0" w:space="0" w:color="auto"/>
                <w:left w:val="none" w:sz="0" w:space="0" w:color="auto"/>
                <w:bottom w:val="none" w:sz="0" w:space="0" w:color="auto"/>
                <w:right w:val="none" w:sz="0" w:space="0" w:color="auto"/>
              </w:divBdr>
            </w:div>
            <w:div w:id="1398942133">
              <w:marLeft w:val="0"/>
              <w:marRight w:val="0"/>
              <w:marTop w:val="0"/>
              <w:marBottom w:val="0"/>
              <w:divBdr>
                <w:top w:val="none" w:sz="0" w:space="0" w:color="auto"/>
                <w:left w:val="none" w:sz="0" w:space="0" w:color="auto"/>
                <w:bottom w:val="none" w:sz="0" w:space="0" w:color="auto"/>
                <w:right w:val="none" w:sz="0" w:space="0" w:color="auto"/>
              </w:divBdr>
            </w:div>
            <w:div w:id="472451197">
              <w:marLeft w:val="0"/>
              <w:marRight w:val="0"/>
              <w:marTop w:val="0"/>
              <w:marBottom w:val="0"/>
              <w:divBdr>
                <w:top w:val="none" w:sz="0" w:space="0" w:color="auto"/>
                <w:left w:val="none" w:sz="0" w:space="0" w:color="auto"/>
                <w:bottom w:val="none" w:sz="0" w:space="0" w:color="auto"/>
                <w:right w:val="none" w:sz="0" w:space="0" w:color="auto"/>
              </w:divBdr>
            </w:div>
            <w:div w:id="602150946">
              <w:marLeft w:val="0"/>
              <w:marRight w:val="0"/>
              <w:marTop w:val="0"/>
              <w:marBottom w:val="0"/>
              <w:divBdr>
                <w:top w:val="none" w:sz="0" w:space="0" w:color="auto"/>
                <w:left w:val="none" w:sz="0" w:space="0" w:color="auto"/>
                <w:bottom w:val="none" w:sz="0" w:space="0" w:color="auto"/>
                <w:right w:val="none" w:sz="0" w:space="0" w:color="auto"/>
              </w:divBdr>
            </w:div>
            <w:div w:id="1790195713">
              <w:marLeft w:val="0"/>
              <w:marRight w:val="0"/>
              <w:marTop w:val="0"/>
              <w:marBottom w:val="0"/>
              <w:divBdr>
                <w:top w:val="none" w:sz="0" w:space="0" w:color="auto"/>
                <w:left w:val="none" w:sz="0" w:space="0" w:color="auto"/>
                <w:bottom w:val="none" w:sz="0" w:space="0" w:color="auto"/>
                <w:right w:val="none" w:sz="0" w:space="0" w:color="auto"/>
              </w:divBdr>
            </w:div>
            <w:div w:id="542866624">
              <w:marLeft w:val="0"/>
              <w:marRight w:val="0"/>
              <w:marTop w:val="0"/>
              <w:marBottom w:val="0"/>
              <w:divBdr>
                <w:top w:val="none" w:sz="0" w:space="0" w:color="auto"/>
                <w:left w:val="none" w:sz="0" w:space="0" w:color="auto"/>
                <w:bottom w:val="none" w:sz="0" w:space="0" w:color="auto"/>
                <w:right w:val="none" w:sz="0" w:space="0" w:color="auto"/>
              </w:divBdr>
            </w:div>
            <w:div w:id="1835409104">
              <w:marLeft w:val="0"/>
              <w:marRight w:val="0"/>
              <w:marTop w:val="0"/>
              <w:marBottom w:val="0"/>
              <w:divBdr>
                <w:top w:val="none" w:sz="0" w:space="0" w:color="auto"/>
                <w:left w:val="none" w:sz="0" w:space="0" w:color="auto"/>
                <w:bottom w:val="none" w:sz="0" w:space="0" w:color="auto"/>
                <w:right w:val="none" w:sz="0" w:space="0" w:color="auto"/>
              </w:divBdr>
            </w:div>
            <w:div w:id="519784684">
              <w:marLeft w:val="0"/>
              <w:marRight w:val="0"/>
              <w:marTop w:val="0"/>
              <w:marBottom w:val="0"/>
              <w:divBdr>
                <w:top w:val="none" w:sz="0" w:space="0" w:color="auto"/>
                <w:left w:val="none" w:sz="0" w:space="0" w:color="auto"/>
                <w:bottom w:val="none" w:sz="0" w:space="0" w:color="auto"/>
                <w:right w:val="none" w:sz="0" w:space="0" w:color="auto"/>
              </w:divBdr>
            </w:div>
            <w:div w:id="817724942">
              <w:marLeft w:val="0"/>
              <w:marRight w:val="0"/>
              <w:marTop w:val="0"/>
              <w:marBottom w:val="0"/>
              <w:divBdr>
                <w:top w:val="none" w:sz="0" w:space="0" w:color="auto"/>
                <w:left w:val="none" w:sz="0" w:space="0" w:color="auto"/>
                <w:bottom w:val="none" w:sz="0" w:space="0" w:color="auto"/>
                <w:right w:val="none" w:sz="0" w:space="0" w:color="auto"/>
              </w:divBdr>
            </w:div>
            <w:div w:id="508301213">
              <w:marLeft w:val="0"/>
              <w:marRight w:val="0"/>
              <w:marTop w:val="0"/>
              <w:marBottom w:val="0"/>
              <w:divBdr>
                <w:top w:val="none" w:sz="0" w:space="0" w:color="auto"/>
                <w:left w:val="none" w:sz="0" w:space="0" w:color="auto"/>
                <w:bottom w:val="none" w:sz="0" w:space="0" w:color="auto"/>
                <w:right w:val="none" w:sz="0" w:space="0" w:color="auto"/>
              </w:divBdr>
            </w:div>
            <w:div w:id="123424832">
              <w:marLeft w:val="0"/>
              <w:marRight w:val="0"/>
              <w:marTop w:val="0"/>
              <w:marBottom w:val="0"/>
              <w:divBdr>
                <w:top w:val="none" w:sz="0" w:space="0" w:color="auto"/>
                <w:left w:val="none" w:sz="0" w:space="0" w:color="auto"/>
                <w:bottom w:val="none" w:sz="0" w:space="0" w:color="auto"/>
                <w:right w:val="none" w:sz="0" w:space="0" w:color="auto"/>
              </w:divBdr>
            </w:div>
            <w:div w:id="977296264">
              <w:marLeft w:val="0"/>
              <w:marRight w:val="0"/>
              <w:marTop w:val="0"/>
              <w:marBottom w:val="0"/>
              <w:divBdr>
                <w:top w:val="none" w:sz="0" w:space="0" w:color="auto"/>
                <w:left w:val="none" w:sz="0" w:space="0" w:color="auto"/>
                <w:bottom w:val="none" w:sz="0" w:space="0" w:color="auto"/>
                <w:right w:val="none" w:sz="0" w:space="0" w:color="auto"/>
              </w:divBdr>
            </w:div>
            <w:div w:id="333185845">
              <w:marLeft w:val="0"/>
              <w:marRight w:val="0"/>
              <w:marTop w:val="0"/>
              <w:marBottom w:val="0"/>
              <w:divBdr>
                <w:top w:val="none" w:sz="0" w:space="0" w:color="auto"/>
                <w:left w:val="none" w:sz="0" w:space="0" w:color="auto"/>
                <w:bottom w:val="none" w:sz="0" w:space="0" w:color="auto"/>
                <w:right w:val="none" w:sz="0" w:space="0" w:color="auto"/>
              </w:divBdr>
            </w:div>
            <w:div w:id="403383265">
              <w:marLeft w:val="0"/>
              <w:marRight w:val="0"/>
              <w:marTop w:val="0"/>
              <w:marBottom w:val="0"/>
              <w:divBdr>
                <w:top w:val="none" w:sz="0" w:space="0" w:color="auto"/>
                <w:left w:val="none" w:sz="0" w:space="0" w:color="auto"/>
                <w:bottom w:val="none" w:sz="0" w:space="0" w:color="auto"/>
                <w:right w:val="none" w:sz="0" w:space="0" w:color="auto"/>
              </w:divBdr>
            </w:div>
            <w:div w:id="2057661895">
              <w:marLeft w:val="0"/>
              <w:marRight w:val="0"/>
              <w:marTop w:val="0"/>
              <w:marBottom w:val="0"/>
              <w:divBdr>
                <w:top w:val="none" w:sz="0" w:space="0" w:color="auto"/>
                <w:left w:val="none" w:sz="0" w:space="0" w:color="auto"/>
                <w:bottom w:val="none" w:sz="0" w:space="0" w:color="auto"/>
                <w:right w:val="none" w:sz="0" w:space="0" w:color="auto"/>
              </w:divBdr>
            </w:div>
            <w:div w:id="339360358">
              <w:marLeft w:val="0"/>
              <w:marRight w:val="0"/>
              <w:marTop w:val="0"/>
              <w:marBottom w:val="0"/>
              <w:divBdr>
                <w:top w:val="none" w:sz="0" w:space="0" w:color="auto"/>
                <w:left w:val="none" w:sz="0" w:space="0" w:color="auto"/>
                <w:bottom w:val="none" w:sz="0" w:space="0" w:color="auto"/>
                <w:right w:val="none" w:sz="0" w:space="0" w:color="auto"/>
              </w:divBdr>
            </w:div>
            <w:div w:id="1674917502">
              <w:marLeft w:val="0"/>
              <w:marRight w:val="0"/>
              <w:marTop w:val="0"/>
              <w:marBottom w:val="0"/>
              <w:divBdr>
                <w:top w:val="none" w:sz="0" w:space="0" w:color="auto"/>
                <w:left w:val="none" w:sz="0" w:space="0" w:color="auto"/>
                <w:bottom w:val="none" w:sz="0" w:space="0" w:color="auto"/>
                <w:right w:val="none" w:sz="0" w:space="0" w:color="auto"/>
              </w:divBdr>
            </w:div>
            <w:div w:id="692418718">
              <w:marLeft w:val="0"/>
              <w:marRight w:val="0"/>
              <w:marTop w:val="0"/>
              <w:marBottom w:val="0"/>
              <w:divBdr>
                <w:top w:val="none" w:sz="0" w:space="0" w:color="auto"/>
                <w:left w:val="none" w:sz="0" w:space="0" w:color="auto"/>
                <w:bottom w:val="none" w:sz="0" w:space="0" w:color="auto"/>
                <w:right w:val="none" w:sz="0" w:space="0" w:color="auto"/>
              </w:divBdr>
            </w:div>
            <w:div w:id="1778982511">
              <w:marLeft w:val="0"/>
              <w:marRight w:val="0"/>
              <w:marTop w:val="0"/>
              <w:marBottom w:val="0"/>
              <w:divBdr>
                <w:top w:val="none" w:sz="0" w:space="0" w:color="auto"/>
                <w:left w:val="none" w:sz="0" w:space="0" w:color="auto"/>
                <w:bottom w:val="none" w:sz="0" w:space="0" w:color="auto"/>
                <w:right w:val="none" w:sz="0" w:space="0" w:color="auto"/>
              </w:divBdr>
            </w:div>
            <w:div w:id="491264507">
              <w:marLeft w:val="0"/>
              <w:marRight w:val="0"/>
              <w:marTop w:val="0"/>
              <w:marBottom w:val="0"/>
              <w:divBdr>
                <w:top w:val="none" w:sz="0" w:space="0" w:color="auto"/>
                <w:left w:val="none" w:sz="0" w:space="0" w:color="auto"/>
                <w:bottom w:val="none" w:sz="0" w:space="0" w:color="auto"/>
                <w:right w:val="none" w:sz="0" w:space="0" w:color="auto"/>
              </w:divBdr>
            </w:div>
            <w:div w:id="858928276">
              <w:marLeft w:val="0"/>
              <w:marRight w:val="0"/>
              <w:marTop w:val="0"/>
              <w:marBottom w:val="0"/>
              <w:divBdr>
                <w:top w:val="none" w:sz="0" w:space="0" w:color="auto"/>
                <w:left w:val="none" w:sz="0" w:space="0" w:color="auto"/>
                <w:bottom w:val="none" w:sz="0" w:space="0" w:color="auto"/>
                <w:right w:val="none" w:sz="0" w:space="0" w:color="auto"/>
              </w:divBdr>
            </w:div>
            <w:div w:id="788205781">
              <w:marLeft w:val="0"/>
              <w:marRight w:val="0"/>
              <w:marTop w:val="0"/>
              <w:marBottom w:val="0"/>
              <w:divBdr>
                <w:top w:val="none" w:sz="0" w:space="0" w:color="auto"/>
                <w:left w:val="none" w:sz="0" w:space="0" w:color="auto"/>
                <w:bottom w:val="none" w:sz="0" w:space="0" w:color="auto"/>
                <w:right w:val="none" w:sz="0" w:space="0" w:color="auto"/>
              </w:divBdr>
            </w:div>
            <w:div w:id="1115293782">
              <w:marLeft w:val="0"/>
              <w:marRight w:val="0"/>
              <w:marTop w:val="0"/>
              <w:marBottom w:val="0"/>
              <w:divBdr>
                <w:top w:val="none" w:sz="0" w:space="0" w:color="auto"/>
                <w:left w:val="none" w:sz="0" w:space="0" w:color="auto"/>
                <w:bottom w:val="none" w:sz="0" w:space="0" w:color="auto"/>
                <w:right w:val="none" w:sz="0" w:space="0" w:color="auto"/>
              </w:divBdr>
            </w:div>
            <w:div w:id="1355108750">
              <w:marLeft w:val="0"/>
              <w:marRight w:val="0"/>
              <w:marTop w:val="0"/>
              <w:marBottom w:val="0"/>
              <w:divBdr>
                <w:top w:val="none" w:sz="0" w:space="0" w:color="auto"/>
                <w:left w:val="none" w:sz="0" w:space="0" w:color="auto"/>
                <w:bottom w:val="none" w:sz="0" w:space="0" w:color="auto"/>
                <w:right w:val="none" w:sz="0" w:space="0" w:color="auto"/>
              </w:divBdr>
            </w:div>
            <w:div w:id="1651445254">
              <w:marLeft w:val="0"/>
              <w:marRight w:val="0"/>
              <w:marTop w:val="0"/>
              <w:marBottom w:val="0"/>
              <w:divBdr>
                <w:top w:val="none" w:sz="0" w:space="0" w:color="auto"/>
                <w:left w:val="none" w:sz="0" w:space="0" w:color="auto"/>
                <w:bottom w:val="none" w:sz="0" w:space="0" w:color="auto"/>
                <w:right w:val="none" w:sz="0" w:space="0" w:color="auto"/>
              </w:divBdr>
            </w:div>
            <w:div w:id="93523856">
              <w:marLeft w:val="0"/>
              <w:marRight w:val="0"/>
              <w:marTop w:val="0"/>
              <w:marBottom w:val="0"/>
              <w:divBdr>
                <w:top w:val="none" w:sz="0" w:space="0" w:color="auto"/>
                <w:left w:val="none" w:sz="0" w:space="0" w:color="auto"/>
                <w:bottom w:val="none" w:sz="0" w:space="0" w:color="auto"/>
                <w:right w:val="none" w:sz="0" w:space="0" w:color="auto"/>
              </w:divBdr>
            </w:div>
            <w:div w:id="236718601">
              <w:marLeft w:val="0"/>
              <w:marRight w:val="0"/>
              <w:marTop w:val="0"/>
              <w:marBottom w:val="0"/>
              <w:divBdr>
                <w:top w:val="none" w:sz="0" w:space="0" w:color="auto"/>
                <w:left w:val="none" w:sz="0" w:space="0" w:color="auto"/>
                <w:bottom w:val="none" w:sz="0" w:space="0" w:color="auto"/>
                <w:right w:val="none" w:sz="0" w:space="0" w:color="auto"/>
              </w:divBdr>
            </w:div>
            <w:div w:id="70350769">
              <w:marLeft w:val="0"/>
              <w:marRight w:val="0"/>
              <w:marTop w:val="0"/>
              <w:marBottom w:val="0"/>
              <w:divBdr>
                <w:top w:val="none" w:sz="0" w:space="0" w:color="auto"/>
                <w:left w:val="none" w:sz="0" w:space="0" w:color="auto"/>
                <w:bottom w:val="none" w:sz="0" w:space="0" w:color="auto"/>
                <w:right w:val="none" w:sz="0" w:space="0" w:color="auto"/>
              </w:divBdr>
            </w:div>
            <w:div w:id="1758136772">
              <w:marLeft w:val="0"/>
              <w:marRight w:val="0"/>
              <w:marTop w:val="0"/>
              <w:marBottom w:val="0"/>
              <w:divBdr>
                <w:top w:val="none" w:sz="0" w:space="0" w:color="auto"/>
                <w:left w:val="none" w:sz="0" w:space="0" w:color="auto"/>
                <w:bottom w:val="none" w:sz="0" w:space="0" w:color="auto"/>
                <w:right w:val="none" w:sz="0" w:space="0" w:color="auto"/>
              </w:divBdr>
            </w:div>
            <w:div w:id="765034400">
              <w:marLeft w:val="0"/>
              <w:marRight w:val="0"/>
              <w:marTop w:val="0"/>
              <w:marBottom w:val="0"/>
              <w:divBdr>
                <w:top w:val="none" w:sz="0" w:space="0" w:color="auto"/>
                <w:left w:val="none" w:sz="0" w:space="0" w:color="auto"/>
                <w:bottom w:val="none" w:sz="0" w:space="0" w:color="auto"/>
                <w:right w:val="none" w:sz="0" w:space="0" w:color="auto"/>
              </w:divBdr>
            </w:div>
            <w:div w:id="1191652411">
              <w:marLeft w:val="0"/>
              <w:marRight w:val="0"/>
              <w:marTop w:val="0"/>
              <w:marBottom w:val="0"/>
              <w:divBdr>
                <w:top w:val="none" w:sz="0" w:space="0" w:color="auto"/>
                <w:left w:val="none" w:sz="0" w:space="0" w:color="auto"/>
                <w:bottom w:val="none" w:sz="0" w:space="0" w:color="auto"/>
                <w:right w:val="none" w:sz="0" w:space="0" w:color="auto"/>
              </w:divBdr>
            </w:div>
            <w:div w:id="1956868187">
              <w:marLeft w:val="0"/>
              <w:marRight w:val="0"/>
              <w:marTop w:val="0"/>
              <w:marBottom w:val="0"/>
              <w:divBdr>
                <w:top w:val="none" w:sz="0" w:space="0" w:color="auto"/>
                <w:left w:val="none" w:sz="0" w:space="0" w:color="auto"/>
                <w:bottom w:val="none" w:sz="0" w:space="0" w:color="auto"/>
                <w:right w:val="none" w:sz="0" w:space="0" w:color="auto"/>
              </w:divBdr>
            </w:div>
            <w:div w:id="1996451470">
              <w:marLeft w:val="0"/>
              <w:marRight w:val="0"/>
              <w:marTop w:val="0"/>
              <w:marBottom w:val="0"/>
              <w:divBdr>
                <w:top w:val="none" w:sz="0" w:space="0" w:color="auto"/>
                <w:left w:val="none" w:sz="0" w:space="0" w:color="auto"/>
                <w:bottom w:val="none" w:sz="0" w:space="0" w:color="auto"/>
                <w:right w:val="none" w:sz="0" w:space="0" w:color="auto"/>
              </w:divBdr>
            </w:div>
            <w:div w:id="1419711587">
              <w:marLeft w:val="0"/>
              <w:marRight w:val="0"/>
              <w:marTop w:val="0"/>
              <w:marBottom w:val="0"/>
              <w:divBdr>
                <w:top w:val="none" w:sz="0" w:space="0" w:color="auto"/>
                <w:left w:val="none" w:sz="0" w:space="0" w:color="auto"/>
                <w:bottom w:val="none" w:sz="0" w:space="0" w:color="auto"/>
                <w:right w:val="none" w:sz="0" w:space="0" w:color="auto"/>
              </w:divBdr>
            </w:div>
            <w:div w:id="359086362">
              <w:marLeft w:val="0"/>
              <w:marRight w:val="0"/>
              <w:marTop w:val="0"/>
              <w:marBottom w:val="0"/>
              <w:divBdr>
                <w:top w:val="none" w:sz="0" w:space="0" w:color="auto"/>
                <w:left w:val="none" w:sz="0" w:space="0" w:color="auto"/>
                <w:bottom w:val="none" w:sz="0" w:space="0" w:color="auto"/>
                <w:right w:val="none" w:sz="0" w:space="0" w:color="auto"/>
              </w:divBdr>
            </w:div>
            <w:div w:id="1125661637">
              <w:marLeft w:val="0"/>
              <w:marRight w:val="0"/>
              <w:marTop w:val="0"/>
              <w:marBottom w:val="0"/>
              <w:divBdr>
                <w:top w:val="none" w:sz="0" w:space="0" w:color="auto"/>
                <w:left w:val="none" w:sz="0" w:space="0" w:color="auto"/>
                <w:bottom w:val="none" w:sz="0" w:space="0" w:color="auto"/>
                <w:right w:val="none" w:sz="0" w:space="0" w:color="auto"/>
              </w:divBdr>
            </w:div>
            <w:div w:id="161360416">
              <w:marLeft w:val="0"/>
              <w:marRight w:val="0"/>
              <w:marTop w:val="0"/>
              <w:marBottom w:val="0"/>
              <w:divBdr>
                <w:top w:val="none" w:sz="0" w:space="0" w:color="auto"/>
                <w:left w:val="none" w:sz="0" w:space="0" w:color="auto"/>
                <w:bottom w:val="none" w:sz="0" w:space="0" w:color="auto"/>
                <w:right w:val="none" w:sz="0" w:space="0" w:color="auto"/>
              </w:divBdr>
            </w:div>
            <w:div w:id="570775206">
              <w:marLeft w:val="0"/>
              <w:marRight w:val="0"/>
              <w:marTop w:val="0"/>
              <w:marBottom w:val="0"/>
              <w:divBdr>
                <w:top w:val="none" w:sz="0" w:space="0" w:color="auto"/>
                <w:left w:val="none" w:sz="0" w:space="0" w:color="auto"/>
                <w:bottom w:val="none" w:sz="0" w:space="0" w:color="auto"/>
                <w:right w:val="none" w:sz="0" w:space="0" w:color="auto"/>
              </w:divBdr>
            </w:div>
            <w:div w:id="1164318758">
              <w:marLeft w:val="0"/>
              <w:marRight w:val="0"/>
              <w:marTop w:val="0"/>
              <w:marBottom w:val="0"/>
              <w:divBdr>
                <w:top w:val="none" w:sz="0" w:space="0" w:color="auto"/>
                <w:left w:val="none" w:sz="0" w:space="0" w:color="auto"/>
                <w:bottom w:val="none" w:sz="0" w:space="0" w:color="auto"/>
                <w:right w:val="none" w:sz="0" w:space="0" w:color="auto"/>
              </w:divBdr>
            </w:div>
            <w:div w:id="2015064077">
              <w:marLeft w:val="0"/>
              <w:marRight w:val="0"/>
              <w:marTop w:val="0"/>
              <w:marBottom w:val="0"/>
              <w:divBdr>
                <w:top w:val="none" w:sz="0" w:space="0" w:color="auto"/>
                <w:left w:val="none" w:sz="0" w:space="0" w:color="auto"/>
                <w:bottom w:val="none" w:sz="0" w:space="0" w:color="auto"/>
                <w:right w:val="none" w:sz="0" w:space="0" w:color="auto"/>
              </w:divBdr>
            </w:div>
            <w:div w:id="1469736566">
              <w:marLeft w:val="0"/>
              <w:marRight w:val="0"/>
              <w:marTop w:val="0"/>
              <w:marBottom w:val="0"/>
              <w:divBdr>
                <w:top w:val="none" w:sz="0" w:space="0" w:color="auto"/>
                <w:left w:val="none" w:sz="0" w:space="0" w:color="auto"/>
                <w:bottom w:val="none" w:sz="0" w:space="0" w:color="auto"/>
                <w:right w:val="none" w:sz="0" w:space="0" w:color="auto"/>
              </w:divBdr>
            </w:div>
            <w:div w:id="1668945019">
              <w:marLeft w:val="0"/>
              <w:marRight w:val="0"/>
              <w:marTop w:val="0"/>
              <w:marBottom w:val="0"/>
              <w:divBdr>
                <w:top w:val="none" w:sz="0" w:space="0" w:color="auto"/>
                <w:left w:val="none" w:sz="0" w:space="0" w:color="auto"/>
                <w:bottom w:val="none" w:sz="0" w:space="0" w:color="auto"/>
                <w:right w:val="none" w:sz="0" w:space="0" w:color="auto"/>
              </w:divBdr>
            </w:div>
          </w:divsChild>
        </w:div>
        <w:div w:id="555433870">
          <w:marLeft w:val="0"/>
          <w:marRight w:val="0"/>
          <w:marTop w:val="0"/>
          <w:marBottom w:val="0"/>
          <w:divBdr>
            <w:top w:val="none" w:sz="0" w:space="0" w:color="auto"/>
            <w:left w:val="none" w:sz="0" w:space="0" w:color="auto"/>
            <w:bottom w:val="none" w:sz="0" w:space="0" w:color="auto"/>
            <w:right w:val="none" w:sz="0" w:space="0" w:color="auto"/>
          </w:divBdr>
        </w:div>
        <w:div w:id="98070705">
          <w:marLeft w:val="0"/>
          <w:marRight w:val="0"/>
          <w:marTop w:val="0"/>
          <w:marBottom w:val="0"/>
          <w:divBdr>
            <w:top w:val="none" w:sz="0" w:space="0" w:color="auto"/>
            <w:left w:val="none" w:sz="0" w:space="0" w:color="auto"/>
            <w:bottom w:val="none" w:sz="0" w:space="0" w:color="auto"/>
            <w:right w:val="none" w:sz="0" w:space="0" w:color="auto"/>
          </w:divBdr>
          <w:divsChild>
            <w:div w:id="1408844759">
              <w:marLeft w:val="0"/>
              <w:marRight w:val="0"/>
              <w:marTop w:val="0"/>
              <w:marBottom w:val="0"/>
              <w:divBdr>
                <w:top w:val="none" w:sz="0" w:space="0" w:color="auto"/>
                <w:left w:val="none" w:sz="0" w:space="0" w:color="auto"/>
                <w:bottom w:val="none" w:sz="0" w:space="0" w:color="auto"/>
                <w:right w:val="none" w:sz="0" w:space="0" w:color="auto"/>
              </w:divBdr>
            </w:div>
            <w:div w:id="540288562">
              <w:marLeft w:val="0"/>
              <w:marRight w:val="0"/>
              <w:marTop w:val="0"/>
              <w:marBottom w:val="0"/>
              <w:divBdr>
                <w:top w:val="none" w:sz="0" w:space="0" w:color="auto"/>
                <w:left w:val="none" w:sz="0" w:space="0" w:color="auto"/>
                <w:bottom w:val="none" w:sz="0" w:space="0" w:color="auto"/>
                <w:right w:val="none" w:sz="0" w:space="0" w:color="auto"/>
              </w:divBdr>
            </w:div>
          </w:divsChild>
        </w:div>
        <w:div w:id="1903176194">
          <w:marLeft w:val="0"/>
          <w:marRight w:val="0"/>
          <w:marTop w:val="0"/>
          <w:marBottom w:val="0"/>
          <w:divBdr>
            <w:top w:val="none" w:sz="0" w:space="0" w:color="auto"/>
            <w:left w:val="none" w:sz="0" w:space="0" w:color="auto"/>
            <w:bottom w:val="none" w:sz="0" w:space="0" w:color="auto"/>
            <w:right w:val="none" w:sz="0" w:space="0" w:color="auto"/>
          </w:divBdr>
        </w:div>
        <w:div w:id="756024807">
          <w:marLeft w:val="0"/>
          <w:marRight w:val="0"/>
          <w:marTop w:val="0"/>
          <w:marBottom w:val="0"/>
          <w:divBdr>
            <w:top w:val="none" w:sz="0" w:space="0" w:color="auto"/>
            <w:left w:val="none" w:sz="0" w:space="0" w:color="auto"/>
            <w:bottom w:val="none" w:sz="0" w:space="0" w:color="auto"/>
            <w:right w:val="none" w:sz="0" w:space="0" w:color="auto"/>
          </w:divBdr>
        </w:div>
        <w:div w:id="436415276">
          <w:marLeft w:val="0"/>
          <w:marRight w:val="0"/>
          <w:marTop w:val="0"/>
          <w:marBottom w:val="0"/>
          <w:divBdr>
            <w:top w:val="none" w:sz="0" w:space="0" w:color="auto"/>
            <w:left w:val="none" w:sz="0" w:space="0" w:color="auto"/>
            <w:bottom w:val="none" w:sz="0" w:space="0" w:color="auto"/>
            <w:right w:val="none" w:sz="0" w:space="0" w:color="auto"/>
          </w:divBdr>
          <w:divsChild>
            <w:div w:id="1715882954">
              <w:marLeft w:val="0"/>
              <w:marRight w:val="0"/>
              <w:marTop w:val="0"/>
              <w:marBottom w:val="0"/>
              <w:divBdr>
                <w:top w:val="none" w:sz="0" w:space="0" w:color="auto"/>
                <w:left w:val="none" w:sz="0" w:space="0" w:color="auto"/>
                <w:bottom w:val="none" w:sz="0" w:space="0" w:color="auto"/>
                <w:right w:val="none" w:sz="0" w:space="0" w:color="auto"/>
              </w:divBdr>
            </w:div>
          </w:divsChild>
        </w:div>
        <w:div w:id="1147819938">
          <w:marLeft w:val="0"/>
          <w:marRight w:val="0"/>
          <w:marTop w:val="0"/>
          <w:marBottom w:val="0"/>
          <w:divBdr>
            <w:top w:val="none" w:sz="0" w:space="0" w:color="auto"/>
            <w:left w:val="none" w:sz="0" w:space="0" w:color="auto"/>
            <w:bottom w:val="none" w:sz="0" w:space="0" w:color="auto"/>
            <w:right w:val="none" w:sz="0" w:space="0" w:color="auto"/>
          </w:divBdr>
          <w:divsChild>
            <w:div w:id="1384598593">
              <w:marLeft w:val="0"/>
              <w:marRight w:val="0"/>
              <w:marTop w:val="0"/>
              <w:marBottom w:val="0"/>
              <w:divBdr>
                <w:top w:val="none" w:sz="0" w:space="0" w:color="auto"/>
                <w:left w:val="none" w:sz="0" w:space="0" w:color="auto"/>
                <w:bottom w:val="none" w:sz="0" w:space="0" w:color="auto"/>
                <w:right w:val="none" w:sz="0" w:space="0" w:color="auto"/>
              </w:divBdr>
            </w:div>
          </w:divsChild>
        </w:div>
        <w:div w:id="87583128">
          <w:marLeft w:val="0"/>
          <w:marRight w:val="0"/>
          <w:marTop w:val="0"/>
          <w:marBottom w:val="0"/>
          <w:divBdr>
            <w:top w:val="none" w:sz="0" w:space="0" w:color="auto"/>
            <w:left w:val="none" w:sz="0" w:space="0" w:color="auto"/>
            <w:bottom w:val="none" w:sz="0" w:space="0" w:color="auto"/>
            <w:right w:val="none" w:sz="0" w:space="0" w:color="auto"/>
          </w:divBdr>
          <w:divsChild>
            <w:div w:id="1908027752">
              <w:marLeft w:val="0"/>
              <w:marRight w:val="0"/>
              <w:marTop w:val="0"/>
              <w:marBottom w:val="0"/>
              <w:divBdr>
                <w:top w:val="none" w:sz="0" w:space="0" w:color="auto"/>
                <w:left w:val="none" w:sz="0" w:space="0" w:color="auto"/>
                <w:bottom w:val="none" w:sz="0" w:space="0" w:color="auto"/>
                <w:right w:val="none" w:sz="0" w:space="0" w:color="auto"/>
              </w:divBdr>
            </w:div>
            <w:div w:id="1905483060">
              <w:marLeft w:val="0"/>
              <w:marRight w:val="0"/>
              <w:marTop w:val="0"/>
              <w:marBottom w:val="0"/>
              <w:divBdr>
                <w:top w:val="none" w:sz="0" w:space="0" w:color="auto"/>
                <w:left w:val="none" w:sz="0" w:space="0" w:color="auto"/>
                <w:bottom w:val="none" w:sz="0" w:space="0" w:color="auto"/>
                <w:right w:val="none" w:sz="0" w:space="0" w:color="auto"/>
              </w:divBdr>
            </w:div>
            <w:div w:id="934165501">
              <w:marLeft w:val="0"/>
              <w:marRight w:val="0"/>
              <w:marTop w:val="0"/>
              <w:marBottom w:val="0"/>
              <w:divBdr>
                <w:top w:val="none" w:sz="0" w:space="0" w:color="auto"/>
                <w:left w:val="none" w:sz="0" w:space="0" w:color="auto"/>
                <w:bottom w:val="none" w:sz="0" w:space="0" w:color="auto"/>
                <w:right w:val="none" w:sz="0" w:space="0" w:color="auto"/>
              </w:divBdr>
            </w:div>
          </w:divsChild>
        </w:div>
        <w:div w:id="622078211">
          <w:marLeft w:val="0"/>
          <w:marRight w:val="0"/>
          <w:marTop w:val="0"/>
          <w:marBottom w:val="0"/>
          <w:divBdr>
            <w:top w:val="none" w:sz="0" w:space="0" w:color="auto"/>
            <w:left w:val="none" w:sz="0" w:space="0" w:color="auto"/>
            <w:bottom w:val="none" w:sz="0" w:space="0" w:color="auto"/>
            <w:right w:val="none" w:sz="0" w:space="0" w:color="auto"/>
          </w:divBdr>
        </w:div>
        <w:div w:id="763647476">
          <w:marLeft w:val="0"/>
          <w:marRight w:val="0"/>
          <w:marTop w:val="0"/>
          <w:marBottom w:val="0"/>
          <w:divBdr>
            <w:top w:val="none" w:sz="0" w:space="0" w:color="auto"/>
            <w:left w:val="none" w:sz="0" w:space="0" w:color="auto"/>
            <w:bottom w:val="none" w:sz="0" w:space="0" w:color="auto"/>
            <w:right w:val="none" w:sz="0" w:space="0" w:color="auto"/>
          </w:divBdr>
        </w:div>
        <w:div w:id="1624537589">
          <w:marLeft w:val="0"/>
          <w:marRight w:val="0"/>
          <w:marTop w:val="0"/>
          <w:marBottom w:val="0"/>
          <w:divBdr>
            <w:top w:val="none" w:sz="0" w:space="0" w:color="auto"/>
            <w:left w:val="none" w:sz="0" w:space="0" w:color="auto"/>
            <w:bottom w:val="none" w:sz="0" w:space="0" w:color="auto"/>
            <w:right w:val="none" w:sz="0" w:space="0" w:color="auto"/>
          </w:divBdr>
        </w:div>
        <w:div w:id="578367077">
          <w:marLeft w:val="0"/>
          <w:marRight w:val="0"/>
          <w:marTop w:val="0"/>
          <w:marBottom w:val="0"/>
          <w:divBdr>
            <w:top w:val="none" w:sz="0" w:space="0" w:color="auto"/>
            <w:left w:val="none" w:sz="0" w:space="0" w:color="auto"/>
            <w:bottom w:val="none" w:sz="0" w:space="0" w:color="auto"/>
            <w:right w:val="none" w:sz="0" w:space="0" w:color="auto"/>
          </w:divBdr>
        </w:div>
        <w:div w:id="1399282929">
          <w:marLeft w:val="0"/>
          <w:marRight w:val="0"/>
          <w:marTop w:val="0"/>
          <w:marBottom w:val="0"/>
          <w:divBdr>
            <w:top w:val="none" w:sz="0" w:space="0" w:color="auto"/>
            <w:left w:val="none" w:sz="0" w:space="0" w:color="auto"/>
            <w:bottom w:val="none" w:sz="0" w:space="0" w:color="auto"/>
            <w:right w:val="none" w:sz="0" w:space="0" w:color="auto"/>
          </w:divBdr>
        </w:div>
        <w:div w:id="1606108754">
          <w:marLeft w:val="0"/>
          <w:marRight w:val="0"/>
          <w:marTop w:val="0"/>
          <w:marBottom w:val="0"/>
          <w:divBdr>
            <w:top w:val="none" w:sz="0" w:space="0" w:color="auto"/>
            <w:left w:val="none" w:sz="0" w:space="0" w:color="auto"/>
            <w:bottom w:val="none" w:sz="0" w:space="0" w:color="auto"/>
            <w:right w:val="none" w:sz="0" w:space="0" w:color="auto"/>
          </w:divBdr>
          <w:divsChild>
            <w:div w:id="691759076">
              <w:marLeft w:val="0"/>
              <w:marRight w:val="0"/>
              <w:marTop w:val="0"/>
              <w:marBottom w:val="0"/>
              <w:divBdr>
                <w:top w:val="none" w:sz="0" w:space="0" w:color="auto"/>
                <w:left w:val="none" w:sz="0" w:space="0" w:color="auto"/>
                <w:bottom w:val="none" w:sz="0" w:space="0" w:color="auto"/>
                <w:right w:val="none" w:sz="0" w:space="0" w:color="auto"/>
              </w:divBdr>
            </w:div>
            <w:div w:id="1026103574">
              <w:marLeft w:val="0"/>
              <w:marRight w:val="0"/>
              <w:marTop w:val="0"/>
              <w:marBottom w:val="0"/>
              <w:divBdr>
                <w:top w:val="none" w:sz="0" w:space="0" w:color="auto"/>
                <w:left w:val="none" w:sz="0" w:space="0" w:color="auto"/>
                <w:bottom w:val="none" w:sz="0" w:space="0" w:color="auto"/>
                <w:right w:val="none" w:sz="0" w:space="0" w:color="auto"/>
              </w:divBdr>
            </w:div>
          </w:divsChild>
        </w:div>
        <w:div w:id="1413045169">
          <w:marLeft w:val="0"/>
          <w:marRight w:val="0"/>
          <w:marTop w:val="0"/>
          <w:marBottom w:val="0"/>
          <w:divBdr>
            <w:top w:val="none" w:sz="0" w:space="0" w:color="auto"/>
            <w:left w:val="none" w:sz="0" w:space="0" w:color="auto"/>
            <w:bottom w:val="none" w:sz="0" w:space="0" w:color="auto"/>
            <w:right w:val="none" w:sz="0" w:space="0" w:color="auto"/>
          </w:divBdr>
        </w:div>
        <w:div w:id="964966089">
          <w:marLeft w:val="0"/>
          <w:marRight w:val="0"/>
          <w:marTop w:val="0"/>
          <w:marBottom w:val="0"/>
          <w:divBdr>
            <w:top w:val="none" w:sz="0" w:space="0" w:color="auto"/>
            <w:left w:val="none" w:sz="0" w:space="0" w:color="auto"/>
            <w:bottom w:val="none" w:sz="0" w:space="0" w:color="auto"/>
            <w:right w:val="none" w:sz="0" w:space="0" w:color="auto"/>
          </w:divBdr>
        </w:div>
        <w:div w:id="1263878362">
          <w:marLeft w:val="0"/>
          <w:marRight w:val="0"/>
          <w:marTop w:val="0"/>
          <w:marBottom w:val="0"/>
          <w:divBdr>
            <w:top w:val="none" w:sz="0" w:space="0" w:color="auto"/>
            <w:left w:val="none" w:sz="0" w:space="0" w:color="auto"/>
            <w:bottom w:val="none" w:sz="0" w:space="0" w:color="auto"/>
            <w:right w:val="none" w:sz="0" w:space="0" w:color="auto"/>
          </w:divBdr>
        </w:div>
        <w:div w:id="585505904">
          <w:marLeft w:val="0"/>
          <w:marRight w:val="0"/>
          <w:marTop w:val="0"/>
          <w:marBottom w:val="0"/>
          <w:divBdr>
            <w:top w:val="none" w:sz="0" w:space="0" w:color="auto"/>
            <w:left w:val="none" w:sz="0" w:space="0" w:color="auto"/>
            <w:bottom w:val="none" w:sz="0" w:space="0" w:color="auto"/>
            <w:right w:val="none" w:sz="0" w:space="0" w:color="auto"/>
          </w:divBdr>
        </w:div>
        <w:div w:id="418452029">
          <w:marLeft w:val="0"/>
          <w:marRight w:val="0"/>
          <w:marTop w:val="0"/>
          <w:marBottom w:val="0"/>
          <w:divBdr>
            <w:top w:val="none" w:sz="0" w:space="0" w:color="auto"/>
            <w:left w:val="none" w:sz="0" w:space="0" w:color="auto"/>
            <w:bottom w:val="none" w:sz="0" w:space="0" w:color="auto"/>
            <w:right w:val="none" w:sz="0" w:space="0" w:color="auto"/>
          </w:divBdr>
          <w:divsChild>
            <w:div w:id="145051637">
              <w:marLeft w:val="0"/>
              <w:marRight w:val="0"/>
              <w:marTop w:val="0"/>
              <w:marBottom w:val="0"/>
              <w:divBdr>
                <w:top w:val="none" w:sz="0" w:space="0" w:color="auto"/>
                <w:left w:val="none" w:sz="0" w:space="0" w:color="auto"/>
                <w:bottom w:val="none" w:sz="0" w:space="0" w:color="auto"/>
                <w:right w:val="none" w:sz="0" w:space="0" w:color="auto"/>
              </w:divBdr>
            </w:div>
            <w:div w:id="2017999560">
              <w:marLeft w:val="0"/>
              <w:marRight w:val="0"/>
              <w:marTop w:val="0"/>
              <w:marBottom w:val="0"/>
              <w:divBdr>
                <w:top w:val="none" w:sz="0" w:space="0" w:color="auto"/>
                <w:left w:val="none" w:sz="0" w:space="0" w:color="auto"/>
                <w:bottom w:val="none" w:sz="0" w:space="0" w:color="auto"/>
                <w:right w:val="none" w:sz="0" w:space="0" w:color="auto"/>
              </w:divBdr>
            </w:div>
          </w:divsChild>
        </w:div>
        <w:div w:id="683441046">
          <w:marLeft w:val="0"/>
          <w:marRight w:val="0"/>
          <w:marTop w:val="0"/>
          <w:marBottom w:val="0"/>
          <w:divBdr>
            <w:top w:val="none" w:sz="0" w:space="0" w:color="auto"/>
            <w:left w:val="none" w:sz="0" w:space="0" w:color="auto"/>
            <w:bottom w:val="none" w:sz="0" w:space="0" w:color="auto"/>
            <w:right w:val="none" w:sz="0" w:space="0" w:color="auto"/>
          </w:divBdr>
        </w:div>
        <w:div w:id="1341397812">
          <w:marLeft w:val="0"/>
          <w:marRight w:val="0"/>
          <w:marTop w:val="0"/>
          <w:marBottom w:val="0"/>
          <w:divBdr>
            <w:top w:val="none" w:sz="0" w:space="0" w:color="auto"/>
            <w:left w:val="none" w:sz="0" w:space="0" w:color="auto"/>
            <w:bottom w:val="none" w:sz="0" w:space="0" w:color="auto"/>
            <w:right w:val="none" w:sz="0" w:space="0" w:color="auto"/>
          </w:divBdr>
        </w:div>
        <w:div w:id="732698867">
          <w:marLeft w:val="0"/>
          <w:marRight w:val="0"/>
          <w:marTop w:val="0"/>
          <w:marBottom w:val="0"/>
          <w:divBdr>
            <w:top w:val="none" w:sz="0" w:space="0" w:color="auto"/>
            <w:left w:val="none" w:sz="0" w:space="0" w:color="auto"/>
            <w:bottom w:val="none" w:sz="0" w:space="0" w:color="auto"/>
            <w:right w:val="none" w:sz="0" w:space="0" w:color="auto"/>
          </w:divBdr>
        </w:div>
        <w:div w:id="1106466066">
          <w:marLeft w:val="0"/>
          <w:marRight w:val="0"/>
          <w:marTop w:val="0"/>
          <w:marBottom w:val="0"/>
          <w:divBdr>
            <w:top w:val="none" w:sz="0" w:space="0" w:color="auto"/>
            <w:left w:val="none" w:sz="0" w:space="0" w:color="auto"/>
            <w:bottom w:val="none" w:sz="0" w:space="0" w:color="auto"/>
            <w:right w:val="none" w:sz="0" w:space="0" w:color="auto"/>
          </w:divBdr>
          <w:divsChild>
            <w:div w:id="981467815">
              <w:marLeft w:val="0"/>
              <w:marRight w:val="0"/>
              <w:marTop w:val="0"/>
              <w:marBottom w:val="0"/>
              <w:divBdr>
                <w:top w:val="none" w:sz="0" w:space="0" w:color="auto"/>
                <w:left w:val="none" w:sz="0" w:space="0" w:color="auto"/>
                <w:bottom w:val="none" w:sz="0" w:space="0" w:color="auto"/>
                <w:right w:val="none" w:sz="0" w:space="0" w:color="auto"/>
              </w:divBdr>
            </w:div>
            <w:div w:id="1441757534">
              <w:marLeft w:val="0"/>
              <w:marRight w:val="0"/>
              <w:marTop w:val="0"/>
              <w:marBottom w:val="0"/>
              <w:divBdr>
                <w:top w:val="none" w:sz="0" w:space="0" w:color="auto"/>
                <w:left w:val="none" w:sz="0" w:space="0" w:color="auto"/>
                <w:bottom w:val="none" w:sz="0" w:space="0" w:color="auto"/>
                <w:right w:val="none" w:sz="0" w:space="0" w:color="auto"/>
              </w:divBdr>
            </w:div>
          </w:divsChild>
        </w:div>
        <w:div w:id="1049721841">
          <w:marLeft w:val="0"/>
          <w:marRight w:val="0"/>
          <w:marTop w:val="0"/>
          <w:marBottom w:val="0"/>
          <w:divBdr>
            <w:top w:val="none" w:sz="0" w:space="0" w:color="auto"/>
            <w:left w:val="none" w:sz="0" w:space="0" w:color="auto"/>
            <w:bottom w:val="none" w:sz="0" w:space="0" w:color="auto"/>
            <w:right w:val="none" w:sz="0" w:space="0" w:color="auto"/>
          </w:divBdr>
        </w:div>
        <w:div w:id="2119448597">
          <w:marLeft w:val="0"/>
          <w:marRight w:val="0"/>
          <w:marTop w:val="0"/>
          <w:marBottom w:val="0"/>
          <w:divBdr>
            <w:top w:val="none" w:sz="0" w:space="0" w:color="auto"/>
            <w:left w:val="none" w:sz="0" w:space="0" w:color="auto"/>
            <w:bottom w:val="none" w:sz="0" w:space="0" w:color="auto"/>
            <w:right w:val="none" w:sz="0" w:space="0" w:color="auto"/>
          </w:divBdr>
        </w:div>
        <w:div w:id="1363239874">
          <w:marLeft w:val="0"/>
          <w:marRight w:val="0"/>
          <w:marTop w:val="0"/>
          <w:marBottom w:val="0"/>
          <w:divBdr>
            <w:top w:val="none" w:sz="0" w:space="0" w:color="auto"/>
            <w:left w:val="none" w:sz="0" w:space="0" w:color="auto"/>
            <w:bottom w:val="none" w:sz="0" w:space="0" w:color="auto"/>
            <w:right w:val="none" w:sz="0" w:space="0" w:color="auto"/>
          </w:divBdr>
        </w:div>
        <w:div w:id="670370827">
          <w:marLeft w:val="0"/>
          <w:marRight w:val="0"/>
          <w:marTop w:val="0"/>
          <w:marBottom w:val="0"/>
          <w:divBdr>
            <w:top w:val="none" w:sz="0" w:space="0" w:color="auto"/>
            <w:left w:val="none" w:sz="0" w:space="0" w:color="auto"/>
            <w:bottom w:val="none" w:sz="0" w:space="0" w:color="auto"/>
            <w:right w:val="none" w:sz="0" w:space="0" w:color="auto"/>
          </w:divBdr>
        </w:div>
        <w:div w:id="745373446">
          <w:marLeft w:val="0"/>
          <w:marRight w:val="0"/>
          <w:marTop w:val="0"/>
          <w:marBottom w:val="0"/>
          <w:divBdr>
            <w:top w:val="none" w:sz="0" w:space="0" w:color="auto"/>
            <w:left w:val="none" w:sz="0" w:space="0" w:color="auto"/>
            <w:bottom w:val="none" w:sz="0" w:space="0" w:color="auto"/>
            <w:right w:val="none" w:sz="0" w:space="0" w:color="auto"/>
          </w:divBdr>
          <w:divsChild>
            <w:div w:id="2081127223">
              <w:marLeft w:val="0"/>
              <w:marRight w:val="0"/>
              <w:marTop w:val="0"/>
              <w:marBottom w:val="0"/>
              <w:divBdr>
                <w:top w:val="none" w:sz="0" w:space="0" w:color="auto"/>
                <w:left w:val="none" w:sz="0" w:space="0" w:color="auto"/>
                <w:bottom w:val="none" w:sz="0" w:space="0" w:color="auto"/>
                <w:right w:val="none" w:sz="0" w:space="0" w:color="auto"/>
              </w:divBdr>
            </w:div>
            <w:div w:id="678585159">
              <w:marLeft w:val="0"/>
              <w:marRight w:val="0"/>
              <w:marTop w:val="0"/>
              <w:marBottom w:val="0"/>
              <w:divBdr>
                <w:top w:val="none" w:sz="0" w:space="0" w:color="auto"/>
                <w:left w:val="none" w:sz="0" w:space="0" w:color="auto"/>
                <w:bottom w:val="none" w:sz="0" w:space="0" w:color="auto"/>
                <w:right w:val="none" w:sz="0" w:space="0" w:color="auto"/>
              </w:divBdr>
            </w:div>
          </w:divsChild>
        </w:div>
        <w:div w:id="872771973">
          <w:marLeft w:val="0"/>
          <w:marRight w:val="0"/>
          <w:marTop w:val="0"/>
          <w:marBottom w:val="0"/>
          <w:divBdr>
            <w:top w:val="none" w:sz="0" w:space="0" w:color="auto"/>
            <w:left w:val="none" w:sz="0" w:space="0" w:color="auto"/>
            <w:bottom w:val="none" w:sz="0" w:space="0" w:color="auto"/>
            <w:right w:val="none" w:sz="0" w:space="0" w:color="auto"/>
          </w:divBdr>
        </w:div>
        <w:div w:id="366565889">
          <w:marLeft w:val="0"/>
          <w:marRight w:val="0"/>
          <w:marTop w:val="0"/>
          <w:marBottom w:val="0"/>
          <w:divBdr>
            <w:top w:val="none" w:sz="0" w:space="0" w:color="auto"/>
            <w:left w:val="none" w:sz="0" w:space="0" w:color="auto"/>
            <w:bottom w:val="none" w:sz="0" w:space="0" w:color="auto"/>
            <w:right w:val="none" w:sz="0" w:space="0" w:color="auto"/>
          </w:divBdr>
        </w:div>
        <w:div w:id="1912345075">
          <w:marLeft w:val="0"/>
          <w:marRight w:val="0"/>
          <w:marTop w:val="0"/>
          <w:marBottom w:val="0"/>
          <w:divBdr>
            <w:top w:val="none" w:sz="0" w:space="0" w:color="auto"/>
            <w:left w:val="none" w:sz="0" w:space="0" w:color="auto"/>
            <w:bottom w:val="none" w:sz="0" w:space="0" w:color="auto"/>
            <w:right w:val="none" w:sz="0" w:space="0" w:color="auto"/>
          </w:divBdr>
          <w:divsChild>
            <w:div w:id="300499168">
              <w:marLeft w:val="0"/>
              <w:marRight w:val="0"/>
              <w:marTop w:val="0"/>
              <w:marBottom w:val="0"/>
              <w:divBdr>
                <w:top w:val="none" w:sz="0" w:space="0" w:color="auto"/>
                <w:left w:val="none" w:sz="0" w:space="0" w:color="auto"/>
                <w:bottom w:val="none" w:sz="0" w:space="0" w:color="auto"/>
                <w:right w:val="none" w:sz="0" w:space="0" w:color="auto"/>
              </w:divBdr>
              <w:divsChild>
                <w:div w:id="217136730">
                  <w:marLeft w:val="0"/>
                  <w:marRight w:val="0"/>
                  <w:marTop w:val="0"/>
                  <w:marBottom w:val="0"/>
                  <w:divBdr>
                    <w:top w:val="none" w:sz="0" w:space="0" w:color="auto"/>
                    <w:left w:val="none" w:sz="0" w:space="0" w:color="auto"/>
                    <w:bottom w:val="none" w:sz="0" w:space="0" w:color="auto"/>
                    <w:right w:val="none" w:sz="0" w:space="0" w:color="auto"/>
                  </w:divBdr>
                </w:div>
                <w:div w:id="808011475">
                  <w:marLeft w:val="0"/>
                  <w:marRight w:val="0"/>
                  <w:marTop w:val="0"/>
                  <w:marBottom w:val="0"/>
                  <w:divBdr>
                    <w:top w:val="none" w:sz="0" w:space="0" w:color="auto"/>
                    <w:left w:val="none" w:sz="0" w:space="0" w:color="auto"/>
                    <w:bottom w:val="none" w:sz="0" w:space="0" w:color="auto"/>
                    <w:right w:val="none" w:sz="0" w:space="0" w:color="auto"/>
                  </w:divBdr>
                </w:div>
                <w:div w:id="741105474">
                  <w:marLeft w:val="0"/>
                  <w:marRight w:val="0"/>
                  <w:marTop w:val="0"/>
                  <w:marBottom w:val="0"/>
                  <w:divBdr>
                    <w:top w:val="none" w:sz="0" w:space="0" w:color="auto"/>
                    <w:left w:val="none" w:sz="0" w:space="0" w:color="auto"/>
                    <w:bottom w:val="none" w:sz="0" w:space="0" w:color="auto"/>
                    <w:right w:val="none" w:sz="0" w:space="0" w:color="auto"/>
                  </w:divBdr>
                </w:div>
                <w:div w:id="374819437">
                  <w:marLeft w:val="0"/>
                  <w:marRight w:val="0"/>
                  <w:marTop w:val="0"/>
                  <w:marBottom w:val="0"/>
                  <w:divBdr>
                    <w:top w:val="none" w:sz="0" w:space="0" w:color="auto"/>
                    <w:left w:val="none" w:sz="0" w:space="0" w:color="auto"/>
                    <w:bottom w:val="none" w:sz="0" w:space="0" w:color="auto"/>
                    <w:right w:val="none" w:sz="0" w:space="0" w:color="auto"/>
                  </w:divBdr>
                </w:div>
                <w:div w:id="1401362565">
                  <w:marLeft w:val="0"/>
                  <w:marRight w:val="0"/>
                  <w:marTop w:val="0"/>
                  <w:marBottom w:val="0"/>
                  <w:divBdr>
                    <w:top w:val="none" w:sz="0" w:space="0" w:color="auto"/>
                    <w:left w:val="none" w:sz="0" w:space="0" w:color="auto"/>
                    <w:bottom w:val="none" w:sz="0" w:space="0" w:color="auto"/>
                    <w:right w:val="none" w:sz="0" w:space="0" w:color="auto"/>
                  </w:divBdr>
                </w:div>
                <w:div w:id="1196388806">
                  <w:marLeft w:val="0"/>
                  <w:marRight w:val="0"/>
                  <w:marTop w:val="0"/>
                  <w:marBottom w:val="0"/>
                  <w:divBdr>
                    <w:top w:val="none" w:sz="0" w:space="0" w:color="auto"/>
                    <w:left w:val="none" w:sz="0" w:space="0" w:color="auto"/>
                    <w:bottom w:val="none" w:sz="0" w:space="0" w:color="auto"/>
                    <w:right w:val="none" w:sz="0" w:space="0" w:color="auto"/>
                  </w:divBdr>
                </w:div>
                <w:div w:id="1964535007">
                  <w:marLeft w:val="0"/>
                  <w:marRight w:val="0"/>
                  <w:marTop w:val="0"/>
                  <w:marBottom w:val="0"/>
                  <w:divBdr>
                    <w:top w:val="none" w:sz="0" w:space="0" w:color="auto"/>
                    <w:left w:val="none" w:sz="0" w:space="0" w:color="auto"/>
                    <w:bottom w:val="none" w:sz="0" w:space="0" w:color="auto"/>
                    <w:right w:val="none" w:sz="0" w:space="0" w:color="auto"/>
                  </w:divBdr>
                </w:div>
                <w:div w:id="1399212041">
                  <w:marLeft w:val="0"/>
                  <w:marRight w:val="0"/>
                  <w:marTop w:val="0"/>
                  <w:marBottom w:val="0"/>
                  <w:divBdr>
                    <w:top w:val="none" w:sz="0" w:space="0" w:color="auto"/>
                    <w:left w:val="none" w:sz="0" w:space="0" w:color="auto"/>
                    <w:bottom w:val="none" w:sz="0" w:space="0" w:color="auto"/>
                    <w:right w:val="none" w:sz="0" w:space="0" w:color="auto"/>
                  </w:divBdr>
                </w:div>
                <w:div w:id="413815955">
                  <w:marLeft w:val="0"/>
                  <w:marRight w:val="0"/>
                  <w:marTop w:val="0"/>
                  <w:marBottom w:val="0"/>
                  <w:divBdr>
                    <w:top w:val="none" w:sz="0" w:space="0" w:color="auto"/>
                    <w:left w:val="none" w:sz="0" w:space="0" w:color="auto"/>
                    <w:bottom w:val="none" w:sz="0" w:space="0" w:color="auto"/>
                    <w:right w:val="none" w:sz="0" w:space="0" w:color="auto"/>
                  </w:divBdr>
                </w:div>
                <w:div w:id="593707959">
                  <w:marLeft w:val="0"/>
                  <w:marRight w:val="0"/>
                  <w:marTop w:val="0"/>
                  <w:marBottom w:val="0"/>
                  <w:divBdr>
                    <w:top w:val="none" w:sz="0" w:space="0" w:color="auto"/>
                    <w:left w:val="none" w:sz="0" w:space="0" w:color="auto"/>
                    <w:bottom w:val="none" w:sz="0" w:space="0" w:color="auto"/>
                    <w:right w:val="none" w:sz="0" w:space="0" w:color="auto"/>
                  </w:divBdr>
                </w:div>
                <w:div w:id="1681157314">
                  <w:marLeft w:val="0"/>
                  <w:marRight w:val="0"/>
                  <w:marTop w:val="0"/>
                  <w:marBottom w:val="0"/>
                  <w:divBdr>
                    <w:top w:val="none" w:sz="0" w:space="0" w:color="auto"/>
                    <w:left w:val="none" w:sz="0" w:space="0" w:color="auto"/>
                    <w:bottom w:val="none" w:sz="0" w:space="0" w:color="auto"/>
                    <w:right w:val="none" w:sz="0" w:space="0" w:color="auto"/>
                  </w:divBdr>
                </w:div>
                <w:div w:id="141893291">
                  <w:marLeft w:val="0"/>
                  <w:marRight w:val="0"/>
                  <w:marTop w:val="0"/>
                  <w:marBottom w:val="0"/>
                  <w:divBdr>
                    <w:top w:val="none" w:sz="0" w:space="0" w:color="auto"/>
                    <w:left w:val="none" w:sz="0" w:space="0" w:color="auto"/>
                    <w:bottom w:val="none" w:sz="0" w:space="0" w:color="auto"/>
                    <w:right w:val="none" w:sz="0" w:space="0" w:color="auto"/>
                  </w:divBdr>
                </w:div>
                <w:div w:id="361589335">
                  <w:marLeft w:val="0"/>
                  <w:marRight w:val="0"/>
                  <w:marTop w:val="0"/>
                  <w:marBottom w:val="0"/>
                  <w:divBdr>
                    <w:top w:val="none" w:sz="0" w:space="0" w:color="auto"/>
                    <w:left w:val="none" w:sz="0" w:space="0" w:color="auto"/>
                    <w:bottom w:val="none" w:sz="0" w:space="0" w:color="auto"/>
                    <w:right w:val="none" w:sz="0" w:space="0" w:color="auto"/>
                  </w:divBdr>
                </w:div>
                <w:div w:id="639573736">
                  <w:marLeft w:val="0"/>
                  <w:marRight w:val="0"/>
                  <w:marTop w:val="0"/>
                  <w:marBottom w:val="0"/>
                  <w:divBdr>
                    <w:top w:val="none" w:sz="0" w:space="0" w:color="auto"/>
                    <w:left w:val="none" w:sz="0" w:space="0" w:color="auto"/>
                    <w:bottom w:val="none" w:sz="0" w:space="0" w:color="auto"/>
                    <w:right w:val="none" w:sz="0" w:space="0" w:color="auto"/>
                  </w:divBdr>
                </w:div>
                <w:div w:id="1293560032">
                  <w:marLeft w:val="0"/>
                  <w:marRight w:val="0"/>
                  <w:marTop w:val="0"/>
                  <w:marBottom w:val="0"/>
                  <w:divBdr>
                    <w:top w:val="none" w:sz="0" w:space="0" w:color="auto"/>
                    <w:left w:val="none" w:sz="0" w:space="0" w:color="auto"/>
                    <w:bottom w:val="none" w:sz="0" w:space="0" w:color="auto"/>
                    <w:right w:val="none" w:sz="0" w:space="0" w:color="auto"/>
                  </w:divBdr>
                </w:div>
                <w:div w:id="944919421">
                  <w:marLeft w:val="0"/>
                  <w:marRight w:val="0"/>
                  <w:marTop w:val="0"/>
                  <w:marBottom w:val="0"/>
                  <w:divBdr>
                    <w:top w:val="none" w:sz="0" w:space="0" w:color="auto"/>
                    <w:left w:val="none" w:sz="0" w:space="0" w:color="auto"/>
                    <w:bottom w:val="none" w:sz="0" w:space="0" w:color="auto"/>
                    <w:right w:val="none" w:sz="0" w:space="0" w:color="auto"/>
                  </w:divBdr>
                </w:div>
                <w:div w:id="54936533">
                  <w:marLeft w:val="0"/>
                  <w:marRight w:val="0"/>
                  <w:marTop w:val="0"/>
                  <w:marBottom w:val="0"/>
                  <w:divBdr>
                    <w:top w:val="none" w:sz="0" w:space="0" w:color="auto"/>
                    <w:left w:val="none" w:sz="0" w:space="0" w:color="auto"/>
                    <w:bottom w:val="none" w:sz="0" w:space="0" w:color="auto"/>
                    <w:right w:val="none" w:sz="0" w:space="0" w:color="auto"/>
                  </w:divBdr>
                </w:div>
                <w:div w:id="1272204757">
                  <w:marLeft w:val="0"/>
                  <w:marRight w:val="0"/>
                  <w:marTop w:val="0"/>
                  <w:marBottom w:val="0"/>
                  <w:divBdr>
                    <w:top w:val="none" w:sz="0" w:space="0" w:color="auto"/>
                    <w:left w:val="none" w:sz="0" w:space="0" w:color="auto"/>
                    <w:bottom w:val="none" w:sz="0" w:space="0" w:color="auto"/>
                    <w:right w:val="none" w:sz="0" w:space="0" w:color="auto"/>
                  </w:divBdr>
                </w:div>
                <w:div w:id="2014716819">
                  <w:marLeft w:val="0"/>
                  <w:marRight w:val="0"/>
                  <w:marTop w:val="0"/>
                  <w:marBottom w:val="0"/>
                  <w:divBdr>
                    <w:top w:val="none" w:sz="0" w:space="0" w:color="auto"/>
                    <w:left w:val="none" w:sz="0" w:space="0" w:color="auto"/>
                    <w:bottom w:val="none" w:sz="0" w:space="0" w:color="auto"/>
                    <w:right w:val="none" w:sz="0" w:space="0" w:color="auto"/>
                  </w:divBdr>
                </w:div>
                <w:div w:id="1237206678">
                  <w:marLeft w:val="0"/>
                  <w:marRight w:val="0"/>
                  <w:marTop w:val="0"/>
                  <w:marBottom w:val="0"/>
                  <w:divBdr>
                    <w:top w:val="none" w:sz="0" w:space="0" w:color="auto"/>
                    <w:left w:val="none" w:sz="0" w:space="0" w:color="auto"/>
                    <w:bottom w:val="none" w:sz="0" w:space="0" w:color="auto"/>
                    <w:right w:val="none" w:sz="0" w:space="0" w:color="auto"/>
                  </w:divBdr>
                </w:div>
                <w:div w:id="71314295">
                  <w:marLeft w:val="0"/>
                  <w:marRight w:val="0"/>
                  <w:marTop w:val="0"/>
                  <w:marBottom w:val="0"/>
                  <w:divBdr>
                    <w:top w:val="none" w:sz="0" w:space="0" w:color="auto"/>
                    <w:left w:val="none" w:sz="0" w:space="0" w:color="auto"/>
                    <w:bottom w:val="none" w:sz="0" w:space="0" w:color="auto"/>
                    <w:right w:val="none" w:sz="0" w:space="0" w:color="auto"/>
                  </w:divBdr>
                </w:div>
                <w:div w:id="401409774">
                  <w:marLeft w:val="0"/>
                  <w:marRight w:val="0"/>
                  <w:marTop w:val="0"/>
                  <w:marBottom w:val="0"/>
                  <w:divBdr>
                    <w:top w:val="none" w:sz="0" w:space="0" w:color="auto"/>
                    <w:left w:val="none" w:sz="0" w:space="0" w:color="auto"/>
                    <w:bottom w:val="none" w:sz="0" w:space="0" w:color="auto"/>
                    <w:right w:val="none" w:sz="0" w:space="0" w:color="auto"/>
                  </w:divBdr>
                </w:div>
                <w:div w:id="1558391339">
                  <w:marLeft w:val="0"/>
                  <w:marRight w:val="0"/>
                  <w:marTop w:val="0"/>
                  <w:marBottom w:val="0"/>
                  <w:divBdr>
                    <w:top w:val="none" w:sz="0" w:space="0" w:color="auto"/>
                    <w:left w:val="none" w:sz="0" w:space="0" w:color="auto"/>
                    <w:bottom w:val="none" w:sz="0" w:space="0" w:color="auto"/>
                    <w:right w:val="none" w:sz="0" w:space="0" w:color="auto"/>
                  </w:divBdr>
                </w:div>
                <w:div w:id="1286813639">
                  <w:marLeft w:val="0"/>
                  <w:marRight w:val="0"/>
                  <w:marTop w:val="0"/>
                  <w:marBottom w:val="0"/>
                  <w:divBdr>
                    <w:top w:val="none" w:sz="0" w:space="0" w:color="auto"/>
                    <w:left w:val="none" w:sz="0" w:space="0" w:color="auto"/>
                    <w:bottom w:val="none" w:sz="0" w:space="0" w:color="auto"/>
                    <w:right w:val="none" w:sz="0" w:space="0" w:color="auto"/>
                  </w:divBdr>
                </w:div>
                <w:div w:id="1547521107">
                  <w:marLeft w:val="0"/>
                  <w:marRight w:val="0"/>
                  <w:marTop w:val="0"/>
                  <w:marBottom w:val="0"/>
                  <w:divBdr>
                    <w:top w:val="none" w:sz="0" w:space="0" w:color="auto"/>
                    <w:left w:val="none" w:sz="0" w:space="0" w:color="auto"/>
                    <w:bottom w:val="none" w:sz="0" w:space="0" w:color="auto"/>
                    <w:right w:val="none" w:sz="0" w:space="0" w:color="auto"/>
                  </w:divBdr>
                </w:div>
                <w:div w:id="807358447">
                  <w:marLeft w:val="0"/>
                  <w:marRight w:val="0"/>
                  <w:marTop w:val="0"/>
                  <w:marBottom w:val="0"/>
                  <w:divBdr>
                    <w:top w:val="none" w:sz="0" w:space="0" w:color="auto"/>
                    <w:left w:val="none" w:sz="0" w:space="0" w:color="auto"/>
                    <w:bottom w:val="none" w:sz="0" w:space="0" w:color="auto"/>
                    <w:right w:val="none" w:sz="0" w:space="0" w:color="auto"/>
                  </w:divBdr>
                </w:div>
                <w:div w:id="352537572">
                  <w:marLeft w:val="0"/>
                  <w:marRight w:val="0"/>
                  <w:marTop w:val="0"/>
                  <w:marBottom w:val="0"/>
                  <w:divBdr>
                    <w:top w:val="none" w:sz="0" w:space="0" w:color="auto"/>
                    <w:left w:val="none" w:sz="0" w:space="0" w:color="auto"/>
                    <w:bottom w:val="none" w:sz="0" w:space="0" w:color="auto"/>
                    <w:right w:val="none" w:sz="0" w:space="0" w:color="auto"/>
                  </w:divBdr>
                </w:div>
                <w:div w:id="215431891">
                  <w:marLeft w:val="0"/>
                  <w:marRight w:val="0"/>
                  <w:marTop w:val="0"/>
                  <w:marBottom w:val="0"/>
                  <w:divBdr>
                    <w:top w:val="none" w:sz="0" w:space="0" w:color="auto"/>
                    <w:left w:val="none" w:sz="0" w:space="0" w:color="auto"/>
                    <w:bottom w:val="none" w:sz="0" w:space="0" w:color="auto"/>
                    <w:right w:val="none" w:sz="0" w:space="0" w:color="auto"/>
                  </w:divBdr>
                </w:div>
                <w:div w:id="1276135906">
                  <w:marLeft w:val="0"/>
                  <w:marRight w:val="0"/>
                  <w:marTop w:val="0"/>
                  <w:marBottom w:val="0"/>
                  <w:divBdr>
                    <w:top w:val="none" w:sz="0" w:space="0" w:color="auto"/>
                    <w:left w:val="none" w:sz="0" w:space="0" w:color="auto"/>
                    <w:bottom w:val="none" w:sz="0" w:space="0" w:color="auto"/>
                    <w:right w:val="none" w:sz="0" w:space="0" w:color="auto"/>
                  </w:divBdr>
                </w:div>
                <w:div w:id="2145924273">
                  <w:marLeft w:val="0"/>
                  <w:marRight w:val="0"/>
                  <w:marTop w:val="0"/>
                  <w:marBottom w:val="0"/>
                  <w:divBdr>
                    <w:top w:val="none" w:sz="0" w:space="0" w:color="auto"/>
                    <w:left w:val="none" w:sz="0" w:space="0" w:color="auto"/>
                    <w:bottom w:val="none" w:sz="0" w:space="0" w:color="auto"/>
                    <w:right w:val="none" w:sz="0" w:space="0" w:color="auto"/>
                  </w:divBdr>
                </w:div>
                <w:div w:id="331228086">
                  <w:marLeft w:val="0"/>
                  <w:marRight w:val="0"/>
                  <w:marTop w:val="0"/>
                  <w:marBottom w:val="0"/>
                  <w:divBdr>
                    <w:top w:val="none" w:sz="0" w:space="0" w:color="auto"/>
                    <w:left w:val="none" w:sz="0" w:space="0" w:color="auto"/>
                    <w:bottom w:val="none" w:sz="0" w:space="0" w:color="auto"/>
                    <w:right w:val="none" w:sz="0" w:space="0" w:color="auto"/>
                  </w:divBdr>
                </w:div>
                <w:div w:id="223878836">
                  <w:marLeft w:val="0"/>
                  <w:marRight w:val="0"/>
                  <w:marTop w:val="0"/>
                  <w:marBottom w:val="0"/>
                  <w:divBdr>
                    <w:top w:val="none" w:sz="0" w:space="0" w:color="auto"/>
                    <w:left w:val="none" w:sz="0" w:space="0" w:color="auto"/>
                    <w:bottom w:val="none" w:sz="0" w:space="0" w:color="auto"/>
                    <w:right w:val="none" w:sz="0" w:space="0" w:color="auto"/>
                  </w:divBdr>
                </w:div>
                <w:div w:id="1665086252">
                  <w:marLeft w:val="0"/>
                  <w:marRight w:val="0"/>
                  <w:marTop w:val="0"/>
                  <w:marBottom w:val="0"/>
                  <w:divBdr>
                    <w:top w:val="none" w:sz="0" w:space="0" w:color="auto"/>
                    <w:left w:val="none" w:sz="0" w:space="0" w:color="auto"/>
                    <w:bottom w:val="none" w:sz="0" w:space="0" w:color="auto"/>
                    <w:right w:val="none" w:sz="0" w:space="0" w:color="auto"/>
                  </w:divBdr>
                </w:div>
                <w:div w:id="589431914">
                  <w:marLeft w:val="0"/>
                  <w:marRight w:val="0"/>
                  <w:marTop w:val="0"/>
                  <w:marBottom w:val="0"/>
                  <w:divBdr>
                    <w:top w:val="none" w:sz="0" w:space="0" w:color="auto"/>
                    <w:left w:val="none" w:sz="0" w:space="0" w:color="auto"/>
                    <w:bottom w:val="none" w:sz="0" w:space="0" w:color="auto"/>
                    <w:right w:val="none" w:sz="0" w:space="0" w:color="auto"/>
                  </w:divBdr>
                </w:div>
                <w:div w:id="1714111685">
                  <w:marLeft w:val="0"/>
                  <w:marRight w:val="0"/>
                  <w:marTop w:val="0"/>
                  <w:marBottom w:val="0"/>
                  <w:divBdr>
                    <w:top w:val="none" w:sz="0" w:space="0" w:color="auto"/>
                    <w:left w:val="none" w:sz="0" w:space="0" w:color="auto"/>
                    <w:bottom w:val="none" w:sz="0" w:space="0" w:color="auto"/>
                    <w:right w:val="none" w:sz="0" w:space="0" w:color="auto"/>
                  </w:divBdr>
                </w:div>
                <w:div w:id="1561941294">
                  <w:marLeft w:val="0"/>
                  <w:marRight w:val="0"/>
                  <w:marTop w:val="0"/>
                  <w:marBottom w:val="0"/>
                  <w:divBdr>
                    <w:top w:val="none" w:sz="0" w:space="0" w:color="auto"/>
                    <w:left w:val="none" w:sz="0" w:space="0" w:color="auto"/>
                    <w:bottom w:val="none" w:sz="0" w:space="0" w:color="auto"/>
                    <w:right w:val="none" w:sz="0" w:space="0" w:color="auto"/>
                  </w:divBdr>
                </w:div>
                <w:div w:id="1929266164">
                  <w:marLeft w:val="0"/>
                  <w:marRight w:val="0"/>
                  <w:marTop w:val="0"/>
                  <w:marBottom w:val="0"/>
                  <w:divBdr>
                    <w:top w:val="none" w:sz="0" w:space="0" w:color="auto"/>
                    <w:left w:val="none" w:sz="0" w:space="0" w:color="auto"/>
                    <w:bottom w:val="none" w:sz="0" w:space="0" w:color="auto"/>
                    <w:right w:val="none" w:sz="0" w:space="0" w:color="auto"/>
                  </w:divBdr>
                </w:div>
                <w:div w:id="234898722">
                  <w:marLeft w:val="0"/>
                  <w:marRight w:val="0"/>
                  <w:marTop w:val="0"/>
                  <w:marBottom w:val="0"/>
                  <w:divBdr>
                    <w:top w:val="none" w:sz="0" w:space="0" w:color="auto"/>
                    <w:left w:val="none" w:sz="0" w:space="0" w:color="auto"/>
                    <w:bottom w:val="none" w:sz="0" w:space="0" w:color="auto"/>
                    <w:right w:val="none" w:sz="0" w:space="0" w:color="auto"/>
                  </w:divBdr>
                </w:div>
                <w:div w:id="1438990220">
                  <w:marLeft w:val="0"/>
                  <w:marRight w:val="0"/>
                  <w:marTop w:val="0"/>
                  <w:marBottom w:val="0"/>
                  <w:divBdr>
                    <w:top w:val="none" w:sz="0" w:space="0" w:color="auto"/>
                    <w:left w:val="none" w:sz="0" w:space="0" w:color="auto"/>
                    <w:bottom w:val="none" w:sz="0" w:space="0" w:color="auto"/>
                    <w:right w:val="none" w:sz="0" w:space="0" w:color="auto"/>
                  </w:divBdr>
                </w:div>
                <w:div w:id="75051639">
                  <w:marLeft w:val="0"/>
                  <w:marRight w:val="0"/>
                  <w:marTop w:val="0"/>
                  <w:marBottom w:val="0"/>
                  <w:divBdr>
                    <w:top w:val="none" w:sz="0" w:space="0" w:color="auto"/>
                    <w:left w:val="none" w:sz="0" w:space="0" w:color="auto"/>
                    <w:bottom w:val="none" w:sz="0" w:space="0" w:color="auto"/>
                    <w:right w:val="none" w:sz="0" w:space="0" w:color="auto"/>
                  </w:divBdr>
                </w:div>
                <w:div w:id="184288661">
                  <w:marLeft w:val="0"/>
                  <w:marRight w:val="0"/>
                  <w:marTop w:val="0"/>
                  <w:marBottom w:val="0"/>
                  <w:divBdr>
                    <w:top w:val="none" w:sz="0" w:space="0" w:color="auto"/>
                    <w:left w:val="none" w:sz="0" w:space="0" w:color="auto"/>
                    <w:bottom w:val="none" w:sz="0" w:space="0" w:color="auto"/>
                    <w:right w:val="none" w:sz="0" w:space="0" w:color="auto"/>
                  </w:divBdr>
                </w:div>
                <w:div w:id="520901870">
                  <w:marLeft w:val="0"/>
                  <w:marRight w:val="0"/>
                  <w:marTop w:val="0"/>
                  <w:marBottom w:val="0"/>
                  <w:divBdr>
                    <w:top w:val="none" w:sz="0" w:space="0" w:color="auto"/>
                    <w:left w:val="none" w:sz="0" w:space="0" w:color="auto"/>
                    <w:bottom w:val="none" w:sz="0" w:space="0" w:color="auto"/>
                    <w:right w:val="none" w:sz="0" w:space="0" w:color="auto"/>
                  </w:divBdr>
                </w:div>
                <w:div w:id="1292592385">
                  <w:marLeft w:val="0"/>
                  <w:marRight w:val="0"/>
                  <w:marTop w:val="0"/>
                  <w:marBottom w:val="0"/>
                  <w:divBdr>
                    <w:top w:val="none" w:sz="0" w:space="0" w:color="auto"/>
                    <w:left w:val="none" w:sz="0" w:space="0" w:color="auto"/>
                    <w:bottom w:val="none" w:sz="0" w:space="0" w:color="auto"/>
                    <w:right w:val="none" w:sz="0" w:space="0" w:color="auto"/>
                  </w:divBdr>
                </w:div>
                <w:div w:id="177740907">
                  <w:marLeft w:val="0"/>
                  <w:marRight w:val="0"/>
                  <w:marTop w:val="0"/>
                  <w:marBottom w:val="0"/>
                  <w:divBdr>
                    <w:top w:val="none" w:sz="0" w:space="0" w:color="auto"/>
                    <w:left w:val="none" w:sz="0" w:space="0" w:color="auto"/>
                    <w:bottom w:val="none" w:sz="0" w:space="0" w:color="auto"/>
                    <w:right w:val="none" w:sz="0" w:space="0" w:color="auto"/>
                  </w:divBdr>
                </w:div>
                <w:div w:id="1093355598">
                  <w:marLeft w:val="0"/>
                  <w:marRight w:val="0"/>
                  <w:marTop w:val="0"/>
                  <w:marBottom w:val="0"/>
                  <w:divBdr>
                    <w:top w:val="none" w:sz="0" w:space="0" w:color="auto"/>
                    <w:left w:val="none" w:sz="0" w:space="0" w:color="auto"/>
                    <w:bottom w:val="none" w:sz="0" w:space="0" w:color="auto"/>
                    <w:right w:val="none" w:sz="0" w:space="0" w:color="auto"/>
                  </w:divBdr>
                </w:div>
                <w:div w:id="1980187519">
                  <w:marLeft w:val="0"/>
                  <w:marRight w:val="0"/>
                  <w:marTop w:val="0"/>
                  <w:marBottom w:val="0"/>
                  <w:divBdr>
                    <w:top w:val="none" w:sz="0" w:space="0" w:color="auto"/>
                    <w:left w:val="none" w:sz="0" w:space="0" w:color="auto"/>
                    <w:bottom w:val="none" w:sz="0" w:space="0" w:color="auto"/>
                    <w:right w:val="none" w:sz="0" w:space="0" w:color="auto"/>
                  </w:divBdr>
                </w:div>
                <w:div w:id="1763530807">
                  <w:marLeft w:val="0"/>
                  <w:marRight w:val="0"/>
                  <w:marTop w:val="0"/>
                  <w:marBottom w:val="0"/>
                  <w:divBdr>
                    <w:top w:val="none" w:sz="0" w:space="0" w:color="auto"/>
                    <w:left w:val="none" w:sz="0" w:space="0" w:color="auto"/>
                    <w:bottom w:val="none" w:sz="0" w:space="0" w:color="auto"/>
                    <w:right w:val="none" w:sz="0" w:space="0" w:color="auto"/>
                  </w:divBdr>
                </w:div>
                <w:div w:id="1408114958">
                  <w:marLeft w:val="0"/>
                  <w:marRight w:val="0"/>
                  <w:marTop w:val="0"/>
                  <w:marBottom w:val="0"/>
                  <w:divBdr>
                    <w:top w:val="none" w:sz="0" w:space="0" w:color="auto"/>
                    <w:left w:val="none" w:sz="0" w:space="0" w:color="auto"/>
                    <w:bottom w:val="none" w:sz="0" w:space="0" w:color="auto"/>
                    <w:right w:val="none" w:sz="0" w:space="0" w:color="auto"/>
                  </w:divBdr>
                </w:div>
                <w:div w:id="380596707">
                  <w:marLeft w:val="0"/>
                  <w:marRight w:val="0"/>
                  <w:marTop w:val="0"/>
                  <w:marBottom w:val="0"/>
                  <w:divBdr>
                    <w:top w:val="none" w:sz="0" w:space="0" w:color="auto"/>
                    <w:left w:val="none" w:sz="0" w:space="0" w:color="auto"/>
                    <w:bottom w:val="none" w:sz="0" w:space="0" w:color="auto"/>
                    <w:right w:val="none" w:sz="0" w:space="0" w:color="auto"/>
                  </w:divBdr>
                </w:div>
                <w:div w:id="841168726">
                  <w:marLeft w:val="0"/>
                  <w:marRight w:val="0"/>
                  <w:marTop w:val="0"/>
                  <w:marBottom w:val="0"/>
                  <w:divBdr>
                    <w:top w:val="none" w:sz="0" w:space="0" w:color="auto"/>
                    <w:left w:val="none" w:sz="0" w:space="0" w:color="auto"/>
                    <w:bottom w:val="none" w:sz="0" w:space="0" w:color="auto"/>
                    <w:right w:val="none" w:sz="0" w:space="0" w:color="auto"/>
                  </w:divBdr>
                </w:div>
                <w:div w:id="1929189243">
                  <w:marLeft w:val="0"/>
                  <w:marRight w:val="0"/>
                  <w:marTop w:val="0"/>
                  <w:marBottom w:val="0"/>
                  <w:divBdr>
                    <w:top w:val="none" w:sz="0" w:space="0" w:color="auto"/>
                    <w:left w:val="none" w:sz="0" w:space="0" w:color="auto"/>
                    <w:bottom w:val="none" w:sz="0" w:space="0" w:color="auto"/>
                    <w:right w:val="none" w:sz="0" w:space="0" w:color="auto"/>
                  </w:divBdr>
                </w:div>
                <w:div w:id="1639339954">
                  <w:marLeft w:val="0"/>
                  <w:marRight w:val="0"/>
                  <w:marTop w:val="0"/>
                  <w:marBottom w:val="0"/>
                  <w:divBdr>
                    <w:top w:val="none" w:sz="0" w:space="0" w:color="auto"/>
                    <w:left w:val="none" w:sz="0" w:space="0" w:color="auto"/>
                    <w:bottom w:val="none" w:sz="0" w:space="0" w:color="auto"/>
                    <w:right w:val="none" w:sz="0" w:space="0" w:color="auto"/>
                  </w:divBdr>
                </w:div>
                <w:div w:id="1620724829">
                  <w:marLeft w:val="0"/>
                  <w:marRight w:val="0"/>
                  <w:marTop w:val="0"/>
                  <w:marBottom w:val="0"/>
                  <w:divBdr>
                    <w:top w:val="none" w:sz="0" w:space="0" w:color="auto"/>
                    <w:left w:val="none" w:sz="0" w:space="0" w:color="auto"/>
                    <w:bottom w:val="none" w:sz="0" w:space="0" w:color="auto"/>
                    <w:right w:val="none" w:sz="0" w:space="0" w:color="auto"/>
                  </w:divBdr>
                </w:div>
                <w:div w:id="886647073">
                  <w:marLeft w:val="0"/>
                  <w:marRight w:val="0"/>
                  <w:marTop w:val="0"/>
                  <w:marBottom w:val="0"/>
                  <w:divBdr>
                    <w:top w:val="none" w:sz="0" w:space="0" w:color="auto"/>
                    <w:left w:val="none" w:sz="0" w:space="0" w:color="auto"/>
                    <w:bottom w:val="none" w:sz="0" w:space="0" w:color="auto"/>
                    <w:right w:val="none" w:sz="0" w:space="0" w:color="auto"/>
                  </w:divBdr>
                </w:div>
                <w:div w:id="2101027629">
                  <w:marLeft w:val="0"/>
                  <w:marRight w:val="0"/>
                  <w:marTop w:val="0"/>
                  <w:marBottom w:val="0"/>
                  <w:divBdr>
                    <w:top w:val="none" w:sz="0" w:space="0" w:color="auto"/>
                    <w:left w:val="none" w:sz="0" w:space="0" w:color="auto"/>
                    <w:bottom w:val="none" w:sz="0" w:space="0" w:color="auto"/>
                    <w:right w:val="none" w:sz="0" w:space="0" w:color="auto"/>
                  </w:divBdr>
                </w:div>
                <w:div w:id="56830418">
                  <w:marLeft w:val="0"/>
                  <w:marRight w:val="0"/>
                  <w:marTop w:val="0"/>
                  <w:marBottom w:val="0"/>
                  <w:divBdr>
                    <w:top w:val="none" w:sz="0" w:space="0" w:color="auto"/>
                    <w:left w:val="none" w:sz="0" w:space="0" w:color="auto"/>
                    <w:bottom w:val="none" w:sz="0" w:space="0" w:color="auto"/>
                    <w:right w:val="none" w:sz="0" w:space="0" w:color="auto"/>
                  </w:divBdr>
                </w:div>
                <w:div w:id="1621454868">
                  <w:marLeft w:val="0"/>
                  <w:marRight w:val="0"/>
                  <w:marTop w:val="0"/>
                  <w:marBottom w:val="0"/>
                  <w:divBdr>
                    <w:top w:val="none" w:sz="0" w:space="0" w:color="auto"/>
                    <w:left w:val="none" w:sz="0" w:space="0" w:color="auto"/>
                    <w:bottom w:val="none" w:sz="0" w:space="0" w:color="auto"/>
                    <w:right w:val="none" w:sz="0" w:space="0" w:color="auto"/>
                  </w:divBdr>
                </w:div>
                <w:div w:id="1627814428">
                  <w:marLeft w:val="0"/>
                  <w:marRight w:val="0"/>
                  <w:marTop w:val="0"/>
                  <w:marBottom w:val="0"/>
                  <w:divBdr>
                    <w:top w:val="none" w:sz="0" w:space="0" w:color="auto"/>
                    <w:left w:val="none" w:sz="0" w:space="0" w:color="auto"/>
                    <w:bottom w:val="none" w:sz="0" w:space="0" w:color="auto"/>
                    <w:right w:val="none" w:sz="0" w:space="0" w:color="auto"/>
                  </w:divBdr>
                </w:div>
                <w:div w:id="657921562">
                  <w:marLeft w:val="0"/>
                  <w:marRight w:val="0"/>
                  <w:marTop w:val="0"/>
                  <w:marBottom w:val="0"/>
                  <w:divBdr>
                    <w:top w:val="none" w:sz="0" w:space="0" w:color="auto"/>
                    <w:left w:val="none" w:sz="0" w:space="0" w:color="auto"/>
                    <w:bottom w:val="none" w:sz="0" w:space="0" w:color="auto"/>
                    <w:right w:val="none" w:sz="0" w:space="0" w:color="auto"/>
                  </w:divBdr>
                </w:div>
                <w:div w:id="2147312896">
                  <w:marLeft w:val="0"/>
                  <w:marRight w:val="0"/>
                  <w:marTop w:val="0"/>
                  <w:marBottom w:val="0"/>
                  <w:divBdr>
                    <w:top w:val="none" w:sz="0" w:space="0" w:color="auto"/>
                    <w:left w:val="none" w:sz="0" w:space="0" w:color="auto"/>
                    <w:bottom w:val="none" w:sz="0" w:space="0" w:color="auto"/>
                    <w:right w:val="none" w:sz="0" w:space="0" w:color="auto"/>
                  </w:divBdr>
                </w:div>
                <w:div w:id="1701513093">
                  <w:marLeft w:val="0"/>
                  <w:marRight w:val="0"/>
                  <w:marTop w:val="0"/>
                  <w:marBottom w:val="0"/>
                  <w:divBdr>
                    <w:top w:val="none" w:sz="0" w:space="0" w:color="auto"/>
                    <w:left w:val="none" w:sz="0" w:space="0" w:color="auto"/>
                    <w:bottom w:val="none" w:sz="0" w:space="0" w:color="auto"/>
                    <w:right w:val="none" w:sz="0" w:space="0" w:color="auto"/>
                  </w:divBdr>
                </w:div>
                <w:div w:id="2510831">
                  <w:marLeft w:val="0"/>
                  <w:marRight w:val="0"/>
                  <w:marTop w:val="0"/>
                  <w:marBottom w:val="0"/>
                  <w:divBdr>
                    <w:top w:val="none" w:sz="0" w:space="0" w:color="auto"/>
                    <w:left w:val="none" w:sz="0" w:space="0" w:color="auto"/>
                    <w:bottom w:val="none" w:sz="0" w:space="0" w:color="auto"/>
                    <w:right w:val="none" w:sz="0" w:space="0" w:color="auto"/>
                  </w:divBdr>
                </w:div>
                <w:div w:id="341712999">
                  <w:marLeft w:val="0"/>
                  <w:marRight w:val="0"/>
                  <w:marTop w:val="0"/>
                  <w:marBottom w:val="0"/>
                  <w:divBdr>
                    <w:top w:val="none" w:sz="0" w:space="0" w:color="auto"/>
                    <w:left w:val="none" w:sz="0" w:space="0" w:color="auto"/>
                    <w:bottom w:val="none" w:sz="0" w:space="0" w:color="auto"/>
                    <w:right w:val="none" w:sz="0" w:space="0" w:color="auto"/>
                  </w:divBdr>
                </w:div>
                <w:div w:id="649871711">
                  <w:marLeft w:val="0"/>
                  <w:marRight w:val="0"/>
                  <w:marTop w:val="0"/>
                  <w:marBottom w:val="0"/>
                  <w:divBdr>
                    <w:top w:val="none" w:sz="0" w:space="0" w:color="auto"/>
                    <w:left w:val="none" w:sz="0" w:space="0" w:color="auto"/>
                    <w:bottom w:val="none" w:sz="0" w:space="0" w:color="auto"/>
                    <w:right w:val="none" w:sz="0" w:space="0" w:color="auto"/>
                  </w:divBdr>
                </w:div>
                <w:div w:id="1752071764">
                  <w:marLeft w:val="0"/>
                  <w:marRight w:val="0"/>
                  <w:marTop w:val="0"/>
                  <w:marBottom w:val="0"/>
                  <w:divBdr>
                    <w:top w:val="none" w:sz="0" w:space="0" w:color="auto"/>
                    <w:left w:val="none" w:sz="0" w:space="0" w:color="auto"/>
                    <w:bottom w:val="none" w:sz="0" w:space="0" w:color="auto"/>
                    <w:right w:val="none" w:sz="0" w:space="0" w:color="auto"/>
                  </w:divBdr>
                </w:div>
                <w:div w:id="434642944">
                  <w:marLeft w:val="0"/>
                  <w:marRight w:val="0"/>
                  <w:marTop w:val="0"/>
                  <w:marBottom w:val="0"/>
                  <w:divBdr>
                    <w:top w:val="none" w:sz="0" w:space="0" w:color="auto"/>
                    <w:left w:val="none" w:sz="0" w:space="0" w:color="auto"/>
                    <w:bottom w:val="none" w:sz="0" w:space="0" w:color="auto"/>
                    <w:right w:val="none" w:sz="0" w:space="0" w:color="auto"/>
                  </w:divBdr>
                </w:div>
                <w:div w:id="941570214">
                  <w:marLeft w:val="0"/>
                  <w:marRight w:val="0"/>
                  <w:marTop w:val="0"/>
                  <w:marBottom w:val="0"/>
                  <w:divBdr>
                    <w:top w:val="none" w:sz="0" w:space="0" w:color="auto"/>
                    <w:left w:val="none" w:sz="0" w:space="0" w:color="auto"/>
                    <w:bottom w:val="none" w:sz="0" w:space="0" w:color="auto"/>
                    <w:right w:val="none" w:sz="0" w:space="0" w:color="auto"/>
                  </w:divBdr>
                </w:div>
                <w:div w:id="1578320849">
                  <w:marLeft w:val="0"/>
                  <w:marRight w:val="0"/>
                  <w:marTop w:val="0"/>
                  <w:marBottom w:val="0"/>
                  <w:divBdr>
                    <w:top w:val="none" w:sz="0" w:space="0" w:color="auto"/>
                    <w:left w:val="none" w:sz="0" w:space="0" w:color="auto"/>
                    <w:bottom w:val="none" w:sz="0" w:space="0" w:color="auto"/>
                    <w:right w:val="none" w:sz="0" w:space="0" w:color="auto"/>
                  </w:divBdr>
                </w:div>
                <w:div w:id="1123227885">
                  <w:marLeft w:val="0"/>
                  <w:marRight w:val="0"/>
                  <w:marTop w:val="0"/>
                  <w:marBottom w:val="0"/>
                  <w:divBdr>
                    <w:top w:val="none" w:sz="0" w:space="0" w:color="auto"/>
                    <w:left w:val="none" w:sz="0" w:space="0" w:color="auto"/>
                    <w:bottom w:val="none" w:sz="0" w:space="0" w:color="auto"/>
                    <w:right w:val="none" w:sz="0" w:space="0" w:color="auto"/>
                  </w:divBdr>
                </w:div>
                <w:div w:id="1155072872">
                  <w:marLeft w:val="0"/>
                  <w:marRight w:val="0"/>
                  <w:marTop w:val="0"/>
                  <w:marBottom w:val="0"/>
                  <w:divBdr>
                    <w:top w:val="none" w:sz="0" w:space="0" w:color="auto"/>
                    <w:left w:val="none" w:sz="0" w:space="0" w:color="auto"/>
                    <w:bottom w:val="none" w:sz="0" w:space="0" w:color="auto"/>
                    <w:right w:val="none" w:sz="0" w:space="0" w:color="auto"/>
                  </w:divBdr>
                </w:div>
                <w:div w:id="972055838">
                  <w:marLeft w:val="0"/>
                  <w:marRight w:val="0"/>
                  <w:marTop w:val="0"/>
                  <w:marBottom w:val="0"/>
                  <w:divBdr>
                    <w:top w:val="none" w:sz="0" w:space="0" w:color="auto"/>
                    <w:left w:val="none" w:sz="0" w:space="0" w:color="auto"/>
                    <w:bottom w:val="none" w:sz="0" w:space="0" w:color="auto"/>
                    <w:right w:val="none" w:sz="0" w:space="0" w:color="auto"/>
                  </w:divBdr>
                </w:div>
                <w:div w:id="1424061601">
                  <w:marLeft w:val="0"/>
                  <w:marRight w:val="0"/>
                  <w:marTop w:val="0"/>
                  <w:marBottom w:val="0"/>
                  <w:divBdr>
                    <w:top w:val="none" w:sz="0" w:space="0" w:color="auto"/>
                    <w:left w:val="none" w:sz="0" w:space="0" w:color="auto"/>
                    <w:bottom w:val="none" w:sz="0" w:space="0" w:color="auto"/>
                    <w:right w:val="none" w:sz="0" w:space="0" w:color="auto"/>
                  </w:divBdr>
                </w:div>
                <w:div w:id="1709179354">
                  <w:marLeft w:val="0"/>
                  <w:marRight w:val="0"/>
                  <w:marTop w:val="0"/>
                  <w:marBottom w:val="0"/>
                  <w:divBdr>
                    <w:top w:val="none" w:sz="0" w:space="0" w:color="auto"/>
                    <w:left w:val="none" w:sz="0" w:space="0" w:color="auto"/>
                    <w:bottom w:val="none" w:sz="0" w:space="0" w:color="auto"/>
                    <w:right w:val="none" w:sz="0" w:space="0" w:color="auto"/>
                  </w:divBdr>
                </w:div>
                <w:div w:id="292250735">
                  <w:marLeft w:val="0"/>
                  <w:marRight w:val="0"/>
                  <w:marTop w:val="0"/>
                  <w:marBottom w:val="0"/>
                  <w:divBdr>
                    <w:top w:val="none" w:sz="0" w:space="0" w:color="auto"/>
                    <w:left w:val="none" w:sz="0" w:space="0" w:color="auto"/>
                    <w:bottom w:val="none" w:sz="0" w:space="0" w:color="auto"/>
                    <w:right w:val="none" w:sz="0" w:space="0" w:color="auto"/>
                  </w:divBdr>
                </w:div>
                <w:div w:id="164515846">
                  <w:marLeft w:val="0"/>
                  <w:marRight w:val="0"/>
                  <w:marTop w:val="0"/>
                  <w:marBottom w:val="0"/>
                  <w:divBdr>
                    <w:top w:val="none" w:sz="0" w:space="0" w:color="auto"/>
                    <w:left w:val="none" w:sz="0" w:space="0" w:color="auto"/>
                    <w:bottom w:val="none" w:sz="0" w:space="0" w:color="auto"/>
                    <w:right w:val="none" w:sz="0" w:space="0" w:color="auto"/>
                  </w:divBdr>
                </w:div>
                <w:div w:id="173766488">
                  <w:marLeft w:val="0"/>
                  <w:marRight w:val="0"/>
                  <w:marTop w:val="0"/>
                  <w:marBottom w:val="0"/>
                  <w:divBdr>
                    <w:top w:val="none" w:sz="0" w:space="0" w:color="auto"/>
                    <w:left w:val="none" w:sz="0" w:space="0" w:color="auto"/>
                    <w:bottom w:val="none" w:sz="0" w:space="0" w:color="auto"/>
                    <w:right w:val="none" w:sz="0" w:space="0" w:color="auto"/>
                  </w:divBdr>
                </w:div>
                <w:div w:id="145557700">
                  <w:marLeft w:val="0"/>
                  <w:marRight w:val="0"/>
                  <w:marTop w:val="0"/>
                  <w:marBottom w:val="0"/>
                  <w:divBdr>
                    <w:top w:val="none" w:sz="0" w:space="0" w:color="auto"/>
                    <w:left w:val="none" w:sz="0" w:space="0" w:color="auto"/>
                    <w:bottom w:val="none" w:sz="0" w:space="0" w:color="auto"/>
                    <w:right w:val="none" w:sz="0" w:space="0" w:color="auto"/>
                  </w:divBdr>
                </w:div>
                <w:div w:id="1209222738">
                  <w:marLeft w:val="0"/>
                  <w:marRight w:val="0"/>
                  <w:marTop w:val="0"/>
                  <w:marBottom w:val="0"/>
                  <w:divBdr>
                    <w:top w:val="none" w:sz="0" w:space="0" w:color="auto"/>
                    <w:left w:val="none" w:sz="0" w:space="0" w:color="auto"/>
                    <w:bottom w:val="none" w:sz="0" w:space="0" w:color="auto"/>
                    <w:right w:val="none" w:sz="0" w:space="0" w:color="auto"/>
                  </w:divBdr>
                </w:div>
                <w:div w:id="1359087270">
                  <w:marLeft w:val="0"/>
                  <w:marRight w:val="0"/>
                  <w:marTop w:val="0"/>
                  <w:marBottom w:val="0"/>
                  <w:divBdr>
                    <w:top w:val="none" w:sz="0" w:space="0" w:color="auto"/>
                    <w:left w:val="none" w:sz="0" w:space="0" w:color="auto"/>
                    <w:bottom w:val="none" w:sz="0" w:space="0" w:color="auto"/>
                    <w:right w:val="none" w:sz="0" w:space="0" w:color="auto"/>
                  </w:divBdr>
                </w:div>
                <w:div w:id="202136657">
                  <w:marLeft w:val="0"/>
                  <w:marRight w:val="0"/>
                  <w:marTop w:val="0"/>
                  <w:marBottom w:val="0"/>
                  <w:divBdr>
                    <w:top w:val="none" w:sz="0" w:space="0" w:color="auto"/>
                    <w:left w:val="none" w:sz="0" w:space="0" w:color="auto"/>
                    <w:bottom w:val="none" w:sz="0" w:space="0" w:color="auto"/>
                    <w:right w:val="none" w:sz="0" w:space="0" w:color="auto"/>
                  </w:divBdr>
                </w:div>
                <w:div w:id="558319751">
                  <w:marLeft w:val="0"/>
                  <w:marRight w:val="0"/>
                  <w:marTop w:val="0"/>
                  <w:marBottom w:val="0"/>
                  <w:divBdr>
                    <w:top w:val="none" w:sz="0" w:space="0" w:color="auto"/>
                    <w:left w:val="none" w:sz="0" w:space="0" w:color="auto"/>
                    <w:bottom w:val="none" w:sz="0" w:space="0" w:color="auto"/>
                    <w:right w:val="none" w:sz="0" w:space="0" w:color="auto"/>
                  </w:divBdr>
                </w:div>
                <w:div w:id="1881353624">
                  <w:marLeft w:val="0"/>
                  <w:marRight w:val="0"/>
                  <w:marTop w:val="0"/>
                  <w:marBottom w:val="0"/>
                  <w:divBdr>
                    <w:top w:val="none" w:sz="0" w:space="0" w:color="auto"/>
                    <w:left w:val="none" w:sz="0" w:space="0" w:color="auto"/>
                    <w:bottom w:val="none" w:sz="0" w:space="0" w:color="auto"/>
                    <w:right w:val="none" w:sz="0" w:space="0" w:color="auto"/>
                  </w:divBdr>
                </w:div>
                <w:div w:id="741566994">
                  <w:marLeft w:val="0"/>
                  <w:marRight w:val="0"/>
                  <w:marTop w:val="0"/>
                  <w:marBottom w:val="0"/>
                  <w:divBdr>
                    <w:top w:val="none" w:sz="0" w:space="0" w:color="auto"/>
                    <w:left w:val="none" w:sz="0" w:space="0" w:color="auto"/>
                    <w:bottom w:val="none" w:sz="0" w:space="0" w:color="auto"/>
                    <w:right w:val="none" w:sz="0" w:space="0" w:color="auto"/>
                  </w:divBdr>
                </w:div>
                <w:div w:id="1760640024">
                  <w:marLeft w:val="0"/>
                  <w:marRight w:val="0"/>
                  <w:marTop w:val="0"/>
                  <w:marBottom w:val="0"/>
                  <w:divBdr>
                    <w:top w:val="none" w:sz="0" w:space="0" w:color="auto"/>
                    <w:left w:val="none" w:sz="0" w:space="0" w:color="auto"/>
                    <w:bottom w:val="none" w:sz="0" w:space="0" w:color="auto"/>
                    <w:right w:val="none" w:sz="0" w:space="0" w:color="auto"/>
                  </w:divBdr>
                </w:div>
                <w:div w:id="141972967">
                  <w:marLeft w:val="0"/>
                  <w:marRight w:val="0"/>
                  <w:marTop w:val="0"/>
                  <w:marBottom w:val="0"/>
                  <w:divBdr>
                    <w:top w:val="none" w:sz="0" w:space="0" w:color="auto"/>
                    <w:left w:val="none" w:sz="0" w:space="0" w:color="auto"/>
                    <w:bottom w:val="none" w:sz="0" w:space="0" w:color="auto"/>
                    <w:right w:val="none" w:sz="0" w:space="0" w:color="auto"/>
                  </w:divBdr>
                </w:div>
                <w:div w:id="695883912">
                  <w:marLeft w:val="0"/>
                  <w:marRight w:val="0"/>
                  <w:marTop w:val="0"/>
                  <w:marBottom w:val="0"/>
                  <w:divBdr>
                    <w:top w:val="none" w:sz="0" w:space="0" w:color="auto"/>
                    <w:left w:val="none" w:sz="0" w:space="0" w:color="auto"/>
                    <w:bottom w:val="none" w:sz="0" w:space="0" w:color="auto"/>
                    <w:right w:val="none" w:sz="0" w:space="0" w:color="auto"/>
                  </w:divBdr>
                </w:div>
                <w:div w:id="2072455827">
                  <w:marLeft w:val="0"/>
                  <w:marRight w:val="0"/>
                  <w:marTop w:val="0"/>
                  <w:marBottom w:val="0"/>
                  <w:divBdr>
                    <w:top w:val="none" w:sz="0" w:space="0" w:color="auto"/>
                    <w:left w:val="none" w:sz="0" w:space="0" w:color="auto"/>
                    <w:bottom w:val="none" w:sz="0" w:space="0" w:color="auto"/>
                    <w:right w:val="none" w:sz="0" w:space="0" w:color="auto"/>
                  </w:divBdr>
                </w:div>
                <w:div w:id="1765762204">
                  <w:marLeft w:val="0"/>
                  <w:marRight w:val="0"/>
                  <w:marTop w:val="0"/>
                  <w:marBottom w:val="0"/>
                  <w:divBdr>
                    <w:top w:val="none" w:sz="0" w:space="0" w:color="auto"/>
                    <w:left w:val="none" w:sz="0" w:space="0" w:color="auto"/>
                    <w:bottom w:val="none" w:sz="0" w:space="0" w:color="auto"/>
                    <w:right w:val="none" w:sz="0" w:space="0" w:color="auto"/>
                  </w:divBdr>
                </w:div>
                <w:div w:id="1654018804">
                  <w:marLeft w:val="0"/>
                  <w:marRight w:val="0"/>
                  <w:marTop w:val="0"/>
                  <w:marBottom w:val="0"/>
                  <w:divBdr>
                    <w:top w:val="none" w:sz="0" w:space="0" w:color="auto"/>
                    <w:left w:val="none" w:sz="0" w:space="0" w:color="auto"/>
                    <w:bottom w:val="none" w:sz="0" w:space="0" w:color="auto"/>
                    <w:right w:val="none" w:sz="0" w:space="0" w:color="auto"/>
                  </w:divBdr>
                </w:div>
                <w:div w:id="1934849669">
                  <w:marLeft w:val="0"/>
                  <w:marRight w:val="0"/>
                  <w:marTop w:val="0"/>
                  <w:marBottom w:val="0"/>
                  <w:divBdr>
                    <w:top w:val="none" w:sz="0" w:space="0" w:color="auto"/>
                    <w:left w:val="none" w:sz="0" w:space="0" w:color="auto"/>
                    <w:bottom w:val="none" w:sz="0" w:space="0" w:color="auto"/>
                    <w:right w:val="none" w:sz="0" w:space="0" w:color="auto"/>
                  </w:divBdr>
                </w:div>
                <w:div w:id="2012218239">
                  <w:marLeft w:val="0"/>
                  <w:marRight w:val="0"/>
                  <w:marTop w:val="0"/>
                  <w:marBottom w:val="0"/>
                  <w:divBdr>
                    <w:top w:val="none" w:sz="0" w:space="0" w:color="auto"/>
                    <w:left w:val="none" w:sz="0" w:space="0" w:color="auto"/>
                    <w:bottom w:val="none" w:sz="0" w:space="0" w:color="auto"/>
                    <w:right w:val="none" w:sz="0" w:space="0" w:color="auto"/>
                  </w:divBdr>
                </w:div>
                <w:div w:id="654380797">
                  <w:marLeft w:val="0"/>
                  <w:marRight w:val="0"/>
                  <w:marTop w:val="0"/>
                  <w:marBottom w:val="0"/>
                  <w:divBdr>
                    <w:top w:val="none" w:sz="0" w:space="0" w:color="auto"/>
                    <w:left w:val="none" w:sz="0" w:space="0" w:color="auto"/>
                    <w:bottom w:val="none" w:sz="0" w:space="0" w:color="auto"/>
                    <w:right w:val="none" w:sz="0" w:space="0" w:color="auto"/>
                  </w:divBdr>
                </w:div>
                <w:div w:id="79298566">
                  <w:marLeft w:val="0"/>
                  <w:marRight w:val="0"/>
                  <w:marTop w:val="0"/>
                  <w:marBottom w:val="0"/>
                  <w:divBdr>
                    <w:top w:val="none" w:sz="0" w:space="0" w:color="auto"/>
                    <w:left w:val="none" w:sz="0" w:space="0" w:color="auto"/>
                    <w:bottom w:val="none" w:sz="0" w:space="0" w:color="auto"/>
                    <w:right w:val="none" w:sz="0" w:space="0" w:color="auto"/>
                  </w:divBdr>
                </w:div>
                <w:div w:id="2132823475">
                  <w:marLeft w:val="0"/>
                  <w:marRight w:val="0"/>
                  <w:marTop w:val="0"/>
                  <w:marBottom w:val="0"/>
                  <w:divBdr>
                    <w:top w:val="none" w:sz="0" w:space="0" w:color="auto"/>
                    <w:left w:val="none" w:sz="0" w:space="0" w:color="auto"/>
                    <w:bottom w:val="none" w:sz="0" w:space="0" w:color="auto"/>
                    <w:right w:val="none" w:sz="0" w:space="0" w:color="auto"/>
                  </w:divBdr>
                </w:div>
                <w:div w:id="1963462523">
                  <w:marLeft w:val="0"/>
                  <w:marRight w:val="0"/>
                  <w:marTop w:val="0"/>
                  <w:marBottom w:val="0"/>
                  <w:divBdr>
                    <w:top w:val="none" w:sz="0" w:space="0" w:color="auto"/>
                    <w:left w:val="none" w:sz="0" w:space="0" w:color="auto"/>
                    <w:bottom w:val="none" w:sz="0" w:space="0" w:color="auto"/>
                    <w:right w:val="none" w:sz="0" w:space="0" w:color="auto"/>
                  </w:divBdr>
                </w:div>
                <w:div w:id="1741709113">
                  <w:marLeft w:val="0"/>
                  <w:marRight w:val="0"/>
                  <w:marTop w:val="0"/>
                  <w:marBottom w:val="0"/>
                  <w:divBdr>
                    <w:top w:val="none" w:sz="0" w:space="0" w:color="auto"/>
                    <w:left w:val="none" w:sz="0" w:space="0" w:color="auto"/>
                    <w:bottom w:val="none" w:sz="0" w:space="0" w:color="auto"/>
                    <w:right w:val="none" w:sz="0" w:space="0" w:color="auto"/>
                  </w:divBdr>
                </w:div>
                <w:div w:id="1000236096">
                  <w:marLeft w:val="0"/>
                  <w:marRight w:val="0"/>
                  <w:marTop w:val="0"/>
                  <w:marBottom w:val="0"/>
                  <w:divBdr>
                    <w:top w:val="none" w:sz="0" w:space="0" w:color="auto"/>
                    <w:left w:val="none" w:sz="0" w:space="0" w:color="auto"/>
                    <w:bottom w:val="none" w:sz="0" w:space="0" w:color="auto"/>
                    <w:right w:val="none" w:sz="0" w:space="0" w:color="auto"/>
                  </w:divBdr>
                </w:div>
                <w:div w:id="583106202">
                  <w:marLeft w:val="0"/>
                  <w:marRight w:val="0"/>
                  <w:marTop w:val="0"/>
                  <w:marBottom w:val="0"/>
                  <w:divBdr>
                    <w:top w:val="none" w:sz="0" w:space="0" w:color="auto"/>
                    <w:left w:val="none" w:sz="0" w:space="0" w:color="auto"/>
                    <w:bottom w:val="none" w:sz="0" w:space="0" w:color="auto"/>
                    <w:right w:val="none" w:sz="0" w:space="0" w:color="auto"/>
                  </w:divBdr>
                </w:div>
                <w:div w:id="2051958323">
                  <w:marLeft w:val="0"/>
                  <w:marRight w:val="0"/>
                  <w:marTop w:val="0"/>
                  <w:marBottom w:val="0"/>
                  <w:divBdr>
                    <w:top w:val="none" w:sz="0" w:space="0" w:color="auto"/>
                    <w:left w:val="none" w:sz="0" w:space="0" w:color="auto"/>
                    <w:bottom w:val="none" w:sz="0" w:space="0" w:color="auto"/>
                    <w:right w:val="none" w:sz="0" w:space="0" w:color="auto"/>
                  </w:divBdr>
                </w:div>
                <w:div w:id="1597252390">
                  <w:marLeft w:val="0"/>
                  <w:marRight w:val="0"/>
                  <w:marTop w:val="0"/>
                  <w:marBottom w:val="0"/>
                  <w:divBdr>
                    <w:top w:val="none" w:sz="0" w:space="0" w:color="auto"/>
                    <w:left w:val="none" w:sz="0" w:space="0" w:color="auto"/>
                    <w:bottom w:val="none" w:sz="0" w:space="0" w:color="auto"/>
                    <w:right w:val="none" w:sz="0" w:space="0" w:color="auto"/>
                  </w:divBdr>
                </w:div>
                <w:div w:id="98917749">
                  <w:marLeft w:val="0"/>
                  <w:marRight w:val="0"/>
                  <w:marTop w:val="0"/>
                  <w:marBottom w:val="0"/>
                  <w:divBdr>
                    <w:top w:val="none" w:sz="0" w:space="0" w:color="auto"/>
                    <w:left w:val="none" w:sz="0" w:space="0" w:color="auto"/>
                    <w:bottom w:val="none" w:sz="0" w:space="0" w:color="auto"/>
                    <w:right w:val="none" w:sz="0" w:space="0" w:color="auto"/>
                  </w:divBdr>
                </w:div>
                <w:div w:id="120342500">
                  <w:marLeft w:val="0"/>
                  <w:marRight w:val="0"/>
                  <w:marTop w:val="0"/>
                  <w:marBottom w:val="0"/>
                  <w:divBdr>
                    <w:top w:val="none" w:sz="0" w:space="0" w:color="auto"/>
                    <w:left w:val="none" w:sz="0" w:space="0" w:color="auto"/>
                    <w:bottom w:val="none" w:sz="0" w:space="0" w:color="auto"/>
                    <w:right w:val="none" w:sz="0" w:space="0" w:color="auto"/>
                  </w:divBdr>
                </w:div>
                <w:div w:id="596793329">
                  <w:marLeft w:val="0"/>
                  <w:marRight w:val="0"/>
                  <w:marTop w:val="0"/>
                  <w:marBottom w:val="0"/>
                  <w:divBdr>
                    <w:top w:val="none" w:sz="0" w:space="0" w:color="auto"/>
                    <w:left w:val="none" w:sz="0" w:space="0" w:color="auto"/>
                    <w:bottom w:val="none" w:sz="0" w:space="0" w:color="auto"/>
                    <w:right w:val="none" w:sz="0" w:space="0" w:color="auto"/>
                  </w:divBdr>
                </w:div>
                <w:div w:id="1445881668">
                  <w:marLeft w:val="0"/>
                  <w:marRight w:val="0"/>
                  <w:marTop w:val="0"/>
                  <w:marBottom w:val="0"/>
                  <w:divBdr>
                    <w:top w:val="none" w:sz="0" w:space="0" w:color="auto"/>
                    <w:left w:val="none" w:sz="0" w:space="0" w:color="auto"/>
                    <w:bottom w:val="none" w:sz="0" w:space="0" w:color="auto"/>
                    <w:right w:val="none" w:sz="0" w:space="0" w:color="auto"/>
                  </w:divBdr>
                </w:div>
                <w:div w:id="1136526861">
                  <w:marLeft w:val="0"/>
                  <w:marRight w:val="0"/>
                  <w:marTop w:val="0"/>
                  <w:marBottom w:val="0"/>
                  <w:divBdr>
                    <w:top w:val="none" w:sz="0" w:space="0" w:color="auto"/>
                    <w:left w:val="none" w:sz="0" w:space="0" w:color="auto"/>
                    <w:bottom w:val="none" w:sz="0" w:space="0" w:color="auto"/>
                    <w:right w:val="none" w:sz="0" w:space="0" w:color="auto"/>
                  </w:divBdr>
                </w:div>
                <w:div w:id="980115242">
                  <w:marLeft w:val="0"/>
                  <w:marRight w:val="0"/>
                  <w:marTop w:val="0"/>
                  <w:marBottom w:val="0"/>
                  <w:divBdr>
                    <w:top w:val="none" w:sz="0" w:space="0" w:color="auto"/>
                    <w:left w:val="none" w:sz="0" w:space="0" w:color="auto"/>
                    <w:bottom w:val="none" w:sz="0" w:space="0" w:color="auto"/>
                    <w:right w:val="none" w:sz="0" w:space="0" w:color="auto"/>
                  </w:divBdr>
                </w:div>
                <w:div w:id="1720206867">
                  <w:marLeft w:val="0"/>
                  <w:marRight w:val="0"/>
                  <w:marTop w:val="0"/>
                  <w:marBottom w:val="0"/>
                  <w:divBdr>
                    <w:top w:val="none" w:sz="0" w:space="0" w:color="auto"/>
                    <w:left w:val="none" w:sz="0" w:space="0" w:color="auto"/>
                    <w:bottom w:val="none" w:sz="0" w:space="0" w:color="auto"/>
                    <w:right w:val="none" w:sz="0" w:space="0" w:color="auto"/>
                  </w:divBdr>
                </w:div>
                <w:div w:id="1716268866">
                  <w:marLeft w:val="0"/>
                  <w:marRight w:val="0"/>
                  <w:marTop w:val="0"/>
                  <w:marBottom w:val="0"/>
                  <w:divBdr>
                    <w:top w:val="none" w:sz="0" w:space="0" w:color="auto"/>
                    <w:left w:val="none" w:sz="0" w:space="0" w:color="auto"/>
                    <w:bottom w:val="none" w:sz="0" w:space="0" w:color="auto"/>
                    <w:right w:val="none" w:sz="0" w:space="0" w:color="auto"/>
                  </w:divBdr>
                </w:div>
                <w:div w:id="2127774040">
                  <w:marLeft w:val="0"/>
                  <w:marRight w:val="0"/>
                  <w:marTop w:val="0"/>
                  <w:marBottom w:val="0"/>
                  <w:divBdr>
                    <w:top w:val="none" w:sz="0" w:space="0" w:color="auto"/>
                    <w:left w:val="none" w:sz="0" w:space="0" w:color="auto"/>
                    <w:bottom w:val="none" w:sz="0" w:space="0" w:color="auto"/>
                    <w:right w:val="none" w:sz="0" w:space="0" w:color="auto"/>
                  </w:divBdr>
                </w:div>
                <w:div w:id="1843281834">
                  <w:marLeft w:val="0"/>
                  <w:marRight w:val="0"/>
                  <w:marTop w:val="0"/>
                  <w:marBottom w:val="0"/>
                  <w:divBdr>
                    <w:top w:val="none" w:sz="0" w:space="0" w:color="auto"/>
                    <w:left w:val="none" w:sz="0" w:space="0" w:color="auto"/>
                    <w:bottom w:val="none" w:sz="0" w:space="0" w:color="auto"/>
                    <w:right w:val="none" w:sz="0" w:space="0" w:color="auto"/>
                  </w:divBdr>
                </w:div>
                <w:div w:id="1755861943">
                  <w:marLeft w:val="0"/>
                  <w:marRight w:val="0"/>
                  <w:marTop w:val="0"/>
                  <w:marBottom w:val="0"/>
                  <w:divBdr>
                    <w:top w:val="none" w:sz="0" w:space="0" w:color="auto"/>
                    <w:left w:val="none" w:sz="0" w:space="0" w:color="auto"/>
                    <w:bottom w:val="none" w:sz="0" w:space="0" w:color="auto"/>
                    <w:right w:val="none" w:sz="0" w:space="0" w:color="auto"/>
                  </w:divBdr>
                </w:div>
                <w:div w:id="913121746">
                  <w:marLeft w:val="0"/>
                  <w:marRight w:val="0"/>
                  <w:marTop w:val="0"/>
                  <w:marBottom w:val="0"/>
                  <w:divBdr>
                    <w:top w:val="none" w:sz="0" w:space="0" w:color="auto"/>
                    <w:left w:val="none" w:sz="0" w:space="0" w:color="auto"/>
                    <w:bottom w:val="none" w:sz="0" w:space="0" w:color="auto"/>
                    <w:right w:val="none" w:sz="0" w:space="0" w:color="auto"/>
                  </w:divBdr>
                </w:div>
                <w:div w:id="122119449">
                  <w:marLeft w:val="0"/>
                  <w:marRight w:val="0"/>
                  <w:marTop w:val="0"/>
                  <w:marBottom w:val="0"/>
                  <w:divBdr>
                    <w:top w:val="none" w:sz="0" w:space="0" w:color="auto"/>
                    <w:left w:val="none" w:sz="0" w:space="0" w:color="auto"/>
                    <w:bottom w:val="none" w:sz="0" w:space="0" w:color="auto"/>
                    <w:right w:val="none" w:sz="0" w:space="0" w:color="auto"/>
                  </w:divBdr>
                </w:div>
                <w:div w:id="634528203">
                  <w:marLeft w:val="0"/>
                  <w:marRight w:val="0"/>
                  <w:marTop w:val="0"/>
                  <w:marBottom w:val="0"/>
                  <w:divBdr>
                    <w:top w:val="none" w:sz="0" w:space="0" w:color="auto"/>
                    <w:left w:val="none" w:sz="0" w:space="0" w:color="auto"/>
                    <w:bottom w:val="none" w:sz="0" w:space="0" w:color="auto"/>
                    <w:right w:val="none" w:sz="0" w:space="0" w:color="auto"/>
                  </w:divBdr>
                </w:div>
                <w:div w:id="87972299">
                  <w:marLeft w:val="0"/>
                  <w:marRight w:val="0"/>
                  <w:marTop w:val="0"/>
                  <w:marBottom w:val="0"/>
                  <w:divBdr>
                    <w:top w:val="none" w:sz="0" w:space="0" w:color="auto"/>
                    <w:left w:val="none" w:sz="0" w:space="0" w:color="auto"/>
                    <w:bottom w:val="none" w:sz="0" w:space="0" w:color="auto"/>
                    <w:right w:val="none" w:sz="0" w:space="0" w:color="auto"/>
                  </w:divBdr>
                </w:div>
                <w:div w:id="1482192289">
                  <w:marLeft w:val="0"/>
                  <w:marRight w:val="0"/>
                  <w:marTop w:val="0"/>
                  <w:marBottom w:val="0"/>
                  <w:divBdr>
                    <w:top w:val="none" w:sz="0" w:space="0" w:color="auto"/>
                    <w:left w:val="none" w:sz="0" w:space="0" w:color="auto"/>
                    <w:bottom w:val="none" w:sz="0" w:space="0" w:color="auto"/>
                    <w:right w:val="none" w:sz="0" w:space="0" w:color="auto"/>
                  </w:divBdr>
                </w:div>
                <w:div w:id="1251039429">
                  <w:marLeft w:val="0"/>
                  <w:marRight w:val="0"/>
                  <w:marTop w:val="0"/>
                  <w:marBottom w:val="0"/>
                  <w:divBdr>
                    <w:top w:val="none" w:sz="0" w:space="0" w:color="auto"/>
                    <w:left w:val="none" w:sz="0" w:space="0" w:color="auto"/>
                    <w:bottom w:val="none" w:sz="0" w:space="0" w:color="auto"/>
                    <w:right w:val="none" w:sz="0" w:space="0" w:color="auto"/>
                  </w:divBdr>
                </w:div>
                <w:div w:id="462773323">
                  <w:marLeft w:val="0"/>
                  <w:marRight w:val="0"/>
                  <w:marTop w:val="0"/>
                  <w:marBottom w:val="0"/>
                  <w:divBdr>
                    <w:top w:val="none" w:sz="0" w:space="0" w:color="auto"/>
                    <w:left w:val="none" w:sz="0" w:space="0" w:color="auto"/>
                    <w:bottom w:val="none" w:sz="0" w:space="0" w:color="auto"/>
                    <w:right w:val="none" w:sz="0" w:space="0" w:color="auto"/>
                  </w:divBdr>
                </w:div>
                <w:div w:id="1372657072">
                  <w:marLeft w:val="0"/>
                  <w:marRight w:val="0"/>
                  <w:marTop w:val="0"/>
                  <w:marBottom w:val="0"/>
                  <w:divBdr>
                    <w:top w:val="none" w:sz="0" w:space="0" w:color="auto"/>
                    <w:left w:val="none" w:sz="0" w:space="0" w:color="auto"/>
                    <w:bottom w:val="none" w:sz="0" w:space="0" w:color="auto"/>
                    <w:right w:val="none" w:sz="0" w:space="0" w:color="auto"/>
                  </w:divBdr>
                </w:div>
                <w:div w:id="554242260">
                  <w:marLeft w:val="0"/>
                  <w:marRight w:val="0"/>
                  <w:marTop w:val="0"/>
                  <w:marBottom w:val="0"/>
                  <w:divBdr>
                    <w:top w:val="none" w:sz="0" w:space="0" w:color="auto"/>
                    <w:left w:val="none" w:sz="0" w:space="0" w:color="auto"/>
                    <w:bottom w:val="none" w:sz="0" w:space="0" w:color="auto"/>
                    <w:right w:val="none" w:sz="0" w:space="0" w:color="auto"/>
                  </w:divBdr>
                </w:div>
                <w:div w:id="699818938">
                  <w:marLeft w:val="0"/>
                  <w:marRight w:val="0"/>
                  <w:marTop w:val="0"/>
                  <w:marBottom w:val="0"/>
                  <w:divBdr>
                    <w:top w:val="none" w:sz="0" w:space="0" w:color="auto"/>
                    <w:left w:val="none" w:sz="0" w:space="0" w:color="auto"/>
                    <w:bottom w:val="none" w:sz="0" w:space="0" w:color="auto"/>
                    <w:right w:val="none" w:sz="0" w:space="0" w:color="auto"/>
                  </w:divBdr>
                </w:div>
                <w:div w:id="1811172928">
                  <w:marLeft w:val="0"/>
                  <w:marRight w:val="0"/>
                  <w:marTop w:val="0"/>
                  <w:marBottom w:val="0"/>
                  <w:divBdr>
                    <w:top w:val="none" w:sz="0" w:space="0" w:color="auto"/>
                    <w:left w:val="none" w:sz="0" w:space="0" w:color="auto"/>
                    <w:bottom w:val="none" w:sz="0" w:space="0" w:color="auto"/>
                    <w:right w:val="none" w:sz="0" w:space="0" w:color="auto"/>
                  </w:divBdr>
                </w:div>
                <w:div w:id="214897195">
                  <w:marLeft w:val="0"/>
                  <w:marRight w:val="0"/>
                  <w:marTop w:val="0"/>
                  <w:marBottom w:val="0"/>
                  <w:divBdr>
                    <w:top w:val="none" w:sz="0" w:space="0" w:color="auto"/>
                    <w:left w:val="none" w:sz="0" w:space="0" w:color="auto"/>
                    <w:bottom w:val="none" w:sz="0" w:space="0" w:color="auto"/>
                    <w:right w:val="none" w:sz="0" w:space="0" w:color="auto"/>
                  </w:divBdr>
                </w:div>
                <w:div w:id="108933328">
                  <w:marLeft w:val="0"/>
                  <w:marRight w:val="0"/>
                  <w:marTop w:val="0"/>
                  <w:marBottom w:val="0"/>
                  <w:divBdr>
                    <w:top w:val="none" w:sz="0" w:space="0" w:color="auto"/>
                    <w:left w:val="none" w:sz="0" w:space="0" w:color="auto"/>
                    <w:bottom w:val="none" w:sz="0" w:space="0" w:color="auto"/>
                    <w:right w:val="none" w:sz="0" w:space="0" w:color="auto"/>
                  </w:divBdr>
                </w:div>
                <w:div w:id="862208545">
                  <w:marLeft w:val="0"/>
                  <w:marRight w:val="0"/>
                  <w:marTop w:val="0"/>
                  <w:marBottom w:val="0"/>
                  <w:divBdr>
                    <w:top w:val="none" w:sz="0" w:space="0" w:color="auto"/>
                    <w:left w:val="none" w:sz="0" w:space="0" w:color="auto"/>
                    <w:bottom w:val="none" w:sz="0" w:space="0" w:color="auto"/>
                    <w:right w:val="none" w:sz="0" w:space="0" w:color="auto"/>
                  </w:divBdr>
                </w:div>
                <w:div w:id="247158509">
                  <w:marLeft w:val="0"/>
                  <w:marRight w:val="0"/>
                  <w:marTop w:val="0"/>
                  <w:marBottom w:val="0"/>
                  <w:divBdr>
                    <w:top w:val="none" w:sz="0" w:space="0" w:color="auto"/>
                    <w:left w:val="none" w:sz="0" w:space="0" w:color="auto"/>
                    <w:bottom w:val="none" w:sz="0" w:space="0" w:color="auto"/>
                    <w:right w:val="none" w:sz="0" w:space="0" w:color="auto"/>
                  </w:divBdr>
                </w:div>
                <w:div w:id="1363900275">
                  <w:marLeft w:val="0"/>
                  <w:marRight w:val="0"/>
                  <w:marTop w:val="0"/>
                  <w:marBottom w:val="0"/>
                  <w:divBdr>
                    <w:top w:val="none" w:sz="0" w:space="0" w:color="auto"/>
                    <w:left w:val="none" w:sz="0" w:space="0" w:color="auto"/>
                    <w:bottom w:val="none" w:sz="0" w:space="0" w:color="auto"/>
                    <w:right w:val="none" w:sz="0" w:space="0" w:color="auto"/>
                  </w:divBdr>
                </w:div>
                <w:div w:id="622274394">
                  <w:marLeft w:val="0"/>
                  <w:marRight w:val="0"/>
                  <w:marTop w:val="0"/>
                  <w:marBottom w:val="0"/>
                  <w:divBdr>
                    <w:top w:val="none" w:sz="0" w:space="0" w:color="auto"/>
                    <w:left w:val="none" w:sz="0" w:space="0" w:color="auto"/>
                    <w:bottom w:val="none" w:sz="0" w:space="0" w:color="auto"/>
                    <w:right w:val="none" w:sz="0" w:space="0" w:color="auto"/>
                  </w:divBdr>
                </w:div>
                <w:div w:id="726029729">
                  <w:marLeft w:val="0"/>
                  <w:marRight w:val="0"/>
                  <w:marTop w:val="0"/>
                  <w:marBottom w:val="0"/>
                  <w:divBdr>
                    <w:top w:val="none" w:sz="0" w:space="0" w:color="auto"/>
                    <w:left w:val="none" w:sz="0" w:space="0" w:color="auto"/>
                    <w:bottom w:val="none" w:sz="0" w:space="0" w:color="auto"/>
                    <w:right w:val="none" w:sz="0" w:space="0" w:color="auto"/>
                  </w:divBdr>
                </w:div>
                <w:div w:id="728067709">
                  <w:marLeft w:val="0"/>
                  <w:marRight w:val="0"/>
                  <w:marTop w:val="0"/>
                  <w:marBottom w:val="0"/>
                  <w:divBdr>
                    <w:top w:val="none" w:sz="0" w:space="0" w:color="auto"/>
                    <w:left w:val="none" w:sz="0" w:space="0" w:color="auto"/>
                    <w:bottom w:val="none" w:sz="0" w:space="0" w:color="auto"/>
                    <w:right w:val="none" w:sz="0" w:space="0" w:color="auto"/>
                  </w:divBdr>
                </w:div>
                <w:div w:id="1430277538">
                  <w:marLeft w:val="0"/>
                  <w:marRight w:val="0"/>
                  <w:marTop w:val="0"/>
                  <w:marBottom w:val="0"/>
                  <w:divBdr>
                    <w:top w:val="none" w:sz="0" w:space="0" w:color="auto"/>
                    <w:left w:val="none" w:sz="0" w:space="0" w:color="auto"/>
                    <w:bottom w:val="none" w:sz="0" w:space="0" w:color="auto"/>
                    <w:right w:val="none" w:sz="0" w:space="0" w:color="auto"/>
                  </w:divBdr>
                </w:div>
                <w:div w:id="1283459806">
                  <w:marLeft w:val="0"/>
                  <w:marRight w:val="0"/>
                  <w:marTop w:val="0"/>
                  <w:marBottom w:val="0"/>
                  <w:divBdr>
                    <w:top w:val="none" w:sz="0" w:space="0" w:color="auto"/>
                    <w:left w:val="none" w:sz="0" w:space="0" w:color="auto"/>
                    <w:bottom w:val="none" w:sz="0" w:space="0" w:color="auto"/>
                    <w:right w:val="none" w:sz="0" w:space="0" w:color="auto"/>
                  </w:divBdr>
                </w:div>
                <w:div w:id="1727872603">
                  <w:marLeft w:val="0"/>
                  <w:marRight w:val="0"/>
                  <w:marTop w:val="0"/>
                  <w:marBottom w:val="0"/>
                  <w:divBdr>
                    <w:top w:val="none" w:sz="0" w:space="0" w:color="auto"/>
                    <w:left w:val="none" w:sz="0" w:space="0" w:color="auto"/>
                    <w:bottom w:val="none" w:sz="0" w:space="0" w:color="auto"/>
                    <w:right w:val="none" w:sz="0" w:space="0" w:color="auto"/>
                  </w:divBdr>
                </w:div>
                <w:div w:id="1394547535">
                  <w:marLeft w:val="0"/>
                  <w:marRight w:val="0"/>
                  <w:marTop w:val="0"/>
                  <w:marBottom w:val="0"/>
                  <w:divBdr>
                    <w:top w:val="none" w:sz="0" w:space="0" w:color="auto"/>
                    <w:left w:val="none" w:sz="0" w:space="0" w:color="auto"/>
                    <w:bottom w:val="none" w:sz="0" w:space="0" w:color="auto"/>
                    <w:right w:val="none" w:sz="0" w:space="0" w:color="auto"/>
                  </w:divBdr>
                </w:div>
                <w:div w:id="699210255">
                  <w:marLeft w:val="0"/>
                  <w:marRight w:val="0"/>
                  <w:marTop w:val="0"/>
                  <w:marBottom w:val="0"/>
                  <w:divBdr>
                    <w:top w:val="none" w:sz="0" w:space="0" w:color="auto"/>
                    <w:left w:val="none" w:sz="0" w:space="0" w:color="auto"/>
                    <w:bottom w:val="none" w:sz="0" w:space="0" w:color="auto"/>
                    <w:right w:val="none" w:sz="0" w:space="0" w:color="auto"/>
                  </w:divBdr>
                </w:div>
                <w:div w:id="1225726569">
                  <w:marLeft w:val="0"/>
                  <w:marRight w:val="0"/>
                  <w:marTop w:val="0"/>
                  <w:marBottom w:val="0"/>
                  <w:divBdr>
                    <w:top w:val="none" w:sz="0" w:space="0" w:color="auto"/>
                    <w:left w:val="none" w:sz="0" w:space="0" w:color="auto"/>
                    <w:bottom w:val="none" w:sz="0" w:space="0" w:color="auto"/>
                    <w:right w:val="none" w:sz="0" w:space="0" w:color="auto"/>
                  </w:divBdr>
                </w:div>
                <w:div w:id="1349795608">
                  <w:marLeft w:val="0"/>
                  <w:marRight w:val="0"/>
                  <w:marTop w:val="0"/>
                  <w:marBottom w:val="0"/>
                  <w:divBdr>
                    <w:top w:val="none" w:sz="0" w:space="0" w:color="auto"/>
                    <w:left w:val="none" w:sz="0" w:space="0" w:color="auto"/>
                    <w:bottom w:val="none" w:sz="0" w:space="0" w:color="auto"/>
                    <w:right w:val="none" w:sz="0" w:space="0" w:color="auto"/>
                  </w:divBdr>
                </w:div>
                <w:div w:id="281231951">
                  <w:marLeft w:val="0"/>
                  <w:marRight w:val="0"/>
                  <w:marTop w:val="0"/>
                  <w:marBottom w:val="0"/>
                  <w:divBdr>
                    <w:top w:val="none" w:sz="0" w:space="0" w:color="auto"/>
                    <w:left w:val="none" w:sz="0" w:space="0" w:color="auto"/>
                    <w:bottom w:val="none" w:sz="0" w:space="0" w:color="auto"/>
                    <w:right w:val="none" w:sz="0" w:space="0" w:color="auto"/>
                  </w:divBdr>
                </w:div>
                <w:div w:id="1775593909">
                  <w:marLeft w:val="0"/>
                  <w:marRight w:val="0"/>
                  <w:marTop w:val="0"/>
                  <w:marBottom w:val="0"/>
                  <w:divBdr>
                    <w:top w:val="none" w:sz="0" w:space="0" w:color="auto"/>
                    <w:left w:val="none" w:sz="0" w:space="0" w:color="auto"/>
                    <w:bottom w:val="none" w:sz="0" w:space="0" w:color="auto"/>
                    <w:right w:val="none" w:sz="0" w:space="0" w:color="auto"/>
                  </w:divBdr>
                </w:div>
                <w:div w:id="1703624619">
                  <w:marLeft w:val="0"/>
                  <w:marRight w:val="0"/>
                  <w:marTop w:val="0"/>
                  <w:marBottom w:val="0"/>
                  <w:divBdr>
                    <w:top w:val="none" w:sz="0" w:space="0" w:color="auto"/>
                    <w:left w:val="none" w:sz="0" w:space="0" w:color="auto"/>
                    <w:bottom w:val="none" w:sz="0" w:space="0" w:color="auto"/>
                    <w:right w:val="none" w:sz="0" w:space="0" w:color="auto"/>
                  </w:divBdr>
                </w:div>
                <w:div w:id="731776088">
                  <w:marLeft w:val="0"/>
                  <w:marRight w:val="0"/>
                  <w:marTop w:val="0"/>
                  <w:marBottom w:val="0"/>
                  <w:divBdr>
                    <w:top w:val="none" w:sz="0" w:space="0" w:color="auto"/>
                    <w:left w:val="none" w:sz="0" w:space="0" w:color="auto"/>
                    <w:bottom w:val="none" w:sz="0" w:space="0" w:color="auto"/>
                    <w:right w:val="none" w:sz="0" w:space="0" w:color="auto"/>
                  </w:divBdr>
                </w:div>
                <w:div w:id="936256727">
                  <w:marLeft w:val="0"/>
                  <w:marRight w:val="0"/>
                  <w:marTop w:val="0"/>
                  <w:marBottom w:val="0"/>
                  <w:divBdr>
                    <w:top w:val="none" w:sz="0" w:space="0" w:color="auto"/>
                    <w:left w:val="none" w:sz="0" w:space="0" w:color="auto"/>
                    <w:bottom w:val="none" w:sz="0" w:space="0" w:color="auto"/>
                    <w:right w:val="none" w:sz="0" w:space="0" w:color="auto"/>
                  </w:divBdr>
                </w:div>
                <w:div w:id="1404839103">
                  <w:marLeft w:val="0"/>
                  <w:marRight w:val="0"/>
                  <w:marTop w:val="0"/>
                  <w:marBottom w:val="0"/>
                  <w:divBdr>
                    <w:top w:val="none" w:sz="0" w:space="0" w:color="auto"/>
                    <w:left w:val="none" w:sz="0" w:space="0" w:color="auto"/>
                    <w:bottom w:val="none" w:sz="0" w:space="0" w:color="auto"/>
                    <w:right w:val="none" w:sz="0" w:space="0" w:color="auto"/>
                  </w:divBdr>
                </w:div>
                <w:div w:id="1115904677">
                  <w:marLeft w:val="0"/>
                  <w:marRight w:val="0"/>
                  <w:marTop w:val="0"/>
                  <w:marBottom w:val="0"/>
                  <w:divBdr>
                    <w:top w:val="none" w:sz="0" w:space="0" w:color="auto"/>
                    <w:left w:val="none" w:sz="0" w:space="0" w:color="auto"/>
                    <w:bottom w:val="none" w:sz="0" w:space="0" w:color="auto"/>
                    <w:right w:val="none" w:sz="0" w:space="0" w:color="auto"/>
                  </w:divBdr>
                </w:div>
                <w:div w:id="169878634">
                  <w:marLeft w:val="0"/>
                  <w:marRight w:val="0"/>
                  <w:marTop w:val="0"/>
                  <w:marBottom w:val="0"/>
                  <w:divBdr>
                    <w:top w:val="none" w:sz="0" w:space="0" w:color="auto"/>
                    <w:left w:val="none" w:sz="0" w:space="0" w:color="auto"/>
                    <w:bottom w:val="none" w:sz="0" w:space="0" w:color="auto"/>
                    <w:right w:val="none" w:sz="0" w:space="0" w:color="auto"/>
                  </w:divBdr>
                </w:div>
                <w:div w:id="2114861889">
                  <w:marLeft w:val="0"/>
                  <w:marRight w:val="0"/>
                  <w:marTop w:val="0"/>
                  <w:marBottom w:val="0"/>
                  <w:divBdr>
                    <w:top w:val="none" w:sz="0" w:space="0" w:color="auto"/>
                    <w:left w:val="none" w:sz="0" w:space="0" w:color="auto"/>
                    <w:bottom w:val="none" w:sz="0" w:space="0" w:color="auto"/>
                    <w:right w:val="none" w:sz="0" w:space="0" w:color="auto"/>
                  </w:divBdr>
                </w:div>
                <w:div w:id="10110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3930">
          <w:marLeft w:val="0"/>
          <w:marRight w:val="0"/>
          <w:marTop w:val="0"/>
          <w:marBottom w:val="0"/>
          <w:divBdr>
            <w:top w:val="none" w:sz="0" w:space="0" w:color="auto"/>
            <w:left w:val="none" w:sz="0" w:space="0" w:color="auto"/>
            <w:bottom w:val="none" w:sz="0" w:space="0" w:color="auto"/>
            <w:right w:val="none" w:sz="0" w:space="0" w:color="auto"/>
          </w:divBdr>
        </w:div>
        <w:div w:id="125314203">
          <w:marLeft w:val="0"/>
          <w:marRight w:val="0"/>
          <w:marTop w:val="0"/>
          <w:marBottom w:val="0"/>
          <w:divBdr>
            <w:top w:val="none" w:sz="0" w:space="0" w:color="auto"/>
            <w:left w:val="none" w:sz="0" w:space="0" w:color="auto"/>
            <w:bottom w:val="none" w:sz="0" w:space="0" w:color="auto"/>
            <w:right w:val="none" w:sz="0" w:space="0" w:color="auto"/>
          </w:divBdr>
          <w:divsChild>
            <w:div w:id="1501962267">
              <w:marLeft w:val="0"/>
              <w:marRight w:val="0"/>
              <w:marTop w:val="0"/>
              <w:marBottom w:val="0"/>
              <w:divBdr>
                <w:top w:val="none" w:sz="0" w:space="0" w:color="auto"/>
                <w:left w:val="none" w:sz="0" w:space="0" w:color="auto"/>
                <w:bottom w:val="none" w:sz="0" w:space="0" w:color="auto"/>
                <w:right w:val="none" w:sz="0" w:space="0" w:color="auto"/>
              </w:divBdr>
            </w:div>
            <w:div w:id="1054351570">
              <w:marLeft w:val="0"/>
              <w:marRight w:val="0"/>
              <w:marTop w:val="0"/>
              <w:marBottom w:val="0"/>
              <w:divBdr>
                <w:top w:val="none" w:sz="0" w:space="0" w:color="auto"/>
                <w:left w:val="none" w:sz="0" w:space="0" w:color="auto"/>
                <w:bottom w:val="none" w:sz="0" w:space="0" w:color="auto"/>
                <w:right w:val="none" w:sz="0" w:space="0" w:color="auto"/>
              </w:divBdr>
            </w:div>
          </w:divsChild>
        </w:div>
        <w:div w:id="1779175635">
          <w:marLeft w:val="0"/>
          <w:marRight w:val="0"/>
          <w:marTop w:val="0"/>
          <w:marBottom w:val="0"/>
          <w:divBdr>
            <w:top w:val="none" w:sz="0" w:space="0" w:color="auto"/>
            <w:left w:val="none" w:sz="0" w:space="0" w:color="auto"/>
            <w:bottom w:val="none" w:sz="0" w:space="0" w:color="auto"/>
            <w:right w:val="none" w:sz="0" w:space="0" w:color="auto"/>
          </w:divBdr>
        </w:div>
        <w:div w:id="1949434314">
          <w:marLeft w:val="0"/>
          <w:marRight w:val="0"/>
          <w:marTop w:val="0"/>
          <w:marBottom w:val="0"/>
          <w:divBdr>
            <w:top w:val="none" w:sz="0" w:space="0" w:color="auto"/>
            <w:left w:val="none" w:sz="0" w:space="0" w:color="auto"/>
            <w:bottom w:val="none" w:sz="0" w:space="0" w:color="auto"/>
            <w:right w:val="none" w:sz="0" w:space="0" w:color="auto"/>
          </w:divBdr>
        </w:div>
        <w:div w:id="1415320867">
          <w:marLeft w:val="0"/>
          <w:marRight w:val="0"/>
          <w:marTop w:val="0"/>
          <w:marBottom w:val="0"/>
          <w:divBdr>
            <w:top w:val="none" w:sz="0" w:space="0" w:color="auto"/>
            <w:left w:val="none" w:sz="0" w:space="0" w:color="auto"/>
            <w:bottom w:val="none" w:sz="0" w:space="0" w:color="auto"/>
            <w:right w:val="none" w:sz="0" w:space="0" w:color="auto"/>
          </w:divBdr>
          <w:divsChild>
            <w:div w:id="365445270">
              <w:marLeft w:val="0"/>
              <w:marRight w:val="0"/>
              <w:marTop w:val="0"/>
              <w:marBottom w:val="0"/>
              <w:divBdr>
                <w:top w:val="none" w:sz="0" w:space="0" w:color="auto"/>
                <w:left w:val="none" w:sz="0" w:space="0" w:color="auto"/>
                <w:bottom w:val="none" w:sz="0" w:space="0" w:color="auto"/>
                <w:right w:val="none" w:sz="0" w:space="0" w:color="auto"/>
              </w:divBdr>
              <w:divsChild>
                <w:div w:id="1019624209">
                  <w:marLeft w:val="0"/>
                  <w:marRight w:val="0"/>
                  <w:marTop w:val="0"/>
                  <w:marBottom w:val="0"/>
                  <w:divBdr>
                    <w:top w:val="none" w:sz="0" w:space="0" w:color="auto"/>
                    <w:left w:val="none" w:sz="0" w:space="0" w:color="auto"/>
                    <w:bottom w:val="none" w:sz="0" w:space="0" w:color="auto"/>
                    <w:right w:val="none" w:sz="0" w:space="0" w:color="auto"/>
                  </w:divBdr>
                </w:div>
                <w:div w:id="535429477">
                  <w:marLeft w:val="0"/>
                  <w:marRight w:val="0"/>
                  <w:marTop w:val="0"/>
                  <w:marBottom w:val="0"/>
                  <w:divBdr>
                    <w:top w:val="none" w:sz="0" w:space="0" w:color="auto"/>
                    <w:left w:val="none" w:sz="0" w:space="0" w:color="auto"/>
                    <w:bottom w:val="none" w:sz="0" w:space="0" w:color="auto"/>
                    <w:right w:val="none" w:sz="0" w:space="0" w:color="auto"/>
                  </w:divBdr>
                </w:div>
                <w:div w:id="91174071">
                  <w:marLeft w:val="0"/>
                  <w:marRight w:val="0"/>
                  <w:marTop w:val="0"/>
                  <w:marBottom w:val="0"/>
                  <w:divBdr>
                    <w:top w:val="none" w:sz="0" w:space="0" w:color="auto"/>
                    <w:left w:val="none" w:sz="0" w:space="0" w:color="auto"/>
                    <w:bottom w:val="none" w:sz="0" w:space="0" w:color="auto"/>
                    <w:right w:val="none" w:sz="0" w:space="0" w:color="auto"/>
                  </w:divBdr>
                </w:div>
                <w:div w:id="1847397380">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41830853">
                  <w:marLeft w:val="0"/>
                  <w:marRight w:val="0"/>
                  <w:marTop w:val="0"/>
                  <w:marBottom w:val="0"/>
                  <w:divBdr>
                    <w:top w:val="none" w:sz="0" w:space="0" w:color="auto"/>
                    <w:left w:val="none" w:sz="0" w:space="0" w:color="auto"/>
                    <w:bottom w:val="none" w:sz="0" w:space="0" w:color="auto"/>
                    <w:right w:val="none" w:sz="0" w:space="0" w:color="auto"/>
                  </w:divBdr>
                </w:div>
                <w:div w:id="919678350">
                  <w:marLeft w:val="0"/>
                  <w:marRight w:val="0"/>
                  <w:marTop w:val="0"/>
                  <w:marBottom w:val="0"/>
                  <w:divBdr>
                    <w:top w:val="none" w:sz="0" w:space="0" w:color="auto"/>
                    <w:left w:val="none" w:sz="0" w:space="0" w:color="auto"/>
                    <w:bottom w:val="none" w:sz="0" w:space="0" w:color="auto"/>
                    <w:right w:val="none" w:sz="0" w:space="0" w:color="auto"/>
                  </w:divBdr>
                </w:div>
                <w:div w:id="590086198">
                  <w:marLeft w:val="0"/>
                  <w:marRight w:val="0"/>
                  <w:marTop w:val="0"/>
                  <w:marBottom w:val="0"/>
                  <w:divBdr>
                    <w:top w:val="none" w:sz="0" w:space="0" w:color="auto"/>
                    <w:left w:val="none" w:sz="0" w:space="0" w:color="auto"/>
                    <w:bottom w:val="none" w:sz="0" w:space="0" w:color="auto"/>
                    <w:right w:val="none" w:sz="0" w:space="0" w:color="auto"/>
                  </w:divBdr>
                </w:div>
                <w:div w:id="221840151">
                  <w:marLeft w:val="0"/>
                  <w:marRight w:val="0"/>
                  <w:marTop w:val="0"/>
                  <w:marBottom w:val="0"/>
                  <w:divBdr>
                    <w:top w:val="none" w:sz="0" w:space="0" w:color="auto"/>
                    <w:left w:val="none" w:sz="0" w:space="0" w:color="auto"/>
                    <w:bottom w:val="none" w:sz="0" w:space="0" w:color="auto"/>
                    <w:right w:val="none" w:sz="0" w:space="0" w:color="auto"/>
                  </w:divBdr>
                </w:div>
                <w:div w:id="365835891">
                  <w:marLeft w:val="0"/>
                  <w:marRight w:val="0"/>
                  <w:marTop w:val="0"/>
                  <w:marBottom w:val="0"/>
                  <w:divBdr>
                    <w:top w:val="none" w:sz="0" w:space="0" w:color="auto"/>
                    <w:left w:val="none" w:sz="0" w:space="0" w:color="auto"/>
                    <w:bottom w:val="none" w:sz="0" w:space="0" w:color="auto"/>
                    <w:right w:val="none" w:sz="0" w:space="0" w:color="auto"/>
                  </w:divBdr>
                </w:div>
                <w:div w:id="1820925527">
                  <w:marLeft w:val="0"/>
                  <w:marRight w:val="0"/>
                  <w:marTop w:val="0"/>
                  <w:marBottom w:val="0"/>
                  <w:divBdr>
                    <w:top w:val="none" w:sz="0" w:space="0" w:color="auto"/>
                    <w:left w:val="none" w:sz="0" w:space="0" w:color="auto"/>
                    <w:bottom w:val="none" w:sz="0" w:space="0" w:color="auto"/>
                    <w:right w:val="none" w:sz="0" w:space="0" w:color="auto"/>
                  </w:divBdr>
                </w:div>
                <w:div w:id="65807157">
                  <w:marLeft w:val="0"/>
                  <w:marRight w:val="0"/>
                  <w:marTop w:val="0"/>
                  <w:marBottom w:val="0"/>
                  <w:divBdr>
                    <w:top w:val="none" w:sz="0" w:space="0" w:color="auto"/>
                    <w:left w:val="none" w:sz="0" w:space="0" w:color="auto"/>
                    <w:bottom w:val="none" w:sz="0" w:space="0" w:color="auto"/>
                    <w:right w:val="none" w:sz="0" w:space="0" w:color="auto"/>
                  </w:divBdr>
                </w:div>
                <w:div w:id="1035815448">
                  <w:marLeft w:val="0"/>
                  <w:marRight w:val="0"/>
                  <w:marTop w:val="0"/>
                  <w:marBottom w:val="0"/>
                  <w:divBdr>
                    <w:top w:val="none" w:sz="0" w:space="0" w:color="auto"/>
                    <w:left w:val="none" w:sz="0" w:space="0" w:color="auto"/>
                    <w:bottom w:val="none" w:sz="0" w:space="0" w:color="auto"/>
                    <w:right w:val="none" w:sz="0" w:space="0" w:color="auto"/>
                  </w:divBdr>
                </w:div>
                <w:div w:id="426001082">
                  <w:marLeft w:val="0"/>
                  <w:marRight w:val="0"/>
                  <w:marTop w:val="0"/>
                  <w:marBottom w:val="0"/>
                  <w:divBdr>
                    <w:top w:val="none" w:sz="0" w:space="0" w:color="auto"/>
                    <w:left w:val="none" w:sz="0" w:space="0" w:color="auto"/>
                    <w:bottom w:val="none" w:sz="0" w:space="0" w:color="auto"/>
                    <w:right w:val="none" w:sz="0" w:space="0" w:color="auto"/>
                  </w:divBdr>
                </w:div>
                <w:div w:id="1705403800">
                  <w:marLeft w:val="0"/>
                  <w:marRight w:val="0"/>
                  <w:marTop w:val="0"/>
                  <w:marBottom w:val="0"/>
                  <w:divBdr>
                    <w:top w:val="none" w:sz="0" w:space="0" w:color="auto"/>
                    <w:left w:val="none" w:sz="0" w:space="0" w:color="auto"/>
                    <w:bottom w:val="none" w:sz="0" w:space="0" w:color="auto"/>
                    <w:right w:val="none" w:sz="0" w:space="0" w:color="auto"/>
                  </w:divBdr>
                </w:div>
                <w:div w:id="662858302">
                  <w:marLeft w:val="0"/>
                  <w:marRight w:val="0"/>
                  <w:marTop w:val="0"/>
                  <w:marBottom w:val="0"/>
                  <w:divBdr>
                    <w:top w:val="none" w:sz="0" w:space="0" w:color="auto"/>
                    <w:left w:val="none" w:sz="0" w:space="0" w:color="auto"/>
                    <w:bottom w:val="none" w:sz="0" w:space="0" w:color="auto"/>
                    <w:right w:val="none" w:sz="0" w:space="0" w:color="auto"/>
                  </w:divBdr>
                </w:div>
                <w:div w:id="1665625151">
                  <w:marLeft w:val="0"/>
                  <w:marRight w:val="0"/>
                  <w:marTop w:val="0"/>
                  <w:marBottom w:val="0"/>
                  <w:divBdr>
                    <w:top w:val="none" w:sz="0" w:space="0" w:color="auto"/>
                    <w:left w:val="none" w:sz="0" w:space="0" w:color="auto"/>
                    <w:bottom w:val="none" w:sz="0" w:space="0" w:color="auto"/>
                    <w:right w:val="none" w:sz="0" w:space="0" w:color="auto"/>
                  </w:divBdr>
                </w:div>
                <w:div w:id="1213351853">
                  <w:marLeft w:val="0"/>
                  <w:marRight w:val="0"/>
                  <w:marTop w:val="0"/>
                  <w:marBottom w:val="0"/>
                  <w:divBdr>
                    <w:top w:val="none" w:sz="0" w:space="0" w:color="auto"/>
                    <w:left w:val="none" w:sz="0" w:space="0" w:color="auto"/>
                    <w:bottom w:val="none" w:sz="0" w:space="0" w:color="auto"/>
                    <w:right w:val="none" w:sz="0" w:space="0" w:color="auto"/>
                  </w:divBdr>
                </w:div>
                <w:div w:id="1273979859">
                  <w:marLeft w:val="0"/>
                  <w:marRight w:val="0"/>
                  <w:marTop w:val="0"/>
                  <w:marBottom w:val="0"/>
                  <w:divBdr>
                    <w:top w:val="none" w:sz="0" w:space="0" w:color="auto"/>
                    <w:left w:val="none" w:sz="0" w:space="0" w:color="auto"/>
                    <w:bottom w:val="none" w:sz="0" w:space="0" w:color="auto"/>
                    <w:right w:val="none" w:sz="0" w:space="0" w:color="auto"/>
                  </w:divBdr>
                </w:div>
                <w:div w:id="1219442200">
                  <w:marLeft w:val="0"/>
                  <w:marRight w:val="0"/>
                  <w:marTop w:val="0"/>
                  <w:marBottom w:val="0"/>
                  <w:divBdr>
                    <w:top w:val="none" w:sz="0" w:space="0" w:color="auto"/>
                    <w:left w:val="none" w:sz="0" w:space="0" w:color="auto"/>
                    <w:bottom w:val="none" w:sz="0" w:space="0" w:color="auto"/>
                    <w:right w:val="none" w:sz="0" w:space="0" w:color="auto"/>
                  </w:divBdr>
                </w:div>
                <w:div w:id="1382822064">
                  <w:marLeft w:val="0"/>
                  <w:marRight w:val="0"/>
                  <w:marTop w:val="0"/>
                  <w:marBottom w:val="0"/>
                  <w:divBdr>
                    <w:top w:val="none" w:sz="0" w:space="0" w:color="auto"/>
                    <w:left w:val="none" w:sz="0" w:space="0" w:color="auto"/>
                    <w:bottom w:val="none" w:sz="0" w:space="0" w:color="auto"/>
                    <w:right w:val="none" w:sz="0" w:space="0" w:color="auto"/>
                  </w:divBdr>
                </w:div>
                <w:div w:id="1613974314">
                  <w:marLeft w:val="0"/>
                  <w:marRight w:val="0"/>
                  <w:marTop w:val="0"/>
                  <w:marBottom w:val="0"/>
                  <w:divBdr>
                    <w:top w:val="none" w:sz="0" w:space="0" w:color="auto"/>
                    <w:left w:val="none" w:sz="0" w:space="0" w:color="auto"/>
                    <w:bottom w:val="none" w:sz="0" w:space="0" w:color="auto"/>
                    <w:right w:val="none" w:sz="0" w:space="0" w:color="auto"/>
                  </w:divBdr>
                </w:div>
                <w:div w:id="771321202">
                  <w:marLeft w:val="0"/>
                  <w:marRight w:val="0"/>
                  <w:marTop w:val="0"/>
                  <w:marBottom w:val="0"/>
                  <w:divBdr>
                    <w:top w:val="none" w:sz="0" w:space="0" w:color="auto"/>
                    <w:left w:val="none" w:sz="0" w:space="0" w:color="auto"/>
                    <w:bottom w:val="none" w:sz="0" w:space="0" w:color="auto"/>
                    <w:right w:val="none" w:sz="0" w:space="0" w:color="auto"/>
                  </w:divBdr>
                </w:div>
                <w:div w:id="1643345243">
                  <w:marLeft w:val="0"/>
                  <w:marRight w:val="0"/>
                  <w:marTop w:val="0"/>
                  <w:marBottom w:val="0"/>
                  <w:divBdr>
                    <w:top w:val="none" w:sz="0" w:space="0" w:color="auto"/>
                    <w:left w:val="none" w:sz="0" w:space="0" w:color="auto"/>
                    <w:bottom w:val="none" w:sz="0" w:space="0" w:color="auto"/>
                    <w:right w:val="none" w:sz="0" w:space="0" w:color="auto"/>
                  </w:divBdr>
                </w:div>
                <w:div w:id="1479297548">
                  <w:marLeft w:val="0"/>
                  <w:marRight w:val="0"/>
                  <w:marTop w:val="0"/>
                  <w:marBottom w:val="0"/>
                  <w:divBdr>
                    <w:top w:val="none" w:sz="0" w:space="0" w:color="auto"/>
                    <w:left w:val="none" w:sz="0" w:space="0" w:color="auto"/>
                    <w:bottom w:val="none" w:sz="0" w:space="0" w:color="auto"/>
                    <w:right w:val="none" w:sz="0" w:space="0" w:color="auto"/>
                  </w:divBdr>
                </w:div>
                <w:div w:id="1139760397">
                  <w:marLeft w:val="0"/>
                  <w:marRight w:val="0"/>
                  <w:marTop w:val="0"/>
                  <w:marBottom w:val="0"/>
                  <w:divBdr>
                    <w:top w:val="none" w:sz="0" w:space="0" w:color="auto"/>
                    <w:left w:val="none" w:sz="0" w:space="0" w:color="auto"/>
                    <w:bottom w:val="none" w:sz="0" w:space="0" w:color="auto"/>
                    <w:right w:val="none" w:sz="0" w:space="0" w:color="auto"/>
                  </w:divBdr>
                </w:div>
                <w:div w:id="1716809784">
                  <w:marLeft w:val="0"/>
                  <w:marRight w:val="0"/>
                  <w:marTop w:val="0"/>
                  <w:marBottom w:val="0"/>
                  <w:divBdr>
                    <w:top w:val="none" w:sz="0" w:space="0" w:color="auto"/>
                    <w:left w:val="none" w:sz="0" w:space="0" w:color="auto"/>
                    <w:bottom w:val="none" w:sz="0" w:space="0" w:color="auto"/>
                    <w:right w:val="none" w:sz="0" w:space="0" w:color="auto"/>
                  </w:divBdr>
                </w:div>
                <w:div w:id="1043285516">
                  <w:marLeft w:val="0"/>
                  <w:marRight w:val="0"/>
                  <w:marTop w:val="0"/>
                  <w:marBottom w:val="0"/>
                  <w:divBdr>
                    <w:top w:val="none" w:sz="0" w:space="0" w:color="auto"/>
                    <w:left w:val="none" w:sz="0" w:space="0" w:color="auto"/>
                    <w:bottom w:val="none" w:sz="0" w:space="0" w:color="auto"/>
                    <w:right w:val="none" w:sz="0" w:space="0" w:color="auto"/>
                  </w:divBdr>
                </w:div>
                <w:div w:id="1724987725">
                  <w:marLeft w:val="0"/>
                  <w:marRight w:val="0"/>
                  <w:marTop w:val="0"/>
                  <w:marBottom w:val="0"/>
                  <w:divBdr>
                    <w:top w:val="none" w:sz="0" w:space="0" w:color="auto"/>
                    <w:left w:val="none" w:sz="0" w:space="0" w:color="auto"/>
                    <w:bottom w:val="none" w:sz="0" w:space="0" w:color="auto"/>
                    <w:right w:val="none" w:sz="0" w:space="0" w:color="auto"/>
                  </w:divBdr>
                </w:div>
                <w:div w:id="1445148104">
                  <w:marLeft w:val="0"/>
                  <w:marRight w:val="0"/>
                  <w:marTop w:val="0"/>
                  <w:marBottom w:val="0"/>
                  <w:divBdr>
                    <w:top w:val="none" w:sz="0" w:space="0" w:color="auto"/>
                    <w:left w:val="none" w:sz="0" w:space="0" w:color="auto"/>
                    <w:bottom w:val="none" w:sz="0" w:space="0" w:color="auto"/>
                    <w:right w:val="none" w:sz="0" w:space="0" w:color="auto"/>
                  </w:divBdr>
                </w:div>
                <w:div w:id="1101144655">
                  <w:marLeft w:val="0"/>
                  <w:marRight w:val="0"/>
                  <w:marTop w:val="0"/>
                  <w:marBottom w:val="0"/>
                  <w:divBdr>
                    <w:top w:val="none" w:sz="0" w:space="0" w:color="auto"/>
                    <w:left w:val="none" w:sz="0" w:space="0" w:color="auto"/>
                    <w:bottom w:val="none" w:sz="0" w:space="0" w:color="auto"/>
                    <w:right w:val="none" w:sz="0" w:space="0" w:color="auto"/>
                  </w:divBdr>
                </w:div>
                <w:div w:id="1064917325">
                  <w:marLeft w:val="0"/>
                  <w:marRight w:val="0"/>
                  <w:marTop w:val="0"/>
                  <w:marBottom w:val="0"/>
                  <w:divBdr>
                    <w:top w:val="none" w:sz="0" w:space="0" w:color="auto"/>
                    <w:left w:val="none" w:sz="0" w:space="0" w:color="auto"/>
                    <w:bottom w:val="none" w:sz="0" w:space="0" w:color="auto"/>
                    <w:right w:val="none" w:sz="0" w:space="0" w:color="auto"/>
                  </w:divBdr>
                </w:div>
                <w:div w:id="37094037">
                  <w:marLeft w:val="0"/>
                  <w:marRight w:val="0"/>
                  <w:marTop w:val="0"/>
                  <w:marBottom w:val="0"/>
                  <w:divBdr>
                    <w:top w:val="none" w:sz="0" w:space="0" w:color="auto"/>
                    <w:left w:val="none" w:sz="0" w:space="0" w:color="auto"/>
                    <w:bottom w:val="none" w:sz="0" w:space="0" w:color="auto"/>
                    <w:right w:val="none" w:sz="0" w:space="0" w:color="auto"/>
                  </w:divBdr>
                </w:div>
                <w:div w:id="89666720">
                  <w:marLeft w:val="0"/>
                  <w:marRight w:val="0"/>
                  <w:marTop w:val="0"/>
                  <w:marBottom w:val="0"/>
                  <w:divBdr>
                    <w:top w:val="none" w:sz="0" w:space="0" w:color="auto"/>
                    <w:left w:val="none" w:sz="0" w:space="0" w:color="auto"/>
                    <w:bottom w:val="none" w:sz="0" w:space="0" w:color="auto"/>
                    <w:right w:val="none" w:sz="0" w:space="0" w:color="auto"/>
                  </w:divBdr>
                </w:div>
                <w:div w:id="1873151406">
                  <w:marLeft w:val="0"/>
                  <w:marRight w:val="0"/>
                  <w:marTop w:val="0"/>
                  <w:marBottom w:val="0"/>
                  <w:divBdr>
                    <w:top w:val="none" w:sz="0" w:space="0" w:color="auto"/>
                    <w:left w:val="none" w:sz="0" w:space="0" w:color="auto"/>
                    <w:bottom w:val="none" w:sz="0" w:space="0" w:color="auto"/>
                    <w:right w:val="none" w:sz="0" w:space="0" w:color="auto"/>
                  </w:divBdr>
                </w:div>
                <w:div w:id="2048479979">
                  <w:marLeft w:val="0"/>
                  <w:marRight w:val="0"/>
                  <w:marTop w:val="0"/>
                  <w:marBottom w:val="0"/>
                  <w:divBdr>
                    <w:top w:val="none" w:sz="0" w:space="0" w:color="auto"/>
                    <w:left w:val="none" w:sz="0" w:space="0" w:color="auto"/>
                    <w:bottom w:val="none" w:sz="0" w:space="0" w:color="auto"/>
                    <w:right w:val="none" w:sz="0" w:space="0" w:color="auto"/>
                  </w:divBdr>
                </w:div>
                <w:div w:id="723721214">
                  <w:marLeft w:val="0"/>
                  <w:marRight w:val="0"/>
                  <w:marTop w:val="0"/>
                  <w:marBottom w:val="0"/>
                  <w:divBdr>
                    <w:top w:val="none" w:sz="0" w:space="0" w:color="auto"/>
                    <w:left w:val="none" w:sz="0" w:space="0" w:color="auto"/>
                    <w:bottom w:val="none" w:sz="0" w:space="0" w:color="auto"/>
                    <w:right w:val="none" w:sz="0" w:space="0" w:color="auto"/>
                  </w:divBdr>
                </w:div>
                <w:div w:id="1861505185">
                  <w:marLeft w:val="0"/>
                  <w:marRight w:val="0"/>
                  <w:marTop w:val="0"/>
                  <w:marBottom w:val="0"/>
                  <w:divBdr>
                    <w:top w:val="none" w:sz="0" w:space="0" w:color="auto"/>
                    <w:left w:val="none" w:sz="0" w:space="0" w:color="auto"/>
                    <w:bottom w:val="none" w:sz="0" w:space="0" w:color="auto"/>
                    <w:right w:val="none" w:sz="0" w:space="0" w:color="auto"/>
                  </w:divBdr>
                </w:div>
                <w:div w:id="1346782185">
                  <w:marLeft w:val="0"/>
                  <w:marRight w:val="0"/>
                  <w:marTop w:val="0"/>
                  <w:marBottom w:val="0"/>
                  <w:divBdr>
                    <w:top w:val="none" w:sz="0" w:space="0" w:color="auto"/>
                    <w:left w:val="none" w:sz="0" w:space="0" w:color="auto"/>
                    <w:bottom w:val="none" w:sz="0" w:space="0" w:color="auto"/>
                    <w:right w:val="none" w:sz="0" w:space="0" w:color="auto"/>
                  </w:divBdr>
                </w:div>
                <w:div w:id="1859155333">
                  <w:marLeft w:val="0"/>
                  <w:marRight w:val="0"/>
                  <w:marTop w:val="0"/>
                  <w:marBottom w:val="0"/>
                  <w:divBdr>
                    <w:top w:val="none" w:sz="0" w:space="0" w:color="auto"/>
                    <w:left w:val="none" w:sz="0" w:space="0" w:color="auto"/>
                    <w:bottom w:val="none" w:sz="0" w:space="0" w:color="auto"/>
                    <w:right w:val="none" w:sz="0" w:space="0" w:color="auto"/>
                  </w:divBdr>
                </w:div>
                <w:div w:id="583415709">
                  <w:marLeft w:val="0"/>
                  <w:marRight w:val="0"/>
                  <w:marTop w:val="0"/>
                  <w:marBottom w:val="0"/>
                  <w:divBdr>
                    <w:top w:val="none" w:sz="0" w:space="0" w:color="auto"/>
                    <w:left w:val="none" w:sz="0" w:space="0" w:color="auto"/>
                    <w:bottom w:val="none" w:sz="0" w:space="0" w:color="auto"/>
                    <w:right w:val="none" w:sz="0" w:space="0" w:color="auto"/>
                  </w:divBdr>
                </w:div>
                <w:div w:id="536939074">
                  <w:marLeft w:val="0"/>
                  <w:marRight w:val="0"/>
                  <w:marTop w:val="0"/>
                  <w:marBottom w:val="0"/>
                  <w:divBdr>
                    <w:top w:val="none" w:sz="0" w:space="0" w:color="auto"/>
                    <w:left w:val="none" w:sz="0" w:space="0" w:color="auto"/>
                    <w:bottom w:val="none" w:sz="0" w:space="0" w:color="auto"/>
                    <w:right w:val="none" w:sz="0" w:space="0" w:color="auto"/>
                  </w:divBdr>
                </w:div>
                <w:div w:id="2110588663">
                  <w:marLeft w:val="0"/>
                  <w:marRight w:val="0"/>
                  <w:marTop w:val="0"/>
                  <w:marBottom w:val="0"/>
                  <w:divBdr>
                    <w:top w:val="none" w:sz="0" w:space="0" w:color="auto"/>
                    <w:left w:val="none" w:sz="0" w:space="0" w:color="auto"/>
                    <w:bottom w:val="none" w:sz="0" w:space="0" w:color="auto"/>
                    <w:right w:val="none" w:sz="0" w:space="0" w:color="auto"/>
                  </w:divBdr>
                </w:div>
                <w:div w:id="1072199685">
                  <w:marLeft w:val="0"/>
                  <w:marRight w:val="0"/>
                  <w:marTop w:val="0"/>
                  <w:marBottom w:val="0"/>
                  <w:divBdr>
                    <w:top w:val="none" w:sz="0" w:space="0" w:color="auto"/>
                    <w:left w:val="none" w:sz="0" w:space="0" w:color="auto"/>
                    <w:bottom w:val="none" w:sz="0" w:space="0" w:color="auto"/>
                    <w:right w:val="none" w:sz="0" w:space="0" w:color="auto"/>
                  </w:divBdr>
                </w:div>
                <w:div w:id="1977292002">
                  <w:marLeft w:val="0"/>
                  <w:marRight w:val="0"/>
                  <w:marTop w:val="0"/>
                  <w:marBottom w:val="0"/>
                  <w:divBdr>
                    <w:top w:val="none" w:sz="0" w:space="0" w:color="auto"/>
                    <w:left w:val="none" w:sz="0" w:space="0" w:color="auto"/>
                    <w:bottom w:val="none" w:sz="0" w:space="0" w:color="auto"/>
                    <w:right w:val="none" w:sz="0" w:space="0" w:color="auto"/>
                  </w:divBdr>
                </w:div>
                <w:div w:id="517431859">
                  <w:marLeft w:val="0"/>
                  <w:marRight w:val="0"/>
                  <w:marTop w:val="0"/>
                  <w:marBottom w:val="0"/>
                  <w:divBdr>
                    <w:top w:val="none" w:sz="0" w:space="0" w:color="auto"/>
                    <w:left w:val="none" w:sz="0" w:space="0" w:color="auto"/>
                    <w:bottom w:val="none" w:sz="0" w:space="0" w:color="auto"/>
                    <w:right w:val="none" w:sz="0" w:space="0" w:color="auto"/>
                  </w:divBdr>
                </w:div>
                <w:div w:id="1657225846">
                  <w:marLeft w:val="0"/>
                  <w:marRight w:val="0"/>
                  <w:marTop w:val="0"/>
                  <w:marBottom w:val="0"/>
                  <w:divBdr>
                    <w:top w:val="none" w:sz="0" w:space="0" w:color="auto"/>
                    <w:left w:val="none" w:sz="0" w:space="0" w:color="auto"/>
                    <w:bottom w:val="none" w:sz="0" w:space="0" w:color="auto"/>
                    <w:right w:val="none" w:sz="0" w:space="0" w:color="auto"/>
                  </w:divBdr>
                </w:div>
                <w:div w:id="968362144">
                  <w:marLeft w:val="0"/>
                  <w:marRight w:val="0"/>
                  <w:marTop w:val="0"/>
                  <w:marBottom w:val="0"/>
                  <w:divBdr>
                    <w:top w:val="none" w:sz="0" w:space="0" w:color="auto"/>
                    <w:left w:val="none" w:sz="0" w:space="0" w:color="auto"/>
                    <w:bottom w:val="none" w:sz="0" w:space="0" w:color="auto"/>
                    <w:right w:val="none" w:sz="0" w:space="0" w:color="auto"/>
                  </w:divBdr>
                </w:div>
                <w:div w:id="1932159166">
                  <w:marLeft w:val="0"/>
                  <w:marRight w:val="0"/>
                  <w:marTop w:val="0"/>
                  <w:marBottom w:val="0"/>
                  <w:divBdr>
                    <w:top w:val="none" w:sz="0" w:space="0" w:color="auto"/>
                    <w:left w:val="none" w:sz="0" w:space="0" w:color="auto"/>
                    <w:bottom w:val="none" w:sz="0" w:space="0" w:color="auto"/>
                    <w:right w:val="none" w:sz="0" w:space="0" w:color="auto"/>
                  </w:divBdr>
                </w:div>
                <w:div w:id="1972587671">
                  <w:marLeft w:val="0"/>
                  <w:marRight w:val="0"/>
                  <w:marTop w:val="0"/>
                  <w:marBottom w:val="0"/>
                  <w:divBdr>
                    <w:top w:val="none" w:sz="0" w:space="0" w:color="auto"/>
                    <w:left w:val="none" w:sz="0" w:space="0" w:color="auto"/>
                    <w:bottom w:val="none" w:sz="0" w:space="0" w:color="auto"/>
                    <w:right w:val="none" w:sz="0" w:space="0" w:color="auto"/>
                  </w:divBdr>
                </w:div>
                <w:div w:id="1452017516">
                  <w:marLeft w:val="0"/>
                  <w:marRight w:val="0"/>
                  <w:marTop w:val="0"/>
                  <w:marBottom w:val="0"/>
                  <w:divBdr>
                    <w:top w:val="none" w:sz="0" w:space="0" w:color="auto"/>
                    <w:left w:val="none" w:sz="0" w:space="0" w:color="auto"/>
                    <w:bottom w:val="none" w:sz="0" w:space="0" w:color="auto"/>
                    <w:right w:val="none" w:sz="0" w:space="0" w:color="auto"/>
                  </w:divBdr>
                </w:div>
                <w:div w:id="1393239781">
                  <w:marLeft w:val="0"/>
                  <w:marRight w:val="0"/>
                  <w:marTop w:val="0"/>
                  <w:marBottom w:val="0"/>
                  <w:divBdr>
                    <w:top w:val="none" w:sz="0" w:space="0" w:color="auto"/>
                    <w:left w:val="none" w:sz="0" w:space="0" w:color="auto"/>
                    <w:bottom w:val="none" w:sz="0" w:space="0" w:color="auto"/>
                    <w:right w:val="none" w:sz="0" w:space="0" w:color="auto"/>
                  </w:divBdr>
                </w:div>
                <w:div w:id="1142233930">
                  <w:marLeft w:val="0"/>
                  <w:marRight w:val="0"/>
                  <w:marTop w:val="0"/>
                  <w:marBottom w:val="0"/>
                  <w:divBdr>
                    <w:top w:val="none" w:sz="0" w:space="0" w:color="auto"/>
                    <w:left w:val="none" w:sz="0" w:space="0" w:color="auto"/>
                    <w:bottom w:val="none" w:sz="0" w:space="0" w:color="auto"/>
                    <w:right w:val="none" w:sz="0" w:space="0" w:color="auto"/>
                  </w:divBdr>
                </w:div>
                <w:div w:id="1901556462">
                  <w:marLeft w:val="0"/>
                  <w:marRight w:val="0"/>
                  <w:marTop w:val="0"/>
                  <w:marBottom w:val="0"/>
                  <w:divBdr>
                    <w:top w:val="none" w:sz="0" w:space="0" w:color="auto"/>
                    <w:left w:val="none" w:sz="0" w:space="0" w:color="auto"/>
                    <w:bottom w:val="none" w:sz="0" w:space="0" w:color="auto"/>
                    <w:right w:val="none" w:sz="0" w:space="0" w:color="auto"/>
                  </w:divBdr>
                </w:div>
                <w:div w:id="861091342">
                  <w:marLeft w:val="0"/>
                  <w:marRight w:val="0"/>
                  <w:marTop w:val="0"/>
                  <w:marBottom w:val="0"/>
                  <w:divBdr>
                    <w:top w:val="none" w:sz="0" w:space="0" w:color="auto"/>
                    <w:left w:val="none" w:sz="0" w:space="0" w:color="auto"/>
                    <w:bottom w:val="none" w:sz="0" w:space="0" w:color="auto"/>
                    <w:right w:val="none" w:sz="0" w:space="0" w:color="auto"/>
                  </w:divBdr>
                </w:div>
                <w:div w:id="1010373839">
                  <w:marLeft w:val="0"/>
                  <w:marRight w:val="0"/>
                  <w:marTop w:val="0"/>
                  <w:marBottom w:val="0"/>
                  <w:divBdr>
                    <w:top w:val="none" w:sz="0" w:space="0" w:color="auto"/>
                    <w:left w:val="none" w:sz="0" w:space="0" w:color="auto"/>
                    <w:bottom w:val="none" w:sz="0" w:space="0" w:color="auto"/>
                    <w:right w:val="none" w:sz="0" w:space="0" w:color="auto"/>
                  </w:divBdr>
                </w:div>
                <w:div w:id="1678387417">
                  <w:marLeft w:val="0"/>
                  <w:marRight w:val="0"/>
                  <w:marTop w:val="0"/>
                  <w:marBottom w:val="0"/>
                  <w:divBdr>
                    <w:top w:val="none" w:sz="0" w:space="0" w:color="auto"/>
                    <w:left w:val="none" w:sz="0" w:space="0" w:color="auto"/>
                    <w:bottom w:val="none" w:sz="0" w:space="0" w:color="auto"/>
                    <w:right w:val="none" w:sz="0" w:space="0" w:color="auto"/>
                  </w:divBdr>
                </w:div>
                <w:div w:id="717238955">
                  <w:marLeft w:val="0"/>
                  <w:marRight w:val="0"/>
                  <w:marTop w:val="0"/>
                  <w:marBottom w:val="0"/>
                  <w:divBdr>
                    <w:top w:val="none" w:sz="0" w:space="0" w:color="auto"/>
                    <w:left w:val="none" w:sz="0" w:space="0" w:color="auto"/>
                    <w:bottom w:val="none" w:sz="0" w:space="0" w:color="auto"/>
                    <w:right w:val="none" w:sz="0" w:space="0" w:color="auto"/>
                  </w:divBdr>
                </w:div>
                <w:div w:id="1467891103">
                  <w:marLeft w:val="0"/>
                  <w:marRight w:val="0"/>
                  <w:marTop w:val="0"/>
                  <w:marBottom w:val="0"/>
                  <w:divBdr>
                    <w:top w:val="none" w:sz="0" w:space="0" w:color="auto"/>
                    <w:left w:val="none" w:sz="0" w:space="0" w:color="auto"/>
                    <w:bottom w:val="none" w:sz="0" w:space="0" w:color="auto"/>
                    <w:right w:val="none" w:sz="0" w:space="0" w:color="auto"/>
                  </w:divBdr>
                </w:div>
                <w:div w:id="221184033">
                  <w:marLeft w:val="0"/>
                  <w:marRight w:val="0"/>
                  <w:marTop w:val="0"/>
                  <w:marBottom w:val="0"/>
                  <w:divBdr>
                    <w:top w:val="none" w:sz="0" w:space="0" w:color="auto"/>
                    <w:left w:val="none" w:sz="0" w:space="0" w:color="auto"/>
                    <w:bottom w:val="none" w:sz="0" w:space="0" w:color="auto"/>
                    <w:right w:val="none" w:sz="0" w:space="0" w:color="auto"/>
                  </w:divBdr>
                </w:div>
                <w:div w:id="168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3737">
          <w:marLeft w:val="0"/>
          <w:marRight w:val="0"/>
          <w:marTop w:val="0"/>
          <w:marBottom w:val="0"/>
          <w:divBdr>
            <w:top w:val="none" w:sz="0" w:space="0" w:color="auto"/>
            <w:left w:val="none" w:sz="0" w:space="0" w:color="auto"/>
            <w:bottom w:val="none" w:sz="0" w:space="0" w:color="auto"/>
            <w:right w:val="none" w:sz="0" w:space="0" w:color="auto"/>
          </w:divBdr>
        </w:div>
        <w:div w:id="1728600845">
          <w:marLeft w:val="0"/>
          <w:marRight w:val="0"/>
          <w:marTop w:val="0"/>
          <w:marBottom w:val="0"/>
          <w:divBdr>
            <w:top w:val="none" w:sz="0" w:space="0" w:color="auto"/>
            <w:left w:val="none" w:sz="0" w:space="0" w:color="auto"/>
            <w:bottom w:val="none" w:sz="0" w:space="0" w:color="auto"/>
            <w:right w:val="none" w:sz="0" w:space="0" w:color="auto"/>
          </w:divBdr>
        </w:div>
        <w:div w:id="773327422">
          <w:marLeft w:val="0"/>
          <w:marRight w:val="0"/>
          <w:marTop w:val="0"/>
          <w:marBottom w:val="0"/>
          <w:divBdr>
            <w:top w:val="none" w:sz="0" w:space="0" w:color="auto"/>
            <w:left w:val="none" w:sz="0" w:space="0" w:color="auto"/>
            <w:bottom w:val="none" w:sz="0" w:space="0" w:color="auto"/>
            <w:right w:val="none" w:sz="0" w:space="0" w:color="auto"/>
          </w:divBdr>
        </w:div>
        <w:div w:id="1768498011">
          <w:marLeft w:val="0"/>
          <w:marRight w:val="0"/>
          <w:marTop w:val="0"/>
          <w:marBottom w:val="0"/>
          <w:divBdr>
            <w:top w:val="none" w:sz="0" w:space="0" w:color="auto"/>
            <w:left w:val="none" w:sz="0" w:space="0" w:color="auto"/>
            <w:bottom w:val="none" w:sz="0" w:space="0" w:color="auto"/>
            <w:right w:val="none" w:sz="0" w:space="0" w:color="auto"/>
          </w:divBdr>
        </w:div>
        <w:div w:id="1875775476">
          <w:marLeft w:val="0"/>
          <w:marRight w:val="0"/>
          <w:marTop w:val="0"/>
          <w:marBottom w:val="0"/>
          <w:divBdr>
            <w:top w:val="none" w:sz="0" w:space="0" w:color="auto"/>
            <w:left w:val="none" w:sz="0" w:space="0" w:color="auto"/>
            <w:bottom w:val="none" w:sz="0" w:space="0" w:color="auto"/>
            <w:right w:val="none" w:sz="0" w:space="0" w:color="auto"/>
          </w:divBdr>
        </w:div>
        <w:div w:id="593512856">
          <w:marLeft w:val="0"/>
          <w:marRight w:val="0"/>
          <w:marTop w:val="0"/>
          <w:marBottom w:val="0"/>
          <w:divBdr>
            <w:top w:val="none" w:sz="0" w:space="0" w:color="auto"/>
            <w:left w:val="none" w:sz="0" w:space="0" w:color="auto"/>
            <w:bottom w:val="none" w:sz="0" w:space="0" w:color="auto"/>
            <w:right w:val="none" w:sz="0" w:space="0" w:color="auto"/>
          </w:divBdr>
        </w:div>
        <w:div w:id="2031489913">
          <w:marLeft w:val="0"/>
          <w:marRight w:val="0"/>
          <w:marTop w:val="0"/>
          <w:marBottom w:val="0"/>
          <w:divBdr>
            <w:top w:val="none" w:sz="0" w:space="0" w:color="auto"/>
            <w:left w:val="none" w:sz="0" w:space="0" w:color="auto"/>
            <w:bottom w:val="none" w:sz="0" w:space="0" w:color="auto"/>
            <w:right w:val="none" w:sz="0" w:space="0" w:color="auto"/>
          </w:divBdr>
        </w:div>
        <w:div w:id="510412780">
          <w:marLeft w:val="0"/>
          <w:marRight w:val="0"/>
          <w:marTop w:val="0"/>
          <w:marBottom w:val="0"/>
          <w:divBdr>
            <w:top w:val="none" w:sz="0" w:space="0" w:color="auto"/>
            <w:left w:val="none" w:sz="0" w:space="0" w:color="auto"/>
            <w:bottom w:val="none" w:sz="0" w:space="0" w:color="auto"/>
            <w:right w:val="none" w:sz="0" w:space="0" w:color="auto"/>
          </w:divBdr>
        </w:div>
        <w:div w:id="1280531255">
          <w:marLeft w:val="0"/>
          <w:marRight w:val="0"/>
          <w:marTop w:val="0"/>
          <w:marBottom w:val="0"/>
          <w:divBdr>
            <w:top w:val="none" w:sz="0" w:space="0" w:color="auto"/>
            <w:left w:val="none" w:sz="0" w:space="0" w:color="auto"/>
            <w:bottom w:val="none" w:sz="0" w:space="0" w:color="auto"/>
            <w:right w:val="none" w:sz="0" w:space="0" w:color="auto"/>
          </w:divBdr>
        </w:div>
        <w:div w:id="2065172794">
          <w:marLeft w:val="0"/>
          <w:marRight w:val="0"/>
          <w:marTop w:val="0"/>
          <w:marBottom w:val="0"/>
          <w:divBdr>
            <w:top w:val="none" w:sz="0" w:space="0" w:color="auto"/>
            <w:left w:val="none" w:sz="0" w:space="0" w:color="auto"/>
            <w:bottom w:val="none" w:sz="0" w:space="0" w:color="auto"/>
            <w:right w:val="none" w:sz="0" w:space="0" w:color="auto"/>
          </w:divBdr>
        </w:div>
        <w:div w:id="303628722">
          <w:marLeft w:val="0"/>
          <w:marRight w:val="0"/>
          <w:marTop w:val="0"/>
          <w:marBottom w:val="0"/>
          <w:divBdr>
            <w:top w:val="none" w:sz="0" w:space="0" w:color="auto"/>
            <w:left w:val="none" w:sz="0" w:space="0" w:color="auto"/>
            <w:bottom w:val="none" w:sz="0" w:space="0" w:color="auto"/>
            <w:right w:val="none" w:sz="0" w:space="0" w:color="auto"/>
          </w:divBdr>
        </w:div>
        <w:div w:id="155193316">
          <w:marLeft w:val="0"/>
          <w:marRight w:val="0"/>
          <w:marTop w:val="0"/>
          <w:marBottom w:val="0"/>
          <w:divBdr>
            <w:top w:val="none" w:sz="0" w:space="0" w:color="auto"/>
            <w:left w:val="none" w:sz="0" w:space="0" w:color="auto"/>
            <w:bottom w:val="none" w:sz="0" w:space="0" w:color="auto"/>
            <w:right w:val="none" w:sz="0" w:space="0" w:color="auto"/>
          </w:divBdr>
        </w:div>
        <w:div w:id="458497530">
          <w:marLeft w:val="0"/>
          <w:marRight w:val="0"/>
          <w:marTop w:val="0"/>
          <w:marBottom w:val="0"/>
          <w:divBdr>
            <w:top w:val="none" w:sz="0" w:space="0" w:color="auto"/>
            <w:left w:val="none" w:sz="0" w:space="0" w:color="auto"/>
            <w:bottom w:val="none" w:sz="0" w:space="0" w:color="auto"/>
            <w:right w:val="none" w:sz="0" w:space="0" w:color="auto"/>
          </w:divBdr>
        </w:div>
        <w:div w:id="264119573">
          <w:marLeft w:val="0"/>
          <w:marRight w:val="0"/>
          <w:marTop w:val="0"/>
          <w:marBottom w:val="0"/>
          <w:divBdr>
            <w:top w:val="none" w:sz="0" w:space="0" w:color="auto"/>
            <w:left w:val="none" w:sz="0" w:space="0" w:color="auto"/>
            <w:bottom w:val="none" w:sz="0" w:space="0" w:color="auto"/>
            <w:right w:val="none" w:sz="0" w:space="0" w:color="auto"/>
          </w:divBdr>
        </w:div>
        <w:div w:id="953099196">
          <w:marLeft w:val="0"/>
          <w:marRight w:val="0"/>
          <w:marTop w:val="0"/>
          <w:marBottom w:val="0"/>
          <w:divBdr>
            <w:top w:val="none" w:sz="0" w:space="0" w:color="auto"/>
            <w:left w:val="none" w:sz="0" w:space="0" w:color="auto"/>
            <w:bottom w:val="none" w:sz="0" w:space="0" w:color="auto"/>
            <w:right w:val="none" w:sz="0" w:space="0" w:color="auto"/>
          </w:divBdr>
        </w:div>
        <w:div w:id="1815609810">
          <w:marLeft w:val="0"/>
          <w:marRight w:val="0"/>
          <w:marTop w:val="0"/>
          <w:marBottom w:val="0"/>
          <w:divBdr>
            <w:top w:val="none" w:sz="0" w:space="0" w:color="auto"/>
            <w:left w:val="none" w:sz="0" w:space="0" w:color="auto"/>
            <w:bottom w:val="none" w:sz="0" w:space="0" w:color="auto"/>
            <w:right w:val="none" w:sz="0" w:space="0" w:color="auto"/>
          </w:divBdr>
        </w:div>
        <w:div w:id="1507329137">
          <w:marLeft w:val="0"/>
          <w:marRight w:val="0"/>
          <w:marTop w:val="0"/>
          <w:marBottom w:val="0"/>
          <w:divBdr>
            <w:top w:val="none" w:sz="0" w:space="0" w:color="auto"/>
            <w:left w:val="none" w:sz="0" w:space="0" w:color="auto"/>
            <w:bottom w:val="none" w:sz="0" w:space="0" w:color="auto"/>
            <w:right w:val="none" w:sz="0" w:space="0" w:color="auto"/>
          </w:divBdr>
        </w:div>
        <w:div w:id="1757743890">
          <w:marLeft w:val="0"/>
          <w:marRight w:val="0"/>
          <w:marTop w:val="0"/>
          <w:marBottom w:val="0"/>
          <w:divBdr>
            <w:top w:val="none" w:sz="0" w:space="0" w:color="auto"/>
            <w:left w:val="none" w:sz="0" w:space="0" w:color="auto"/>
            <w:bottom w:val="none" w:sz="0" w:space="0" w:color="auto"/>
            <w:right w:val="none" w:sz="0" w:space="0" w:color="auto"/>
          </w:divBdr>
        </w:div>
        <w:div w:id="865487596">
          <w:marLeft w:val="0"/>
          <w:marRight w:val="0"/>
          <w:marTop w:val="0"/>
          <w:marBottom w:val="0"/>
          <w:divBdr>
            <w:top w:val="none" w:sz="0" w:space="0" w:color="auto"/>
            <w:left w:val="none" w:sz="0" w:space="0" w:color="auto"/>
            <w:bottom w:val="none" w:sz="0" w:space="0" w:color="auto"/>
            <w:right w:val="none" w:sz="0" w:space="0" w:color="auto"/>
          </w:divBdr>
        </w:div>
        <w:div w:id="1521315495">
          <w:marLeft w:val="0"/>
          <w:marRight w:val="0"/>
          <w:marTop w:val="0"/>
          <w:marBottom w:val="0"/>
          <w:divBdr>
            <w:top w:val="none" w:sz="0" w:space="0" w:color="auto"/>
            <w:left w:val="none" w:sz="0" w:space="0" w:color="auto"/>
            <w:bottom w:val="none" w:sz="0" w:space="0" w:color="auto"/>
            <w:right w:val="none" w:sz="0" w:space="0" w:color="auto"/>
          </w:divBdr>
        </w:div>
        <w:div w:id="843400799">
          <w:marLeft w:val="0"/>
          <w:marRight w:val="0"/>
          <w:marTop w:val="0"/>
          <w:marBottom w:val="0"/>
          <w:divBdr>
            <w:top w:val="none" w:sz="0" w:space="0" w:color="auto"/>
            <w:left w:val="none" w:sz="0" w:space="0" w:color="auto"/>
            <w:bottom w:val="none" w:sz="0" w:space="0" w:color="auto"/>
            <w:right w:val="none" w:sz="0" w:space="0" w:color="auto"/>
          </w:divBdr>
        </w:div>
        <w:div w:id="1164862106">
          <w:marLeft w:val="0"/>
          <w:marRight w:val="0"/>
          <w:marTop w:val="0"/>
          <w:marBottom w:val="0"/>
          <w:divBdr>
            <w:top w:val="none" w:sz="0" w:space="0" w:color="auto"/>
            <w:left w:val="none" w:sz="0" w:space="0" w:color="auto"/>
            <w:bottom w:val="none" w:sz="0" w:space="0" w:color="auto"/>
            <w:right w:val="none" w:sz="0" w:space="0" w:color="auto"/>
          </w:divBdr>
        </w:div>
        <w:div w:id="1408527422">
          <w:marLeft w:val="0"/>
          <w:marRight w:val="0"/>
          <w:marTop w:val="0"/>
          <w:marBottom w:val="0"/>
          <w:divBdr>
            <w:top w:val="none" w:sz="0" w:space="0" w:color="auto"/>
            <w:left w:val="none" w:sz="0" w:space="0" w:color="auto"/>
            <w:bottom w:val="none" w:sz="0" w:space="0" w:color="auto"/>
            <w:right w:val="none" w:sz="0" w:space="0" w:color="auto"/>
          </w:divBdr>
        </w:div>
        <w:div w:id="834491303">
          <w:marLeft w:val="0"/>
          <w:marRight w:val="0"/>
          <w:marTop w:val="0"/>
          <w:marBottom w:val="0"/>
          <w:divBdr>
            <w:top w:val="none" w:sz="0" w:space="0" w:color="auto"/>
            <w:left w:val="none" w:sz="0" w:space="0" w:color="auto"/>
            <w:bottom w:val="none" w:sz="0" w:space="0" w:color="auto"/>
            <w:right w:val="none" w:sz="0" w:space="0" w:color="auto"/>
          </w:divBdr>
        </w:div>
        <w:div w:id="1508059314">
          <w:marLeft w:val="0"/>
          <w:marRight w:val="0"/>
          <w:marTop w:val="0"/>
          <w:marBottom w:val="0"/>
          <w:divBdr>
            <w:top w:val="none" w:sz="0" w:space="0" w:color="auto"/>
            <w:left w:val="none" w:sz="0" w:space="0" w:color="auto"/>
            <w:bottom w:val="none" w:sz="0" w:space="0" w:color="auto"/>
            <w:right w:val="none" w:sz="0" w:space="0" w:color="auto"/>
          </w:divBdr>
        </w:div>
        <w:div w:id="1427965306">
          <w:marLeft w:val="0"/>
          <w:marRight w:val="0"/>
          <w:marTop w:val="0"/>
          <w:marBottom w:val="0"/>
          <w:divBdr>
            <w:top w:val="none" w:sz="0" w:space="0" w:color="auto"/>
            <w:left w:val="none" w:sz="0" w:space="0" w:color="auto"/>
            <w:bottom w:val="none" w:sz="0" w:space="0" w:color="auto"/>
            <w:right w:val="none" w:sz="0" w:space="0" w:color="auto"/>
          </w:divBdr>
        </w:div>
        <w:div w:id="532883816">
          <w:marLeft w:val="0"/>
          <w:marRight w:val="0"/>
          <w:marTop w:val="0"/>
          <w:marBottom w:val="0"/>
          <w:divBdr>
            <w:top w:val="none" w:sz="0" w:space="0" w:color="auto"/>
            <w:left w:val="none" w:sz="0" w:space="0" w:color="auto"/>
            <w:bottom w:val="none" w:sz="0" w:space="0" w:color="auto"/>
            <w:right w:val="none" w:sz="0" w:space="0" w:color="auto"/>
          </w:divBdr>
        </w:div>
        <w:div w:id="531043040">
          <w:marLeft w:val="0"/>
          <w:marRight w:val="0"/>
          <w:marTop w:val="0"/>
          <w:marBottom w:val="0"/>
          <w:divBdr>
            <w:top w:val="none" w:sz="0" w:space="0" w:color="auto"/>
            <w:left w:val="none" w:sz="0" w:space="0" w:color="auto"/>
            <w:bottom w:val="none" w:sz="0" w:space="0" w:color="auto"/>
            <w:right w:val="none" w:sz="0" w:space="0" w:color="auto"/>
          </w:divBdr>
        </w:div>
        <w:div w:id="436291528">
          <w:marLeft w:val="0"/>
          <w:marRight w:val="0"/>
          <w:marTop w:val="0"/>
          <w:marBottom w:val="0"/>
          <w:divBdr>
            <w:top w:val="none" w:sz="0" w:space="0" w:color="auto"/>
            <w:left w:val="none" w:sz="0" w:space="0" w:color="auto"/>
            <w:bottom w:val="none" w:sz="0" w:space="0" w:color="auto"/>
            <w:right w:val="none" w:sz="0" w:space="0" w:color="auto"/>
          </w:divBdr>
        </w:div>
        <w:div w:id="1372270933">
          <w:marLeft w:val="0"/>
          <w:marRight w:val="0"/>
          <w:marTop w:val="0"/>
          <w:marBottom w:val="0"/>
          <w:divBdr>
            <w:top w:val="none" w:sz="0" w:space="0" w:color="auto"/>
            <w:left w:val="none" w:sz="0" w:space="0" w:color="auto"/>
            <w:bottom w:val="none" w:sz="0" w:space="0" w:color="auto"/>
            <w:right w:val="none" w:sz="0" w:space="0" w:color="auto"/>
          </w:divBdr>
        </w:div>
        <w:div w:id="851143945">
          <w:marLeft w:val="0"/>
          <w:marRight w:val="0"/>
          <w:marTop w:val="0"/>
          <w:marBottom w:val="0"/>
          <w:divBdr>
            <w:top w:val="none" w:sz="0" w:space="0" w:color="auto"/>
            <w:left w:val="none" w:sz="0" w:space="0" w:color="auto"/>
            <w:bottom w:val="none" w:sz="0" w:space="0" w:color="auto"/>
            <w:right w:val="none" w:sz="0" w:space="0" w:color="auto"/>
          </w:divBdr>
        </w:div>
        <w:div w:id="393627558">
          <w:marLeft w:val="0"/>
          <w:marRight w:val="0"/>
          <w:marTop w:val="0"/>
          <w:marBottom w:val="0"/>
          <w:divBdr>
            <w:top w:val="none" w:sz="0" w:space="0" w:color="auto"/>
            <w:left w:val="none" w:sz="0" w:space="0" w:color="auto"/>
            <w:bottom w:val="none" w:sz="0" w:space="0" w:color="auto"/>
            <w:right w:val="none" w:sz="0" w:space="0" w:color="auto"/>
          </w:divBdr>
        </w:div>
        <w:div w:id="1335691703">
          <w:marLeft w:val="0"/>
          <w:marRight w:val="0"/>
          <w:marTop w:val="0"/>
          <w:marBottom w:val="0"/>
          <w:divBdr>
            <w:top w:val="none" w:sz="0" w:space="0" w:color="auto"/>
            <w:left w:val="none" w:sz="0" w:space="0" w:color="auto"/>
            <w:bottom w:val="none" w:sz="0" w:space="0" w:color="auto"/>
            <w:right w:val="none" w:sz="0" w:space="0" w:color="auto"/>
          </w:divBdr>
        </w:div>
        <w:div w:id="808480377">
          <w:marLeft w:val="0"/>
          <w:marRight w:val="0"/>
          <w:marTop w:val="0"/>
          <w:marBottom w:val="0"/>
          <w:divBdr>
            <w:top w:val="none" w:sz="0" w:space="0" w:color="auto"/>
            <w:left w:val="none" w:sz="0" w:space="0" w:color="auto"/>
            <w:bottom w:val="none" w:sz="0" w:space="0" w:color="auto"/>
            <w:right w:val="none" w:sz="0" w:space="0" w:color="auto"/>
          </w:divBdr>
        </w:div>
        <w:div w:id="1216743919">
          <w:marLeft w:val="0"/>
          <w:marRight w:val="0"/>
          <w:marTop w:val="0"/>
          <w:marBottom w:val="0"/>
          <w:divBdr>
            <w:top w:val="none" w:sz="0" w:space="0" w:color="auto"/>
            <w:left w:val="none" w:sz="0" w:space="0" w:color="auto"/>
            <w:bottom w:val="none" w:sz="0" w:space="0" w:color="auto"/>
            <w:right w:val="none" w:sz="0" w:space="0" w:color="auto"/>
          </w:divBdr>
        </w:div>
        <w:div w:id="625353254">
          <w:marLeft w:val="0"/>
          <w:marRight w:val="0"/>
          <w:marTop w:val="0"/>
          <w:marBottom w:val="0"/>
          <w:divBdr>
            <w:top w:val="none" w:sz="0" w:space="0" w:color="auto"/>
            <w:left w:val="none" w:sz="0" w:space="0" w:color="auto"/>
            <w:bottom w:val="none" w:sz="0" w:space="0" w:color="auto"/>
            <w:right w:val="none" w:sz="0" w:space="0" w:color="auto"/>
          </w:divBdr>
        </w:div>
        <w:div w:id="223375815">
          <w:marLeft w:val="0"/>
          <w:marRight w:val="0"/>
          <w:marTop w:val="0"/>
          <w:marBottom w:val="0"/>
          <w:divBdr>
            <w:top w:val="none" w:sz="0" w:space="0" w:color="auto"/>
            <w:left w:val="none" w:sz="0" w:space="0" w:color="auto"/>
            <w:bottom w:val="none" w:sz="0" w:space="0" w:color="auto"/>
            <w:right w:val="none" w:sz="0" w:space="0" w:color="auto"/>
          </w:divBdr>
        </w:div>
        <w:div w:id="420955931">
          <w:marLeft w:val="0"/>
          <w:marRight w:val="0"/>
          <w:marTop w:val="0"/>
          <w:marBottom w:val="0"/>
          <w:divBdr>
            <w:top w:val="none" w:sz="0" w:space="0" w:color="auto"/>
            <w:left w:val="none" w:sz="0" w:space="0" w:color="auto"/>
            <w:bottom w:val="none" w:sz="0" w:space="0" w:color="auto"/>
            <w:right w:val="none" w:sz="0" w:space="0" w:color="auto"/>
          </w:divBdr>
        </w:div>
        <w:div w:id="1767458583">
          <w:marLeft w:val="0"/>
          <w:marRight w:val="0"/>
          <w:marTop w:val="0"/>
          <w:marBottom w:val="0"/>
          <w:divBdr>
            <w:top w:val="none" w:sz="0" w:space="0" w:color="auto"/>
            <w:left w:val="none" w:sz="0" w:space="0" w:color="auto"/>
            <w:bottom w:val="none" w:sz="0" w:space="0" w:color="auto"/>
            <w:right w:val="none" w:sz="0" w:space="0" w:color="auto"/>
          </w:divBdr>
        </w:div>
        <w:div w:id="1476946476">
          <w:marLeft w:val="0"/>
          <w:marRight w:val="0"/>
          <w:marTop w:val="0"/>
          <w:marBottom w:val="0"/>
          <w:divBdr>
            <w:top w:val="none" w:sz="0" w:space="0" w:color="auto"/>
            <w:left w:val="none" w:sz="0" w:space="0" w:color="auto"/>
            <w:bottom w:val="none" w:sz="0" w:space="0" w:color="auto"/>
            <w:right w:val="none" w:sz="0" w:space="0" w:color="auto"/>
          </w:divBdr>
        </w:div>
        <w:div w:id="924537954">
          <w:marLeft w:val="0"/>
          <w:marRight w:val="0"/>
          <w:marTop w:val="0"/>
          <w:marBottom w:val="0"/>
          <w:divBdr>
            <w:top w:val="none" w:sz="0" w:space="0" w:color="auto"/>
            <w:left w:val="none" w:sz="0" w:space="0" w:color="auto"/>
            <w:bottom w:val="none" w:sz="0" w:space="0" w:color="auto"/>
            <w:right w:val="none" w:sz="0" w:space="0" w:color="auto"/>
          </w:divBdr>
        </w:div>
        <w:div w:id="1118261408">
          <w:marLeft w:val="0"/>
          <w:marRight w:val="0"/>
          <w:marTop w:val="0"/>
          <w:marBottom w:val="0"/>
          <w:divBdr>
            <w:top w:val="none" w:sz="0" w:space="0" w:color="auto"/>
            <w:left w:val="none" w:sz="0" w:space="0" w:color="auto"/>
            <w:bottom w:val="none" w:sz="0" w:space="0" w:color="auto"/>
            <w:right w:val="none" w:sz="0" w:space="0" w:color="auto"/>
          </w:divBdr>
        </w:div>
        <w:div w:id="858665227">
          <w:marLeft w:val="0"/>
          <w:marRight w:val="0"/>
          <w:marTop w:val="0"/>
          <w:marBottom w:val="0"/>
          <w:divBdr>
            <w:top w:val="none" w:sz="0" w:space="0" w:color="auto"/>
            <w:left w:val="none" w:sz="0" w:space="0" w:color="auto"/>
            <w:bottom w:val="none" w:sz="0" w:space="0" w:color="auto"/>
            <w:right w:val="none" w:sz="0" w:space="0" w:color="auto"/>
          </w:divBdr>
        </w:div>
        <w:div w:id="5525635">
          <w:marLeft w:val="0"/>
          <w:marRight w:val="0"/>
          <w:marTop w:val="0"/>
          <w:marBottom w:val="0"/>
          <w:divBdr>
            <w:top w:val="none" w:sz="0" w:space="0" w:color="auto"/>
            <w:left w:val="none" w:sz="0" w:space="0" w:color="auto"/>
            <w:bottom w:val="none" w:sz="0" w:space="0" w:color="auto"/>
            <w:right w:val="none" w:sz="0" w:space="0" w:color="auto"/>
          </w:divBdr>
        </w:div>
        <w:div w:id="1473136082">
          <w:marLeft w:val="0"/>
          <w:marRight w:val="0"/>
          <w:marTop w:val="0"/>
          <w:marBottom w:val="0"/>
          <w:divBdr>
            <w:top w:val="none" w:sz="0" w:space="0" w:color="auto"/>
            <w:left w:val="none" w:sz="0" w:space="0" w:color="auto"/>
            <w:bottom w:val="none" w:sz="0" w:space="0" w:color="auto"/>
            <w:right w:val="none" w:sz="0" w:space="0" w:color="auto"/>
          </w:divBdr>
        </w:div>
        <w:div w:id="415250703">
          <w:marLeft w:val="0"/>
          <w:marRight w:val="0"/>
          <w:marTop w:val="0"/>
          <w:marBottom w:val="0"/>
          <w:divBdr>
            <w:top w:val="none" w:sz="0" w:space="0" w:color="auto"/>
            <w:left w:val="none" w:sz="0" w:space="0" w:color="auto"/>
            <w:bottom w:val="none" w:sz="0" w:space="0" w:color="auto"/>
            <w:right w:val="none" w:sz="0" w:space="0" w:color="auto"/>
          </w:divBdr>
        </w:div>
        <w:div w:id="301690401">
          <w:marLeft w:val="0"/>
          <w:marRight w:val="0"/>
          <w:marTop w:val="0"/>
          <w:marBottom w:val="0"/>
          <w:divBdr>
            <w:top w:val="none" w:sz="0" w:space="0" w:color="auto"/>
            <w:left w:val="none" w:sz="0" w:space="0" w:color="auto"/>
            <w:bottom w:val="none" w:sz="0" w:space="0" w:color="auto"/>
            <w:right w:val="none" w:sz="0" w:space="0" w:color="auto"/>
          </w:divBdr>
        </w:div>
        <w:div w:id="585501890">
          <w:marLeft w:val="0"/>
          <w:marRight w:val="0"/>
          <w:marTop w:val="0"/>
          <w:marBottom w:val="0"/>
          <w:divBdr>
            <w:top w:val="none" w:sz="0" w:space="0" w:color="auto"/>
            <w:left w:val="none" w:sz="0" w:space="0" w:color="auto"/>
            <w:bottom w:val="none" w:sz="0" w:space="0" w:color="auto"/>
            <w:right w:val="none" w:sz="0" w:space="0" w:color="auto"/>
          </w:divBdr>
        </w:div>
        <w:div w:id="1871917908">
          <w:marLeft w:val="0"/>
          <w:marRight w:val="0"/>
          <w:marTop w:val="0"/>
          <w:marBottom w:val="0"/>
          <w:divBdr>
            <w:top w:val="none" w:sz="0" w:space="0" w:color="auto"/>
            <w:left w:val="none" w:sz="0" w:space="0" w:color="auto"/>
            <w:bottom w:val="none" w:sz="0" w:space="0" w:color="auto"/>
            <w:right w:val="none" w:sz="0" w:space="0" w:color="auto"/>
          </w:divBdr>
        </w:div>
        <w:div w:id="605967609">
          <w:marLeft w:val="0"/>
          <w:marRight w:val="0"/>
          <w:marTop w:val="0"/>
          <w:marBottom w:val="0"/>
          <w:divBdr>
            <w:top w:val="none" w:sz="0" w:space="0" w:color="auto"/>
            <w:left w:val="none" w:sz="0" w:space="0" w:color="auto"/>
            <w:bottom w:val="none" w:sz="0" w:space="0" w:color="auto"/>
            <w:right w:val="none" w:sz="0" w:space="0" w:color="auto"/>
          </w:divBdr>
        </w:div>
        <w:div w:id="1994747687">
          <w:marLeft w:val="0"/>
          <w:marRight w:val="0"/>
          <w:marTop w:val="0"/>
          <w:marBottom w:val="0"/>
          <w:divBdr>
            <w:top w:val="none" w:sz="0" w:space="0" w:color="auto"/>
            <w:left w:val="none" w:sz="0" w:space="0" w:color="auto"/>
            <w:bottom w:val="none" w:sz="0" w:space="0" w:color="auto"/>
            <w:right w:val="none" w:sz="0" w:space="0" w:color="auto"/>
          </w:divBdr>
        </w:div>
        <w:div w:id="1561012233">
          <w:marLeft w:val="0"/>
          <w:marRight w:val="0"/>
          <w:marTop w:val="0"/>
          <w:marBottom w:val="0"/>
          <w:divBdr>
            <w:top w:val="none" w:sz="0" w:space="0" w:color="auto"/>
            <w:left w:val="none" w:sz="0" w:space="0" w:color="auto"/>
            <w:bottom w:val="none" w:sz="0" w:space="0" w:color="auto"/>
            <w:right w:val="none" w:sz="0" w:space="0" w:color="auto"/>
          </w:divBdr>
        </w:div>
        <w:div w:id="114175643">
          <w:marLeft w:val="0"/>
          <w:marRight w:val="0"/>
          <w:marTop w:val="0"/>
          <w:marBottom w:val="0"/>
          <w:divBdr>
            <w:top w:val="none" w:sz="0" w:space="0" w:color="auto"/>
            <w:left w:val="none" w:sz="0" w:space="0" w:color="auto"/>
            <w:bottom w:val="none" w:sz="0" w:space="0" w:color="auto"/>
            <w:right w:val="none" w:sz="0" w:space="0" w:color="auto"/>
          </w:divBdr>
        </w:div>
        <w:div w:id="103156132">
          <w:marLeft w:val="0"/>
          <w:marRight w:val="0"/>
          <w:marTop w:val="0"/>
          <w:marBottom w:val="0"/>
          <w:divBdr>
            <w:top w:val="none" w:sz="0" w:space="0" w:color="auto"/>
            <w:left w:val="none" w:sz="0" w:space="0" w:color="auto"/>
            <w:bottom w:val="none" w:sz="0" w:space="0" w:color="auto"/>
            <w:right w:val="none" w:sz="0" w:space="0" w:color="auto"/>
          </w:divBdr>
        </w:div>
        <w:div w:id="1489707620">
          <w:marLeft w:val="0"/>
          <w:marRight w:val="0"/>
          <w:marTop w:val="0"/>
          <w:marBottom w:val="0"/>
          <w:divBdr>
            <w:top w:val="none" w:sz="0" w:space="0" w:color="auto"/>
            <w:left w:val="none" w:sz="0" w:space="0" w:color="auto"/>
            <w:bottom w:val="none" w:sz="0" w:space="0" w:color="auto"/>
            <w:right w:val="none" w:sz="0" w:space="0" w:color="auto"/>
          </w:divBdr>
        </w:div>
        <w:div w:id="2046445654">
          <w:marLeft w:val="0"/>
          <w:marRight w:val="0"/>
          <w:marTop w:val="0"/>
          <w:marBottom w:val="0"/>
          <w:divBdr>
            <w:top w:val="none" w:sz="0" w:space="0" w:color="auto"/>
            <w:left w:val="none" w:sz="0" w:space="0" w:color="auto"/>
            <w:bottom w:val="none" w:sz="0" w:space="0" w:color="auto"/>
            <w:right w:val="none" w:sz="0" w:space="0" w:color="auto"/>
          </w:divBdr>
        </w:div>
        <w:div w:id="724065432">
          <w:marLeft w:val="0"/>
          <w:marRight w:val="0"/>
          <w:marTop w:val="0"/>
          <w:marBottom w:val="0"/>
          <w:divBdr>
            <w:top w:val="none" w:sz="0" w:space="0" w:color="auto"/>
            <w:left w:val="none" w:sz="0" w:space="0" w:color="auto"/>
            <w:bottom w:val="none" w:sz="0" w:space="0" w:color="auto"/>
            <w:right w:val="none" w:sz="0" w:space="0" w:color="auto"/>
          </w:divBdr>
        </w:div>
        <w:div w:id="1395812629">
          <w:marLeft w:val="0"/>
          <w:marRight w:val="0"/>
          <w:marTop w:val="0"/>
          <w:marBottom w:val="0"/>
          <w:divBdr>
            <w:top w:val="none" w:sz="0" w:space="0" w:color="auto"/>
            <w:left w:val="none" w:sz="0" w:space="0" w:color="auto"/>
            <w:bottom w:val="none" w:sz="0" w:space="0" w:color="auto"/>
            <w:right w:val="none" w:sz="0" w:space="0" w:color="auto"/>
          </w:divBdr>
        </w:div>
        <w:div w:id="1734236061">
          <w:marLeft w:val="0"/>
          <w:marRight w:val="0"/>
          <w:marTop w:val="0"/>
          <w:marBottom w:val="0"/>
          <w:divBdr>
            <w:top w:val="none" w:sz="0" w:space="0" w:color="auto"/>
            <w:left w:val="none" w:sz="0" w:space="0" w:color="auto"/>
            <w:bottom w:val="none" w:sz="0" w:space="0" w:color="auto"/>
            <w:right w:val="none" w:sz="0" w:space="0" w:color="auto"/>
          </w:divBdr>
        </w:div>
        <w:div w:id="902445931">
          <w:marLeft w:val="0"/>
          <w:marRight w:val="0"/>
          <w:marTop w:val="0"/>
          <w:marBottom w:val="0"/>
          <w:divBdr>
            <w:top w:val="none" w:sz="0" w:space="0" w:color="auto"/>
            <w:left w:val="none" w:sz="0" w:space="0" w:color="auto"/>
            <w:bottom w:val="none" w:sz="0" w:space="0" w:color="auto"/>
            <w:right w:val="none" w:sz="0" w:space="0" w:color="auto"/>
          </w:divBdr>
        </w:div>
        <w:div w:id="222909620">
          <w:marLeft w:val="0"/>
          <w:marRight w:val="0"/>
          <w:marTop w:val="0"/>
          <w:marBottom w:val="0"/>
          <w:divBdr>
            <w:top w:val="none" w:sz="0" w:space="0" w:color="auto"/>
            <w:left w:val="none" w:sz="0" w:space="0" w:color="auto"/>
            <w:bottom w:val="none" w:sz="0" w:space="0" w:color="auto"/>
            <w:right w:val="none" w:sz="0" w:space="0" w:color="auto"/>
          </w:divBdr>
        </w:div>
        <w:div w:id="730661454">
          <w:marLeft w:val="0"/>
          <w:marRight w:val="0"/>
          <w:marTop w:val="0"/>
          <w:marBottom w:val="0"/>
          <w:divBdr>
            <w:top w:val="none" w:sz="0" w:space="0" w:color="auto"/>
            <w:left w:val="none" w:sz="0" w:space="0" w:color="auto"/>
            <w:bottom w:val="none" w:sz="0" w:space="0" w:color="auto"/>
            <w:right w:val="none" w:sz="0" w:space="0" w:color="auto"/>
          </w:divBdr>
        </w:div>
        <w:div w:id="1618564781">
          <w:marLeft w:val="0"/>
          <w:marRight w:val="0"/>
          <w:marTop w:val="0"/>
          <w:marBottom w:val="0"/>
          <w:divBdr>
            <w:top w:val="none" w:sz="0" w:space="0" w:color="auto"/>
            <w:left w:val="none" w:sz="0" w:space="0" w:color="auto"/>
            <w:bottom w:val="none" w:sz="0" w:space="0" w:color="auto"/>
            <w:right w:val="none" w:sz="0" w:space="0" w:color="auto"/>
          </w:divBdr>
        </w:div>
        <w:div w:id="1284724662">
          <w:marLeft w:val="0"/>
          <w:marRight w:val="0"/>
          <w:marTop w:val="0"/>
          <w:marBottom w:val="0"/>
          <w:divBdr>
            <w:top w:val="none" w:sz="0" w:space="0" w:color="auto"/>
            <w:left w:val="none" w:sz="0" w:space="0" w:color="auto"/>
            <w:bottom w:val="none" w:sz="0" w:space="0" w:color="auto"/>
            <w:right w:val="none" w:sz="0" w:space="0" w:color="auto"/>
          </w:divBdr>
        </w:div>
        <w:div w:id="338234739">
          <w:marLeft w:val="0"/>
          <w:marRight w:val="0"/>
          <w:marTop w:val="0"/>
          <w:marBottom w:val="0"/>
          <w:divBdr>
            <w:top w:val="none" w:sz="0" w:space="0" w:color="auto"/>
            <w:left w:val="none" w:sz="0" w:space="0" w:color="auto"/>
            <w:bottom w:val="none" w:sz="0" w:space="0" w:color="auto"/>
            <w:right w:val="none" w:sz="0" w:space="0" w:color="auto"/>
          </w:divBdr>
        </w:div>
        <w:div w:id="102770188">
          <w:marLeft w:val="0"/>
          <w:marRight w:val="0"/>
          <w:marTop w:val="0"/>
          <w:marBottom w:val="0"/>
          <w:divBdr>
            <w:top w:val="none" w:sz="0" w:space="0" w:color="auto"/>
            <w:left w:val="none" w:sz="0" w:space="0" w:color="auto"/>
            <w:bottom w:val="none" w:sz="0" w:space="0" w:color="auto"/>
            <w:right w:val="none" w:sz="0" w:space="0" w:color="auto"/>
          </w:divBdr>
        </w:div>
        <w:div w:id="624963660">
          <w:marLeft w:val="0"/>
          <w:marRight w:val="0"/>
          <w:marTop w:val="0"/>
          <w:marBottom w:val="0"/>
          <w:divBdr>
            <w:top w:val="none" w:sz="0" w:space="0" w:color="auto"/>
            <w:left w:val="none" w:sz="0" w:space="0" w:color="auto"/>
            <w:bottom w:val="none" w:sz="0" w:space="0" w:color="auto"/>
            <w:right w:val="none" w:sz="0" w:space="0" w:color="auto"/>
          </w:divBdr>
        </w:div>
        <w:div w:id="1596400450">
          <w:marLeft w:val="0"/>
          <w:marRight w:val="0"/>
          <w:marTop w:val="0"/>
          <w:marBottom w:val="0"/>
          <w:divBdr>
            <w:top w:val="none" w:sz="0" w:space="0" w:color="auto"/>
            <w:left w:val="none" w:sz="0" w:space="0" w:color="auto"/>
            <w:bottom w:val="none" w:sz="0" w:space="0" w:color="auto"/>
            <w:right w:val="none" w:sz="0" w:space="0" w:color="auto"/>
          </w:divBdr>
        </w:div>
        <w:div w:id="689525019">
          <w:marLeft w:val="0"/>
          <w:marRight w:val="0"/>
          <w:marTop w:val="0"/>
          <w:marBottom w:val="0"/>
          <w:divBdr>
            <w:top w:val="none" w:sz="0" w:space="0" w:color="auto"/>
            <w:left w:val="none" w:sz="0" w:space="0" w:color="auto"/>
            <w:bottom w:val="none" w:sz="0" w:space="0" w:color="auto"/>
            <w:right w:val="none" w:sz="0" w:space="0" w:color="auto"/>
          </w:divBdr>
        </w:div>
        <w:div w:id="638002482">
          <w:marLeft w:val="0"/>
          <w:marRight w:val="0"/>
          <w:marTop w:val="0"/>
          <w:marBottom w:val="0"/>
          <w:divBdr>
            <w:top w:val="none" w:sz="0" w:space="0" w:color="auto"/>
            <w:left w:val="none" w:sz="0" w:space="0" w:color="auto"/>
            <w:bottom w:val="none" w:sz="0" w:space="0" w:color="auto"/>
            <w:right w:val="none" w:sz="0" w:space="0" w:color="auto"/>
          </w:divBdr>
        </w:div>
        <w:div w:id="327099819">
          <w:marLeft w:val="0"/>
          <w:marRight w:val="0"/>
          <w:marTop w:val="0"/>
          <w:marBottom w:val="0"/>
          <w:divBdr>
            <w:top w:val="none" w:sz="0" w:space="0" w:color="auto"/>
            <w:left w:val="none" w:sz="0" w:space="0" w:color="auto"/>
            <w:bottom w:val="none" w:sz="0" w:space="0" w:color="auto"/>
            <w:right w:val="none" w:sz="0" w:space="0" w:color="auto"/>
          </w:divBdr>
        </w:div>
        <w:div w:id="442917134">
          <w:marLeft w:val="0"/>
          <w:marRight w:val="0"/>
          <w:marTop w:val="0"/>
          <w:marBottom w:val="0"/>
          <w:divBdr>
            <w:top w:val="none" w:sz="0" w:space="0" w:color="auto"/>
            <w:left w:val="none" w:sz="0" w:space="0" w:color="auto"/>
            <w:bottom w:val="none" w:sz="0" w:space="0" w:color="auto"/>
            <w:right w:val="none" w:sz="0" w:space="0" w:color="auto"/>
          </w:divBdr>
        </w:div>
        <w:div w:id="2074348215">
          <w:marLeft w:val="0"/>
          <w:marRight w:val="0"/>
          <w:marTop w:val="0"/>
          <w:marBottom w:val="0"/>
          <w:divBdr>
            <w:top w:val="none" w:sz="0" w:space="0" w:color="auto"/>
            <w:left w:val="none" w:sz="0" w:space="0" w:color="auto"/>
            <w:bottom w:val="none" w:sz="0" w:space="0" w:color="auto"/>
            <w:right w:val="none" w:sz="0" w:space="0" w:color="auto"/>
          </w:divBdr>
        </w:div>
        <w:div w:id="701904066">
          <w:marLeft w:val="0"/>
          <w:marRight w:val="0"/>
          <w:marTop w:val="0"/>
          <w:marBottom w:val="0"/>
          <w:divBdr>
            <w:top w:val="none" w:sz="0" w:space="0" w:color="auto"/>
            <w:left w:val="none" w:sz="0" w:space="0" w:color="auto"/>
            <w:bottom w:val="none" w:sz="0" w:space="0" w:color="auto"/>
            <w:right w:val="none" w:sz="0" w:space="0" w:color="auto"/>
          </w:divBdr>
        </w:div>
        <w:div w:id="76637203">
          <w:marLeft w:val="0"/>
          <w:marRight w:val="0"/>
          <w:marTop w:val="0"/>
          <w:marBottom w:val="0"/>
          <w:divBdr>
            <w:top w:val="none" w:sz="0" w:space="0" w:color="auto"/>
            <w:left w:val="none" w:sz="0" w:space="0" w:color="auto"/>
            <w:bottom w:val="none" w:sz="0" w:space="0" w:color="auto"/>
            <w:right w:val="none" w:sz="0" w:space="0" w:color="auto"/>
          </w:divBdr>
        </w:div>
        <w:div w:id="1387292708">
          <w:marLeft w:val="0"/>
          <w:marRight w:val="0"/>
          <w:marTop w:val="0"/>
          <w:marBottom w:val="0"/>
          <w:divBdr>
            <w:top w:val="none" w:sz="0" w:space="0" w:color="auto"/>
            <w:left w:val="none" w:sz="0" w:space="0" w:color="auto"/>
            <w:bottom w:val="none" w:sz="0" w:space="0" w:color="auto"/>
            <w:right w:val="none" w:sz="0" w:space="0" w:color="auto"/>
          </w:divBdr>
        </w:div>
        <w:div w:id="1690257092">
          <w:marLeft w:val="0"/>
          <w:marRight w:val="0"/>
          <w:marTop w:val="0"/>
          <w:marBottom w:val="0"/>
          <w:divBdr>
            <w:top w:val="none" w:sz="0" w:space="0" w:color="auto"/>
            <w:left w:val="none" w:sz="0" w:space="0" w:color="auto"/>
            <w:bottom w:val="none" w:sz="0" w:space="0" w:color="auto"/>
            <w:right w:val="none" w:sz="0" w:space="0" w:color="auto"/>
          </w:divBdr>
        </w:div>
        <w:div w:id="1708481938">
          <w:marLeft w:val="0"/>
          <w:marRight w:val="0"/>
          <w:marTop w:val="0"/>
          <w:marBottom w:val="0"/>
          <w:divBdr>
            <w:top w:val="none" w:sz="0" w:space="0" w:color="auto"/>
            <w:left w:val="none" w:sz="0" w:space="0" w:color="auto"/>
            <w:bottom w:val="none" w:sz="0" w:space="0" w:color="auto"/>
            <w:right w:val="none" w:sz="0" w:space="0" w:color="auto"/>
          </w:divBdr>
        </w:div>
        <w:div w:id="1328946154">
          <w:marLeft w:val="0"/>
          <w:marRight w:val="0"/>
          <w:marTop w:val="0"/>
          <w:marBottom w:val="0"/>
          <w:divBdr>
            <w:top w:val="none" w:sz="0" w:space="0" w:color="auto"/>
            <w:left w:val="none" w:sz="0" w:space="0" w:color="auto"/>
            <w:bottom w:val="none" w:sz="0" w:space="0" w:color="auto"/>
            <w:right w:val="none" w:sz="0" w:space="0" w:color="auto"/>
          </w:divBdr>
        </w:div>
        <w:div w:id="2140755772">
          <w:marLeft w:val="0"/>
          <w:marRight w:val="0"/>
          <w:marTop w:val="0"/>
          <w:marBottom w:val="0"/>
          <w:divBdr>
            <w:top w:val="none" w:sz="0" w:space="0" w:color="auto"/>
            <w:left w:val="none" w:sz="0" w:space="0" w:color="auto"/>
            <w:bottom w:val="none" w:sz="0" w:space="0" w:color="auto"/>
            <w:right w:val="none" w:sz="0" w:space="0" w:color="auto"/>
          </w:divBdr>
        </w:div>
        <w:div w:id="2005742615">
          <w:marLeft w:val="0"/>
          <w:marRight w:val="0"/>
          <w:marTop w:val="0"/>
          <w:marBottom w:val="0"/>
          <w:divBdr>
            <w:top w:val="none" w:sz="0" w:space="0" w:color="auto"/>
            <w:left w:val="none" w:sz="0" w:space="0" w:color="auto"/>
            <w:bottom w:val="none" w:sz="0" w:space="0" w:color="auto"/>
            <w:right w:val="none" w:sz="0" w:space="0" w:color="auto"/>
          </w:divBdr>
        </w:div>
        <w:div w:id="30156687">
          <w:marLeft w:val="0"/>
          <w:marRight w:val="0"/>
          <w:marTop w:val="0"/>
          <w:marBottom w:val="0"/>
          <w:divBdr>
            <w:top w:val="none" w:sz="0" w:space="0" w:color="auto"/>
            <w:left w:val="none" w:sz="0" w:space="0" w:color="auto"/>
            <w:bottom w:val="none" w:sz="0" w:space="0" w:color="auto"/>
            <w:right w:val="none" w:sz="0" w:space="0" w:color="auto"/>
          </w:divBdr>
        </w:div>
        <w:div w:id="995911511">
          <w:marLeft w:val="0"/>
          <w:marRight w:val="0"/>
          <w:marTop w:val="0"/>
          <w:marBottom w:val="0"/>
          <w:divBdr>
            <w:top w:val="none" w:sz="0" w:space="0" w:color="auto"/>
            <w:left w:val="none" w:sz="0" w:space="0" w:color="auto"/>
            <w:bottom w:val="none" w:sz="0" w:space="0" w:color="auto"/>
            <w:right w:val="none" w:sz="0" w:space="0" w:color="auto"/>
          </w:divBdr>
        </w:div>
        <w:div w:id="1572543118">
          <w:marLeft w:val="0"/>
          <w:marRight w:val="0"/>
          <w:marTop w:val="0"/>
          <w:marBottom w:val="0"/>
          <w:divBdr>
            <w:top w:val="none" w:sz="0" w:space="0" w:color="auto"/>
            <w:left w:val="none" w:sz="0" w:space="0" w:color="auto"/>
            <w:bottom w:val="none" w:sz="0" w:space="0" w:color="auto"/>
            <w:right w:val="none" w:sz="0" w:space="0" w:color="auto"/>
          </w:divBdr>
        </w:div>
        <w:div w:id="774642058">
          <w:marLeft w:val="0"/>
          <w:marRight w:val="0"/>
          <w:marTop w:val="0"/>
          <w:marBottom w:val="0"/>
          <w:divBdr>
            <w:top w:val="none" w:sz="0" w:space="0" w:color="auto"/>
            <w:left w:val="none" w:sz="0" w:space="0" w:color="auto"/>
            <w:bottom w:val="none" w:sz="0" w:space="0" w:color="auto"/>
            <w:right w:val="none" w:sz="0" w:space="0" w:color="auto"/>
          </w:divBdr>
        </w:div>
        <w:div w:id="1131902009">
          <w:marLeft w:val="0"/>
          <w:marRight w:val="0"/>
          <w:marTop w:val="0"/>
          <w:marBottom w:val="0"/>
          <w:divBdr>
            <w:top w:val="none" w:sz="0" w:space="0" w:color="auto"/>
            <w:left w:val="none" w:sz="0" w:space="0" w:color="auto"/>
            <w:bottom w:val="none" w:sz="0" w:space="0" w:color="auto"/>
            <w:right w:val="none" w:sz="0" w:space="0" w:color="auto"/>
          </w:divBdr>
        </w:div>
        <w:div w:id="595359423">
          <w:marLeft w:val="0"/>
          <w:marRight w:val="0"/>
          <w:marTop w:val="0"/>
          <w:marBottom w:val="0"/>
          <w:divBdr>
            <w:top w:val="none" w:sz="0" w:space="0" w:color="auto"/>
            <w:left w:val="none" w:sz="0" w:space="0" w:color="auto"/>
            <w:bottom w:val="none" w:sz="0" w:space="0" w:color="auto"/>
            <w:right w:val="none" w:sz="0" w:space="0" w:color="auto"/>
          </w:divBdr>
          <w:divsChild>
            <w:div w:id="1375231723">
              <w:marLeft w:val="0"/>
              <w:marRight w:val="0"/>
              <w:marTop w:val="0"/>
              <w:marBottom w:val="0"/>
              <w:divBdr>
                <w:top w:val="none" w:sz="0" w:space="0" w:color="auto"/>
                <w:left w:val="none" w:sz="0" w:space="0" w:color="auto"/>
                <w:bottom w:val="none" w:sz="0" w:space="0" w:color="auto"/>
                <w:right w:val="none" w:sz="0" w:space="0" w:color="auto"/>
              </w:divBdr>
            </w:div>
            <w:div w:id="311645645">
              <w:marLeft w:val="0"/>
              <w:marRight w:val="0"/>
              <w:marTop w:val="0"/>
              <w:marBottom w:val="0"/>
              <w:divBdr>
                <w:top w:val="none" w:sz="0" w:space="0" w:color="auto"/>
                <w:left w:val="none" w:sz="0" w:space="0" w:color="auto"/>
                <w:bottom w:val="none" w:sz="0" w:space="0" w:color="auto"/>
                <w:right w:val="none" w:sz="0" w:space="0" w:color="auto"/>
              </w:divBdr>
            </w:div>
          </w:divsChild>
        </w:div>
        <w:div w:id="452673230">
          <w:marLeft w:val="0"/>
          <w:marRight w:val="0"/>
          <w:marTop w:val="0"/>
          <w:marBottom w:val="0"/>
          <w:divBdr>
            <w:top w:val="none" w:sz="0" w:space="0" w:color="auto"/>
            <w:left w:val="none" w:sz="0" w:space="0" w:color="auto"/>
            <w:bottom w:val="none" w:sz="0" w:space="0" w:color="auto"/>
            <w:right w:val="none" w:sz="0" w:space="0" w:color="auto"/>
          </w:divBdr>
        </w:div>
        <w:div w:id="1865437264">
          <w:marLeft w:val="0"/>
          <w:marRight w:val="0"/>
          <w:marTop w:val="0"/>
          <w:marBottom w:val="0"/>
          <w:divBdr>
            <w:top w:val="none" w:sz="0" w:space="0" w:color="auto"/>
            <w:left w:val="none" w:sz="0" w:space="0" w:color="auto"/>
            <w:bottom w:val="none" w:sz="0" w:space="0" w:color="auto"/>
            <w:right w:val="none" w:sz="0" w:space="0" w:color="auto"/>
          </w:divBdr>
        </w:div>
        <w:div w:id="461386748">
          <w:marLeft w:val="0"/>
          <w:marRight w:val="0"/>
          <w:marTop w:val="0"/>
          <w:marBottom w:val="0"/>
          <w:divBdr>
            <w:top w:val="none" w:sz="0" w:space="0" w:color="auto"/>
            <w:left w:val="none" w:sz="0" w:space="0" w:color="auto"/>
            <w:bottom w:val="none" w:sz="0" w:space="0" w:color="auto"/>
            <w:right w:val="none" w:sz="0" w:space="0" w:color="auto"/>
          </w:divBdr>
        </w:div>
        <w:div w:id="1200515198">
          <w:marLeft w:val="0"/>
          <w:marRight w:val="0"/>
          <w:marTop w:val="0"/>
          <w:marBottom w:val="0"/>
          <w:divBdr>
            <w:top w:val="none" w:sz="0" w:space="0" w:color="auto"/>
            <w:left w:val="none" w:sz="0" w:space="0" w:color="auto"/>
            <w:bottom w:val="none" w:sz="0" w:space="0" w:color="auto"/>
            <w:right w:val="none" w:sz="0" w:space="0" w:color="auto"/>
          </w:divBdr>
        </w:div>
        <w:div w:id="245769612">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141582733">
          <w:marLeft w:val="0"/>
          <w:marRight w:val="0"/>
          <w:marTop w:val="0"/>
          <w:marBottom w:val="0"/>
          <w:divBdr>
            <w:top w:val="none" w:sz="0" w:space="0" w:color="auto"/>
            <w:left w:val="none" w:sz="0" w:space="0" w:color="auto"/>
            <w:bottom w:val="none" w:sz="0" w:space="0" w:color="auto"/>
            <w:right w:val="none" w:sz="0" w:space="0" w:color="auto"/>
          </w:divBdr>
        </w:div>
        <w:div w:id="696810046">
          <w:marLeft w:val="0"/>
          <w:marRight w:val="0"/>
          <w:marTop w:val="0"/>
          <w:marBottom w:val="0"/>
          <w:divBdr>
            <w:top w:val="none" w:sz="0" w:space="0" w:color="auto"/>
            <w:left w:val="none" w:sz="0" w:space="0" w:color="auto"/>
            <w:bottom w:val="none" w:sz="0" w:space="0" w:color="auto"/>
            <w:right w:val="none" w:sz="0" w:space="0" w:color="auto"/>
          </w:divBdr>
        </w:div>
        <w:div w:id="1096100950">
          <w:marLeft w:val="0"/>
          <w:marRight w:val="0"/>
          <w:marTop w:val="0"/>
          <w:marBottom w:val="0"/>
          <w:divBdr>
            <w:top w:val="none" w:sz="0" w:space="0" w:color="auto"/>
            <w:left w:val="none" w:sz="0" w:space="0" w:color="auto"/>
            <w:bottom w:val="none" w:sz="0" w:space="0" w:color="auto"/>
            <w:right w:val="none" w:sz="0" w:space="0" w:color="auto"/>
          </w:divBdr>
        </w:div>
        <w:div w:id="1344405536">
          <w:marLeft w:val="0"/>
          <w:marRight w:val="0"/>
          <w:marTop w:val="0"/>
          <w:marBottom w:val="0"/>
          <w:divBdr>
            <w:top w:val="none" w:sz="0" w:space="0" w:color="auto"/>
            <w:left w:val="none" w:sz="0" w:space="0" w:color="auto"/>
            <w:bottom w:val="none" w:sz="0" w:space="0" w:color="auto"/>
            <w:right w:val="none" w:sz="0" w:space="0" w:color="auto"/>
          </w:divBdr>
        </w:div>
        <w:div w:id="865674243">
          <w:marLeft w:val="0"/>
          <w:marRight w:val="0"/>
          <w:marTop w:val="0"/>
          <w:marBottom w:val="0"/>
          <w:divBdr>
            <w:top w:val="none" w:sz="0" w:space="0" w:color="auto"/>
            <w:left w:val="none" w:sz="0" w:space="0" w:color="auto"/>
            <w:bottom w:val="none" w:sz="0" w:space="0" w:color="auto"/>
            <w:right w:val="none" w:sz="0" w:space="0" w:color="auto"/>
          </w:divBdr>
          <w:divsChild>
            <w:div w:id="1519731977">
              <w:marLeft w:val="0"/>
              <w:marRight w:val="0"/>
              <w:marTop w:val="0"/>
              <w:marBottom w:val="0"/>
              <w:divBdr>
                <w:top w:val="none" w:sz="0" w:space="0" w:color="auto"/>
                <w:left w:val="none" w:sz="0" w:space="0" w:color="auto"/>
                <w:bottom w:val="none" w:sz="0" w:space="0" w:color="auto"/>
                <w:right w:val="none" w:sz="0" w:space="0" w:color="auto"/>
              </w:divBdr>
            </w:div>
            <w:div w:id="205874175">
              <w:marLeft w:val="0"/>
              <w:marRight w:val="0"/>
              <w:marTop w:val="0"/>
              <w:marBottom w:val="0"/>
              <w:divBdr>
                <w:top w:val="none" w:sz="0" w:space="0" w:color="auto"/>
                <w:left w:val="none" w:sz="0" w:space="0" w:color="auto"/>
                <w:bottom w:val="none" w:sz="0" w:space="0" w:color="auto"/>
                <w:right w:val="none" w:sz="0" w:space="0" w:color="auto"/>
              </w:divBdr>
            </w:div>
          </w:divsChild>
        </w:div>
        <w:div w:id="135297013">
          <w:marLeft w:val="0"/>
          <w:marRight w:val="0"/>
          <w:marTop w:val="0"/>
          <w:marBottom w:val="0"/>
          <w:divBdr>
            <w:top w:val="none" w:sz="0" w:space="0" w:color="auto"/>
            <w:left w:val="none" w:sz="0" w:space="0" w:color="auto"/>
            <w:bottom w:val="none" w:sz="0" w:space="0" w:color="auto"/>
            <w:right w:val="none" w:sz="0" w:space="0" w:color="auto"/>
          </w:divBdr>
        </w:div>
        <w:div w:id="816530358">
          <w:marLeft w:val="0"/>
          <w:marRight w:val="0"/>
          <w:marTop w:val="0"/>
          <w:marBottom w:val="0"/>
          <w:divBdr>
            <w:top w:val="none" w:sz="0" w:space="0" w:color="auto"/>
            <w:left w:val="none" w:sz="0" w:space="0" w:color="auto"/>
            <w:bottom w:val="none" w:sz="0" w:space="0" w:color="auto"/>
            <w:right w:val="none" w:sz="0" w:space="0" w:color="auto"/>
          </w:divBdr>
        </w:div>
        <w:div w:id="627978329">
          <w:marLeft w:val="0"/>
          <w:marRight w:val="0"/>
          <w:marTop w:val="0"/>
          <w:marBottom w:val="0"/>
          <w:divBdr>
            <w:top w:val="none" w:sz="0" w:space="0" w:color="auto"/>
            <w:left w:val="none" w:sz="0" w:space="0" w:color="auto"/>
            <w:bottom w:val="none" w:sz="0" w:space="0" w:color="auto"/>
            <w:right w:val="none" w:sz="0" w:space="0" w:color="auto"/>
          </w:divBdr>
        </w:div>
        <w:div w:id="1411926992">
          <w:marLeft w:val="0"/>
          <w:marRight w:val="0"/>
          <w:marTop w:val="0"/>
          <w:marBottom w:val="0"/>
          <w:divBdr>
            <w:top w:val="none" w:sz="0" w:space="0" w:color="auto"/>
            <w:left w:val="none" w:sz="0" w:space="0" w:color="auto"/>
            <w:bottom w:val="none" w:sz="0" w:space="0" w:color="auto"/>
            <w:right w:val="none" w:sz="0" w:space="0" w:color="auto"/>
          </w:divBdr>
        </w:div>
        <w:div w:id="656299566">
          <w:marLeft w:val="0"/>
          <w:marRight w:val="0"/>
          <w:marTop w:val="0"/>
          <w:marBottom w:val="0"/>
          <w:divBdr>
            <w:top w:val="none" w:sz="0" w:space="0" w:color="auto"/>
            <w:left w:val="none" w:sz="0" w:space="0" w:color="auto"/>
            <w:bottom w:val="none" w:sz="0" w:space="0" w:color="auto"/>
            <w:right w:val="none" w:sz="0" w:space="0" w:color="auto"/>
          </w:divBdr>
        </w:div>
        <w:div w:id="783959381">
          <w:marLeft w:val="0"/>
          <w:marRight w:val="0"/>
          <w:marTop w:val="0"/>
          <w:marBottom w:val="0"/>
          <w:divBdr>
            <w:top w:val="none" w:sz="0" w:space="0" w:color="auto"/>
            <w:left w:val="none" w:sz="0" w:space="0" w:color="auto"/>
            <w:bottom w:val="none" w:sz="0" w:space="0" w:color="auto"/>
            <w:right w:val="none" w:sz="0" w:space="0" w:color="auto"/>
          </w:divBdr>
        </w:div>
        <w:div w:id="22559638">
          <w:marLeft w:val="0"/>
          <w:marRight w:val="0"/>
          <w:marTop w:val="0"/>
          <w:marBottom w:val="0"/>
          <w:divBdr>
            <w:top w:val="none" w:sz="0" w:space="0" w:color="auto"/>
            <w:left w:val="none" w:sz="0" w:space="0" w:color="auto"/>
            <w:bottom w:val="none" w:sz="0" w:space="0" w:color="auto"/>
            <w:right w:val="none" w:sz="0" w:space="0" w:color="auto"/>
          </w:divBdr>
        </w:div>
        <w:div w:id="584191872">
          <w:marLeft w:val="0"/>
          <w:marRight w:val="0"/>
          <w:marTop w:val="0"/>
          <w:marBottom w:val="0"/>
          <w:divBdr>
            <w:top w:val="none" w:sz="0" w:space="0" w:color="auto"/>
            <w:left w:val="none" w:sz="0" w:space="0" w:color="auto"/>
            <w:bottom w:val="none" w:sz="0" w:space="0" w:color="auto"/>
            <w:right w:val="none" w:sz="0" w:space="0" w:color="auto"/>
          </w:divBdr>
        </w:div>
        <w:div w:id="477041903">
          <w:marLeft w:val="0"/>
          <w:marRight w:val="0"/>
          <w:marTop w:val="0"/>
          <w:marBottom w:val="0"/>
          <w:divBdr>
            <w:top w:val="none" w:sz="0" w:space="0" w:color="auto"/>
            <w:left w:val="none" w:sz="0" w:space="0" w:color="auto"/>
            <w:bottom w:val="none" w:sz="0" w:space="0" w:color="auto"/>
            <w:right w:val="none" w:sz="0" w:space="0" w:color="auto"/>
          </w:divBdr>
        </w:div>
        <w:div w:id="1462268142">
          <w:marLeft w:val="0"/>
          <w:marRight w:val="0"/>
          <w:marTop w:val="0"/>
          <w:marBottom w:val="0"/>
          <w:divBdr>
            <w:top w:val="none" w:sz="0" w:space="0" w:color="auto"/>
            <w:left w:val="none" w:sz="0" w:space="0" w:color="auto"/>
            <w:bottom w:val="none" w:sz="0" w:space="0" w:color="auto"/>
            <w:right w:val="none" w:sz="0" w:space="0" w:color="auto"/>
          </w:divBdr>
        </w:div>
        <w:div w:id="2118716067">
          <w:marLeft w:val="0"/>
          <w:marRight w:val="0"/>
          <w:marTop w:val="0"/>
          <w:marBottom w:val="0"/>
          <w:divBdr>
            <w:top w:val="none" w:sz="0" w:space="0" w:color="auto"/>
            <w:left w:val="none" w:sz="0" w:space="0" w:color="auto"/>
            <w:bottom w:val="none" w:sz="0" w:space="0" w:color="auto"/>
            <w:right w:val="none" w:sz="0" w:space="0" w:color="auto"/>
          </w:divBdr>
        </w:div>
        <w:div w:id="636644423">
          <w:marLeft w:val="0"/>
          <w:marRight w:val="0"/>
          <w:marTop w:val="0"/>
          <w:marBottom w:val="0"/>
          <w:divBdr>
            <w:top w:val="none" w:sz="0" w:space="0" w:color="auto"/>
            <w:left w:val="none" w:sz="0" w:space="0" w:color="auto"/>
            <w:bottom w:val="none" w:sz="0" w:space="0" w:color="auto"/>
            <w:right w:val="none" w:sz="0" w:space="0" w:color="auto"/>
          </w:divBdr>
        </w:div>
        <w:div w:id="32923114">
          <w:marLeft w:val="0"/>
          <w:marRight w:val="0"/>
          <w:marTop w:val="0"/>
          <w:marBottom w:val="0"/>
          <w:divBdr>
            <w:top w:val="none" w:sz="0" w:space="0" w:color="auto"/>
            <w:left w:val="none" w:sz="0" w:space="0" w:color="auto"/>
            <w:bottom w:val="none" w:sz="0" w:space="0" w:color="auto"/>
            <w:right w:val="none" w:sz="0" w:space="0" w:color="auto"/>
          </w:divBdr>
          <w:divsChild>
            <w:div w:id="97794528">
              <w:marLeft w:val="0"/>
              <w:marRight w:val="0"/>
              <w:marTop w:val="0"/>
              <w:marBottom w:val="0"/>
              <w:divBdr>
                <w:top w:val="none" w:sz="0" w:space="0" w:color="auto"/>
                <w:left w:val="none" w:sz="0" w:space="0" w:color="auto"/>
                <w:bottom w:val="none" w:sz="0" w:space="0" w:color="auto"/>
                <w:right w:val="none" w:sz="0" w:space="0" w:color="auto"/>
              </w:divBdr>
            </w:div>
            <w:div w:id="1613900553">
              <w:marLeft w:val="0"/>
              <w:marRight w:val="0"/>
              <w:marTop w:val="0"/>
              <w:marBottom w:val="0"/>
              <w:divBdr>
                <w:top w:val="none" w:sz="0" w:space="0" w:color="auto"/>
                <w:left w:val="none" w:sz="0" w:space="0" w:color="auto"/>
                <w:bottom w:val="none" w:sz="0" w:space="0" w:color="auto"/>
                <w:right w:val="none" w:sz="0" w:space="0" w:color="auto"/>
              </w:divBdr>
            </w:div>
          </w:divsChild>
        </w:div>
        <w:div w:id="154343774">
          <w:marLeft w:val="0"/>
          <w:marRight w:val="0"/>
          <w:marTop w:val="0"/>
          <w:marBottom w:val="0"/>
          <w:divBdr>
            <w:top w:val="none" w:sz="0" w:space="0" w:color="auto"/>
            <w:left w:val="none" w:sz="0" w:space="0" w:color="auto"/>
            <w:bottom w:val="none" w:sz="0" w:space="0" w:color="auto"/>
            <w:right w:val="none" w:sz="0" w:space="0" w:color="auto"/>
          </w:divBdr>
        </w:div>
        <w:div w:id="878858711">
          <w:marLeft w:val="0"/>
          <w:marRight w:val="0"/>
          <w:marTop w:val="0"/>
          <w:marBottom w:val="0"/>
          <w:divBdr>
            <w:top w:val="none" w:sz="0" w:space="0" w:color="auto"/>
            <w:left w:val="none" w:sz="0" w:space="0" w:color="auto"/>
            <w:bottom w:val="none" w:sz="0" w:space="0" w:color="auto"/>
            <w:right w:val="none" w:sz="0" w:space="0" w:color="auto"/>
          </w:divBdr>
        </w:div>
        <w:div w:id="1185359104">
          <w:marLeft w:val="0"/>
          <w:marRight w:val="0"/>
          <w:marTop w:val="0"/>
          <w:marBottom w:val="0"/>
          <w:divBdr>
            <w:top w:val="none" w:sz="0" w:space="0" w:color="auto"/>
            <w:left w:val="none" w:sz="0" w:space="0" w:color="auto"/>
            <w:bottom w:val="none" w:sz="0" w:space="0" w:color="auto"/>
            <w:right w:val="none" w:sz="0" w:space="0" w:color="auto"/>
          </w:divBdr>
        </w:div>
        <w:div w:id="2040206146">
          <w:marLeft w:val="0"/>
          <w:marRight w:val="0"/>
          <w:marTop w:val="0"/>
          <w:marBottom w:val="0"/>
          <w:divBdr>
            <w:top w:val="none" w:sz="0" w:space="0" w:color="auto"/>
            <w:left w:val="none" w:sz="0" w:space="0" w:color="auto"/>
            <w:bottom w:val="none" w:sz="0" w:space="0" w:color="auto"/>
            <w:right w:val="none" w:sz="0" w:space="0" w:color="auto"/>
          </w:divBdr>
        </w:div>
        <w:div w:id="1217663896">
          <w:marLeft w:val="0"/>
          <w:marRight w:val="0"/>
          <w:marTop w:val="0"/>
          <w:marBottom w:val="0"/>
          <w:divBdr>
            <w:top w:val="none" w:sz="0" w:space="0" w:color="auto"/>
            <w:left w:val="none" w:sz="0" w:space="0" w:color="auto"/>
            <w:bottom w:val="none" w:sz="0" w:space="0" w:color="auto"/>
            <w:right w:val="none" w:sz="0" w:space="0" w:color="auto"/>
          </w:divBdr>
        </w:div>
        <w:div w:id="90013379">
          <w:marLeft w:val="0"/>
          <w:marRight w:val="0"/>
          <w:marTop w:val="0"/>
          <w:marBottom w:val="0"/>
          <w:divBdr>
            <w:top w:val="none" w:sz="0" w:space="0" w:color="auto"/>
            <w:left w:val="none" w:sz="0" w:space="0" w:color="auto"/>
            <w:bottom w:val="none" w:sz="0" w:space="0" w:color="auto"/>
            <w:right w:val="none" w:sz="0" w:space="0" w:color="auto"/>
          </w:divBdr>
        </w:div>
        <w:div w:id="1249732677">
          <w:marLeft w:val="0"/>
          <w:marRight w:val="0"/>
          <w:marTop w:val="0"/>
          <w:marBottom w:val="0"/>
          <w:divBdr>
            <w:top w:val="none" w:sz="0" w:space="0" w:color="auto"/>
            <w:left w:val="none" w:sz="0" w:space="0" w:color="auto"/>
            <w:bottom w:val="none" w:sz="0" w:space="0" w:color="auto"/>
            <w:right w:val="none" w:sz="0" w:space="0" w:color="auto"/>
          </w:divBdr>
        </w:div>
        <w:div w:id="997853146">
          <w:marLeft w:val="0"/>
          <w:marRight w:val="0"/>
          <w:marTop w:val="0"/>
          <w:marBottom w:val="0"/>
          <w:divBdr>
            <w:top w:val="none" w:sz="0" w:space="0" w:color="auto"/>
            <w:left w:val="none" w:sz="0" w:space="0" w:color="auto"/>
            <w:bottom w:val="none" w:sz="0" w:space="0" w:color="auto"/>
            <w:right w:val="none" w:sz="0" w:space="0" w:color="auto"/>
          </w:divBdr>
        </w:div>
        <w:div w:id="1391535733">
          <w:marLeft w:val="0"/>
          <w:marRight w:val="0"/>
          <w:marTop w:val="0"/>
          <w:marBottom w:val="0"/>
          <w:divBdr>
            <w:top w:val="none" w:sz="0" w:space="0" w:color="auto"/>
            <w:left w:val="none" w:sz="0" w:space="0" w:color="auto"/>
            <w:bottom w:val="none" w:sz="0" w:space="0" w:color="auto"/>
            <w:right w:val="none" w:sz="0" w:space="0" w:color="auto"/>
          </w:divBdr>
        </w:div>
        <w:div w:id="1341851838">
          <w:marLeft w:val="0"/>
          <w:marRight w:val="0"/>
          <w:marTop w:val="0"/>
          <w:marBottom w:val="0"/>
          <w:divBdr>
            <w:top w:val="none" w:sz="0" w:space="0" w:color="auto"/>
            <w:left w:val="none" w:sz="0" w:space="0" w:color="auto"/>
            <w:bottom w:val="none" w:sz="0" w:space="0" w:color="auto"/>
            <w:right w:val="none" w:sz="0" w:space="0" w:color="auto"/>
          </w:divBdr>
          <w:divsChild>
            <w:div w:id="1610816960">
              <w:marLeft w:val="0"/>
              <w:marRight w:val="0"/>
              <w:marTop w:val="0"/>
              <w:marBottom w:val="0"/>
              <w:divBdr>
                <w:top w:val="none" w:sz="0" w:space="0" w:color="auto"/>
                <w:left w:val="none" w:sz="0" w:space="0" w:color="auto"/>
                <w:bottom w:val="none" w:sz="0" w:space="0" w:color="auto"/>
                <w:right w:val="none" w:sz="0" w:space="0" w:color="auto"/>
              </w:divBdr>
            </w:div>
            <w:div w:id="1318650209">
              <w:marLeft w:val="0"/>
              <w:marRight w:val="0"/>
              <w:marTop w:val="0"/>
              <w:marBottom w:val="0"/>
              <w:divBdr>
                <w:top w:val="none" w:sz="0" w:space="0" w:color="auto"/>
                <w:left w:val="none" w:sz="0" w:space="0" w:color="auto"/>
                <w:bottom w:val="none" w:sz="0" w:space="0" w:color="auto"/>
                <w:right w:val="none" w:sz="0" w:space="0" w:color="auto"/>
              </w:divBdr>
            </w:div>
          </w:divsChild>
        </w:div>
        <w:div w:id="1741059184">
          <w:marLeft w:val="0"/>
          <w:marRight w:val="0"/>
          <w:marTop w:val="0"/>
          <w:marBottom w:val="0"/>
          <w:divBdr>
            <w:top w:val="none" w:sz="0" w:space="0" w:color="auto"/>
            <w:left w:val="none" w:sz="0" w:space="0" w:color="auto"/>
            <w:bottom w:val="none" w:sz="0" w:space="0" w:color="auto"/>
            <w:right w:val="none" w:sz="0" w:space="0" w:color="auto"/>
          </w:divBdr>
        </w:div>
        <w:div w:id="207449450">
          <w:marLeft w:val="0"/>
          <w:marRight w:val="0"/>
          <w:marTop w:val="0"/>
          <w:marBottom w:val="0"/>
          <w:divBdr>
            <w:top w:val="none" w:sz="0" w:space="0" w:color="auto"/>
            <w:left w:val="none" w:sz="0" w:space="0" w:color="auto"/>
            <w:bottom w:val="none" w:sz="0" w:space="0" w:color="auto"/>
            <w:right w:val="none" w:sz="0" w:space="0" w:color="auto"/>
          </w:divBdr>
        </w:div>
        <w:div w:id="371196827">
          <w:marLeft w:val="0"/>
          <w:marRight w:val="0"/>
          <w:marTop w:val="0"/>
          <w:marBottom w:val="0"/>
          <w:divBdr>
            <w:top w:val="none" w:sz="0" w:space="0" w:color="auto"/>
            <w:left w:val="none" w:sz="0" w:space="0" w:color="auto"/>
            <w:bottom w:val="none" w:sz="0" w:space="0" w:color="auto"/>
            <w:right w:val="none" w:sz="0" w:space="0" w:color="auto"/>
          </w:divBdr>
        </w:div>
        <w:div w:id="1415931193">
          <w:marLeft w:val="0"/>
          <w:marRight w:val="0"/>
          <w:marTop w:val="0"/>
          <w:marBottom w:val="0"/>
          <w:divBdr>
            <w:top w:val="none" w:sz="0" w:space="0" w:color="auto"/>
            <w:left w:val="none" w:sz="0" w:space="0" w:color="auto"/>
            <w:bottom w:val="none" w:sz="0" w:space="0" w:color="auto"/>
            <w:right w:val="none" w:sz="0" w:space="0" w:color="auto"/>
          </w:divBdr>
          <w:divsChild>
            <w:div w:id="1291399545">
              <w:marLeft w:val="0"/>
              <w:marRight w:val="0"/>
              <w:marTop w:val="0"/>
              <w:marBottom w:val="0"/>
              <w:divBdr>
                <w:top w:val="none" w:sz="0" w:space="0" w:color="auto"/>
                <w:left w:val="none" w:sz="0" w:space="0" w:color="auto"/>
                <w:bottom w:val="none" w:sz="0" w:space="0" w:color="auto"/>
                <w:right w:val="none" w:sz="0" w:space="0" w:color="auto"/>
              </w:divBdr>
            </w:div>
            <w:div w:id="310839999">
              <w:marLeft w:val="0"/>
              <w:marRight w:val="0"/>
              <w:marTop w:val="0"/>
              <w:marBottom w:val="0"/>
              <w:divBdr>
                <w:top w:val="none" w:sz="0" w:space="0" w:color="auto"/>
                <w:left w:val="none" w:sz="0" w:space="0" w:color="auto"/>
                <w:bottom w:val="none" w:sz="0" w:space="0" w:color="auto"/>
                <w:right w:val="none" w:sz="0" w:space="0" w:color="auto"/>
              </w:divBdr>
            </w:div>
            <w:div w:id="1018698830">
              <w:marLeft w:val="0"/>
              <w:marRight w:val="0"/>
              <w:marTop w:val="0"/>
              <w:marBottom w:val="0"/>
              <w:divBdr>
                <w:top w:val="none" w:sz="0" w:space="0" w:color="auto"/>
                <w:left w:val="none" w:sz="0" w:space="0" w:color="auto"/>
                <w:bottom w:val="none" w:sz="0" w:space="0" w:color="auto"/>
                <w:right w:val="none" w:sz="0" w:space="0" w:color="auto"/>
              </w:divBdr>
            </w:div>
            <w:div w:id="1855996760">
              <w:marLeft w:val="0"/>
              <w:marRight w:val="0"/>
              <w:marTop w:val="0"/>
              <w:marBottom w:val="0"/>
              <w:divBdr>
                <w:top w:val="none" w:sz="0" w:space="0" w:color="auto"/>
                <w:left w:val="none" w:sz="0" w:space="0" w:color="auto"/>
                <w:bottom w:val="none" w:sz="0" w:space="0" w:color="auto"/>
                <w:right w:val="none" w:sz="0" w:space="0" w:color="auto"/>
              </w:divBdr>
            </w:div>
            <w:div w:id="486046432">
              <w:marLeft w:val="0"/>
              <w:marRight w:val="0"/>
              <w:marTop w:val="0"/>
              <w:marBottom w:val="0"/>
              <w:divBdr>
                <w:top w:val="none" w:sz="0" w:space="0" w:color="auto"/>
                <w:left w:val="none" w:sz="0" w:space="0" w:color="auto"/>
                <w:bottom w:val="none" w:sz="0" w:space="0" w:color="auto"/>
                <w:right w:val="none" w:sz="0" w:space="0" w:color="auto"/>
              </w:divBdr>
            </w:div>
            <w:div w:id="544342151">
              <w:marLeft w:val="0"/>
              <w:marRight w:val="0"/>
              <w:marTop w:val="0"/>
              <w:marBottom w:val="0"/>
              <w:divBdr>
                <w:top w:val="none" w:sz="0" w:space="0" w:color="auto"/>
                <w:left w:val="none" w:sz="0" w:space="0" w:color="auto"/>
                <w:bottom w:val="none" w:sz="0" w:space="0" w:color="auto"/>
                <w:right w:val="none" w:sz="0" w:space="0" w:color="auto"/>
              </w:divBdr>
            </w:div>
            <w:div w:id="1127507416">
              <w:marLeft w:val="0"/>
              <w:marRight w:val="0"/>
              <w:marTop w:val="0"/>
              <w:marBottom w:val="0"/>
              <w:divBdr>
                <w:top w:val="none" w:sz="0" w:space="0" w:color="auto"/>
                <w:left w:val="none" w:sz="0" w:space="0" w:color="auto"/>
                <w:bottom w:val="none" w:sz="0" w:space="0" w:color="auto"/>
                <w:right w:val="none" w:sz="0" w:space="0" w:color="auto"/>
              </w:divBdr>
            </w:div>
            <w:div w:id="1074352826">
              <w:marLeft w:val="0"/>
              <w:marRight w:val="0"/>
              <w:marTop w:val="0"/>
              <w:marBottom w:val="0"/>
              <w:divBdr>
                <w:top w:val="none" w:sz="0" w:space="0" w:color="auto"/>
                <w:left w:val="none" w:sz="0" w:space="0" w:color="auto"/>
                <w:bottom w:val="none" w:sz="0" w:space="0" w:color="auto"/>
                <w:right w:val="none" w:sz="0" w:space="0" w:color="auto"/>
              </w:divBdr>
            </w:div>
            <w:div w:id="1127234715">
              <w:marLeft w:val="0"/>
              <w:marRight w:val="0"/>
              <w:marTop w:val="0"/>
              <w:marBottom w:val="0"/>
              <w:divBdr>
                <w:top w:val="none" w:sz="0" w:space="0" w:color="auto"/>
                <w:left w:val="none" w:sz="0" w:space="0" w:color="auto"/>
                <w:bottom w:val="none" w:sz="0" w:space="0" w:color="auto"/>
                <w:right w:val="none" w:sz="0" w:space="0" w:color="auto"/>
              </w:divBdr>
            </w:div>
            <w:div w:id="671032463">
              <w:marLeft w:val="0"/>
              <w:marRight w:val="0"/>
              <w:marTop w:val="0"/>
              <w:marBottom w:val="0"/>
              <w:divBdr>
                <w:top w:val="none" w:sz="0" w:space="0" w:color="auto"/>
                <w:left w:val="none" w:sz="0" w:space="0" w:color="auto"/>
                <w:bottom w:val="none" w:sz="0" w:space="0" w:color="auto"/>
                <w:right w:val="none" w:sz="0" w:space="0" w:color="auto"/>
              </w:divBdr>
            </w:div>
            <w:div w:id="70196925">
              <w:marLeft w:val="0"/>
              <w:marRight w:val="0"/>
              <w:marTop w:val="0"/>
              <w:marBottom w:val="0"/>
              <w:divBdr>
                <w:top w:val="none" w:sz="0" w:space="0" w:color="auto"/>
                <w:left w:val="none" w:sz="0" w:space="0" w:color="auto"/>
                <w:bottom w:val="none" w:sz="0" w:space="0" w:color="auto"/>
                <w:right w:val="none" w:sz="0" w:space="0" w:color="auto"/>
              </w:divBdr>
            </w:div>
            <w:div w:id="1020619286">
              <w:marLeft w:val="0"/>
              <w:marRight w:val="0"/>
              <w:marTop w:val="0"/>
              <w:marBottom w:val="0"/>
              <w:divBdr>
                <w:top w:val="none" w:sz="0" w:space="0" w:color="auto"/>
                <w:left w:val="none" w:sz="0" w:space="0" w:color="auto"/>
                <w:bottom w:val="none" w:sz="0" w:space="0" w:color="auto"/>
                <w:right w:val="none" w:sz="0" w:space="0" w:color="auto"/>
              </w:divBdr>
            </w:div>
            <w:div w:id="1892963219">
              <w:marLeft w:val="0"/>
              <w:marRight w:val="0"/>
              <w:marTop w:val="0"/>
              <w:marBottom w:val="0"/>
              <w:divBdr>
                <w:top w:val="none" w:sz="0" w:space="0" w:color="auto"/>
                <w:left w:val="none" w:sz="0" w:space="0" w:color="auto"/>
                <w:bottom w:val="none" w:sz="0" w:space="0" w:color="auto"/>
                <w:right w:val="none" w:sz="0" w:space="0" w:color="auto"/>
              </w:divBdr>
            </w:div>
            <w:div w:id="1178885978">
              <w:marLeft w:val="0"/>
              <w:marRight w:val="0"/>
              <w:marTop w:val="0"/>
              <w:marBottom w:val="0"/>
              <w:divBdr>
                <w:top w:val="none" w:sz="0" w:space="0" w:color="auto"/>
                <w:left w:val="none" w:sz="0" w:space="0" w:color="auto"/>
                <w:bottom w:val="none" w:sz="0" w:space="0" w:color="auto"/>
                <w:right w:val="none" w:sz="0" w:space="0" w:color="auto"/>
              </w:divBdr>
            </w:div>
            <w:div w:id="663319180">
              <w:marLeft w:val="0"/>
              <w:marRight w:val="0"/>
              <w:marTop w:val="0"/>
              <w:marBottom w:val="0"/>
              <w:divBdr>
                <w:top w:val="none" w:sz="0" w:space="0" w:color="auto"/>
                <w:left w:val="none" w:sz="0" w:space="0" w:color="auto"/>
                <w:bottom w:val="none" w:sz="0" w:space="0" w:color="auto"/>
                <w:right w:val="none" w:sz="0" w:space="0" w:color="auto"/>
              </w:divBdr>
            </w:div>
            <w:div w:id="514464090">
              <w:marLeft w:val="0"/>
              <w:marRight w:val="0"/>
              <w:marTop w:val="0"/>
              <w:marBottom w:val="0"/>
              <w:divBdr>
                <w:top w:val="none" w:sz="0" w:space="0" w:color="auto"/>
                <w:left w:val="none" w:sz="0" w:space="0" w:color="auto"/>
                <w:bottom w:val="none" w:sz="0" w:space="0" w:color="auto"/>
                <w:right w:val="none" w:sz="0" w:space="0" w:color="auto"/>
              </w:divBdr>
            </w:div>
            <w:div w:id="736441651">
              <w:marLeft w:val="0"/>
              <w:marRight w:val="0"/>
              <w:marTop w:val="0"/>
              <w:marBottom w:val="0"/>
              <w:divBdr>
                <w:top w:val="none" w:sz="0" w:space="0" w:color="auto"/>
                <w:left w:val="none" w:sz="0" w:space="0" w:color="auto"/>
                <w:bottom w:val="none" w:sz="0" w:space="0" w:color="auto"/>
                <w:right w:val="none" w:sz="0" w:space="0" w:color="auto"/>
              </w:divBdr>
            </w:div>
            <w:div w:id="1910799712">
              <w:marLeft w:val="0"/>
              <w:marRight w:val="0"/>
              <w:marTop w:val="0"/>
              <w:marBottom w:val="0"/>
              <w:divBdr>
                <w:top w:val="none" w:sz="0" w:space="0" w:color="auto"/>
                <w:left w:val="none" w:sz="0" w:space="0" w:color="auto"/>
                <w:bottom w:val="none" w:sz="0" w:space="0" w:color="auto"/>
                <w:right w:val="none" w:sz="0" w:space="0" w:color="auto"/>
              </w:divBdr>
            </w:div>
            <w:div w:id="105929997">
              <w:marLeft w:val="0"/>
              <w:marRight w:val="0"/>
              <w:marTop w:val="0"/>
              <w:marBottom w:val="0"/>
              <w:divBdr>
                <w:top w:val="none" w:sz="0" w:space="0" w:color="auto"/>
                <w:left w:val="none" w:sz="0" w:space="0" w:color="auto"/>
                <w:bottom w:val="none" w:sz="0" w:space="0" w:color="auto"/>
                <w:right w:val="none" w:sz="0" w:space="0" w:color="auto"/>
              </w:divBdr>
            </w:div>
            <w:div w:id="1590121694">
              <w:marLeft w:val="0"/>
              <w:marRight w:val="0"/>
              <w:marTop w:val="0"/>
              <w:marBottom w:val="0"/>
              <w:divBdr>
                <w:top w:val="none" w:sz="0" w:space="0" w:color="auto"/>
                <w:left w:val="none" w:sz="0" w:space="0" w:color="auto"/>
                <w:bottom w:val="none" w:sz="0" w:space="0" w:color="auto"/>
                <w:right w:val="none" w:sz="0" w:space="0" w:color="auto"/>
              </w:divBdr>
            </w:div>
            <w:div w:id="1817724284">
              <w:marLeft w:val="0"/>
              <w:marRight w:val="0"/>
              <w:marTop w:val="0"/>
              <w:marBottom w:val="0"/>
              <w:divBdr>
                <w:top w:val="none" w:sz="0" w:space="0" w:color="auto"/>
                <w:left w:val="none" w:sz="0" w:space="0" w:color="auto"/>
                <w:bottom w:val="none" w:sz="0" w:space="0" w:color="auto"/>
                <w:right w:val="none" w:sz="0" w:space="0" w:color="auto"/>
              </w:divBdr>
            </w:div>
            <w:div w:id="1124231771">
              <w:marLeft w:val="0"/>
              <w:marRight w:val="0"/>
              <w:marTop w:val="0"/>
              <w:marBottom w:val="0"/>
              <w:divBdr>
                <w:top w:val="none" w:sz="0" w:space="0" w:color="auto"/>
                <w:left w:val="none" w:sz="0" w:space="0" w:color="auto"/>
                <w:bottom w:val="none" w:sz="0" w:space="0" w:color="auto"/>
                <w:right w:val="none" w:sz="0" w:space="0" w:color="auto"/>
              </w:divBdr>
            </w:div>
            <w:div w:id="1165977020">
              <w:marLeft w:val="0"/>
              <w:marRight w:val="0"/>
              <w:marTop w:val="0"/>
              <w:marBottom w:val="0"/>
              <w:divBdr>
                <w:top w:val="none" w:sz="0" w:space="0" w:color="auto"/>
                <w:left w:val="none" w:sz="0" w:space="0" w:color="auto"/>
                <w:bottom w:val="none" w:sz="0" w:space="0" w:color="auto"/>
                <w:right w:val="none" w:sz="0" w:space="0" w:color="auto"/>
              </w:divBdr>
            </w:div>
            <w:div w:id="184514676">
              <w:marLeft w:val="0"/>
              <w:marRight w:val="0"/>
              <w:marTop w:val="0"/>
              <w:marBottom w:val="0"/>
              <w:divBdr>
                <w:top w:val="none" w:sz="0" w:space="0" w:color="auto"/>
                <w:left w:val="none" w:sz="0" w:space="0" w:color="auto"/>
                <w:bottom w:val="none" w:sz="0" w:space="0" w:color="auto"/>
                <w:right w:val="none" w:sz="0" w:space="0" w:color="auto"/>
              </w:divBdr>
            </w:div>
            <w:div w:id="675229055">
              <w:marLeft w:val="0"/>
              <w:marRight w:val="0"/>
              <w:marTop w:val="0"/>
              <w:marBottom w:val="0"/>
              <w:divBdr>
                <w:top w:val="none" w:sz="0" w:space="0" w:color="auto"/>
                <w:left w:val="none" w:sz="0" w:space="0" w:color="auto"/>
                <w:bottom w:val="none" w:sz="0" w:space="0" w:color="auto"/>
                <w:right w:val="none" w:sz="0" w:space="0" w:color="auto"/>
              </w:divBdr>
            </w:div>
            <w:div w:id="1959986259">
              <w:marLeft w:val="0"/>
              <w:marRight w:val="0"/>
              <w:marTop w:val="0"/>
              <w:marBottom w:val="0"/>
              <w:divBdr>
                <w:top w:val="none" w:sz="0" w:space="0" w:color="auto"/>
                <w:left w:val="none" w:sz="0" w:space="0" w:color="auto"/>
                <w:bottom w:val="none" w:sz="0" w:space="0" w:color="auto"/>
                <w:right w:val="none" w:sz="0" w:space="0" w:color="auto"/>
              </w:divBdr>
            </w:div>
            <w:div w:id="1652364906">
              <w:marLeft w:val="0"/>
              <w:marRight w:val="0"/>
              <w:marTop w:val="0"/>
              <w:marBottom w:val="0"/>
              <w:divBdr>
                <w:top w:val="none" w:sz="0" w:space="0" w:color="auto"/>
                <w:left w:val="none" w:sz="0" w:space="0" w:color="auto"/>
                <w:bottom w:val="none" w:sz="0" w:space="0" w:color="auto"/>
                <w:right w:val="none" w:sz="0" w:space="0" w:color="auto"/>
              </w:divBdr>
            </w:div>
            <w:div w:id="1556086968">
              <w:marLeft w:val="0"/>
              <w:marRight w:val="0"/>
              <w:marTop w:val="0"/>
              <w:marBottom w:val="0"/>
              <w:divBdr>
                <w:top w:val="none" w:sz="0" w:space="0" w:color="auto"/>
                <w:left w:val="none" w:sz="0" w:space="0" w:color="auto"/>
                <w:bottom w:val="none" w:sz="0" w:space="0" w:color="auto"/>
                <w:right w:val="none" w:sz="0" w:space="0" w:color="auto"/>
              </w:divBdr>
            </w:div>
            <w:div w:id="417403801">
              <w:marLeft w:val="0"/>
              <w:marRight w:val="0"/>
              <w:marTop w:val="0"/>
              <w:marBottom w:val="0"/>
              <w:divBdr>
                <w:top w:val="none" w:sz="0" w:space="0" w:color="auto"/>
                <w:left w:val="none" w:sz="0" w:space="0" w:color="auto"/>
                <w:bottom w:val="none" w:sz="0" w:space="0" w:color="auto"/>
                <w:right w:val="none" w:sz="0" w:space="0" w:color="auto"/>
              </w:divBdr>
            </w:div>
            <w:div w:id="1918780187">
              <w:marLeft w:val="0"/>
              <w:marRight w:val="0"/>
              <w:marTop w:val="0"/>
              <w:marBottom w:val="0"/>
              <w:divBdr>
                <w:top w:val="none" w:sz="0" w:space="0" w:color="auto"/>
                <w:left w:val="none" w:sz="0" w:space="0" w:color="auto"/>
                <w:bottom w:val="none" w:sz="0" w:space="0" w:color="auto"/>
                <w:right w:val="none" w:sz="0" w:space="0" w:color="auto"/>
              </w:divBdr>
            </w:div>
            <w:div w:id="1907648411">
              <w:marLeft w:val="0"/>
              <w:marRight w:val="0"/>
              <w:marTop w:val="0"/>
              <w:marBottom w:val="0"/>
              <w:divBdr>
                <w:top w:val="none" w:sz="0" w:space="0" w:color="auto"/>
                <w:left w:val="none" w:sz="0" w:space="0" w:color="auto"/>
                <w:bottom w:val="none" w:sz="0" w:space="0" w:color="auto"/>
                <w:right w:val="none" w:sz="0" w:space="0" w:color="auto"/>
              </w:divBdr>
            </w:div>
            <w:div w:id="1403791074">
              <w:marLeft w:val="0"/>
              <w:marRight w:val="0"/>
              <w:marTop w:val="0"/>
              <w:marBottom w:val="0"/>
              <w:divBdr>
                <w:top w:val="none" w:sz="0" w:space="0" w:color="auto"/>
                <w:left w:val="none" w:sz="0" w:space="0" w:color="auto"/>
                <w:bottom w:val="none" w:sz="0" w:space="0" w:color="auto"/>
                <w:right w:val="none" w:sz="0" w:space="0" w:color="auto"/>
              </w:divBdr>
            </w:div>
            <w:div w:id="824778487">
              <w:marLeft w:val="0"/>
              <w:marRight w:val="0"/>
              <w:marTop w:val="0"/>
              <w:marBottom w:val="0"/>
              <w:divBdr>
                <w:top w:val="none" w:sz="0" w:space="0" w:color="auto"/>
                <w:left w:val="none" w:sz="0" w:space="0" w:color="auto"/>
                <w:bottom w:val="none" w:sz="0" w:space="0" w:color="auto"/>
                <w:right w:val="none" w:sz="0" w:space="0" w:color="auto"/>
              </w:divBdr>
            </w:div>
            <w:div w:id="1845244166">
              <w:marLeft w:val="0"/>
              <w:marRight w:val="0"/>
              <w:marTop w:val="0"/>
              <w:marBottom w:val="0"/>
              <w:divBdr>
                <w:top w:val="none" w:sz="0" w:space="0" w:color="auto"/>
                <w:left w:val="none" w:sz="0" w:space="0" w:color="auto"/>
                <w:bottom w:val="none" w:sz="0" w:space="0" w:color="auto"/>
                <w:right w:val="none" w:sz="0" w:space="0" w:color="auto"/>
              </w:divBdr>
            </w:div>
            <w:div w:id="1272476063">
              <w:marLeft w:val="0"/>
              <w:marRight w:val="0"/>
              <w:marTop w:val="0"/>
              <w:marBottom w:val="0"/>
              <w:divBdr>
                <w:top w:val="none" w:sz="0" w:space="0" w:color="auto"/>
                <w:left w:val="none" w:sz="0" w:space="0" w:color="auto"/>
                <w:bottom w:val="none" w:sz="0" w:space="0" w:color="auto"/>
                <w:right w:val="none" w:sz="0" w:space="0" w:color="auto"/>
              </w:divBdr>
            </w:div>
            <w:div w:id="11424135">
              <w:marLeft w:val="0"/>
              <w:marRight w:val="0"/>
              <w:marTop w:val="0"/>
              <w:marBottom w:val="0"/>
              <w:divBdr>
                <w:top w:val="none" w:sz="0" w:space="0" w:color="auto"/>
                <w:left w:val="none" w:sz="0" w:space="0" w:color="auto"/>
                <w:bottom w:val="none" w:sz="0" w:space="0" w:color="auto"/>
                <w:right w:val="none" w:sz="0" w:space="0" w:color="auto"/>
              </w:divBdr>
            </w:div>
            <w:div w:id="923800470">
              <w:marLeft w:val="0"/>
              <w:marRight w:val="0"/>
              <w:marTop w:val="0"/>
              <w:marBottom w:val="0"/>
              <w:divBdr>
                <w:top w:val="none" w:sz="0" w:space="0" w:color="auto"/>
                <w:left w:val="none" w:sz="0" w:space="0" w:color="auto"/>
                <w:bottom w:val="none" w:sz="0" w:space="0" w:color="auto"/>
                <w:right w:val="none" w:sz="0" w:space="0" w:color="auto"/>
              </w:divBdr>
            </w:div>
            <w:div w:id="2109278372">
              <w:marLeft w:val="0"/>
              <w:marRight w:val="0"/>
              <w:marTop w:val="0"/>
              <w:marBottom w:val="0"/>
              <w:divBdr>
                <w:top w:val="none" w:sz="0" w:space="0" w:color="auto"/>
                <w:left w:val="none" w:sz="0" w:space="0" w:color="auto"/>
                <w:bottom w:val="none" w:sz="0" w:space="0" w:color="auto"/>
                <w:right w:val="none" w:sz="0" w:space="0" w:color="auto"/>
              </w:divBdr>
            </w:div>
            <w:div w:id="39090863">
              <w:marLeft w:val="0"/>
              <w:marRight w:val="0"/>
              <w:marTop w:val="0"/>
              <w:marBottom w:val="0"/>
              <w:divBdr>
                <w:top w:val="none" w:sz="0" w:space="0" w:color="auto"/>
                <w:left w:val="none" w:sz="0" w:space="0" w:color="auto"/>
                <w:bottom w:val="none" w:sz="0" w:space="0" w:color="auto"/>
                <w:right w:val="none" w:sz="0" w:space="0" w:color="auto"/>
              </w:divBdr>
            </w:div>
            <w:div w:id="1246722887">
              <w:marLeft w:val="0"/>
              <w:marRight w:val="0"/>
              <w:marTop w:val="0"/>
              <w:marBottom w:val="0"/>
              <w:divBdr>
                <w:top w:val="none" w:sz="0" w:space="0" w:color="auto"/>
                <w:left w:val="none" w:sz="0" w:space="0" w:color="auto"/>
                <w:bottom w:val="none" w:sz="0" w:space="0" w:color="auto"/>
                <w:right w:val="none" w:sz="0" w:space="0" w:color="auto"/>
              </w:divBdr>
            </w:div>
            <w:div w:id="150417128">
              <w:marLeft w:val="0"/>
              <w:marRight w:val="0"/>
              <w:marTop w:val="0"/>
              <w:marBottom w:val="0"/>
              <w:divBdr>
                <w:top w:val="none" w:sz="0" w:space="0" w:color="auto"/>
                <w:left w:val="none" w:sz="0" w:space="0" w:color="auto"/>
                <w:bottom w:val="none" w:sz="0" w:space="0" w:color="auto"/>
                <w:right w:val="none" w:sz="0" w:space="0" w:color="auto"/>
              </w:divBdr>
            </w:div>
            <w:div w:id="259878393">
              <w:marLeft w:val="0"/>
              <w:marRight w:val="0"/>
              <w:marTop w:val="0"/>
              <w:marBottom w:val="0"/>
              <w:divBdr>
                <w:top w:val="none" w:sz="0" w:space="0" w:color="auto"/>
                <w:left w:val="none" w:sz="0" w:space="0" w:color="auto"/>
                <w:bottom w:val="none" w:sz="0" w:space="0" w:color="auto"/>
                <w:right w:val="none" w:sz="0" w:space="0" w:color="auto"/>
              </w:divBdr>
            </w:div>
            <w:div w:id="194122924">
              <w:marLeft w:val="0"/>
              <w:marRight w:val="0"/>
              <w:marTop w:val="0"/>
              <w:marBottom w:val="0"/>
              <w:divBdr>
                <w:top w:val="none" w:sz="0" w:space="0" w:color="auto"/>
                <w:left w:val="none" w:sz="0" w:space="0" w:color="auto"/>
                <w:bottom w:val="none" w:sz="0" w:space="0" w:color="auto"/>
                <w:right w:val="none" w:sz="0" w:space="0" w:color="auto"/>
              </w:divBdr>
            </w:div>
            <w:div w:id="460729593">
              <w:marLeft w:val="0"/>
              <w:marRight w:val="0"/>
              <w:marTop w:val="0"/>
              <w:marBottom w:val="0"/>
              <w:divBdr>
                <w:top w:val="none" w:sz="0" w:space="0" w:color="auto"/>
                <w:left w:val="none" w:sz="0" w:space="0" w:color="auto"/>
                <w:bottom w:val="none" w:sz="0" w:space="0" w:color="auto"/>
                <w:right w:val="none" w:sz="0" w:space="0" w:color="auto"/>
              </w:divBdr>
            </w:div>
            <w:div w:id="1528955409">
              <w:marLeft w:val="0"/>
              <w:marRight w:val="0"/>
              <w:marTop w:val="0"/>
              <w:marBottom w:val="0"/>
              <w:divBdr>
                <w:top w:val="none" w:sz="0" w:space="0" w:color="auto"/>
                <w:left w:val="none" w:sz="0" w:space="0" w:color="auto"/>
                <w:bottom w:val="none" w:sz="0" w:space="0" w:color="auto"/>
                <w:right w:val="none" w:sz="0" w:space="0" w:color="auto"/>
              </w:divBdr>
            </w:div>
            <w:div w:id="1036976200">
              <w:marLeft w:val="0"/>
              <w:marRight w:val="0"/>
              <w:marTop w:val="0"/>
              <w:marBottom w:val="0"/>
              <w:divBdr>
                <w:top w:val="none" w:sz="0" w:space="0" w:color="auto"/>
                <w:left w:val="none" w:sz="0" w:space="0" w:color="auto"/>
                <w:bottom w:val="none" w:sz="0" w:space="0" w:color="auto"/>
                <w:right w:val="none" w:sz="0" w:space="0" w:color="auto"/>
              </w:divBdr>
            </w:div>
            <w:div w:id="1608809836">
              <w:marLeft w:val="0"/>
              <w:marRight w:val="0"/>
              <w:marTop w:val="0"/>
              <w:marBottom w:val="0"/>
              <w:divBdr>
                <w:top w:val="none" w:sz="0" w:space="0" w:color="auto"/>
                <w:left w:val="none" w:sz="0" w:space="0" w:color="auto"/>
                <w:bottom w:val="none" w:sz="0" w:space="0" w:color="auto"/>
                <w:right w:val="none" w:sz="0" w:space="0" w:color="auto"/>
              </w:divBdr>
            </w:div>
            <w:div w:id="1393577542">
              <w:marLeft w:val="0"/>
              <w:marRight w:val="0"/>
              <w:marTop w:val="0"/>
              <w:marBottom w:val="0"/>
              <w:divBdr>
                <w:top w:val="none" w:sz="0" w:space="0" w:color="auto"/>
                <w:left w:val="none" w:sz="0" w:space="0" w:color="auto"/>
                <w:bottom w:val="none" w:sz="0" w:space="0" w:color="auto"/>
                <w:right w:val="none" w:sz="0" w:space="0" w:color="auto"/>
              </w:divBdr>
            </w:div>
            <w:div w:id="1958485986">
              <w:marLeft w:val="0"/>
              <w:marRight w:val="0"/>
              <w:marTop w:val="0"/>
              <w:marBottom w:val="0"/>
              <w:divBdr>
                <w:top w:val="none" w:sz="0" w:space="0" w:color="auto"/>
                <w:left w:val="none" w:sz="0" w:space="0" w:color="auto"/>
                <w:bottom w:val="none" w:sz="0" w:space="0" w:color="auto"/>
                <w:right w:val="none" w:sz="0" w:space="0" w:color="auto"/>
              </w:divBdr>
            </w:div>
            <w:div w:id="562445333">
              <w:marLeft w:val="0"/>
              <w:marRight w:val="0"/>
              <w:marTop w:val="0"/>
              <w:marBottom w:val="0"/>
              <w:divBdr>
                <w:top w:val="none" w:sz="0" w:space="0" w:color="auto"/>
                <w:left w:val="none" w:sz="0" w:space="0" w:color="auto"/>
                <w:bottom w:val="none" w:sz="0" w:space="0" w:color="auto"/>
                <w:right w:val="none" w:sz="0" w:space="0" w:color="auto"/>
              </w:divBdr>
            </w:div>
            <w:div w:id="233442359">
              <w:marLeft w:val="0"/>
              <w:marRight w:val="0"/>
              <w:marTop w:val="0"/>
              <w:marBottom w:val="0"/>
              <w:divBdr>
                <w:top w:val="none" w:sz="0" w:space="0" w:color="auto"/>
                <w:left w:val="none" w:sz="0" w:space="0" w:color="auto"/>
                <w:bottom w:val="none" w:sz="0" w:space="0" w:color="auto"/>
                <w:right w:val="none" w:sz="0" w:space="0" w:color="auto"/>
              </w:divBdr>
            </w:div>
            <w:div w:id="366300760">
              <w:marLeft w:val="0"/>
              <w:marRight w:val="0"/>
              <w:marTop w:val="0"/>
              <w:marBottom w:val="0"/>
              <w:divBdr>
                <w:top w:val="none" w:sz="0" w:space="0" w:color="auto"/>
                <w:left w:val="none" w:sz="0" w:space="0" w:color="auto"/>
                <w:bottom w:val="none" w:sz="0" w:space="0" w:color="auto"/>
                <w:right w:val="none" w:sz="0" w:space="0" w:color="auto"/>
              </w:divBdr>
            </w:div>
            <w:div w:id="481043284">
              <w:marLeft w:val="0"/>
              <w:marRight w:val="0"/>
              <w:marTop w:val="0"/>
              <w:marBottom w:val="0"/>
              <w:divBdr>
                <w:top w:val="none" w:sz="0" w:space="0" w:color="auto"/>
                <w:left w:val="none" w:sz="0" w:space="0" w:color="auto"/>
                <w:bottom w:val="none" w:sz="0" w:space="0" w:color="auto"/>
                <w:right w:val="none" w:sz="0" w:space="0" w:color="auto"/>
              </w:divBdr>
            </w:div>
            <w:div w:id="1699697886">
              <w:marLeft w:val="0"/>
              <w:marRight w:val="0"/>
              <w:marTop w:val="0"/>
              <w:marBottom w:val="0"/>
              <w:divBdr>
                <w:top w:val="none" w:sz="0" w:space="0" w:color="auto"/>
                <w:left w:val="none" w:sz="0" w:space="0" w:color="auto"/>
                <w:bottom w:val="none" w:sz="0" w:space="0" w:color="auto"/>
                <w:right w:val="none" w:sz="0" w:space="0" w:color="auto"/>
              </w:divBdr>
            </w:div>
            <w:div w:id="1568490936">
              <w:marLeft w:val="0"/>
              <w:marRight w:val="0"/>
              <w:marTop w:val="0"/>
              <w:marBottom w:val="0"/>
              <w:divBdr>
                <w:top w:val="none" w:sz="0" w:space="0" w:color="auto"/>
                <w:left w:val="none" w:sz="0" w:space="0" w:color="auto"/>
                <w:bottom w:val="none" w:sz="0" w:space="0" w:color="auto"/>
                <w:right w:val="none" w:sz="0" w:space="0" w:color="auto"/>
              </w:divBdr>
            </w:div>
            <w:div w:id="1038580301">
              <w:marLeft w:val="0"/>
              <w:marRight w:val="0"/>
              <w:marTop w:val="0"/>
              <w:marBottom w:val="0"/>
              <w:divBdr>
                <w:top w:val="none" w:sz="0" w:space="0" w:color="auto"/>
                <w:left w:val="none" w:sz="0" w:space="0" w:color="auto"/>
                <w:bottom w:val="none" w:sz="0" w:space="0" w:color="auto"/>
                <w:right w:val="none" w:sz="0" w:space="0" w:color="auto"/>
              </w:divBdr>
            </w:div>
            <w:div w:id="120272345">
              <w:marLeft w:val="0"/>
              <w:marRight w:val="0"/>
              <w:marTop w:val="0"/>
              <w:marBottom w:val="0"/>
              <w:divBdr>
                <w:top w:val="none" w:sz="0" w:space="0" w:color="auto"/>
                <w:left w:val="none" w:sz="0" w:space="0" w:color="auto"/>
                <w:bottom w:val="none" w:sz="0" w:space="0" w:color="auto"/>
                <w:right w:val="none" w:sz="0" w:space="0" w:color="auto"/>
              </w:divBdr>
            </w:div>
            <w:div w:id="1604069673">
              <w:marLeft w:val="0"/>
              <w:marRight w:val="0"/>
              <w:marTop w:val="0"/>
              <w:marBottom w:val="0"/>
              <w:divBdr>
                <w:top w:val="none" w:sz="0" w:space="0" w:color="auto"/>
                <w:left w:val="none" w:sz="0" w:space="0" w:color="auto"/>
                <w:bottom w:val="none" w:sz="0" w:space="0" w:color="auto"/>
                <w:right w:val="none" w:sz="0" w:space="0" w:color="auto"/>
              </w:divBdr>
            </w:div>
            <w:div w:id="460920963">
              <w:marLeft w:val="0"/>
              <w:marRight w:val="0"/>
              <w:marTop w:val="0"/>
              <w:marBottom w:val="0"/>
              <w:divBdr>
                <w:top w:val="none" w:sz="0" w:space="0" w:color="auto"/>
                <w:left w:val="none" w:sz="0" w:space="0" w:color="auto"/>
                <w:bottom w:val="none" w:sz="0" w:space="0" w:color="auto"/>
                <w:right w:val="none" w:sz="0" w:space="0" w:color="auto"/>
              </w:divBdr>
            </w:div>
            <w:div w:id="1772777795">
              <w:marLeft w:val="0"/>
              <w:marRight w:val="0"/>
              <w:marTop w:val="0"/>
              <w:marBottom w:val="0"/>
              <w:divBdr>
                <w:top w:val="none" w:sz="0" w:space="0" w:color="auto"/>
                <w:left w:val="none" w:sz="0" w:space="0" w:color="auto"/>
                <w:bottom w:val="none" w:sz="0" w:space="0" w:color="auto"/>
                <w:right w:val="none" w:sz="0" w:space="0" w:color="auto"/>
              </w:divBdr>
            </w:div>
            <w:div w:id="870999422">
              <w:marLeft w:val="0"/>
              <w:marRight w:val="0"/>
              <w:marTop w:val="0"/>
              <w:marBottom w:val="0"/>
              <w:divBdr>
                <w:top w:val="none" w:sz="0" w:space="0" w:color="auto"/>
                <w:left w:val="none" w:sz="0" w:space="0" w:color="auto"/>
                <w:bottom w:val="none" w:sz="0" w:space="0" w:color="auto"/>
                <w:right w:val="none" w:sz="0" w:space="0" w:color="auto"/>
              </w:divBdr>
            </w:div>
            <w:div w:id="660161987">
              <w:marLeft w:val="0"/>
              <w:marRight w:val="0"/>
              <w:marTop w:val="0"/>
              <w:marBottom w:val="0"/>
              <w:divBdr>
                <w:top w:val="none" w:sz="0" w:space="0" w:color="auto"/>
                <w:left w:val="none" w:sz="0" w:space="0" w:color="auto"/>
                <w:bottom w:val="none" w:sz="0" w:space="0" w:color="auto"/>
                <w:right w:val="none" w:sz="0" w:space="0" w:color="auto"/>
              </w:divBdr>
            </w:div>
            <w:div w:id="1420058061">
              <w:marLeft w:val="0"/>
              <w:marRight w:val="0"/>
              <w:marTop w:val="0"/>
              <w:marBottom w:val="0"/>
              <w:divBdr>
                <w:top w:val="none" w:sz="0" w:space="0" w:color="auto"/>
                <w:left w:val="none" w:sz="0" w:space="0" w:color="auto"/>
                <w:bottom w:val="none" w:sz="0" w:space="0" w:color="auto"/>
                <w:right w:val="none" w:sz="0" w:space="0" w:color="auto"/>
              </w:divBdr>
            </w:div>
            <w:div w:id="920020671">
              <w:marLeft w:val="0"/>
              <w:marRight w:val="0"/>
              <w:marTop w:val="0"/>
              <w:marBottom w:val="0"/>
              <w:divBdr>
                <w:top w:val="none" w:sz="0" w:space="0" w:color="auto"/>
                <w:left w:val="none" w:sz="0" w:space="0" w:color="auto"/>
                <w:bottom w:val="none" w:sz="0" w:space="0" w:color="auto"/>
                <w:right w:val="none" w:sz="0" w:space="0" w:color="auto"/>
              </w:divBdr>
            </w:div>
            <w:div w:id="1650163067">
              <w:marLeft w:val="0"/>
              <w:marRight w:val="0"/>
              <w:marTop w:val="0"/>
              <w:marBottom w:val="0"/>
              <w:divBdr>
                <w:top w:val="none" w:sz="0" w:space="0" w:color="auto"/>
                <w:left w:val="none" w:sz="0" w:space="0" w:color="auto"/>
                <w:bottom w:val="none" w:sz="0" w:space="0" w:color="auto"/>
                <w:right w:val="none" w:sz="0" w:space="0" w:color="auto"/>
              </w:divBdr>
            </w:div>
            <w:div w:id="2135639582">
              <w:marLeft w:val="0"/>
              <w:marRight w:val="0"/>
              <w:marTop w:val="0"/>
              <w:marBottom w:val="0"/>
              <w:divBdr>
                <w:top w:val="none" w:sz="0" w:space="0" w:color="auto"/>
                <w:left w:val="none" w:sz="0" w:space="0" w:color="auto"/>
                <w:bottom w:val="none" w:sz="0" w:space="0" w:color="auto"/>
                <w:right w:val="none" w:sz="0" w:space="0" w:color="auto"/>
              </w:divBdr>
            </w:div>
            <w:div w:id="324668813">
              <w:marLeft w:val="0"/>
              <w:marRight w:val="0"/>
              <w:marTop w:val="0"/>
              <w:marBottom w:val="0"/>
              <w:divBdr>
                <w:top w:val="none" w:sz="0" w:space="0" w:color="auto"/>
                <w:left w:val="none" w:sz="0" w:space="0" w:color="auto"/>
                <w:bottom w:val="none" w:sz="0" w:space="0" w:color="auto"/>
                <w:right w:val="none" w:sz="0" w:space="0" w:color="auto"/>
              </w:divBdr>
            </w:div>
            <w:div w:id="1495417148">
              <w:marLeft w:val="0"/>
              <w:marRight w:val="0"/>
              <w:marTop w:val="0"/>
              <w:marBottom w:val="0"/>
              <w:divBdr>
                <w:top w:val="none" w:sz="0" w:space="0" w:color="auto"/>
                <w:left w:val="none" w:sz="0" w:space="0" w:color="auto"/>
                <w:bottom w:val="none" w:sz="0" w:space="0" w:color="auto"/>
                <w:right w:val="none" w:sz="0" w:space="0" w:color="auto"/>
              </w:divBdr>
            </w:div>
            <w:div w:id="1145470876">
              <w:marLeft w:val="0"/>
              <w:marRight w:val="0"/>
              <w:marTop w:val="0"/>
              <w:marBottom w:val="0"/>
              <w:divBdr>
                <w:top w:val="none" w:sz="0" w:space="0" w:color="auto"/>
                <w:left w:val="none" w:sz="0" w:space="0" w:color="auto"/>
                <w:bottom w:val="none" w:sz="0" w:space="0" w:color="auto"/>
                <w:right w:val="none" w:sz="0" w:space="0" w:color="auto"/>
              </w:divBdr>
            </w:div>
            <w:div w:id="651786788">
              <w:marLeft w:val="0"/>
              <w:marRight w:val="0"/>
              <w:marTop w:val="0"/>
              <w:marBottom w:val="0"/>
              <w:divBdr>
                <w:top w:val="none" w:sz="0" w:space="0" w:color="auto"/>
                <w:left w:val="none" w:sz="0" w:space="0" w:color="auto"/>
                <w:bottom w:val="none" w:sz="0" w:space="0" w:color="auto"/>
                <w:right w:val="none" w:sz="0" w:space="0" w:color="auto"/>
              </w:divBdr>
            </w:div>
            <w:div w:id="1854954357">
              <w:marLeft w:val="0"/>
              <w:marRight w:val="0"/>
              <w:marTop w:val="0"/>
              <w:marBottom w:val="0"/>
              <w:divBdr>
                <w:top w:val="none" w:sz="0" w:space="0" w:color="auto"/>
                <w:left w:val="none" w:sz="0" w:space="0" w:color="auto"/>
                <w:bottom w:val="none" w:sz="0" w:space="0" w:color="auto"/>
                <w:right w:val="none" w:sz="0" w:space="0" w:color="auto"/>
              </w:divBdr>
            </w:div>
            <w:div w:id="1191917198">
              <w:marLeft w:val="0"/>
              <w:marRight w:val="0"/>
              <w:marTop w:val="0"/>
              <w:marBottom w:val="0"/>
              <w:divBdr>
                <w:top w:val="none" w:sz="0" w:space="0" w:color="auto"/>
                <w:left w:val="none" w:sz="0" w:space="0" w:color="auto"/>
                <w:bottom w:val="none" w:sz="0" w:space="0" w:color="auto"/>
                <w:right w:val="none" w:sz="0" w:space="0" w:color="auto"/>
              </w:divBdr>
            </w:div>
            <w:div w:id="239102128">
              <w:marLeft w:val="0"/>
              <w:marRight w:val="0"/>
              <w:marTop w:val="0"/>
              <w:marBottom w:val="0"/>
              <w:divBdr>
                <w:top w:val="none" w:sz="0" w:space="0" w:color="auto"/>
                <w:left w:val="none" w:sz="0" w:space="0" w:color="auto"/>
                <w:bottom w:val="none" w:sz="0" w:space="0" w:color="auto"/>
                <w:right w:val="none" w:sz="0" w:space="0" w:color="auto"/>
              </w:divBdr>
            </w:div>
            <w:div w:id="1324696514">
              <w:marLeft w:val="0"/>
              <w:marRight w:val="0"/>
              <w:marTop w:val="0"/>
              <w:marBottom w:val="0"/>
              <w:divBdr>
                <w:top w:val="none" w:sz="0" w:space="0" w:color="auto"/>
                <w:left w:val="none" w:sz="0" w:space="0" w:color="auto"/>
                <w:bottom w:val="none" w:sz="0" w:space="0" w:color="auto"/>
                <w:right w:val="none" w:sz="0" w:space="0" w:color="auto"/>
              </w:divBdr>
            </w:div>
            <w:div w:id="22442797">
              <w:marLeft w:val="0"/>
              <w:marRight w:val="0"/>
              <w:marTop w:val="0"/>
              <w:marBottom w:val="0"/>
              <w:divBdr>
                <w:top w:val="none" w:sz="0" w:space="0" w:color="auto"/>
                <w:left w:val="none" w:sz="0" w:space="0" w:color="auto"/>
                <w:bottom w:val="none" w:sz="0" w:space="0" w:color="auto"/>
                <w:right w:val="none" w:sz="0" w:space="0" w:color="auto"/>
              </w:divBdr>
            </w:div>
            <w:div w:id="818032983">
              <w:marLeft w:val="0"/>
              <w:marRight w:val="0"/>
              <w:marTop w:val="0"/>
              <w:marBottom w:val="0"/>
              <w:divBdr>
                <w:top w:val="none" w:sz="0" w:space="0" w:color="auto"/>
                <w:left w:val="none" w:sz="0" w:space="0" w:color="auto"/>
                <w:bottom w:val="none" w:sz="0" w:space="0" w:color="auto"/>
                <w:right w:val="none" w:sz="0" w:space="0" w:color="auto"/>
              </w:divBdr>
            </w:div>
            <w:div w:id="1777096163">
              <w:marLeft w:val="0"/>
              <w:marRight w:val="0"/>
              <w:marTop w:val="0"/>
              <w:marBottom w:val="0"/>
              <w:divBdr>
                <w:top w:val="none" w:sz="0" w:space="0" w:color="auto"/>
                <w:left w:val="none" w:sz="0" w:space="0" w:color="auto"/>
                <w:bottom w:val="none" w:sz="0" w:space="0" w:color="auto"/>
                <w:right w:val="none" w:sz="0" w:space="0" w:color="auto"/>
              </w:divBdr>
            </w:div>
            <w:div w:id="2113935839">
              <w:marLeft w:val="0"/>
              <w:marRight w:val="0"/>
              <w:marTop w:val="0"/>
              <w:marBottom w:val="0"/>
              <w:divBdr>
                <w:top w:val="none" w:sz="0" w:space="0" w:color="auto"/>
                <w:left w:val="none" w:sz="0" w:space="0" w:color="auto"/>
                <w:bottom w:val="none" w:sz="0" w:space="0" w:color="auto"/>
                <w:right w:val="none" w:sz="0" w:space="0" w:color="auto"/>
              </w:divBdr>
            </w:div>
            <w:div w:id="275412087">
              <w:marLeft w:val="0"/>
              <w:marRight w:val="0"/>
              <w:marTop w:val="0"/>
              <w:marBottom w:val="0"/>
              <w:divBdr>
                <w:top w:val="none" w:sz="0" w:space="0" w:color="auto"/>
                <w:left w:val="none" w:sz="0" w:space="0" w:color="auto"/>
                <w:bottom w:val="none" w:sz="0" w:space="0" w:color="auto"/>
                <w:right w:val="none" w:sz="0" w:space="0" w:color="auto"/>
              </w:divBdr>
            </w:div>
            <w:div w:id="775057937">
              <w:marLeft w:val="0"/>
              <w:marRight w:val="0"/>
              <w:marTop w:val="0"/>
              <w:marBottom w:val="0"/>
              <w:divBdr>
                <w:top w:val="none" w:sz="0" w:space="0" w:color="auto"/>
                <w:left w:val="none" w:sz="0" w:space="0" w:color="auto"/>
                <w:bottom w:val="none" w:sz="0" w:space="0" w:color="auto"/>
                <w:right w:val="none" w:sz="0" w:space="0" w:color="auto"/>
              </w:divBdr>
            </w:div>
            <w:div w:id="477038396">
              <w:marLeft w:val="0"/>
              <w:marRight w:val="0"/>
              <w:marTop w:val="0"/>
              <w:marBottom w:val="0"/>
              <w:divBdr>
                <w:top w:val="none" w:sz="0" w:space="0" w:color="auto"/>
                <w:left w:val="none" w:sz="0" w:space="0" w:color="auto"/>
                <w:bottom w:val="none" w:sz="0" w:space="0" w:color="auto"/>
                <w:right w:val="none" w:sz="0" w:space="0" w:color="auto"/>
              </w:divBdr>
            </w:div>
            <w:div w:id="610743477">
              <w:marLeft w:val="0"/>
              <w:marRight w:val="0"/>
              <w:marTop w:val="0"/>
              <w:marBottom w:val="0"/>
              <w:divBdr>
                <w:top w:val="none" w:sz="0" w:space="0" w:color="auto"/>
                <w:left w:val="none" w:sz="0" w:space="0" w:color="auto"/>
                <w:bottom w:val="none" w:sz="0" w:space="0" w:color="auto"/>
                <w:right w:val="none" w:sz="0" w:space="0" w:color="auto"/>
              </w:divBdr>
            </w:div>
            <w:div w:id="289015755">
              <w:marLeft w:val="0"/>
              <w:marRight w:val="0"/>
              <w:marTop w:val="0"/>
              <w:marBottom w:val="0"/>
              <w:divBdr>
                <w:top w:val="none" w:sz="0" w:space="0" w:color="auto"/>
                <w:left w:val="none" w:sz="0" w:space="0" w:color="auto"/>
                <w:bottom w:val="none" w:sz="0" w:space="0" w:color="auto"/>
                <w:right w:val="none" w:sz="0" w:space="0" w:color="auto"/>
              </w:divBdr>
            </w:div>
            <w:div w:id="2051806956">
              <w:marLeft w:val="0"/>
              <w:marRight w:val="0"/>
              <w:marTop w:val="0"/>
              <w:marBottom w:val="0"/>
              <w:divBdr>
                <w:top w:val="none" w:sz="0" w:space="0" w:color="auto"/>
                <w:left w:val="none" w:sz="0" w:space="0" w:color="auto"/>
                <w:bottom w:val="none" w:sz="0" w:space="0" w:color="auto"/>
                <w:right w:val="none" w:sz="0" w:space="0" w:color="auto"/>
              </w:divBdr>
            </w:div>
            <w:div w:id="1776945468">
              <w:marLeft w:val="0"/>
              <w:marRight w:val="0"/>
              <w:marTop w:val="0"/>
              <w:marBottom w:val="0"/>
              <w:divBdr>
                <w:top w:val="none" w:sz="0" w:space="0" w:color="auto"/>
                <w:left w:val="none" w:sz="0" w:space="0" w:color="auto"/>
                <w:bottom w:val="none" w:sz="0" w:space="0" w:color="auto"/>
                <w:right w:val="none" w:sz="0" w:space="0" w:color="auto"/>
              </w:divBdr>
            </w:div>
            <w:div w:id="1246301538">
              <w:marLeft w:val="0"/>
              <w:marRight w:val="0"/>
              <w:marTop w:val="0"/>
              <w:marBottom w:val="0"/>
              <w:divBdr>
                <w:top w:val="none" w:sz="0" w:space="0" w:color="auto"/>
                <w:left w:val="none" w:sz="0" w:space="0" w:color="auto"/>
                <w:bottom w:val="none" w:sz="0" w:space="0" w:color="auto"/>
                <w:right w:val="none" w:sz="0" w:space="0" w:color="auto"/>
              </w:divBdr>
            </w:div>
            <w:div w:id="39481361">
              <w:marLeft w:val="0"/>
              <w:marRight w:val="0"/>
              <w:marTop w:val="0"/>
              <w:marBottom w:val="0"/>
              <w:divBdr>
                <w:top w:val="none" w:sz="0" w:space="0" w:color="auto"/>
                <w:left w:val="none" w:sz="0" w:space="0" w:color="auto"/>
                <w:bottom w:val="none" w:sz="0" w:space="0" w:color="auto"/>
                <w:right w:val="none" w:sz="0" w:space="0" w:color="auto"/>
              </w:divBdr>
            </w:div>
            <w:div w:id="1949313633">
              <w:marLeft w:val="0"/>
              <w:marRight w:val="0"/>
              <w:marTop w:val="0"/>
              <w:marBottom w:val="0"/>
              <w:divBdr>
                <w:top w:val="none" w:sz="0" w:space="0" w:color="auto"/>
                <w:left w:val="none" w:sz="0" w:space="0" w:color="auto"/>
                <w:bottom w:val="none" w:sz="0" w:space="0" w:color="auto"/>
                <w:right w:val="none" w:sz="0" w:space="0" w:color="auto"/>
              </w:divBdr>
            </w:div>
            <w:div w:id="1760441249">
              <w:marLeft w:val="0"/>
              <w:marRight w:val="0"/>
              <w:marTop w:val="0"/>
              <w:marBottom w:val="0"/>
              <w:divBdr>
                <w:top w:val="none" w:sz="0" w:space="0" w:color="auto"/>
                <w:left w:val="none" w:sz="0" w:space="0" w:color="auto"/>
                <w:bottom w:val="none" w:sz="0" w:space="0" w:color="auto"/>
                <w:right w:val="none" w:sz="0" w:space="0" w:color="auto"/>
              </w:divBdr>
            </w:div>
            <w:div w:id="1357661525">
              <w:marLeft w:val="0"/>
              <w:marRight w:val="0"/>
              <w:marTop w:val="0"/>
              <w:marBottom w:val="0"/>
              <w:divBdr>
                <w:top w:val="none" w:sz="0" w:space="0" w:color="auto"/>
                <w:left w:val="none" w:sz="0" w:space="0" w:color="auto"/>
                <w:bottom w:val="none" w:sz="0" w:space="0" w:color="auto"/>
                <w:right w:val="none" w:sz="0" w:space="0" w:color="auto"/>
              </w:divBdr>
            </w:div>
            <w:div w:id="1614946370">
              <w:marLeft w:val="0"/>
              <w:marRight w:val="0"/>
              <w:marTop w:val="0"/>
              <w:marBottom w:val="0"/>
              <w:divBdr>
                <w:top w:val="none" w:sz="0" w:space="0" w:color="auto"/>
                <w:left w:val="none" w:sz="0" w:space="0" w:color="auto"/>
                <w:bottom w:val="none" w:sz="0" w:space="0" w:color="auto"/>
                <w:right w:val="none" w:sz="0" w:space="0" w:color="auto"/>
              </w:divBdr>
            </w:div>
            <w:div w:id="609162073">
              <w:marLeft w:val="0"/>
              <w:marRight w:val="0"/>
              <w:marTop w:val="0"/>
              <w:marBottom w:val="0"/>
              <w:divBdr>
                <w:top w:val="none" w:sz="0" w:space="0" w:color="auto"/>
                <w:left w:val="none" w:sz="0" w:space="0" w:color="auto"/>
                <w:bottom w:val="none" w:sz="0" w:space="0" w:color="auto"/>
                <w:right w:val="none" w:sz="0" w:space="0" w:color="auto"/>
              </w:divBdr>
            </w:div>
            <w:div w:id="1454061444">
              <w:marLeft w:val="0"/>
              <w:marRight w:val="0"/>
              <w:marTop w:val="0"/>
              <w:marBottom w:val="0"/>
              <w:divBdr>
                <w:top w:val="none" w:sz="0" w:space="0" w:color="auto"/>
                <w:left w:val="none" w:sz="0" w:space="0" w:color="auto"/>
                <w:bottom w:val="none" w:sz="0" w:space="0" w:color="auto"/>
                <w:right w:val="none" w:sz="0" w:space="0" w:color="auto"/>
              </w:divBdr>
            </w:div>
            <w:div w:id="1429037247">
              <w:marLeft w:val="0"/>
              <w:marRight w:val="0"/>
              <w:marTop w:val="0"/>
              <w:marBottom w:val="0"/>
              <w:divBdr>
                <w:top w:val="none" w:sz="0" w:space="0" w:color="auto"/>
                <w:left w:val="none" w:sz="0" w:space="0" w:color="auto"/>
                <w:bottom w:val="none" w:sz="0" w:space="0" w:color="auto"/>
                <w:right w:val="none" w:sz="0" w:space="0" w:color="auto"/>
              </w:divBdr>
            </w:div>
            <w:div w:id="853422514">
              <w:marLeft w:val="0"/>
              <w:marRight w:val="0"/>
              <w:marTop w:val="0"/>
              <w:marBottom w:val="0"/>
              <w:divBdr>
                <w:top w:val="none" w:sz="0" w:space="0" w:color="auto"/>
                <w:left w:val="none" w:sz="0" w:space="0" w:color="auto"/>
                <w:bottom w:val="none" w:sz="0" w:space="0" w:color="auto"/>
                <w:right w:val="none" w:sz="0" w:space="0" w:color="auto"/>
              </w:divBdr>
            </w:div>
            <w:div w:id="468910648">
              <w:marLeft w:val="0"/>
              <w:marRight w:val="0"/>
              <w:marTop w:val="0"/>
              <w:marBottom w:val="0"/>
              <w:divBdr>
                <w:top w:val="none" w:sz="0" w:space="0" w:color="auto"/>
                <w:left w:val="none" w:sz="0" w:space="0" w:color="auto"/>
                <w:bottom w:val="none" w:sz="0" w:space="0" w:color="auto"/>
                <w:right w:val="none" w:sz="0" w:space="0" w:color="auto"/>
              </w:divBdr>
            </w:div>
            <w:div w:id="644312949">
              <w:marLeft w:val="0"/>
              <w:marRight w:val="0"/>
              <w:marTop w:val="0"/>
              <w:marBottom w:val="0"/>
              <w:divBdr>
                <w:top w:val="none" w:sz="0" w:space="0" w:color="auto"/>
                <w:left w:val="none" w:sz="0" w:space="0" w:color="auto"/>
                <w:bottom w:val="none" w:sz="0" w:space="0" w:color="auto"/>
                <w:right w:val="none" w:sz="0" w:space="0" w:color="auto"/>
              </w:divBdr>
            </w:div>
            <w:div w:id="239103943">
              <w:marLeft w:val="0"/>
              <w:marRight w:val="0"/>
              <w:marTop w:val="0"/>
              <w:marBottom w:val="0"/>
              <w:divBdr>
                <w:top w:val="none" w:sz="0" w:space="0" w:color="auto"/>
                <w:left w:val="none" w:sz="0" w:space="0" w:color="auto"/>
                <w:bottom w:val="none" w:sz="0" w:space="0" w:color="auto"/>
                <w:right w:val="none" w:sz="0" w:space="0" w:color="auto"/>
              </w:divBdr>
            </w:div>
            <w:div w:id="1449352582">
              <w:marLeft w:val="0"/>
              <w:marRight w:val="0"/>
              <w:marTop w:val="0"/>
              <w:marBottom w:val="0"/>
              <w:divBdr>
                <w:top w:val="none" w:sz="0" w:space="0" w:color="auto"/>
                <w:left w:val="none" w:sz="0" w:space="0" w:color="auto"/>
                <w:bottom w:val="none" w:sz="0" w:space="0" w:color="auto"/>
                <w:right w:val="none" w:sz="0" w:space="0" w:color="auto"/>
              </w:divBdr>
            </w:div>
            <w:div w:id="1931811364">
              <w:marLeft w:val="0"/>
              <w:marRight w:val="0"/>
              <w:marTop w:val="0"/>
              <w:marBottom w:val="0"/>
              <w:divBdr>
                <w:top w:val="none" w:sz="0" w:space="0" w:color="auto"/>
                <w:left w:val="none" w:sz="0" w:space="0" w:color="auto"/>
                <w:bottom w:val="none" w:sz="0" w:space="0" w:color="auto"/>
                <w:right w:val="none" w:sz="0" w:space="0" w:color="auto"/>
              </w:divBdr>
            </w:div>
            <w:div w:id="1530144150">
              <w:marLeft w:val="0"/>
              <w:marRight w:val="0"/>
              <w:marTop w:val="0"/>
              <w:marBottom w:val="0"/>
              <w:divBdr>
                <w:top w:val="none" w:sz="0" w:space="0" w:color="auto"/>
                <w:left w:val="none" w:sz="0" w:space="0" w:color="auto"/>
                <w:bottom w:val="none" w:sz="0" w:space="0" w:color="auto"/>
                <w:right w:val="none" w:sz="0" w:space="0" w:color="auto"/>
              </w:divBdr>
            </w:div>
            <w:div w:id="1961720622">
              <w:marLeft w:val="0"/>
              <w:marRight w:val="0"/>
              <w:marTop w:val="0"/>
              <w:marBottom w:val="0"/>
              <w:divBdr>
                <w:top w:val="none" w:sz="0" w:space="0" w:color="auto"/>
                <w:left w:val="none" w:sz="0" w:space="0" w:color="auto"/>
                <w:bottom w:val="none" w:sz="0" w:space="0" w:color="auto"/>
                <w:right w:val="none" w:sz="0" w:space="0" w:color="auto"/>
              </w:divBdr>
            </w:div>
            <w:div w:id="997419989">
              <w:marLeft w:val="0"/>
              <w:marRight w:val="0"/>
              <w:marTop w:val="0"/>
              <w:marBottom w:val="0"/>
              <w:divBdr>
                <w:top w:val="none" w:sz="0" w:space="0" w:color="auto"/>
                <w:left w:val="none" w:sz="0" w:space="0" w:color="auto"/>
                <w:bottom w:val="none" w:sz="0" w:space="0" w:color="auto"/>
                <w:right w:val="none" w:sz="0" w:space="0" w:color="auto"/>
              </w:divBdr>
            </w:div>
            <w:div w:id="1940067066">
              <w:marLeft w:val="0"/>
              <w:marRight w:val="0"/>
              <w:marTop w:val="0"/>
              <w:marBottom w:val="0"/>
              <w:divBdr>
                <w:top w:val="none" w:sz="0" w:space="0" w:color="auto"/>
                <w:left w:val="none" w:sz="0" w:space="0" w:color="auto"/>
                <w:bottom w:val="none" w:sz="0" w:space="0" w:color="auto"/>
                <w:right w:val="none" w:sz="0" w:space="0" w:color="auto"/>
              </w:divBdr>
            </w:div>
            <w:div w:id="304890538">
              <w:marLeft w:val="0"/>
              <w:marRight w:val="0"/>
              <w:marTop w:val="0"/>
              <w:marBottom w:val="0"/>
              <w:divBdr>
                <w:top w:val="none" w:sz="0" w:space="0" w:color="auto"/>
                <w:left w:val="none" w:sz="0" w:space="0" w:color="auto"/>
                <w:bottom w:val="none" w:sz="0" w:space="0" w:color="auto"/>
                <w:right w:val="none" w:sz="0" w:space="0" w:color="auto"/>
              </w:divBdr>
            </w:div>
            <w:div w:id="252252238">
              <w:marLeft w:val="0"/>
              <w:marRight w:val="0"/>
              <w:marTop w:val="0"/>
              <w:marBottom w:val="0"/>
              <w:divBdr>
                <w:top w:val="none" w:sz="0" w:space="0" w:color="auto"/>
                <w:left w:val="none" w:sz="0" w:space="0" w:color="auto"/>
                <w:bottom w:val="none" w:sz="0" w:space="0" w:color="auto"/>
                <w:right w:val="none" w:sz="0" w:space="0" w:color="auto"/>
              </w:divBdr>
            </w:div>
            <w:div w:id="80570510">
              <w:marLeft w:val="0"/>
              <w:marRight w:val="0"/>
              <w:marTop w:val="0"/>
              <w:marBottom w:val="0"/>
              <w:divBdr>
                <w:top w:val="none" w:sz="0" w:space="0" w:color="auto"/>
                <w:left w:val="none" w:sz="0" w:space="0" w:color="auto"/>
                <w:bottom w:val="none" w:sz="0" w:space="0" w:color="auto"/>
                <w:right w:val="none" w:sz="0" w:space="0" w:color="auto"/>
              </w:divBdr>
            </w:div>
            <w:div w:id="928736561">
              <w:marLeft w:val="0"/>
              <w:marRight w:val="0"/>
              <w:marTop w:val="0"/>
              <w:marBottom w:val="0"/>
              <w:divBdr>
                <w:top w:val="none" w:sz="0" w:space="0" w:color="auto"/>
                <w:left w:val="none" w:sz="0" w:space="0" w:color="auto"/>
                <w:bottom w:val="none" w:sz="0" w:space="0" w:color="auto"/>
                <w:right w:val="none" w:sz="0" w:space="0" w:color="auto"/>
              </w:divBdr>
            </w:div>
            <w:div w:id="626469704">
              <w:marLeft w:val="0"/>
              <w:marRight w:val="0"/>
              <w:marTop w:val="0"/>
              <w:marBottom w:val="0"/>
              <w:divBdr>
                <w:top w:val="none" w:sz="0" w:space="0" w:color="auto"/>
                <w:left w:val="none" w:sz="0" w:space="0" w:color="auto"/>
                <w:bottom w:val="none" w:sz="0" w:space="0" w:color="auto"/>
                <w:right w:val="none" w:sz="0" w:space="0" w:color="auto"/>
              </w:divBdr>
            </w:div>
            <w:div w:id="93592667">
              <w:marLeft w:val="0"/>
              <w:marRight w:val="0"/>
              <w:marTop w:val="0"/>
              <w:marBottom w:val="0"/>
              <w:divBdr>
                <w:top w:val="none" w:sz="0" w:space="0" w:color="auto"/>
                <w:left w:val="none" w:sz="0" w:space="0" w:color="auto"/>
                <w:bottom w:val="none" w:sz="0" w:space="0" w:color="auto"/>
                <w:right w:val="none" w:sz="0" w:space="0" w:color="auto"/>
              </w:divBdr>
            </w:div>
            <w:div w:id="1409691349">
              <w:marLeft w:val="0"/>
              <w:marRight w:val="0"/>
              <w:marTop w:val="0"/>
              <w:marBottom w:val="0"/>
              <w:divBdr>
                <w:top w:val="none" w:sz="0" w:space="0" w:color="auto"/>
                <w:left w:val="none" w:sz="0" w:space="0" w:color="auto"/>
                <w:bottom w:val="none" w:sz="0" w:space="0" w:color="auto"/>
                <w:right w:val="none" w:sz="0" w:space="0" w:color="auto"/>
              </w:divBdr>
            </w:div>
            <w:div w:id="1025863759">
              <w:marLeft w:val="0"/>
              <w:marRight w:val="0"/>
              <w:marTop w:val="0"/>
              <w:marBottom w:val="0"/>
              <w:divBdr>
                <w:top w:val="none" w:sz="0" w:space="0" w:color="auto"/>
                <w:left w:val="none" w:sz="0" w:space="0" w:color="auto"/>
                <w:bottom w:val="none" w:sz="0" w:space="0" w:color="auto"/>
                <w:right w:val="none" w:sz="0" w:space="0" w:color="auto"/>
              </w:divBdr>
            </w:div>
            <w:div w:id="906837629">
              <w:marLeft w:val="0"/>
              <w:marRight w:val="0"/>
              <w:marTop w:val="0"/>
              <w:marBottom w:val="0"/>
              <w:divBdr>
                <w:top w:val="none" w:sz="0" w:space="0" w:color="auto"/>
                <w:left w:val="none" w:sz="0" w:space="0" w:color="auto"/>
                <w:bottom w:val="none" w:sz="0" w:space="0" w:color="auto"/>
                <w:right w:val="none" w:sz="0" w:space="0" w:color="auto"/>
              </w:divBdr>
            </w:div>
            <w:div w:id="1405450229">
              <w:marLeft w:val="0"/>
              <w:marRight w:val="0"/>
              <w:marTop w:val="0"/>
              <w:marBottom w:val="0"/>
              <w:divBdr>
                <w:top w:val="none" w:sz="0" w:space="0" w:color="auto"/>
                <w:left w:val="none" w:sz="0" w:space="0" w:color="auto"/>
                <w:bottom w:val="none" w:sz="0" w:space="0" w:color="auto"/>
                <w:right w:val="none" w:sz="0" w:space="0" w:color="auto"/>
              </w:divBdr>
            </w:div>
            <w:div w:id="799809342">
              <w:marLeft w:val="0"/>
              <w:marRight w:val="0"/>
              <w:marTop w:val="0"/>
              <w:marBottom w:val="0"/>
              <w:divBdr>
                <w:top w:val="none" w:sz="0" w:space="0" w:color="auto"/>
                <w:left w:val="none" w:sz="0" w:space="0" w:color="auto"/>
                <w:bottom w:val="none" w:sz="0" w:space="0" w:color="auto"/>
                <w:right w:val="none" w:sz="0" w:space="0" w:color="auto"/>
              </w:divBdr>
            </w:div>
            <w:div w:id="549417904">
              <w:marLeft w:val="0"/>
              <w:marRight w:val="0"/>
              <w:marTop w:val="0"/>
              <w:marBottom w:val="0"/>
              <w:divBdr>
                <w:top w:val="none" w:sz="0" w:space="0" w:color="auto"/>
                <w:left w:val="none" w:sz="0" w:space="0" w:color="auto"/>
                <w:bottom w:val="none" w:sz="0" w:space="0" w:color="auto"/>
                <w:right w:val="none" w:sz="0" w:space="0" w:color="auto"/>
              </w:divBdr>
            </w:div>
            <w:div w:id="1104836551">
              <w:marLeft w:val="0"/>
              <w:marRight w:val="0"/>
              <w:marTop w:val="0"/>
              <w:marBottom w:val="0"/>
              <w:divBdr>
                <w:top w:val="none" w:sz="0" w:space="0" w:color="auto"/>
                <w:left w:val="none" w:sz="0" w:space="0" w:color="auto"/>
                <w:bottom w:val="none" w:sz="0" w:space="0" w:color="auto"/>
                <w:right w:val="none" w:sz="0" w:space="0" w:color="auto"/>
              </w:divBdr>
            </w:div>
            <w:div w:id="981881731">
              <w:marLeft w:val="0"/>
              <w:marRight w:val="0"/>
              <w:marTop w:val="0"/>
              <w:marBottom w:val="0"/>
              <w:divBdr>
                <w:top w:val="none" w:sz="0" w:space="0" w:color="auto"/>
                <w:left w:val="none" w:sz="0" w:space="0" w:color="auto"/>
                <w:bottom w:val="none" w:sz="0" w:space="0" w:color="auto"/>
                <w:right w:val="none" w:sz="0" w:space="0" w:color="auto"/>
              </w:divBdr>
            </w:div>
            <w:div w:id="1772166759">
              <w:marLeft w:val="0"/>
              <w:marRight w:val="0"/>
              <w:marTop w:val="0"/>
              <w:marBottom w:val="0"/>
              <w:divBdr>
                <w:top w:val="none" w:sz="0" w:space="0" w:color="auto"/>
                <w:left w:val="none" w:sz="0" w:space="0" w:color="auto"/>
                <w:bottom w:val="none" w:sz="0" w:space="0" w:color="auto"/>
                <w:right w:val="none" w:sz="0" w:space="0" w:color="auto"/>
              </w:divBdr>
            </w:div>
            <w:div w:id="1567497881">
              <w:marLeft w:val="0"/>
              <w:marRight w:val="0"/>
              <w:marTop w:val="0"/>
              <w:marBottom w:val="0"/>
              <w:divBdr>
                <w:top w:val="none" w:sz="0" w:space="0" w:color="auto"/>
                <w:left w:val="none" w:sz="0" w:space="0" w:color="auto"/>
                <w:bottom w:val="none" w:sz="0" w:space="0" w:color="auto"/>
                <w:right w:val="none" w:sz="0" w:space="0" w:color="auto"/>
              </w:divBdr>
            </w:div>
            <w:div w:id="1645810188">
              <w:marLeft w:val="0"/>
              <w:marRight w:val="0"/>
              <w:marTop w:val="0"/>
              <w:marBottom w:val="0"/>
              <w:divBdr>
                <w:top w:val="none" w:sz="0" w:space="0" w:color="auto"/>
                <w:left w:val="none" w:sz="0" w:space="0" w:color="auto"/>
                <w:bottom w:val="none" w:sz="0" w:space="0" w:color="auto"/>
                <w:right w:val="none" w:sz="0" w:space="0" w:color="auto"/>
              </w:divBdr>
            </w:div>
            <w:div w:id="1974090788">
              <w:marLeft w:val="0"/>
              <w:marRight w:val="0"/>
              <w:marTop w:val="0"/>
              <w:marBottom w:val="0"/>
              <w:divBdr>
                <w:top w:val="none" w:sz="0" w:space="0" w:color="auto"/>
                <w:left w:val="none" w:sz="0" w:space="0" w:color="auto"/>
                <w:bottom w:val="none" w:sz="0" w:space="0" w:color="auto"/>
                <w:right w:val="none" w:sz="0" w:space="0" w:color="auto"/>
              </w:divBdr>
            </w:div>
            <w:div w:id="1376542133">
              <w:marLeft w:val="0"/>
              <w:marRight w:val="0"/>
              <w:marTop w:val="0"/>
              <w:marBottom w:val="0"/>
              <w:divBdr>
                <w:top w:val="none" w:sz="0" w:space="0" w:color="auto"/>
                <w:left w:val="none" w:sz="0" w:space="0" w:color="auto"/>
                <w:bottom w:val="none" w:sz="0" w:space="0" w:color="auto"/>
                <w:right w:val="none" w:sz="0" w:space="0" w:color="auto"/>
              </w:divBdr>
            </w:div>
            <w:div w:id="216358152">
              <w:marLeft w:val="0"/>
              <w:marRight w:val="0"/>
              <w:marTop w:val="0"/>
              <w:marBottom w:val="0"/>
              <w:divBdr>
                <w:top w:val="none" w:sz="0" w:space="0" w:color="auto"/>
                <w:left w:val="none" w:sz="0" w:space="0" w:color="auto"/>
                <w:bottom w:val="none" w:sz="0" w:space="0" w:color="auto"/>
                <w:right w:val="none" w:sz="0" w:space="0" w:color="auto"/>
              </w:divBdr>
            </w:div>
            <w:div w:id="730348217">
              <w:marLeft w:val="0"/>
              <w:marRight w:val="0"/>
              <w:marTop w:val="0"/>
              <w:marBottom w:val="0"/>
              <w:divBdr>
                <w:top w:val="none" w:sz="0" w:space="0" w:color="auto"/>
                <w:left w:val="none" w:sz="0" w:space="0" w:color="auto"/>
                <w:bottom w:val="none" w:sz="0" w:space="0" w:color="auto"/>
                <w:right w:val="none" w:sz="0" w:space="0" w:color="auto"/>
              </w:divBdr>
            </w:div>
            <w:div w:id="1965772518">
              <w:marLeft w:val="0"/>
              <w:marRight w:val="0"/>
              <w:marTop w:val="0"/>
              <w:marBottom w:val="0"/>
              <w:divBdr>
                <w:top w:val="none" w:sz="0" w:space="0" w:color="auto"/>
                <w:left w:val="none" w:sz="0" w:space="0" w:color="auto"/>
                <w:bottom w:val="none" w:sz="0" w:space="0" w:color="auto"/>
                <w:right w:val="none" w:sz="0" w:space="0" w:color="auto"/>
              </w:divBdr>
            </w:div>
            <w:div w:id="1950626956">
              <w:marLeft w:val="0"/>
              <w:marRight w:val="0"/>
              <w:marTop w:val="0"/>
              <w:marBottom w:val="0"/>
              <w:divBdr>
                <w:top w:val="none" w:sz="0" w:space="0" w:color="auto"/>
                <w:left w:val="none" w:sz="0" w:space="0" w:color="auto"/>
                <w:bottom w:val="none" w:sz="0" w:space="0" w:color="auto"/>
                <w:right w:val="none" w:sz="0" w:space="0" w:color="auto"/>
              </w:divBdr>
            </w:div>
            <w:div w:id="1994944994">
              <w:marLeft w:val="0"/>
              <w:marRight w:val="0"/>
              <w:marTop w:val="0"/>
              <w:marBottom w:val="0"/>
              <w:divBdr>
                <w:top w:val="none" w:sz="0" w:space="0" w:color="auto"/>
                <w:left w:val="none" w:sz="0" w:space="0" w:color="auto"/>
                <w:bottom w:val="none" w:sz="0" w:space="0" w:color="auto"/>
                <w:right w:val="none" w:sz="0" w:space="0" w:color="auto"/>
              </w:divBdr>
            </w:div>
            <w:div w:id="450051745">
              <w:marLeft w:val="0"/>
              <w:marRight w:val="0"/>
              <w:marTop w:val="0"/>
              <w:marBottom w:val="0"/>
              <w:divBdr>
                <w:top w:val="none" w:sz="0" w:space="0" w:color="auto"/>
                <w:left w:val="none" w:sz="0" w:space="0" w:color="auto"/>
                <w:bottom w:val="none" w:sz="0" w:space="0" w:color="auto"/>
                <w:right w:val="none" w:sz="0" w:space="0" w:color="auto"/>
              </w:divBdr>
            </w:div>
            <w:div w:id="1289042854">
              <w:marLeft w:val="0"/>
              <w:marRight w:val="0"/>
              <w:marTop w:val="0"/>
              <w:marBottom w:val="0"/>
              <w:divBdr>
                <w:top w:val="none" w:sz="0" w:space="0" w:color="auto"/>
                <w:left w:val="none" w:sz="0" w:space="0" w:color="auto"/>
                <w:bottom w:val="none" w:sz="0" w:space="0" w:color="auto"/>
                <w:right w:val="none" w:sz="0" w:space="0" w:color="auto"/>
              </w:divBdr>
            </w:div>
            <w:div w:id="1945654579">
              <w:marLeft w:val="0"/>
              <w:marRight w:val="0"/>
              <w:marTop w:val="0"/>
              <w:marBottom w:val="0"/>
              <w:divBdr>
                <w:top w:val="none" w:sz="0" w:space="0" w:color="auto"/>
                <w:left w:val="none" w:sz="0" w:space="0" w:color="auto"/>
                <w:bottom w:val="none" w:sz="0" w:space="0" w:color="auto"/>
                <w:right w:val="none" w:sz="0" w:space="0" w:color="auto"/>
              </w:divBdr>
            </w:div>
            <w:div w:id="563681517">
              <w:marLeft w:val="0"/>
              <w:marRight w:val="0"/>
              <w:marTop w:val="0"/>
              <w:marBottom w:val="0"/>
              <w:divBdr>
                <w:top w:val="none" w:sz="0" w:space="0" w:color="auto"/>
                <w:left w:val="none" w:sz="0" w:space="0" w:color="auto"/>
                <w:bottom w:val="none" w:sz="0" w:space="0" w:color="auto"/>
                <w:right w:val="none" w:sz="0" w:space="0" w:color="auto"/>
              </w:divBdr>
            </w:div>
            <w:div w:id="985934812">
              <w:marLeft w:val="0"/>
              <w:marRight w:val="0"/>
              <w:marTop w:val="0"/>
              <w:marBottom w:val="0"/>
              <w:divBdr>
                <w:top w:val="none" w:sz="0" w:space="0" w:color="auto"/>
                <w:left w:val="none" w:sz="0" w:space="0" w:color="auto"/>
                <w:bottom w:val="none" w:sz="0" w:space="0" w:color="auto"/>
                <w:right w:val="none" w:sz="0" w:space="0" w:color="auto"/>
              </w:divBdr>
            </w:div>
            <w:div w:id="853110064">
              <w:marLeft w:val="0"/>
              <w:marRight w:val="0"/>
              <w:marTop w:val="0"/>
              <w:marBottom w:val="0"/>
              <w:divBdr>
                <w:top w:val="none" w:sz="0" w:space="0" w:color="auto"/>
                <w:left w:val="none" w:sz="0" w:space="0" w:color="auto"/>
                <w:bottom w:val="none" w:sz="0" w:space="0" w:color="auto"/>
                <w:right w:val="none" w:sz="0" w:space="0" w:color="auto"/>
              </w:divBdr>
            </w:div>
            <w:div w:id="1639263247">
              <w:marLeft w:val="0"/>
              <w:marRight w:val="0"/>
              <w:marTop w:val="0"/>
              <w:marBottom w:val="0"/>
              <w:divBdr>
                <w:top w:val="none" w:sz="0" w:space="0" w:color="auto"/>
                <w:left w:val="none" w:sz="0" w:space="0" w:color="auto"/>
                <w:bottom w:val="none" w:sz="0" w:space="0" w:color="auto"/>
                <w:right w:val="none" w:sz="0" w:space="0" w:color="auto"/>
              </w:divBdr>
            </w:div>
            <w:div w:id="1628584565">
              <w:marLeft w:val="0"/>
              <w:marRight w:val="0"/>
              <w:marTop w:val="0"/>
              <w:marBottom w:val="0"/>
              <w:divBdr>
                <w:top w:val="none" w:sz="0" w:space="0" w:color="auto"/>
                <w:left w:val="none" w:sz="0" w:space="0" w:color="auto"/>
                <w:bottom w:val="none" w:sz="0" w:space="0" w:color="auto"/>
                <w:right w:val="none" w:sz="0" w:space="0" w:color="auto"/>
              </w:divBdr>
            </w:div>
            <w:div w:id="1085690282">
              <w:marLeft w:val="0"/>
              <w:marRight w:val="0"/>
              <w:marTop w:val="0"/>
              <w:marBottom w:val="0"/>
              <w:divBdr>
                <w:top w:val="none" w:sz="0" w:space="0" w:color="auto"/>
                <w:left w:val="none" w:sz="0" w:space="0" w:color="auto"/>
                <w:bottom w:val="none" w:sz="0" w:space="0" w:color="auto"/>
                <w:right w:val="none" w:sz="0" w:space="0" w:color="auto"/>
              </w:divBdr>
            </w:div>
            <w:div w:id="103307337">
              <w:marLeft w:val="0"/>
              <w:marRight w:val="0"/>
              <w:marTop w:val="0"/>
              <w:marBottom w:val="0"/>
              <w:divBdr>
                <w:top w:val="none" w:sz="0" w:space="0" w:color="auto"/>
                <w:left w:val="none" w:sz="0" w:space="0" w:color="auto"/>
                <w:bottom w:val="none" w:sz="0" w:space="0" w:color="auto"/>
                <w:right w:val="none" w:sz="0" w:space="0" w:color="auto"/>
              </w:divBdr>
            </w:div>
            <w:div w:id="2016572686">
              <w:marLeft w:val="0"/>
              <w:marRight w:val="0"/>
              <w:marTop w:val="0"/>
              <w:marBottom w:val="0"/>
              <w:divBdr>
                <w:top w:val="none" w:sz="0" w:space="0" w:color="auto"/>
                <w:left w:val="none" w:sz="0" w:space="0" w:color="auto"/>
                <w:bottom w:val="none" w:sz="0" w:space="0" w:color="auto"/>
                <w:right w:val="none" w:sz="0" w:space="0" w:color="auto"/>
              </w:divBdr>
            </w:div>
            <w:div w:id="1074274716">
              <w:marLeft w:val="0"/>
              <w:marRight w:val="0"/>
              <w:marTop w:val="0"/>
              <w:marBottom w:val="0"/>
              <w:divBdr>
                <w:top w:val="none" w:sz="0" w:space="0" w:color="auto"/>
                <w:left w:val="none" w:sz="0" w:space="0" w:color="auto"/>
                <w:bottom w:val="none" w:sz="0" w:space="0" w:color="auto"/>
                <w:right w:val="none" w:sz="0" w:space="0" w:color="auto"/>
              </w:divBdr>
            </w:div>
            <w:div w:id="2139911491">
              <w:marLeft w:val="0"/>
              <w:marRight w:val="0"/>
              <w:marTop w:val="0"/>
              <w:marBottom w:val="0"/>
              <w:divBdr>
                <w:top w:val="none" w:sz="0" w:space="0" w:color="auto"/>
                <w:left w:val="none" w:sz="0" w:space="0" w:color="auto"/>
                <w:bottom w:val="none" w:sz="0" w:space="0" w:color="auto"/>
                <w:right w:val="none" w:sz="0" w:space="0" w:color="auto"/>
              </w:divBdr>
            </w:div>
            <w:div w:id="617564571">
              <w:marLeft w:val="0"/>
              <w:marRight w:val="0"/>
              <w:marTop w:val="0"/>
              <w:marBottom w:val="0"/>
              <w:divBdr>
                <w:top w:val="none" w:sz="0" w:space="0" w:color="auto"/>
                <w:left w:val="none" w:sz="0" w:space="0" w:color="auto"/>
                <w:bottom w:val="none" w:sz="0" w:space="0" w:color="auto"/>
                <w:right w:val="none" w:sz="0" w:space="0" w:color="auto"/>
              </w:divBdr>
            </w:div>
            <w:div w:id="1310355289">
              <w:marLeft w:val="0"/>
              <w:marRight w:val="0"/>
              <w:marTop w:val="0"/>
              <w:marBottom w:val="0"/>
              <w:divBdr>
                <w:top w:val="none" w:sz="0" w:space="0" w:color="auto"/>
                <w:left w:val="none" w:sz="0" w:space="0" w:color="auto"/>
                <w:bottom w:val="none" w:sz="0" w:space="0" w:color="auto"/>
                <w:right w:val="none" w:sz="0" w:space="0" w:color="auto"/>
              </w:divBdr>
            </w:div>
            <w:div w:id="1657538775">
              <w:marLeft w:val="0"/>
              <w:marRight w:val="0"/>
              <w:marTop w:val="0"/>
              <w:marBottom w:val="0"/>
              <w:divBdr>
                <w:top w:val="none" w:sz="0" w:space="0" w:color="auto"/>
                <w:left w:val="none" w:sz="0" w:space="0" w:color="auto"/>
                <w:bottom w:val="none" w:sz="0" w:space="0" w:color="auto"/>
                <w:right w:val="none" w:sz="0" w:space="0" w:color="auto"/>
              </w:divBdr>
            </w:div>
            <w:div w:id="949551350">
              <w:marLeft w:val="0"/>
              <w:marRight w:val="0"/>
              <w:marTop w:val="0"/>
              <w:marBottom w:val="0"/>
              <w:divBdr>
                <w:top w:val="none" w:sz="0" w:space="0" w:color="auto"/>
                <w:left w:val="none" w:sz="0" w:space="0" w:color="auto"/>
                <w:bottom w:val="none" w:sz="0" w:space="0" w:color="auto"/>
                <w:right w:val="none" w:sz="0" w:space="0" w:color="auto"/>
              </w:divBdr>
            </w:div>
            <w:div w:id="1576431631">
              <w:marLeft w:val="0"/>
              <w:marRight w:val="0"/>
              <w:marTop w:val="0"/>
              <w:marBottom w:val="0"/>
              <w:divBdr>
                <w:top w:val="none" w:sz="0" w:space="0" w:color="auto"/>
                <w:left w:val="none" w:sz="0" w:space="0" w:color="auto"/>
                <w:bottom w:val="none" w:sz="0" w:space="0" w:color="auto"/>
                <w:right w:val="none" w:sz="0" w:space="0" w:color="auto"/>
              </w:divBdr>
            </w:div>
            <w:div w:id="212041280">
              <w:marLeft w:val="0"/>
              <w:marRight w:val="0"/>
              <w:marTop w:val="0"/>
              <w:marBottom w:val="0"/>
              <w:divBdr>
                <w:top w:val="none" w:sz="0" w:space="0" w:color="auto"/>
                <w:left w:val="none" w:sz="0" w:space="0" w:color="auto"/>
                <w:bottom w:val="none" w:sz="0" w:space="0" w:color="auto"/>
                <w:right w:val="none" w:sz="0" w:space="0" w:color="auto"/>
              </w:divBdr>
            </w:div>
            <w:div w:id="79758350">
              <w:marLeft w:val="0"/>
              <w:marRight w:val="0"/>
              <w:marTop w:val="0"/>
              <w:marBottom w:val="0"/>
              <w:divBdr>
                <w:top w:val="none" w:sz="0" w:space="0" w:color="auto"/>
                <w:left w:val="none" w:sz="0" w:space="0" w:color="auto"/>
                <w:bottom w:val="none" w:sz="0" w:space="0" w:color="auto"/>
                <w:right w:val="none" w:sz="0" w:space="0" w:color="auto"/>
              </w:divBdr>
            </w:div>
            <w:div w:id="586766314">
              <w:marLeft w:val="0"/>
              <w:marRight w:val="0"/>
              <w:marTop w:val="0"/>
              <w:marBottom w:val="0"/>
              <w:divBdr>
                <w:top w:val="none" w:sz="0" w:space="0" w:color="auto"/>
                <w:left w:val="none" w:sz="0" w:space="0" w:color="auto"/>
                <w:bottom w:val="none" w:sz="0" w:space="0" w:color="auto"/>
                <w:right w:val="none" w:sz="0" w:space="0" w:color="auto"/>
              </w:divBdr>
            </w:div>
            <w:div w:id="1305085522">
              <w:marLeft w:val="0"/>
              <w:marRight w:val="0"/>
              <w:marTop w:val="0"/>
              <w:marBottom w:val="0"/>
              <w:divBdr>
                <w:top w:val="none" w:sz="0" w:space="0" w:color="auto"/>
                <w:left w:val="none" w:sz="0" w:space="0" w:color="auto"/>
                <w:bottom w:val="none" w:sz="0" w:space="0" w:color="auto"/>
                <w:right w:val="none" w:sz="0" w:space="0" w:color="auto"/>
              </w:divBdr>
            </w:div>
            <w:div w:id="1870486269">
              <w:marLeft w:val="0"/>
              <w:marRight w:val="0"/>
              <w:marTop w:val="0"/>
              <w:marBottom w:val="0"/>
              <w:divBdr>
                <w:top w:val="none" w:sz="0" w:space="0" w:color="auto"/>
                <w:left w:val="none" w:sz="0" w:space="0" w:color="auto"/>
                <w:bottom w:val="none" w:sz="0" w:space="0" w:color="auto"/>
                <w:right w:val="none" w:sz="0" w:space="0" w:color="auto"/>
              </w:divBdr>
            </w:div>
            <w:div w:id="772280874">
              <w:marLeft w:val="0"/>
              <w:marRight w:val="0"/>
              <w:marTop w:val="0"/>
              <w:marBottom w:val="0"/>
              <w:divBdr>
                <w:top w:val="none" w:sz="0" w:space="0" w:color="auto"/>
                <w:left w:val="none" w:sz="0" w:space="0" w:color="auto"/>
                <w:bottom w:val="none" w:sz="0" w:space="0" w:color="auto"/>
                <w:right w:val="none" w:sz="0" w:space="0" w:color="auto"/>
              </w:divBdr>
            </w:div>
            <w:div w:id="1465201371">
              <w:marLeft w:val="0"/>
              <w:marRight w:val="0"/>
              <w:marTop w:val="0"/>
              <w:marBottom w:val="0"/>
              <w:divBdr>
                <w:top w:val="none" w:sz="0" w:space="0" w:color="auto"/>
                <w:left w:val="none" w:sz="0" w:space="0" w:color="auto"/>
                <w:bottom w:val="none" w:sz="0" w:space="0" w:color="auto"/>
                <w:right w:val="none" w:sz="0" w:space="0" w:color="auto"/>
              </w:divBdr>
            </w:div>
            <w:div w:id="540746114">
              <w:marLeft w:val="0"/>
              <w:marRight w:val="0"/>
              <w:marTop w:val="0"/>
              <w:marBottom w:val="0"/>
              <w:divBdr>
                <w:top w:val="none" w:sz="0" w:space="0" w:color="auto"/>
                <w:left w:val="none" w:sz="0" w:space="0" w:color="auto"/>
                <w:bottom w:val="none" w:sz="0" w:space="0" w:color="auto"/>
                <w:right w:val="none" w:sz="0" w:space="0" w:color="auto"/>
              </w:divBdr>
            </w:div>
            <w:div w:id="362361220">
              <w:marLeft w:val="0"/>
              <w:marRight w:val="0"/>
              <w:marTop w:val="0"/>
              <w:marBottom w:val="0"/>
              <w:divBdr>
                <w:top w:val="none" w:sz="0" w:space="0" w:color="auto"/>
                <w:left w:val="none" w:sz="0" w:space="0" w:color="auto"/>
                <w:bottom w:val="none" w:sz="0" w:space="0" w:color="auto"/>
                <w:right w:val="none" w:sz="0" w:space="0" w:color="auto"/>
              </w:divBdr>
            </w:div>
            <w:div w:id="816266710">
              <w:marLeft w:val="0"/>
              <w:marRight w:val="0"/>
              <w:marTop w:val="0"/>
              <w:marBottom w:val="0"/>
              <w:divBdr>
                <w:top w:val="none" w:sz="0" w:space="0" w:color="auto"/>
                <w:left w:val="none" w:sz="0" w:space="0" w:color="auto"/>
                <w:bottom w:val="none" w:sz="0" w:space="0" w:color="auto"/>
                <w:right w:val="none" w:sz="0" w:space="0" w:color="auto"/>
              </w:divBdr>
            </w:div>
            <w:div w:id="1351026195">
              <w:marLeft w:val="0"/>
              <w:marRight w:val="0"/>
              <w:marTop w:val="0"/>
              <w:marBottom w:val="0"/>
              <w:divBdr>
                <w:top w:val="none" w:sz="0" w:space="0" w:color="auto"/>
                <w:left w:val="none" w:sz="0" w:space="0" w:color="auto"/>
                <w:bottom w:val="none" w:sz="0" w:space="0" w:color="auto"/>
                <w:right w:val="none" w:sz="0" w:space="0" w:color="auto"/>
              </w:divBdr>
            </w:div>
            <w:div w:id="129322313">
              <w:marLeft w:val="0"/>
              <w:marRight w:val="0"/>
              <w:marTop w:val="0"/>
              <w:marBottom w:val="0"/>
              <w:divBdr>
                <w:top w:val="none" w:sz="0" w:space="0" w:color="auto"/>
                <w:left w:val="none" w:sz="0" w:space="0" w:color="auto"/>
                <w:bottom w:val="none" w:sz="0" w:space="0" w:color="auto"/>
                <w:right w:val="none" w:sz="0" w:space="0" w:color="auto"/>
              </w:divBdr>
            </w:div>
            <w:div w:id="391269830">
              <w:marLeft w:val="0"/>
              <w:marRight w:val="0"/>
              <w:marTop w:val="0"/>
              <w:marBottom w:val="0"/>
              <w:divBdr>
                <w:top w:val="none" w:sz="0" w:space="0" w:color="auto"/>
                <w:left w:val="none" w:sz="0" w:space="0" w:color="auto"/>
                <w:bottom w:val="none" w:sz="0" w:space="0" w:color="auto"/>
                <w:right w:val="none" w:sz="0" w:space="0" w:color="auto"/>
              </w:divBdr>
            </w:div>
            <w:div w:id="1207527058">
              <w:marLeft w:val="0"/>
              <w:marRight w:val="0"/>
              <w:marTop w:val="0"/>
              <w:marBottom w:val="0"/>
              <w:divBdr>
                <w:top w:val="none" w:sz="0" w:space="0" w:color="auto"/>
                <w:left w:val="none" w:sz="0" w:space="0" w:color="auto"/>
                <w:bottom w:val="none" w:sz="0" w:space="0" w:color="auto"/>
                <w:right w:val="none" w:sz="0" w:space="0" w:color="auto"/>
              </w:divBdr>
            </w:div>
            <w:div w:id="49620343">
              <w:marLeft w:val="0"/>
              <w:marRight w:val="0"/>
              <w:marTop w:val="0"/>
              <w:marBottom w:val="0"/>
              <w:divBdr>
                <w:top w:val="none" w:sz="0" w:space="0" w:color="auto"/>
                <w:left w:val="none" w:sz="0" w:space="0" w:color="auto"/>
                <w:bottom w:val="none" w:sz="0" w:space="0" w:color="auto"/>
                <w:right w:val="none" w:sz="0" w:space="0" w:color="auto"/>
              </w:divBdr>
            </w:div>
            <w:div w:id="1398548686">
              <w:marLeft w:val="0"/>
              <w:marRight w:val="0"/>
              <w:marTop w:val="0"/>
              <w:marBottom w:val="0"/>
              <w:divBdr>
                <w:top w:val="none" w:sz="0" w:space="0" w:color="auto"/>
                <w:left w:val="none" w:sz="0" w:space="0" w:color="auto"/>
                <w:bottom w:val="none" w:sz="0" w:space="0" w:color="auto"/>
                <w:right w:val="none" w:sz="0" w:space="0" w:color="auto"/>
              </w:divBdr>
            </w:div>
            <w:div w:id="83381089">
              <w:marLeft w:val="0"/>
              <w:marRight w:val="0"/>
              <w:marTop w:val="0"/>
              <w:marBottom w:val="0"/>
              <w:divBdr>
                <w:top w:val="none" w:sz="0" w:space="0" w:color="auto"/>
                <w:left w:val="none" w:sz="0" w:space="0" w:color="auto"/>
                <w:bottom w:val="none" w:sz="0" w:space="0" w:color="auto"/>
                <w:right w:val="none" w:sz="0" w:space="0" w:color="auto"/>
              </w:divBdr>
            </w:div>
            <w:div w:id="1734699821">
              <w:marLeft w:val="0"/>
              <w:marRight w:val="0"/>
              <w:marTop w:val="0"/>
              <w:marBottom w:val="0"/>
              <w:divBdr>
                <w:top w:val="none" w:sz="0" w:space="0" w:color="auto"/>
                <w:left w:val="none" w:sz="0" w:space="0" w:color="auto"/>
                <w:bottom w:val="none" w:sz="0" w:space="0" w:color="auto"/>
                <w:right w:val="none" w:sz="0" w:space="0" w:color="auto"/>
              </w:divBdr>
            </w:div>
            <w:div w:id="1253735108">
              <w:marLeft w:val="0"/>
              <w:marRight w:val="0"/>
              <w:marTop w:val="0"/>
              <w:marBottom w:val="0"/>
              <w:divBdr>
                <w:top w:val="none" w:sz="0" w:space="0" w:color="auto"/>
                <w:left w:val="none" w:sz="0" w:space="0" w:color="auto"/>
                <w:bottom w:val="none" w:sz="0" w:space="0" w:color="auto"/>
                <w:right w:val="none" w:sz="0" w:space="0" w:color="auto"/>
              </w:divBdr>
            </w:div>
            <w:div w:id="1608855897">
              <w:marLeft w:val="0"/>
              <w:marRight w:val="0"/>
              <w:marTop w:val="0"/>
              <w:marBottom w:val="0"/>
              <w:divBdr>
                <w:top w:val="none" w:sz="0" w:space="0" w:color="auto"/>
                <w:left w:val="none" w:sz="0" w:space="0" w:color="auto"/>
                <w:bottom w:val="none" w:sz="0" w:space="0" w:color="auto"/>
                <w:right w:val="none" w:sz="0" w:space="0" w:color="auto"/>
              </w:divBdr>
            </w:div>
            <w:div w:id="699010559">
              <w:marLeft w:val="0"/>
              <w:marRight w:val="0"/>
              <w:marTop w:val="0"/>
              <w:marBottom w:val="0"/>
              <w:divBdr>
                <w:top w:val="none" w:sz="0" w:space="0" w:color="auto"/>
                <w:left w:val="none" w:sz="0" w:space="0" w:color="auto"/>
                <w:bottom w:val="none" w:sz="0" w:space="0" w:color="auto"/>
                <w:right w:val="none" w:sz="0" w:space="0" w:color="auto"/>
              </w:divBdr>
            </w:div>
            <w:div w:id="184946618">
              <w:marLeft w:val="0"/>
              <w:marRight w:val="0"/>
              <w:marTop w:val="0"/>
              <w:marBottom w:val="0"/>
              <w:divBdr>
                <w:top w:val="none" w:sz="0" w:space="0" w:color="auto"/>
                <w:left w:val="none" w:sz="0" w:space="0" w:color="auto"/>
                <w:bottom w:val="none" w:sz="0" w:space="0" w:color="auto"/>
                <w:right w:val="none" w:sz="0" w:space="0" w:color="auto"/>
              </w:divBdr>
            </w:div>
            <w:div w:id="1745835491">
              <w:marLeft w:val="0"/>
              <w:marRight w:val="0"/>
              <w:marTop w:val="0"/>
              <w:marBottom w:val="0"/>
              <w:divBdr>
                <w:top w:val="none" w:sz="0" w:space="0" w:color="auto"/>
                <w:left w:val="none" w:sz="0" w:space="0" w:color="auto"/>
                <w:bottom w:val="none" w:sz="0" w:space="0" w:color="auto"/>
                <w:right w:val="none" w:sz="0" w:space="0" w:color="auto"/>
              </w:divBdr>
            </w:div>
            <w:div w:id="165176297">
              <w:marLeft w:val="0"/>
              <w:marRight w:val="0"/>
              <w:marTop w:val="0"/>
              <w:marBottom w:val="0"/>
              <w:divBdr>
                <w:top w:val="none" w:sz="0" w:space="0" w:color="auto"/>
                <w:left w:val="none" w:sz="0" w:space="0" w:color="auto"/>
                <w:bottom w:val="none" w:sz="0" w:space="0" w:color="auto"/>
                <w:right w:val="none" w:sz="0" w:space="0" w:color="auto"/>
              </w:divBdr>
            </w:div>
            <w:div w:id="27487112">
              <w:marLeft w:val="0"/>
              <w:marRight w:val="0"/>
              <w:marTop w:val="0"/>
              <w:marBottom w:val="0"/>
              <w:divBdr>
                <w:top w:val="none" w:sz="0" w:space="0" w:color="auto"/>
                <w:left w:val="none" w:sz="0" w:space="0" w:color="auto"/>
                <w:bottom w:val="none" w:sz="0" w:space="0" w:color="auto"/>
                <w:right w:val="none" w:sz="0" w:space="0" w:color="auto"/>
              </w:divBdr>
            </w:div>
            <w:div w:id="1902331422">
              <w:marLeft w:val="0"/>
              <w:marRight w:val="0"/>
              <w:marTop w:val="0"/>
              <w:marBottom w:val="0"/>
              <w:divBdr>
                <w:top w:val="none" w:sz="0" w:space="0" w:color="auto"/>
                <w:left w:val="none" w:sz="0" w:space="0" w:color="auto"/>
                <w:bottom w:val="none" w:sz="0" w:space="0" w:color="auto"/>
                <w:right w:val="none" w:sz="0" w:space="0" w:color="auto"/>
              </w:divBdr>
            </w:div>
            <w:div w:id="166405367">
              <w:marLeft w:val="0"/>
              <w:marRight w:val="0"/>
              <w:marTop w:val="0"/>
              <w:marBottom w:val="0"/>
              <w:divBdr>
                <w:top w:val="none" w:sz="0" w:space="0" w:color="auto"/>
                <w:left w:val="none" w:sz="0" w:space="0" w:color="auto"/>
                <w:bottom w:val="none" w:sz="0" w:space="0" w:color="auto"/>
                <w:right w:val="none" w:sz="0" w:space="0" w:color="auto"/>
              </w:divBdr>
            </w:div>
            <w:div w:id="756638168">
              <w:marLeft w:val="0"/>
              <w:marRight w:val="0"/>
              <w:marTop w:val="0"/>
              <w:marBottom w:val="0"/>
              <w:divBdr>
                <w:top w:val="none" w:sz="0" w:space="0" w:color="auto"/>
                <w:left w:val="none" w:sz="0" w:space="0" w:color="auto"/>
                <w:bottom w:val="none" w:sz="0" w:space="0" w:color="auto"/>
                <w:right w:val="none" w:sz="0" w:space="0" w:color="auto"/>
              </w:divBdr>
            </w:div>
            <w:div w:id="1129931665">
              <w:marLeft w:val="0"/>
              <w:marRight w:val="0"/>
              <w:marTop w:val="0"/>
              <w:marBottom w:val="0"/>
              <w:divBdr>
                <w:top w:val="none" w:sz="0" w:space="0" w:color="auto"/>
                <w:left w:val="none" w:sz="0" w:space="0" w:color="auto"/>
                <w:bottom w:val="none" w:sz="0" w:space="0" w:color="auto"/>
                <w:right w:val="none" w:sz="0" w:space="0" w:color="auto"/>
              </w:divBdr>
            </w:div>
            <w:div w:id="1590430638">
              <w:marLeft w:val="0"/>
              <w:marRight w:val="0"/>
              <w:marTop w:val="0"/>
              <w:marBottom w:val="0"/>
              <w:divBdr>
                <w:top w:val="none" w:sz="0" w:space="0" w:color="auto"/>
                <w:left w:val="none" w:sz="0" w:space="0" w:color="auto"/>
                <w:bottom w:val="none" w:sz="0" w:space="0" w:color="auto"/>
                <w:right w:val="none" w:sz="0" w:space="0" w:color="auto"/>
              </w:divBdr>
            </w:div>
            <w:div w:id="512033174">
              <w:marLeft w:val="0"/>
              <w:marRight w:val="0"/>
              <w:marTop w:val="0"/>
              <w:marBottom w:val="0"/>
              <w:divBdr>
                <w:top w:val="none" w:sz="0" w:space="0" w:color="auto"/>
                <w:left w:val="none" w:sz="0" w:space="0" w:color="auto"/>
                <w:bottom w:val="none" w:sz="0" w:space="0" w:color="auto"/>
                <w:right w:val="none" w:sz="0" w:space="0" w:color="auto"/>
              </w:divBdr>
            </w:div>
            <w:div w:id="1567448066">
              <w:marLeft w:val="0"/>
              <w:marRight w:val="0"/>
              <w:marTop w:val="0"/>
              <w:marBottom w:val="0"/>
              <w:divBdr>
                <w:top w:val="none" w:sz="0" w:space="0" w:color="auto"/>
                <w:left w:val="none" w:sz="0" w:space="0" w:color="auto"/>
                <w:bottom w:val="none" w:sz="0" w:space="0" w:color="auto"/>
                <w:right w:val="none" w:sz="0" w:space="0" w:color="auto"/>
              </w:divBdr>
            </w:div>
            <w:div w:id="1597058074">
              <w:marLeft w:val="0"/>
              <w:marRight w:val="0"/>
              <w:marTop w:val="0"/>
              <w:marBottom w:val="0"/>
              <w:divBdr>
                <w:top w:val="none" w:sz="0" w:space="0" w:color="auto"/>
                <w:left w:val="none" w:sz="0" w:space="0" w:color="auto"/>
                <w:bottom w:val="none" w:sz="0" w:space="0" w:color="auto"/>
                <w:right w:val="none" w:sz="0" w:space="0" w:color="auto"/>
              </w:divBdr>
            </w:div>
            <w:div w:id="2049256476">
              <w:marLeft w:val="0"/>
              <w:marRight w:val="0"/>
              <w:marTop w:val="0"/>
              <w:marBottom w:val="0"/>
              <w:divBdr>
                <w:top w:val="none" w:sz="0" w:space="0" w:color="auto"/>
                <w:left w:val="none" w:sz="0" w:space="0" w:color="auto"/>
                <w:bottom w:val="none" w:sz="0" w:space="0" w:color="auto"/>
                <w:right w:val="none" w:sz="0" w:space="0" w:color="auto"/>
              </w:divBdr>
            </w:div>
            <w:div w:id="1366635682">
              <w:marLeft w:val="0"/>
              <w:marRight w:val="0"/>
              <w:marTop w:val="0"/>
              <w:marBottom w:val="0"/>
              <w:divBdr>
                <w:top w:val="none" w:sz="0" w:space="0" w:color="auto"/>
                <w:left w:val="none" w:sz="0" w:space="0" w:color="auto"/>
                <w:bottom w:val="none" w:sz="0" w:space="0" w:color="auto"/>
                <w:right w:val="none" w:sz="0" w:space="0" w:color="auto"/>
              </w:divBdr>
            </w:div>
            <w:div w:id="1231621523">
              <w:marLeft w:val="0"/>
              <w:marRight w:val="0"/>
              <w:marTop w:val="0"/>
              <w:marBottom w:val="0"/>
              <w:divBdr>
                <w:top w:val="none" w:sz="0" w:space="0" w:color="auto"/>
                <w:left w:val="none" w:sz="0" w:space="0" w:color="auto"/>
                <w:bottom w:val="none" w:sz="0" w:space="0" w:color="auto"/>
                <w:right w:val="none" w:sz="0" w:space="0" w:color="auto"/>
              </w:divBdr>
            </w:div>
            <w:div w:id="1339649499">
              <w:marLeft w:val="0"/>
              <w:marRight w:val="0"/>
              <w:marTop w:val="0"/>
              <w:marBottom w:val="0"/>
              <w:divBdr>
                <w:top w:val="none" w:sz="0" w:space="0" w:color="auto"/>
                <w:left w:val="none" w:sz="0" w:space="0" w:color="auto"/>
                <w:bottom w:val="none" w:sz="0" w:space="0" w:color="auto"/>
                <w:right w:val="none" w:sz="0" w:space="0" w:color="auto"/>
              </w:divBdr>
            </w:div>
            <w:div w:id="307366010">
              <w:marLeft w:val="0"/>
              <w:marRight w:val="0"/>
              <w:marTop w:val="0"/>
              <w:marBottom w:val="0"/>
              <w:divBdr>
                <w:top w:val="none" w:sz="0" w:space="0" w:color="auto"/>
                <w:left w:val="none" w:sz="0" w:space="0" w:color="auto"/>
                <w:bottom w:val="none" w:sz="0" w:space="0" w:color="auto"/>
                <w:right w:val="none" w:sz="0" w:space="0" w:color="auto"/>
              </w:divBdr>
            </w:div>
            <w:div w:id="1149253052">
              <w:marLeft w:val="0"/>
              <w:marRight w:val="0"/>
              <w:marTop w:val="0"/>
              <w:marBottom w:val="0"/>
              <w:divBdr>
                <w:top w:val="none" w:sz="0" w:space="0" w:color="auto"/>
                <w:left w:val="none" w:sz="0" w:space="0" w:color="auto"/>
                <w:bottom w:val="none" w:sz="0" w:space="0" w:color="auto"/>
                <w:right w:val="none" w:sz="0" w:space="0" w:color="auto"/>
              </w:divBdr>
            </w:div>
            <w:div w:id="130948529">
              <w:marLeft w:val="0"/>
              <w:marRight w:val="0"/>
              <w:marTop w:val="0"/>
              <w:marBottom w:val="0"/>
              <w:divBdr>
                <w:top w:val="none" w:sz="0" w:space="0" w:color="auto"/>
                <w:left w:val="none" w:sz="0" w:space="0" w:color="auto"/>
                <w:bottom w:val="none" w:sz="0" w:space="0" w:color="auto"/>
                <w:right w:val="none" w:sz="0" w:space="0" w:color="auto"/>
              </w:divBdr>
            </w:div>
            <w:div w:id="733166677">
              <w:marLeft w:val="0"/>
              <w:marRight w:val="0"/>
              <w:marTop w:val="0"/>
              <w:marBottom w:val="0"/>
              <w:divBdr>
                <w:top w:val="none" w:sz="0" w:space="0" w:color="auto"/>
                <w:left w:val="none" w:sz="0" w:space="0" w:color="auto"/>
                <w:bottom w:val="none" w:sz="0" w:space="0" w:color="auto"/>
                <w:right w:val="none" w:sz="0" w:space="0" w:color="auto"/>
              </w:divBdr>
            </w:div>
            <w:div w:id="855968476">
              <w:marLeft w:val="0"/>
              <w:marRight w:val="0"/>
              <w:marTop w:val="0"/>
              <w:marBottom w:val="0"/>
              <w:divBdr>
                <w:top w:val="none" w:sz="0" w:space="0" w:color="auto"/>
                <w:left w:val="none" w:sz="0" w:space="0" w:color="auto"/>
                <w:bottom w:val="none" w:sz="0" w:space="0" w:color="auto"/>
                <w:right w:val="none" w:sz="0" w:space="0" w:color="auto"/>
              </w:divBdr>
            </w:div>
            <w:div w:id="485703350">
              <w:marLeft w:val="0"/>
              <w:marRight w:val="0"/>
              <w:marTop w:val="0"/>
              <w:marBottom w:val="0"/>
              <w:divBdr>
                <w:top w:val="none" w:sz="0" w:space="0" w:color="auto"/>
                <w:left w:val="none" w:sz="0" w:space="0" w:color="auto"/>
                <w:bottom w:val="none" w:sz="0" w:space="0" w:color="auto"/>
                <w:right w:val="none" w:sz="0" w:space="0" w:color="auto"/>
              </w:divBdr>
            </w:div>
            <w:div w:id="1574461478">
              <w:marLeft w:val="0"/>
              <w:marRight w:val="0"/>
              <w:marTop w:val="0"/>
              <w:marBottom w:val="0"/>
              <w:divBdr>
                <w:top w:val="none" w:sz="0" w:space="0" w:color="auto"/>
                <w:left w:val="none" w:sz="0" w:space="0" w:color="auto"/>
                <w:bottom w:val="none" w:sz="0" w:space="0" w:color="auto"/>
                <w:right w:val="none" w:sz="0" w:space="0" w:color="auto"/>
              </w:divBdr>
            </w:div>
            <w:div w:id="659623281">
              <w:marLeft w:val="0"/>
              <w:marRight w:val="0"/>
              <w:marTop w:val="0"/>
              <w:marBottom w:val="0"/>
              <w:divBdr>
                <w:top w:val="none" w:sz="0" w:space="0" w:color="auto"/>
                <w:left w:val="none" w:sz="0" w:space="0" w:color="auto"/>
                <w:bottom w:val="none" w:sz="0" w:space="0" w:color="auto"/>
                <w:right w:val="none" w:sz="0" w:space="0" w:color="auto"/>
              </w:divBdr>
            </w:div>
            <w:div w:id="1017079685">
              <w:marLeft w:val="0"/>
              <w:marRight w:val="0"/>
              <w:marTop w:val="0"/>
              <w:marBottom w:val="0"/>
              <w:divBdr>
                <w:top w:val="none" w:sz="0" w:space="0" w:color="auto"/>
                <w:left w:val="none" w:sz="0" w:space="0" w:color="auto"/>
                <w:bottom w:val="none" w:sz="0" w:space="0" w:color="auto"/>
                <w:right w:val="none" w:sz="0" w:space="0" w:color="auto"/>
              </w:divBdr>
            </w:div>
            <w:div w:id="2050493984">
              <w:marLeft w:val="0"/>
              <w:marRight w:val="0"/>
              <w:marTop w:val="0"/>
              <w:marBottom w:val="0"/>
              <w:divBdr>
                <w:top w:val="none" w:sz="0" w:space="0" w:color="auto"/>
                <w:left w:val="none" w:sz="0" w:space="0" w:color="auto"/>
                <w:bottom w:val="none" w:sz="0" w:space="0" w:color="auto"/>
                <w:right w:val="none" w:sz="0" w:space="0" w:color="auto"/>
              </w:divBdr>
            </w:div>
            <w:div w:id="1586257710">
              <w:marLeft w:val="0"/>
              <w:marRight w:val="0"/>
              <w:marTop w:val="0"/>
              <w:marBottom w:val="0"/>
              <w:divBdr>
                <w:top w:val="none" w:sz="0" w:space="0" w:color="auto"/>
                <w:left w:val="none" w:sz="0" w:space="0" w:color="auto"/>
                <w:bottom w:val="none" w:sz="0" w:space="0" w:color="auto"/>
                <w:right w:val="none" w:sz="0" w:space="0" w:color="auto"/>
              </w:divBdr>
            </w:div>
            <w:div w:id="128670095">
              <w:marLeft w:val="0"/>
              <w:marRight w:val="0"/>
              <w:marTop w:val="0"/>
              <w:marBottom w:val="0"/>
              <w:divBdr>
                <w:top w:val="none" w:sz="0" w:space="0" w:color="auto"/>
                <w:left w:val="none" w:sz="0" w:space="0" w:color="auto"/>
                <w:bottom w:val="none" w:sz="0" w:space="0" w:color="auto"/>
                <w:right w:val="none" w:sz="0" w:space="0" w:color="auto"/>
              </w:divBdr>
            </w:div>
            <w:div w:id="1667437412">
              <w:marLeft w:val="0"/>
              <w:marRight w:val="0"/>
              <w:marTop w:val="0"/>
              <w:marBottom w:val="0"/>
              <w:divBdr>
                <w:top w:val="none" w:sz="0" w:space="0" w:color="auto"/>
                <w:left w:val="none" w:sz="0" w:space="0" w:color="auto"/>
                <w:bottom w:val="none" w:sz="0" w:space="0" w:color="auto"/>
                <w:right w:val="none" w:sz="0" w:space="0" w:color="auto"/>
              </w:divBdr>
            </w:div>
            <w:div w:id="1807357940">
              <w:marLeft w:val="0"/>
              <w:marRight w:val="0"/>
              <w:marTop w:val="0"/>
              <w:marBottom w:val="0"/>
              <w:divBdr>
                <w:top w:val="none" w:sz="0" w:space="0" w:color="auto"/>
                <w:left w:val="none" w:sz="0" w:space="0" w:color="auto"/>
                <w:bottom w:val="none" w:sz="0" w:space="0" w:color="auto"/>
                <w:right w:val="none" w:sz="0" w:space="0" w:color="auto"/>
              </w:divBdr>
            </w:div>
            <w:div w:id="232013279">
              <w:marLeft w:val="0"/>
              <w:marRight w:val="0"/>
              <w:marTop w:val="0"/>
              <w:marBottom w:val="0"/>
              <w:divBdr>
                <w:top w:val="none" w:sz="0" w:space="0" w:color="auto"/>
                <w:left w:val="none" w:sz="0" w:space="0" w:color="auto"/>
                <w:bottom w:val="none" w:sz="0" w:space="0" w:color="auto"/>
                <w:right w:val="none" w:sz="0" w:space="0" w:color="auto"/>
              </w:divBdr>
            </w:div>
            <w:div w:id="830415379">
              <w:marLeft w:val="0"/>
              <w:marRight w:val="0"/>
              <w:marTop w:val="0"/>
              <w:marBottom w:val="0"/>
              <w:divBdr>
                <w:top w:val="none" w:sz="0" w:space="0" w:color="auto"/>
                <w:left w:val="none" w:sz="0" w:space="0" w:color="auto"/>
                <w:bottom w:val="none" w:sz="0" w:space="0" w:color="auto"/>
                <w:right w:val="none" w:sz="0" w:space="0" w:color="auto"/>
              </w:divBdr>
            </w:div>
            <w:div w:id="872381920">
              <w:marLeft w:val="0"/>
              <w:marRight w:val="0"/>
              <w:marTop w:val="0"/>
              <w:marBottom w:val="0"/>
              <w:divBdr>
                <w:top w:val="none" w:sz="0" w:space="0" w:color="auto"/>
                <w:left w:val="none" w:sz="0" w:space="0" w:color="auto"/>
                <w:bottom w:val="none" w:sz="0" w:space="0" w:color="auto"/>
                <w:right w:val="none" w:sz="0" w:space="0" w:color="auto"/>
              </w:divBdr>
            </w:div>
            <w:div w:id="474446916">
              <w:marLeft w:val="0"/>
              <w:marRight w:val="0"/>
              <w:marTop w:val="0"/>
              <w:marBottom w:val="0"/>
              <w:divBdr>
                <w:top w:val="none" w:sz="0" w:space="0" w:color="auto"/>
                <w:left w:val="none" w:sz="0" w:space="0" w:color="auto"/>
                <w:bottom w:val="none" w:sz="0" w:space="0" w:color="auto"/>
                <w:right w:val="none" w:sz="0" w:space="0" w:color="auto"/>
              </w:divBdr>
            </w:div>
            <w:div w:id="1590314005">
              <w:marLeft w:val="0"/>
              <w:marRight w:val="0"/>
              <w:marTop w:val="0"/>
              <w:marBottom w:val="0"/>
              <w:divBdr>
                <w:top w:val="none" w:sz="0" w:space="0" w:color="auto"/>
                <w:left w:val="none" w:sz="0" w:space="0" w:color="auto"/>
                <w:bottom w:val="none" w:sz="0" w:space="0" w:color="auto"/>
                <w:right w:val="none" w:sz="0" w:space="0" w:color="auto"/>
              </w:divBdr>
            </w:div>
            <w:div w:id="2084063581">
              <w:marLeft w:val="0"/>
              <w:marRight w:val="0"/>
              <w:marTop w:val="0"/>
              <w:marBottom w:val="0"/>
              <w:divBdr>
                <w:top w:val="none" w:sz="0" w:space="0" w:color="auto"/>
                <w:left w:val="none" w:sz="0" w:space="0" w:color="auto"/>
                <w:bottom w:val="none" w:sz="0" w:space="0" w:color="auto"/>
                <w:right w:val="none" w:sz="0" w:space="0" w:color="auto"/>
              </w:divBdr>
            </w:div>
            <w:div w:id="445122819">
              <w:marLeft w:val="0"/>
              <w:marRight w:val="0"/>
              <w:marTop w:val="0"/>
              <w:marBottom w:val="0"/>
              <w:divBdr>
                <w:top w:val="none" w:sz="0" w:space="0" w:color="auto"/>
                <w:left w:val="none" w:sz="0" w:space="0" w:color="auto"/>
                <w:bottom w:val="none" w:sz="0" w:space="0" w:color="auto"/>
                <w:right w:val="none" w:sz="0" w:space="0" w:color="auto"/>
              </w:divBdr>
            </w:div>
            <w:div w:id="1325937918">
              <w:marLeft w:val="0"/>
              <w:marRight w:val="0"/>
              <w:marTop w:val="0"/>
              <w:marBottom w:val="0"/>
              <w:divBdr>
                <w:top w:val="none" w:sz="0" w:space="0" w:color="auto"/>
                <w:left w:val="none" w:sz="0" w:space="0" w:color="auto"/>
                <w:bottom w:val="none" w:sz="0" w:space="0" w:color="auto"/>
                <w:right w:val="none" w:sz="0" w:space="0" w:color="auto"/>
              </w:divBdr>
            </w:div>
            <w:div w:id="269238251">
              <w:marLeft w:val="0"/>
              <w:marRight w:val="0"/>
              <w:marTop w:val="0"/>
              <w:marBottom w:val="0"/>
              <w:divBdr>
                <w:top w:val="none" w:sz="0" w:space="0" w:color="auto"/>
                <w:left w:val="none" w:sz="0" w:space="0" w:color="auto"/>
                <w:bottom w:val="none" w:sz="0" w:space="0" w:color="auto"/>
                <w:right w:val="none" w:sz="0" w:space="0" w:color="auto"/>
              </w:divBdr>
            </w:div>
            <w:div w:id="684550268">
              <w:marLeft w:val="0"/>
              <w:marRight w:val="0"/>
              <w:marTop w:val="0"/>
              <w:marBottom w:val="0"/>
              <w:divBdr>
                <w:top w:val="none" w:sz="0" w:space="0" w:color="auto"/>
                <w:left w:val="none" w:sz="0" w:space="0" w:color="auto"/>
                <w:bottom w:val="none" w:sz="0" w:space="0" w:color="auto"/>
                <w:right w:val="none" w:sz="0" w:space="0" w:color="auto"/>
              </w:divBdr>
            </w:div>
            <w:div w:id="9378909">
              <w:marLeft w:val="0"/>
              <w:marRight w:val="0"/>
              <w:marTop w:val="0"/>
              <w:marBottom w:val="0"/>
              <w:divBdr>
                <w:top w:val="none" w:sz="0" w:space="0" w:color="auto"/>
                <w:left w:val="none" w:sz="0" w:space="0" w:color="auto"/>
                <w:bottom w:val="none" w:sz="0" w:space="0" w:color="auto"/>
                <w:right w:val="none" w:sz="0" w:space="0" w:color="auto"/>
              </w:divBdr>
            </w:div>
            <w:div w:id="589120059">
              <w:marLeft w:val="0"/>
              <w:marRight w:val="0"/>
              <w:marTop w:val="0"/>
              <w:marBottom w:val="0"/>
              <w:divBdr>
                <w:top w:val="none" w:sz="0" w:space="0" w:color="auto"/>
                <w:left w:val="none" w:sz="0" w:space="0" w:color="auto"/>
                <w:bottom w:val="none" w:sz="0" w:space="0" w:color="auto"/>
                <w:right w:val="none" w:sz="0" w:space="0" w:color="auto"/>
              </w:divBdr>
            </w:div>
            <w:div w:id="1912890761">
              <w:marLeft w:val="0"/>
              <w:marRight w:val="0"/>
              <w:marTop w:val="0"/>
              <w:marBottom w:val="0"/>
              <w:divBdr>
                <w:top w:val="none" w:sz="0" w:space="0" w:color="auto"/>
                <w:left w:val="none" w:sz="0" w:space="0" w:color="auto"/>
                <w:bottom w:val="none" w:sz="0" w:space="0" w:color="auto"/>
                <w:right w:val="none" w:sz="0" w:space="0" w:color="auto"/>
              </w:divBdr>
            </w:div>
            <w:div w:id="1548030532">
              <w:marLeft w:val="0"/>
              <w:marRight w:val="0"/>
              <w:marTop w:val="0"/>
              <w:marBottom w:val="0"/>
              <w:divBdr>
                <w:top w:val="none" w:sz="0" w:space="0" w:color="auto"/>
                <w:left w:val="none" w:sz="0" w:space="0" w:color="auto"/>
                <w:bottom w:val="none" w:sz="0" w:space="0" w:color="auto"/>
                <w:right w:val="none" w:sz="0" w:space="0" w:color="auto"/>
              </w:divBdr>
            </w:div>
            <w:div w:id="1077552584">
              <w:marLeft w:val="0"/>
              <w:marRight w:val="0"/>
              <w:marTop w:val="0"/>
              <w:marBottom w:val="0"/>
              <w:divBdr>
                <w:top w:val="none" w:sz="0" w:space="0" w:color="auto"/>
                <w:left w:val="none" w:sz="0" w:space="0" w:color="auto"/>
                <w:bottom w:val="none" w:sz="0" w:space="0" w:color="auto"/>
                <w:right w:val="none" w:sz="0" w:space="0" w:color="auto"/>
              </w:divBdr>
            </w:div>
            <w:div w:id="2013138062">
              <w:marLeft w:val="0"/>
              <w:marRight w:val="0"/>
              <w:marTop w:val="0"/>
              <w:marBottom w:val="0"/>
              <w:divBdr>
                <w:top w:val="none" w:sz="0" w:space="0" w:color="auto"/>
                <w:left w:val="none" w:sz="0" w:space="0" w:color="auto"/>
                <w:bottom w:val="none" w:sz="0" w:space="0" w:color="auto"/>
                <w:right w:val="none" w:sz="0" w:space="0" w:color="auto"/>
              </w:divBdr>
            </w:div>
            <w:div w:id="1055737863">
              <w:marLeft w:val="0"/>
              <w:marRight w:val="0"/>
              <w:marTop w:val="0"/>
              <w:marBottom w:val="0"/>
              <w:divBdr>
                <w:top w:val="none" w:sz="0" w:space="0" w:color="auto"/>
                <w:left w:val="none" w:sz="0" w:space="0" w:color="auto"/>
                <w:bottom w:val="none" w:sz="0" w:space="0" w:color="auto"/>
                <w:right w:val="none" w:sz="0" w:space="0" w:color="auto"/>
              </w:divBdr>
            </w:div>
            <w:div w:id="1219509094">
              <w:marLeft w:val="0"/>
              <w:marRight w:val="0"/>
              <w:marTop w:val="0"/>
              <w:marBottom w:val="0"/>
              <w:divBdr>
                <w:top w:val="none" w:sz="0" w:space="0" w:color="auto"/>
                <w:left w:val="none" w:sz="0" w:space="0" w:color="auto"/>
                <w:bottom w:val="none" w:sz="0" w:space="0" w:color="auto"/>
                <w:right w:val="none" w:sz="0" w:space="0" w:color="auto"/>
              </w:divBdr>
            </w:div>
            <w:div w:id="1602953202">
              <w:marLeft w:val="0"/>
              <w:marRight w:val="0"/>
              <w:marTop w:val="0"/>
              <w:marBottom w:val="0"/>
              <w:divBdr>
                <w:top w:val="none" w:sz="0" w:space="0" w:color="auto"/>
                <w:left w:val="none" w:sz="0" w:space="0" w:color="auto"/>
                <w:bottom w:val="none" w:sz="0" w:space="0" w:color="auto"/>
                <w:right w:val="none" w:sz="0" w:space="0" w:color="auto"/>
              </w:divBdr>
            </w:div>
            <w:div w:id="570622897">
              <w:marLeft w:val="0"/>
              <w:marRight w:val="0"/>
              <w:marTop w:val="0"/>
              <w:marBottom w:val="0"/>
              <w:divBdr>
                <w:top w:val="none" w:sz="0" w:space="0" w:color="auto"/>
                <w:left w:val="none" w:sz="0" w:space="0" w:color="auto"/>
                <w:bottom w:val="none" w:sz="0" w:space="0" w:color="auto"/>
                <w:right w:val="none" w:sz="0" w:space="0" w:color="auto"/>
              </w:divBdr>
            </w:div>
            <w:div w:id="566647145">
              <w:marLeft w:val="0"/>
              <w:marRight w:val="0"/>
              <w:marTop w:val="0"/>
              <w:marBottom w:val="0"/>
              <w:divBdr>
                <w:top w:val="none" w:sz="0" w:space="0" w:color="auto"/>
                <w:left w:val="none" w:sz="0" w:space="0" w:color="auto"/>
                <w:bottom w:val="none" w:sz="0" w:space="0" w:color="auto"/>
                <w:right w:val="none" w:sz="0" w:space="0" w:color="auto"/>
              </w:divBdr>
            </w:div>
            <w:div w:id="999892733">
              <w:marLeft w:val="0"/>
              <w:marRight w:val="0"/>
              <w:marTop w:val="0"/>
              <w:marBottom w:val="0"/>
              <w:divBdr>
                <w:top w:val="none" w:sz="0" w:space="0" w:color="auto"/>
                <w:left w:val="none" w:sz="0" w:space="0" w:color="auto"/>
                <w:bottom w:val="none" w:sz="0" w:space="0" w:color="auto"/>
                <w:right w:val="none" w:sz="0" w:space="0" w:color="auto"/>
              </w:divBdr>
            </w:div>
            <w:div w:id="1477258447">
              <w:marLeft w:val="0"/>
              <w:marRight w:val="0"/>
              <w:marTop w:val="0"/>
              <w:marBottom w:val="0"/>
              <w:divBdr>
                <w:top w:val="none" w:sz="0" w:space="0" w:color="auto"/>
                <w:left w:val="none" w:sz="0" w:space="0" w:color="auto"/>
                <w:bottom w:val="none" w:sz="0" w:space="0" w:color="auto"/>
                <w:right w:val="none" w:sz="0" w:space="0" w:color="auto"/>
              </w:divBdr>
            </w:div>
            <w:div w:id="399790275">
              <w:marLeft w:val="0"/>
              <w:marRight w:val="0"/>
              <w:marTop w:val="0"/>
              <w:marBottom w:val="0"/>
              <w:divBdr>
                <w:top w:val="none" w:sz="0" w:space="0" w:color="auto"/>
                <w:left w:val="none" w:sz="0" w:space="0" w:color="auto"/>
                <w:bottom w:val="none" w:sz="0" w:space="0" w:color="auto"/>
                <w:right w:val="none" w:sz="0" w:space="0" w:color="auto"/>
              </w:divBdr>
            </w:div>
            <w:div w:id="1813210944">
              <w:marLeft w:val="0"/>
              <w:marRight w:val="0"/>
              <w:marTop w:val="0"/>
              <w:marBottom w:val="0"/>
              <w:divBdr>
                <w:top w:val="none" w:sz="0" w:space="0" w:color="auto"/>
                <w:left w:val="none" w:sz="0" w:space="0" w:color="auto"/>
                <w:bottom w:val="none" w:sz="0" w:space="0" w:color="auto"/>
                <w:right w:val="none" w:sz="0" w:space="0" w:color="auto"/>
              </w:divBdr>
            </w:div>
            <w:div w:id="919339245">
              <w:marLeft w:val="0"/>
              <w:marRight w:val="0"/>
              <w:marTop w:val="0"/>
              <w:marBottom w:val="0"/>
              <w:divBdr>
                <w:top w:val="none" w:sz="0" w:space="0" w:color="auto"/>
                <w:left w:val="none" w:sz="0" w:space="0" w:color="auto"/>
                <w:bottom w:val="none" w:sz="0" w:space="0" w:color="auto"/>
                <w:right w:val="none" w:sz="0" w:space="0" w:color="auto"/>
              </w:divBdr>
            </w:div>
            <w:div w:id="279647818">
              <w:marLeft w:val="0"/>
              <w:marRight w:val="0"/>
              <w:marTop w:val="0"/>
              <w:marBottom w:val="0"/>
              <w:divBdr>
                <w:top w:val="none" w:sz="0" w:space="0" w:color="auto"/>
                <w:left w:val="none" w:sz="0" w:space="0" w:color="auto"/>
                <w:bottom w:val="none" w:sz="0" w:space="0" w:color="auto"/>
                <w:right w:val="none" w:sz="0" w:space="0" w:color="auto"/>
              </w:divBdr>
            </w:div>
            <w:div w:id="886139177">
              <w:marLeft w:val="0"/>
              <w:marRight w:val="0"/>
              <w:marTop w:val="0"/>
              <w:marBottom w:val="0"/>
              <w:divBdr>
                <w:top w:val="none" w:sz="0" w:space="0" w:color="auto"/>
                <w:left w:val="none" w:sz="0" w:space="0" w:color="auto"/>
                <w:bottom w:val="none" w:sz="0" w:space="0" w:color="auto"/>
                <w:right w:val="none" w:sz="0" w:space="0" w:color="auto"/>
              </w:divBdr>
            </w:div>
            <w:div w:id="1592622120">
              <w:marLeft w:val="0"/>
              <w:marRight w:val="0"/>
              <w:marTop w:val="0"/>
              <w:marBottom w:val="0"/>
              <w:divBdr>
                <w:top w:val="none" w:sz="0" w:space="0" w:color="auto"/>
                <w:left w:val="none" w:sz="0" w:space="0" w:color="auto"/>
                <w:bottom w:val="none" w:sz="0" w:space="0" w:color="auto"/>
                <w:right w:val="none" w:sz="0" w:space="0" w:color="auto"/>
              </w:divBdr>
            </w:div>
            <w:div w:id="1247886002">
              <w:marLeft w:val="0"/>
              <w:marRight w:val="0"/>
              <w:marTop w:val="0"/>
              <w:marBottom w:val="0"/>
              <w:divBdr>
                <w:top w:val="none" w:sz="0" w:space="0" w:color="auto"/>
                <w:left w:val="none" w:sz="0" w:space="0" w:color="auto"/>
                <w:bottom w:val="none" w:sz="0" w:space="0" w:color="auto"/>
                <w:right w:val="none" w:sz="0" w:space="0" w:color="auto"/>
              </w:divBdr>
            </w:div>
            <w:div w:id="1749306748">
              <w:marLeft w:val="0"/>
              <w:marRight w:val="0"/>
              <w:marTop w:val="0"/>
              <w:marBottom w:val="0"/>
              <w:divBdr>
                <w:top w:val="none" w:sz="0" w:space="0" w:color="auto"/>
                <w:left w:val="none" w:sz="0" w:space="0" w:color="auto"/>
                <w:bottom w:val="none" w:sz="0" w:space="0" w:color="auto"/>
                <w:right w:val="none" w:sz="0" w:space="0" w:color="auto"/>
              </w:divBdr>
            </w:div>
            <w:div w:id="565918004">
              <w:marLeft w:val="0"/>
              <w:marRight w:val="0"/>
              <w:marTop w:val="0"/>
              <w:marBottom w:val="0"/>
              <w:divBdr>
                <w:top w:val="none" w:sz="0" w:space="0" w:color="auto"/>
                <w:left w:val="none" w:sz="0" w:space="0" w:color="auto"/>
                <w:bottom w:val="none" w:sz="0" w:space="0" w:color="auto"/>
                <w:right w:val="none" w:sz="0" w:space="0" w:color="auto"/>
              </w:divBdr>
            </w:div>
            <w:div w:id="124085703">
              <w:marLeft w:val="0"/>
              <w:marRight w:val="0"/>
              <w:marTop w:val="0"/>
              <w:marBottom w:val="0"/>
              <w:divBdr>
                <w:top w:val="none" w:sz="0" w:space="0" w:color="auto"/>
                <w:left w:val="none" w:sz="0" w:space="0" w:color="auto"/>
                <w:bottom w:val="none" w:sz="0" w:space="0" w:color="auto"/>
                <w:right w:val="none" w:sz="0" w:space="0" w:color="auto"/>
              </w:divBdr>
            </w:div>
            <w:div w:id="388186810">
              <w:marLeft w:val="0"/>
              <w:marRight w:val="0"/>
              <w:marTop w:val="0"/>
              <w:marBottom w:val="0"/>
              <w:divBdr>
                <w:top w:val="none" w:sz="0" w:space="0" w:color="auto"/>
                <w:left w:val="none" w:sz="0" w:space="0" w:color="auto"/>
                <w:bottom w:val="none" w:sz="0" w:space="0" w:color="auto"/>
                <w:right w:val="none" w:sz="0" w:space="0" w:color="auto"/>
              </w:divBdr>
            </w:div>
            <w:div w:id="1841390062">
              <w:marLeft w:val="0"/>
              <w:marRight w:val="0"/>
              <w:marTop w:val="0"/>
              <w:marBottom w:val="0"/>
              <w:divBdr>
                <w:top w:val="none" w:sz="0" w:space="0" w:color="auto"/>
                <w:left w:val="none" w:sz="0" w:space="0" w:color="auto"/>
                <w:bottom w:val="none" w:sz="0" w:space="0" w:color="auto"/>
                <w:right w:val="none" w:sz="0" w:space="0" w:color="auto"/>
              </w:divBdr>
            </w:div>
            <w:div w:id="92827349">
              <w:marLeft w:val="0"/>
              <w:marRight w:val="0"/>
              <w:marTop w:val="0"/>
              <w:marBottom w:val="0"/>
              <w:divBdr>
                <w:top w:val="none" w:sz="0" w:space="0" w:color="auto"/>
                <w:left w:val="none" w:sz="0" w:space="0" w:color="auto"/>
                <w:bottom w:val="none" w:sz="0" w:space="0" w:color="auto"/>
                <w:right w:val="none" w:sz="0" w:space="0" w:color="auto"/>
              </w:divBdr>
            </w:div>
            <w:div w:id="369232274">
              <w:marLeft w:val="0"/>
              <w:marRight w:val="0"/>
              <w:marTop w:val="0"/>
              <w:marBottom w:val="0"/>
              <w:divBdr>
                <w:top w:val="none" w:sz="0" w:space="0" w:color="auto"/>
                <w:left w:val="none" w:sz="0" w:space="0" w:color="auto"/>
                <w:bottom w:val="none" w:sz="0" w:space="0" w:color="auto"/>
                <w:right w:val="none" w:sz="0" w:space="0" w:color="auto"/>
              </w:divBdr>
            </w:div>
            <w:div w:id="889611070">
              <w:marLeft w:val="0"/>
              <w:marRight w:val="0"/>
              <w:marTop w:val="0"/>
              <w:marBottom w:val="0"/>
              <w:divBdr>
                <w:top w:val="none" w:sz="0" w:space="0" w:color="auto"/>
                <w:left w:val="none" w:sz="0" w:space="0" w:color="auto"/>
                <w:bottom w:val="none" w:sz="0" w:space="0" w:color="auto"/>
                <w:right w:val="none" w:sz="0" w:space="0" w:color="auto"/>
              </w:divBdr>
            </w:div>
            <w:div w:id="1779716307">
              <w:marLeft w:val="0"/>
              <w:marRight w:val="0"/>
              <w:marTop w:val="0"/>
              <w:marBottom w:val="0"/>
              <w:divBdr>
                <w:top w:val="none" w:sz="0" w:space="0" w:color="auto"/>
                <w:left w:val="none" w:sz="0" w:space="0" w:color="auto"/>
                <w:bottom w:val="none" w:sz="0" w:space="0" w:color="auto"/>
                <w:right w:val="none" w:sz="0" w:space="0" w:color="auto"/>
              </w:divBdr>
            </w:div>
            <w:div w:id="1146170628">
              <w:marLeft w:val="0"/>
              <w:marRight w:val="0"/>
              <w:marTop w:val="0"/>
              <w:marBottom w:val="0"/>
              <w:divBdr>
                <w:top w:val="none" w:sz="0" w:space="0" w:color="auto"/>
                <w:left w:val="none" w:sz="0" w:space="0" w:color="auto"/>
                <w:bottom w:val="none" w:sz="0" w:space="0" w:color="auto"/>
                <w:right w:val="none" w:sz="0" w:space="0" w:color="auto"/>
              </w:divBdr>
            </w:div>
            <w:div w:id="388500994">
              <w:marLeft w:val="0"/>
              <w:marRight w:val="0"/>
              <w:marTop w:val="0"/>
              <w:marBottom w:val="0"/>
              <w:divBdr>
                <w:top w:val="none" w:sz="0" w:space="0" w:color="auto"/>
                <w:left w:val="none" w:sz="0" w:space="0" w:color="auto"/>
                <w:bottom w:val="none" w:sz="0" w:space="0" w:color="auto"/>
                <w:right w:val="none" w:sz="0" w:space="0" w:color="auto"/>
              </w:divBdr>
            </w:div>
            <w:div w:id="1730182390">
              <w:marLeft w:val="0"/>
              <w:marRight w:val="0"/>
              <w:marTop w:val="0"/>
              <w:marBottom w:val="0"/>
              <w:divBdr>
                <w:top w:val="none" w:sz="0" w:space="0" w:color="auto"/>
                <w:left w:val="none" w:sz="0" w:space="0" w:color="auto"/>
                <w:bottom w:val="none" w:sz="0" w:space="0" w:color="auto"/>
                <w:right w:val="none" w:sz="0" w:space="0" w:color="auto"/>
              </w:divBdr>
            </w:div>
            <w:div w:id="291138594">
              <w:marLeft w:val="0"/>
              <w:marRight w:val="0"/>
              <w:marTop w:val="0"/>
              <w:marBottom w:val="0"/>
              <w:divBdr>
                <w:top w:val="none" w:sz="0" w:space="0" w:color="auto"/>
                <w:left w:val="none" w:sz="0" w:space="0" w:color="auto"/>
                <w:bottom w:val="none" w:sz="0" w:space="0" w:color="auto"/>
                <w:right w:val="none" w:sz="0" w:space="0" w:color="auto"/>
              </w:divBdr>
            </w:div>
            <w:div w:id="8140089">
              <w:marLeft w:val="0"/>
              <w:marRight w:val="0"/>
              <w:marTop w:val="0"/>
              <w:marBottom w:val="0"/>
              <w:divBdr>
                <w:top w:val="none" w:sz="0" w:space="0" w:color="auto"/>
                <w:left w:val="none" w:sz="0" w:space="0" w:color="auto"/>
                <w:bottom w:val="none" w:sz="0" w:space="0" w:color="auto"/>
                <w:right w:val="none" w:sz="0" w:space="0" w:color="auto"/>
              </w:divBdr>
            </w:div>
            <w:div w:id="1550417795">
              <w:marLeft w:val="0"/>
              <w:marRight w:val="0"/>
              <w:marTop w:val="0"/>
              <w:marBottom w:val="0"/>
              <w:divBdr>
                <w:top w:val="none" w:sz="0" w:space="0" w:color="auto"/>
                <w:left w:val="none" w:sz="0" w:space="0" w:color="auto"/>
                <w:bottom w:val="none" w:sz="0" w:space="0" w:color="auto"/>
                <w:right w:val="none" w:sz="0" w:space="0" w:color="auto"/>
              </w:divBdr>
            </w:div>
            <w:div w:id="2074769018">
              <w:marLeft w:val="0"/>
              <w:marRight w:val="0"/>
              <w:marTop w:val="0"/>
              <w:marBottom w:val="0"/>
              <w:divBdr>
                <w:top w:val="none" w:sz="0" w:space="0" w:color="auto"/>
                <w:left w:val="none" w:sz="0" w:space="0" w:color="auto"/>
                <w:bottom w:val="none" w:sz="0" w:space="0" w:color="auto"/>
                <w:right w:val="none" w:sz="0" w:space="0" w:color="auto"/>
              </w:divBdr>
            </w:div>
            <w:div w:id="1687364183">
              <w:marLeft w:val="0"/>
              <w:marRight w:val="0"/>
              <w:marTop w:val="0"/>
              <w:marBottom w:val="0"/>
              <w:divBdr>
                <w:top w:val="none" w:sz="0" w:space="0" w:color="auto"/>
                <w:left w:val="none" w:sz="0" w:space="0" w:color="auto"/>
                <w:bottom w:val="none" w:sz="0" w:space="0" w:color="auto"/>
                <w:right w:val="none" w:sz="0" w:space="0" w:color="auto"/>
              </w:divBdr>
            </w:div>
            <w:div w:id="1783106688">
              <w:marLeft w:val="0"/>
              <w:marRight w:val="0"/>
              <w:marTop w:val="0"/>
              <w:marBottom w:val="0"/>
              <w:divBdr>
                <w:top w:val="none" w:sz="0" w:space="0" w:color="auto"/>
                <w:left w:val="none" w:sz="0" w:space="0" w:color="auto"/>
                <w:bottom w:val="none" w:sz="0" w:space="0" w:color="auto"/>
                <w:right w:val="none" w:sz="0" w:space="0" w:color="auto"/>
              </w:divBdr>
            </w:div>
            <w:div w:id="212736456">
              <w:marLeft w:val="0"/>
              <w:marRight w:val="0"/>
              <w:marTop w:val="0"/>
              <w:marBottom w:val="0"/>
              <w:divBdr>
                <w:top w:val="none" w:sz="0" w:space="0" w:color="auto"/>
                <w:left w:val="none" w:sz="0" w:space="0" w:color="auto"/>
                <w:bottom w:val="none" w:sz="0" w:space="0" w:color="auto"/>
                <w:right w:val="none" w:sz="0" w:space="0" w:color="auto"/>
              </w:divBdr>
            </w:div>
            <w:div w:id="491062434">
              <w:marLeft w:val="0"/>
              <w:marRight w:val="0"/>
              <w:marTop w:val="0"/>
              <w:marBottom w:val="0"/>
              <w:divBdr>
                <w:top w:val="none" w:sz="0" w:space="0" w:color="auto"/>
                <w:left w:val="none" w:sz="0" w:space="0" w:color="auto"/>
                <w:bottom w:val="none" w:sz="0" w:space="0" w:color="auto"/>
                <w:right w:val="none" w:sz="0" w:space="0" w:color="auto"/>
              </w:divBdr>
            </w:div>
            <w:div w:id="1456603927">
              <w:marLeft w:val="0"/>
              <w:marRight w:val="0"/>
              <w:marTop w:val="0"/>
              <w:marBottom w:val="0"/>
              <w:divBdr>
                <w:top w:val="none" w:sz="0" w:space="0" w:color="auto"/>
                <w:left w:val="none" w:sz="0" w:space="0" w:color="auto"/>
                <w:bottom w:val="none" w:sz="0" w:space="0" w:color="auto"/>
                <w:right w:val="none" w:sz="0" w:space="0" w:color="auto"/>
              </w:divBdr>
            </w:div>
            <w:div w:id="379523459">
              <w:marLeft w:val="0"/>
              <w:marRight w:val="0"/>
              <w:marTop w:val="0"/>
              <w:marBottom w:val="0"/>
              <w:divBdr>
                <w:top w:val="none" w:sz="0" w:space="0" w:color="auto"/>
                <w:left w:val="none" w:sz="0" w:space="0" w:color="auto"/>
                <w:bottom w:val="none" w:sz="0" w:space="0" w:color="auto"/>
                <w:right w:val="none" w:sz="0" w:space="0" w:color="auto"/>
              </w:divBdr>
            </w:div>
            <w:div w:id="1530489220">
              <w:marLeft w:val="0"/>
              <w:marRight w:val="0"/>
              <w:marTop w:val="0"/>
              <w:marBottom w:val="0"/>
              <w:divBdr>
                <w:top w:val="none" w:sz="0" w:space="0" w:color="auto"/>
                <w:left w:val="none" w:sz="0" w:space="0" w:color="auto"/>
                <w:bottom w:val="none" w:sz="0" w:space="0" w:color="auto"/>
                <w:right w:val="none" w:sz="0" w:space="0" w:color="auto"/>
              </w:divBdr>
            </w:div>
            <w:div w:id="62215966">
              <w:marLeft w:val="0"/>
              <w:marRight w:val="0"/>
              <w:marTop w:val="0"/>
              <w:marBottom w:val="0"/>
              <w:divBdr>
                <w:top w:val="none" w:sz="0" w:space="0" w:color="auto"/>
                <w:left w:val="none" w:sz="0" w:space="0" w:color="auto"/>
                <w:bottom w:val="none" w:sz="0" w:space="0" w:color="auto"/>
                <w:right w:val="none" w:sz="0" w:space="0" w:color="auto"/>
              </w:divBdr>
            </w:div>
            <w:div w:id="707266186">
              <w:marLeft w:val="0"/>
              <w:marRight w:val="0"/>
              <w:marTop w:val="0"/>
              <w:marBottom w:val="0"/>
              <w:divBdr>
                <w:top w:val="none" w:sz="0" w:space="0" w:color="auto"/>
                <w:left w:val="none" w:sz="0" w:space="0" w:color="auto"/>
                <w:bottom w:val="none" w:sz="0" w:space="0" w:color="auto"/>
                <w:right w:val="none" w:sz="0" w:space="0" w:color="auto"/>
              </w:divBdr>
            </w:div>
            <w:div w:id="1423724788">
              <w:marLeft w:val="0"/>
              <w:marRight w:val="0"/>
              <w:marTop w:val="0"/>
              <w:marBottom w:val="0"/>
              <w:divBdr>
                <w:top w:val="none" w:sz="0" w:space="0" w:color="auto"/>
                <w:left w:val="none" w:sz="0" w:space="0" w:color="auto"/>
                <w:bottom w:val="none" w:sz="0" w:space="0" w:color="auto"/>
                <w:right w:val="none" w:sz="0" w:space="0" w:color="auto"/>
              </w:divBdr>
            </w:div>
            <w:div w:id="1371497160">
              <w:marLeft w:val="0"/>
              <w:marRight w:val="0"/>
              <w:marTop w:val="0"/>
              <w:marBottom w:val="0"/>
              <w:divBdr>
                <w:top w:val="none" w:sz="0" w:space="0" w:color="auto"/>
                <w:left w:val="none" w:sz="0" w:space="0" w:color="auto"/>
                <w:bottom w:val="none" w:sz="0" w:space="0" w:color="auto"/>
                <w:right w:val="none" w:sz="0" w:space="0" w:color="auto"/>
              </w:divBdr>
            </w:div>
            <w:div w:id="749696400">
              <w:marLeft w:val="0"/>
              <w:marRight w:val="0"/>
              <w:marTop w:val="0"/>
              <w:marBottom w:val="0"/>
              <w:divBdr>
                <w:top w:val="none" w:sz="0" w:space="0" w:color="auto"/>
                <w:left w:val="none" w:sz="0" w:space="0" w:color="auto"/>
                <w:bottom w:val="none" w:sz="0" w:space="0" w:color="auto"/>
                <w:right w:val="none" w:sz="0" w:space="0" w:color="auto"/>
              </w:divBdr>
            </w:div>
            <w:div w:id="1398092990">
              <w:marLeft w:val="0"/>
              <w:marRight w:val="0"/>
              <w:marTop w:val="0"/>
              <w:marBottom w:val="0"/>
              <w:divBdr>
                <w:top w:val="none" w:sz="0" w:space="0" w:color="auto"/>
                <w:left w:val="none" w:sz="0" w:space="0" w:color="auto"/>
                <w:bottom w:val="none" w:sz="0" w:space="0" w:color="auto"/>
                <w:right w:val="none" w:sz="0" w:space="0" w:color="auto"/>
              </w:divBdr>
            </w:div>
            <w:div w:id="1745488363">
              <w:marLeft w:val="0"/>
              <w:marRight w:val="0"/>
              <w:marTop w:val="0"/>
              <w:marBottom w:val="0"/>
              <w:divBdr>
                <w:top w:val="none" w:sz="0" w:space="0" w:color="auto"/>
                <w:left w:val="none" w:sz="0" w:space="0" w:color="auto"/>
                <w:bottom w:val="none" w:sz="0" w:space="0" w:color="auto"/>
                <w:right w:val="none" w:sz="0" w:space="0" w:color="auto"/>
              </w:divBdr>
            </w:div>
            <w:div w:id="189228204">
              <w:marLeft w:val="0"/>
              <w:marRight w:val="0"/>
              <w:marTop w:val="0"/>
              <w:marBottom w:val="0"/>
              <w:divBdr>
                <w:top w:val="none" w:sz="0" w:space="0" w:color="auto"/>
                <w:left w:val="none" w:sz="0" w:space="0" w:color="auto"/>
                <w:bottom w:val="none" w:sz="0" w:space="0" w:color="auto"/>
                <w:right w:val="none" w:sz="0" w:space="0" w:color="auto"/>
              </w:divBdr>
            </w:div>
            <w:div w:id="1130053430">
              <w:marLeft w:val="0"/>
              <w:marRight w:val="0"/>
              <w:marTop w:val="0"/>
              <w:marBottom w:val="0"/>
              <w:divBdr>
                <w:top w:val="none" w:sz="0" w:space="0" w:color="auto"/>
                <w:left w:val="none" w:sz="0" w:space="0" w:color="auto"/>
                <w:bottom w:val="none" w:sz="0" w:space="0" w:color="auto"/>
                <w:right w:val="none" w:sz="0" w:space="0" w:color="auto"/>
              </w:divBdr>
            </w:div>
            <w:div w:id="538707158">
              <w:marLeft w:val="0"/>
              <w:marRight w:val="0"/>
              <w:marTop w:val="0"/>
              <w:marBottom w:val="0"/>
              <w:divBdr>
                <w:top w:val="none" w:sz="0" w:space="0" w:color="auto"/>
                <w:left w:val="none" w:sz="0" w:space="0" w:color="auto"/>
                <w:bottom w:val="none" w:sz="0" w:space="0" w:color="auto"/>
                <w:right w:val="none" w:sz="0" w:space="0" w:color="auto"/>
              </w:divBdr>
            </w:div>
            <w:div w:id="447234961">
              <w:marLeft w:val="0"/>
              <w:marRight w:val="0"/>
              <w:marTop w:val="0"/>
              <w:marBottom w:val="0"/>
              <w:divBdr>
                <w:top w:val="none" w:sz="0" w:space="0" w:color="auto"/>
                <w:left w:val="none" w:sz="0" w:space="0" w:color="auto"/>
                <w:bottom w:val="none" w:sz="0" w:space="0" w:color="auto"/>
                <w:right w:val="none" w:sz="0" w:space="0" w:color="auto"/>
              </w:divBdr>
            </w:div>
            <w:div w:id="975452704">
              <w:marLeft w:val="0"/>
              <w:marRight w:val="0"/>
              <w:marTop w:val="0"/>
              <w:marBottom w:val="0"/>
              <w:divBdr>
                <w:top w:val="none" w:sz="0" w:space="0" w:color="auto"/>
                <w:left w:val="none" w:sz="0" w:space="0" w:color="auto"/>
                <w:bottom w:val="none" w:sz="0" w:space="0" w:color="auto"/>
                <w:right w:val="none" w:sz="0" w:space="0" w:color="auto"/>
              </w:divBdr>
            </w:div>
            <w:div w:id="2102098047">
              <w:marLeft w:val="0"/>
              <w:marRight w:val="0"/>
              <w:marTop w:val="0"/>
              <w:marBottom w:val="0"/>
              <w:divBdr>
                <w:top w:val="none" w:sz="0" w:space="0" w:color="auto"/>
                <w:left w:val="none" w:sz="0" w:space="0" w:color="auto"/>
                <w:bottom w:val="none" w:sz="0" w:space="0" w:color="auto"/>
                <w:right w:val="none" w:sz="0" w:space="0" w:color="auto"/>
              </w:divBdr>
            </w:div>
            <w:div w:id="1075317475">
              <w:marLeft w:val="0"/>
              <w:marRight w:val="0"/>
              <w:marTop w:val="0"/>
              <w:marBottom w:val="0"/>
              <w:divBdr>
                <w:top w:val="none" w:sz="0" w:space="0" w:color="auto"/>
                <w:left w:val="none" w:sz="0" w:space="0" w:color="auto"/>
                <w:bottom w:val="none" w:sz="0" w:space="0" w:color="auto"/>
                <w:right w:val="none" w:sz="0" w:space="0" w:color="auto"/>
              </w:divBdr>
            </w:div>
            <w:div w:id="759958211">
              <w:marLeft w:val="0"/>
              <w:marRight w:val="0"/>
              <w:marTop w:val="0"/>
              <w:marBottom w:val="0"/>
              <w:divBdr>
                <w:top w:val="none" w:sz="0" w:space="0" w:color="auto"/>
                <w:left w:val="none" w:sz="0" w:space="0" w:color="auto"/>
                <w:bottom w:val="none" w:sz="0" w:space="0" w:color="auto"/>
                <w:right w:val="none" w:sz="0" w:space="0" w:color="auto"/>
              </w:divBdr>
            </w:div>
          </w:divsChild>
        </w:div>
        <w:div w:id="1460689543">
          <w:marLeft w:val="0"/>
          <w:marRight w:val="0"/>
          <w:marTop w:val="0"/>
          <w:marBottom w:val="0"/>
          <w:divBdr>
            <w:top w:val="none" w:sz="0" w:space="0" w:color="auto"/>
            <w:left w:val="none" w:sz="0" w:space="0" w:color="auto"/>
            <w:bottom w:val="none" w:sz="0" w:space="0" w:color="auto"/>
            <w:right w:val="none" w:sz="0" w:space="0" w:color="auto"/>
          </w:divBdr>
        </w:div>
        <w:div w:id="1963266126">
          <w:marLeft w:val="0"/>
          <w:marRight w:val="0"/>
          <w:marTop w:val="0"/>
          <w:marBottom w:val="0"/>
          <w:divBdr>
            <w:top w:val="none" w:sz="0" w:space="0" w:color="auto"/>
            <w:left w:val="none" w:sz="0" w:space="0" w:color="auto"/>
            <w:bottom w:val="none" w:sz="0" w:space="0" w:color="auto"/>
            <w:right w:val="none" w:sz="0" w:space="0" w:color="auto"/>
          </w:divBdr>
        </w:div>
        <w:div w:id="2093970772">
          <w:marLeft w:val="0"/>
          <w:marRight w:val="0"/>
          <w:marTop w:val="0"/>
          <w:marBottom w:val="0"/>
          <w:divBdr>
            <w:top w:val="none" w:sz="0" w:space="0" w:color="auto"/>
            <w:left w:val="none" w:sz="0" w:space="0" w:color="auto"/>
            <w:bottom w:val="none" w:sz="0" w:space="0" w:color="auto"/>
            <w:right w:val="none" w:sz="0" w:space="0" w:color="auto"/>
          </w:divBdr>
        </w:div>
        <w:div w:id="503476256">
          <w:marLeft w:val="0"/>
          <w:marRight w:val="0"/>
          <w:marTop w:val="0"/>
          <w:marBottom w:val="0"/>
          <w:divBdr>
            <w:top w:val="none" w:sz="0" w:space="0" w:color="auto"/>
            <w:left w:val="none" w:sz="0" w:space="0" w:color="auto"/>
            <w:bottom w:val="none" w:sz="0" w:space="0" w:color="auto"/>
            <w:right w:val="none" w:sz="0" w:space="0" w:color="auto"/>
          </w:divBdr>
        </w:div>
        <w:div w:id="2100828179">
          <w:marLeft w:val="0"/>
          <w:marRight w:val="0"/>
          <w:marTop w:val="0"/>
          <w:marBottom w:val="0"/>
          <w:divBdr>
            <w:top w:val="none" w:sz="0" w:space="0" w:color="auto"/>
            <w:left w:val="none" w:sz="0" w:space="0" w:color="auto"/>
            <w:bottom w:val="none" w:sz="0" w:space="0" w:color="auto"/>
            <w:right w:val="none" w:sz="0" w:space="0" w:color="auto"/>
          </w:divBdr>
        </w:div>
        <w:div w:id="2015374822">
          <w:marLeft w:val="0"/>
          <w:marRight w:val="0"/>
          <w:marTop w:val="0"/>
          <w:marBottom w:val="0"/>
          <w:divBdr>
            <w:top w:val="none" w:sz="0" w:space="0" w:color="auto"/>
            <w:left w:val="none" w:sz="0" w:space="0" w:color="auto"/>
            <w:bottom w:val="none" w:sz="0" w:space="0" w:color="auto"/>
            <w:right w:val="none" w:sz="0" w:space="0" w:color="auto"/>
          </w:divBdr>
          <w:divsChild>
            <w:div w:id="253784843">
              <w:marLeft w:val="0"/>
              <w:marRight w:val="0"/>
              <w:marTop w:val="0"/>
              <w:marBottom w:val="0"/>
              <w:divBdr>
                <w:top w:val="none" w:sz="0" w:space="0" w:color="auto"/>
                <w:left w:val="none" w:sz="0" w:space="0" w:color="auto"/>
                <w:bottom w:val="none" w:sz="0" w:space="0" w:color="auto"/>
                <w:right w:val="none" w:sz="0" w:space="0" w:color="auto"/>
              </w:divBdr>
            </w:div>
            <w:div w:id="178156639">
              <w:marLeft w:val="0"/>
              <w:marRight w:val="0"/>
              <w:marTop w:val="0"/>
              <w:marBottom w:val="0"/>
              <w:divBdr>
                <w:top w:val="none" w:sz="0" w:space="0" w:color="auto"/>
                <w:left w:val="none" w:sz="0" w:space="0" w:color="auto"/>
                <w:bottom w:val="none" w:sz="0" w:space="0" w:color="auto"/>
                <w:right w:val="none" w:sz="0" w:space="0" w:color="auto"/>
              </w:divBdr>
            </w:div>
          </w:divsChild>
        </w:div>
        <w:div w:id="1541548603">
          <w:marLeft w:val="0"/>
          <w:marRight w:val="0"/>
          <w:marTop w:val="0"/>
          <w:marBottom w:val="0"/>
          <w:divBdr>
            <w:top w:val="none" w:sz="0" w:space="0" w:color="auto"/>
            <w:left w:val="none" w:sz="0" w:space="0" w:color="auto"/>
            <w:bottom w:val="none" w:sz="0" w:space="0" w:color="auto"/>
            <w:right w:val="none" w:sz="0" w:space="0" w:color="auto"/>
          </w:divBdr>
        </w:div>
        <w:div w:id="1016156992">
          <w:marLeft w:val="0"/>
          <w:marRight w:val="0"/>
          <w:marTop w:val="0"/>
          <w:marBottom w:val="0"/>
          <w:divBdr>
            <w:top w:val="none" w:sz="0" w:space="0" w:color="auto"/>
            <w:left w:val="none" w:sz="0" w:space="0" w:color="auto"/>
            <w:bottom w:val="none" w:sz="0" w:space="0" w:color="auto"/>
            <w:right w:val="none" w:sz="0" w:space="0" w:color="auto"/>
          </w:divBdr>
        </w:div>
        <w:div w:id="1485121488">
          <w:marLeft w:val="0"/>
          <w:marRight w:val="0"/>
          <w:marTop w:val="0"/>
          <w:marBottom w:val="0"/>
          <w:divBdr>
            <w:top w:val="none" w:sz="0" w:space="0" w:color="auto"/>
            <w:left w:val="none" w:sz="0" w:space="0" w:color="auto"/>
            <w:bottom w:val="none" w:sz="0" w:space="0" w:color="auto"/>
            <w:right w:val="none" w:sz="0" w:space="0" w:color="auto"/>
          </w:divBdr>
          <w:divsChild>
            <w:div w:id="1530676207">
              <w:marLeft w:val="0"/>
              <w:marRight w:val="0"/>
              <w:marTop w:val="0"/>
              <w:marBottom w:val="0"/>
              <w:divBdr>
                <w:top w:val="none" w:sz="0" w:space="0" w:color="auto"/>
                <w:left w:val="none" w:sz="0" w:space="0" w:color="auto"/>
                <w:bottom w:val="none" w:sz="0" w:space="0" w:color="auto"/>
                <w:right w:val="none" w:sz="0" w:space="0" w:color="auto"/>
              </w:divBdr>
            </w:div>
          </w:divsChild>
        </w:div>
        <w:div w:id="2007397261">
          <w:marLeft w:val="0"/>
          <w:marRight w:val="0"/>
          <w:marTop w:val="0"/>
          <w:marBottom w:val="0"/>
          <w:divBdr>
            <w:top w:val="none" w:sz="0" w:space="0" w:color="auto"/>
            <w:left w:val="none" w:sz="0" w:space="0" w:color="auto"/>
            <w:bottom w:val="none" w:sz="0" w:space="0" w:color="auto"/>
            <w:right w:val="none" w:sz="0" w:space="0" w:color="auto"/>
          </w:divBdr>
        </w:div>
        <w:div w:id="1773474040">
          <w:marLeft w:val="0"/>
          <w:marRight w:val="0"/>
          <w:marTop w:val="0"/>
          <w:marBottom w:val="0"/>
          <w:divBdr>
            <w:top w:val="none" w:sz="0" w:space="0" w:color="auto"/>
            <w:left w:val="none" w:sz="0" w:space="0" w:color="auto"/>
            <w:bottom w:val="none" w:sz="0" w:space="0" w:color="auto"/>
            <w:right w:val="none" w:sz="0" w:space="0" w:color="auto"/>
          </w:divBdr>
        </w:div>
        <w:div w:id="1858426192">
          <w:marLeft w:val="0"/>
          <w:marRight w:val="0"/>
          <w:marTop w:val="0"/>
          <w:marBottom w:val="0"/>
          <w:divBdr>
            <w:top w:val="none" w:sz="0" w:space="0" w:color="auto"/>
            <w:left w:val="none" w:sz="0" w:space="0" w:color="auto"/>
            <w:bottom w:val="none" w:sz="0" w:space="0" w:color="auto"/>
            <w:right w:val="none" w:sz="0" w:space="0" w:color="auto"/>
          </w:divBdr>
          <w:divsChild>
            <w:div w:id="384841261">
              <w:marLeft w:val="0"/>
              <w:marRight w:val="0"/>
              <w:marTop w:val="0"/>
              <w:marBottom w:val="0"/>
              <w:divBdr>
                <w:top w:val="none" w:sz="0" w:space="0" w:color="auto"/>
                <w:left w:val="none" w:sz="0" w:space="0" w:color="auto"/>
                <w:bottom w:val="none" w:sz="0" w:space="0" w:color="auto"/>
                <w:right w:val="none" w:sz="0" w:space="0" w:color="auto"/>
              </w:divBdr>
              <w:divsChild>
                <w:div w:id="528376076">
                  <w:marLeft w:val="0"/>
                  <w:marRight w:val="0"/>
                  <w:marTop w:val="0"/>
                  <w:marBottom w:val="0"/>
                  <w:divBdr>
                    <w:top w:val="none" w:sz="0" w:space="0" w:color="auto"/>
                    <w:left w:val="none" w:sz="0" w:space="0" w:color="auto"/>
                    <w:bottom w:val="none" w:sz="0" w:space="0" w:color="auto"/>
                    <w:right w:val="none" w:sz="0" w:space="0" w:color="auto"/>
                  </w:divBdr>
                </w:div>
                <w:div w:id="533348213">
                  <w:marLeft w:val="0"/>
                  <w:marRight w:val="0"/>
                  <w:marTop w:val="0"/>
                  <w:marBottom w:val="0"/>
                  <w:divBdr>
                    <w:top w:val="none" w:sz="0" w:space="0" w:color="auto"/>
                    <w:left w:val="none" w:sz="0" w:space="0" w:color="auto"/>
                    <w:bottom w:val="none" w:sz="0" w:space="0" w:color="auto"/>
                    <w:right w:val="none" w:sz="0" w:space="0" w:color="auto"/>
                  </w:divBdr>
                </w:div>
                <w:div w:id="321978461">
                  <w:marLeft w:val="0"/>
                  <w:marRight w:val="0"/>
                  <w:marTop w:val="0"/>
                  <w:marBottom w:val="0"/>
                  <w:divBdr>
                    <w:top w:val="none" w:sz="0" w:space="0" w:color="auto"/>
                    <w:left w:val="none" w:sz="0" w:space="0" w:color="auto"/>
                    <w:bottom w:val="none" w:sz="0" w:space="0" w:color="auto"/>
                    <w:right w:val="none" w:sz="0" w:space="0" w:color="auto"/>
                  </w:divBdr>
                </w:div>
                <w:div w:id="1788891065">
                  <w:marLeft w:val="0"/>
                  <w:marRight w:val="0"/>
                  <w:marTop w:val="0"/>
                  <w:marBottom w:val="0"/>
                  <w:divBdr>
                    <w:top w:val="none" w:sz="0" w:space="0" w:color="auto"/>
                    <w:left w:val="none" w:sz="0" w:space="0" w:color="auto"/>
                    <w:bottom w:val="none" w:sz="0" w:space="0" w:color="auto"/>
                    <w:right w:val="none" w:sz="0" w:space="0" w:color="auto"/>
                  </w:divBdr>
                </w:div>
                <w:div w:id="283387954">
                  <w:marLeft w:val="0"/>
                  <w:marRight w:val="0"/>
                  <w:marTop w:val="0"/>
                  <w:marBottom w:val="0"/>
                  <w:divBdr>
                    <w:top w:val="none" w:sz="0" w:space="0" w:color="auto"/>
                    <w:left w:val="none" w:sz="0" w:space="0" w:color="auto"/>
                    <w:bottom w:val="none" w:sz="0" w:space="0" w:color="auto"/>
                    <w:right w:val="none" w:sz="0" w:space="0" w:color="auto"/>
                  </w:divBdr>
                </w:div>
                <w:div w:id="466708637">
                  <w:marLeft w:val="0"/>
                  <w:marRight w:val="0"/>
                  <w:marTop w:val="0"/>
                  <w:marBottom w:val="0"/>
                  <w:divBdr>
                    <w:top w:val="none" w:sz="0" w:space="0" w:color="auto"/>
                    <w:left w:val="none" w:sz="0" w:space="0" w:color="auto"/>
                    <w:bottom w:val="none" w:sz="0" w:space="0" w:color="auto"/>
                    <w:right w:val="none" w:sz="0" w:space="0" w:color="auto"/>
                  </w:divBdr>
                </w:div>
                <w:div w:id="1815223042">
                  <w:marLeft w:val="0"/>
                  <w:marRight w:val="0"/>
                  <w:marTop w:val="0"/>
                  <w:marBottom w:val="0"/>
                  <w:divBdr>
                    <w:top w:val="none" w:sz="0" w:space="0" w:color="auto"/>
                    <w:left w:val="none" w:sz="0" w:space="0" w:color="auto"/>
                    <w:bottom w:val="none" w:sz="0" w:space="0" w:color="auto"/>
                    <w:right w:val="none" w:sz="0" w:space="0" w:color="auto"/>
                  </w:divBdr>
                </w:div>
                <w:div w:id="475220038">
                  <w:marLeft w:val="0"/>
                  <w:marRight w:val="0"/>
                  <w:marTop w:val="0"/>
                  <w:marBottom w:val="0"/>
                  <w:divBdr>
                    <w:top w:val="none" w:sz="0" w:space="0" w:color="auto"/>
                    <w:left w:val="none" w:sz="0" w:space="0" w:color="auto"/>
                    <w:bottom w:val="none" w:sz="0" w:space="0" w:color="auto"/>
                    <w:right w:val="none" w:sz="0" w:space="0" w:color="auto"/>
                  </w:divBdr>
                </w:div>
                <w:div w:id="943532734">
                  <w:marLeft w:val="0"/>
                  <w:marRight w:val="0"/>
                  <w:marTop w:val="0"/>
                  <w:marBottom w:val="0"/>
                  <w:divBdr>
                    <w:top w:val="none" w:sz="0" w:space="0" w:color="auto"/>
                    <w:left w:val="none" w:sz="0" w:space="0" w:color="auto"/>
                    <w:bottom w:val="none" w:sz="0" w:space="0" w:color="auto"/>
                    <w:right w:val="none" w:sz="0" w:space="0" w:color="auto"/>
                  </w:divBdr>
                </w:div>
                <w:div w:id="1337415966">
                  <w:marLeft w:val="0"/>
                  <w:marRight w:val="0"/>
                  <w:marTop w:val="0"/>
                  <w:marBottom w:val="0"/>
                  <w:divBdr>
                    <w:top w:val="none" w:sz="0" w:space="0" w:color="auto"/>
                    <w:left w:val="none" w:sz="0" w:space="0" w:color="auto"/>
                    <w:bottom w:val="none" w:sz="0" w:space="0" w:color="auto"/>
                    <w:right w:val="none" w:sz="0" w:space="0" w:color="auto"/>
                  </w:divBdr>
                </w:div>
                <w:div w:id="1962493468">
                  <w:marLeft w:val="0"/>
                  <w:marRight w:val="0"/>
                  <w:marTop w:val="0"/>
                  <w:marBottom w:val="0"/>
                  <w:divBdr>
                    <w:top w:val="none" w:sz="0" w:space="0" w:color="auto"/>
                    <w:left w:val="none" w:sz="0" w:space="0" w:color="auto"/>
                    <w:bottom w:val="none" w:sz="0" w:space="0" w:color="auto"/>
                    <w:right w:val="none" w:sz="0" w:space="0" w:color="auto"/>
                  </w:divBdr>
                </w:div>
                <w:div w:id="1264804302">
                  <w:marLeft w:val="0"/>
                  <w:marRight w:val="0"/>
                  <w:marTop w:val="0"/>
                  <w:marBottom w:val="0"/>
                  <w:divBdr>
                    <w:top w:val="none" w:sz="0" w:space="0" w:color="auto"/>
                    <w:left w:val="none" w:sz="0" w:space="0" w:color="auto"/>
                    <w:bottom w:val="none" w:sz="0" w:space="0" w:color="auto"/>
                    <w:right w:val="none" w:sz="0" w:space="0" w:color="auto"/>
                  </w:divBdr>
                </w:div>
                <w:div w:id="1373994772">
                  <w:marLeft w:val="0"/>
                  <w:marRight w:val="0"/>
                  <w:marTop w:val="0"/>
                  <w:marBottom w:val="0"/>
                  <w:divBdr>
                    <w:top w:val="none" w:sz="0" w:space="0" w:color="auto"/>
                    <w:left w:val="none" w:sz="0" w:space="0" w:color="auto"/>
                    <w:bottom w:val="none" w:sz="0" w:space="0" w:color="auto"/>
                    <w:right w:val="none" w:sz="0" w:space="0" w:color="auto"/>
                  </w:divBdr>
                </w:div>
                <w:div w:id="1433434854">
                  <w:marLeft w:val="0"/>
                  <w:marRight w:val="0"/>
                  <w:marTop w:val="0"/>
                  <w:marBottom w:val="0"/>
                  <w:divBdr>
                    <w:top w:val="none" w:sz="0" w:space="0" w:color="auto"/>
                    <w:left w:val="none" w:sz="0" w:space="0" w:color="auto"/>
                    <w:bottom w:val="none" w:sz="0" w:space="0" w:color="auto"/>
                    <w:right w:val="none" w:sz="0" w:space="0" w:color="auto"/>
                  </w:divBdr>
                </w:div>
                <w:div w:id="1787843749">
                  <w:marLeft w:val="0"/>
                  <w:marRight w:val="0"/>
                  <w:marTop w:val="0"/>
                  <w:marBottom w:val="0"/>
                  <w:divBdr>
                    <w:top w:val="none" w:sz="0" w:space="0" w:color="auto"/>
                    <w:left w:val="none" w:sz="0" w:space="0" w:color="auto"/>
                    <w:bottom w:val="none" w:sz="0" w:space="0" w:color="auto"/>
                    <w:right w:val="none" w:sz="0" w:space="0" w:color="auto"/>
                  </w:divBdr>
                </w:div>
                <w:div w:id="1498306160">
                  <w:marLeft w:val="0"/>
                  <w:marRight w:val="0"/>
                  <w:marTop w:val="0"/>
                  <w:marBottom w:val="0"/>
                  <w:divBdr>
                    <w:top w:val="none" w:sz="0" w:space="0" w:color="auto"/>
                    <w:left w:val="none" w:sz="0" w:space="0" w:color="auto"/>
                    <w:bottom w:val="none" w:sz="0" w:space="0" w:color="auto"/>
                    <w:right w:val="none" w:sz="0" w:space="0" w:color="auto"/>
                  </w:divBdr>
                </w:div>
                <w:div w:id="390033422">
                  <w:marLeft w:val="0"/>
                  <w:marRight w:val="0"/>
                  <w:marTop w:val="0"/>
                  <w:marBottom w:val="0"/>
                  <w:divBdr>
                    <w:top w:val="none" w:sz="0" w:space="0" w:color="auto"/>
                    <w:left w:val="none" w:sz="0" w:space="0" w:color="auto"/>
                    <w:bottom w:val="none" w:sz="0" w:space="0" w:color="auto"/>
                    <w:right w:val="none" w:sz="0" w:space="0" w:color="auto"/>
                  </w:divBdr>
                </w:div>
                <w:div w:id="2066757879">
                  <w:marLeft w:val="0"/>
                  <w:marRight w:val="0"/>
                  <w:marTop w:val="0"/>
                  <w:marBottom w:val="0"/>
                  <w:divBdr>
                    <w:top w:val="none" w:sz="0" w:space="0" w:color="auto"/>
                    <w:left w:val="none" w:sz="0" w:space="0" w:color="auto"/>
                    <w:bottom w:val="none" w:sz="0" w:space="0" w:color="auto"/>
                    <w:right w:val="none" w:sz="0" w:space="0" w:color="auto"/>
                  </w:divBdr>
                </w:div>
                <w:div w:id="1911841664">
                  <w:marLeft w:val="0"/>
                  <w:marRight w:val="0"/>
                  <w:marTop w:val="0"/>
                  <w:marBottom w:val="0"/>
                  <w:divBdr>
                    <w:top w:val="none" w:sz="0" w:space="0" w:color="auto"/>
                    <w:left w:val="none" w:sz="0" w:space="0" w:color="auto"/>
                    <w:bottom w:val="none" w:sz="0" w:space="0" w:color="auto"/>
                    <w:right w:val="none" w:sz="0" w:space="0" w:color="auto"/>
                  </w:divBdr>
                </w:div>
                <w:div w:id="1415735322">
                  <w:marLeft w:val="0"/>
                  <w:marRight w:val="0"/>
                  <w:marTop w:val="0"/>
                  <w:marBottom w:val="0"/>
                  <w:divBdr>
                    <w:top w:val="none" w:sz="0" w:space="0" w:color="auto"/>
                    <w:left w:val="none" w:sz="0" w:space="0" w:color="auto"/>
                    <w:bottom w:val="none" w:sz="0" w:space="0" w:color="auto"/>
                    <w:right w:val="none" w:sz="0" w:space="0" w:color="auto"/>
                  </w:divBdr>
                </w:div>
                <w:div w:id="1595671662">
                  <w:marLeft w:val="0"/>
                  <w:marRight w:val="0"/>
                  <w:marTop w:val="0"/>
                  <w:marBottom w:val="0"/>
                  <w:divBdr>
                    <w:top w:val="none" w:sz="0" w:space="0" w:color="auto"/>
                    <w:left w:val="none" w:sz="0" w:space="0" w:color="auto"/>
                    <w:bottom w:val="none" w:sz="0" w:space="0" w:color="auto"/>
                    <w:right w:val="none" w:sz="0" w:space="0" w:color="auto"/>
                  </w:divBdr>
                </w:div>
                <w:div w:id="1834834258">
                  <w:marLeft w:val="0"/>
                  <w:marRight w:val="0"/>
                  <w:marTop w:val="0"/>
                  <w:marBottom w:val="0"/>
                  <w:divBdr>
                    <w:top w:val="none" w:sz="0" w:space="0" w:color="auto"/>
                    <w:left w:val="none" w:sz="0" w:space="0" w:color="auto"/>
                    <w:bottom w:val="none" w:sz="0" w:space="0" w:color="auto"/>
                    <w:right w:val="none" w:sz="0" w:space="0" w:color="auto"/>
                  </w:divBdr>
                </w:div>
                <w:div w:id="977421929">
                  <w:marLeft w:val="0"/>
                  <w:marRight w:val="0"/>
                  <w:marTop w:val="0"/>
                  <w:marBottom w:val="0"/>
                  <w:divBdr>
                    <w:top w:val="none" w:sz="0" w:space="0" w:color="auto"/>
                    <w:left w:val="none" w:sz="0" w:space="0" w:color="auto"/>
                    <w:bottom w:val="none" w:sz="0" w:space="0" w:color="auto"/>
                    <w:right w:val="none" w:sz="0" w:space="0" w:color="auto"/>
                  </w:divBdr>
                </w:div>
                <w:div w:id="1501695162">
                  <w:marLeft w:val="0"/>
                  <w:marRight w:val="0"/>
                  <w:marTop w:val="0"/>
                  <w:marBottom w:val="0"/>
                  <w:divBdr>
                    <w:top w:val="none" w:sz="0" w:space="0" w:color="auto"/>
                    <w:left w:val="none" w:sz="0" w:space="0" w:color="auto"/>
                    <w:bottom w:val="none" w:sz="0" w:space="0" w:color="auto"/>
                    <w:right w:val="none" w:sz="0" w:space="0" w:color="auto"/>
                  </w:divBdr>
                </w:div>
                <w:div w:id="1248804744">
                  <w:marLeft w:val="0"/>
                  <w:marRight w:val="0"/>
                  <w:marTop w:val="0"/>
                  <w:marBottom w:val="0"/>
                  <w:divBdr>
                    <w:top w:val="none" w:sz="0" w:space="0" w:color="auto"/>
                    <w:left w:val="none" w:sz="0" w:space="0" w:color="auto"/>
                    <w:bottom w:val="none" w:sz="0" w:space="0" w:color="auto"/>
                    <w:right w:val="none" w:sz="0" w:space="0" w:color="auto"/>
                  </w:divBdr>
                </w:div>
                <w:div w:id="1454472112">
                  <w:marLeft w:val="0"/>
                  <w:marRight w:val="0"/>
                  <w:marTop w:val="0"/>
                  <w:marBottom w:val="0"/>
                  <w:divBdr>
                    <w:top w:val="none" w:sz="0" w:space="0" w:color="auto"/>
                    <w:left w:val="none" w:sz="0" w:space="0" w:color="auto"/>
                    <w:bottom w:val="none" w:sz="0" w:space="0" w:color="auto"/>
                    <w:right w:val="none" w:sz="0" w:space="0" w:color="auto"/>
                  </w:divBdr>
                </w:div>
                <w:div w:id="1168711917">
                  <w:marLeft w:val="0"/>
                  <w:marRight w:val="0"/>
                  <w:marTop w:val="0"/>
                  <w:marBottom w:val="0"/>
                  <w:divBdr>
                    <w:top w:val="none" w:sz="0" w:space="0" w:color="auto"/>
                    <w:left w:val="none" w:sz="0" w:space="0" w:color="auto"/>
                    <w:bottom w:val="none" w:sz="0" w:space="0" w:color="auto"/>
                    <w:right w:val="none" w:sz="0" w:space="0" w:color="auto"/>
                  </w:divBdr>
                </w:div>
                <w:div w:id="1159811420">
                  <w:marLeft w:val="0"/>
                  <w:marRight w:val="0"/>
                  <w:marTop w:val="0"/>
                  <w:marBottom w:val="0"/>
                  <w:divBdr>
                    <w:top w:val="none" w:sz="0" w:space="0" w:color="auto"/>
                    <w:left w:val="none" w:sz="0" w:space="0" w:color="auto"/>
                    <w:bottom w:val="none" w:sz="0" w:space="0" w:color="auto"/>
                    <w:right w:val="none" w:sz="0" w:space="0" w:color="auto"/>
                  </w:divBdr>
                </w:div>
                <w:div w:id="1321883472">
                  <w:marLeft w:val="0"/>
                  <w:marRight w:val="0"/>
                  <w:marTop w:val="0"/>
                  <w:marBottom w:val="0"/>
                  <w:divBdr>
                    <w:top w:val="none" w:sz="0" w:space="0" w:color="auto"/>
                    <w:left w:val="none" w:sz="0" w:space="0" w:color="auto"/>
                    <w:bottom w:val="none" w:sz="0" w:space="0" w:color="auto"/>
                    <w:right w:val="none" w:sz="0" w:space="0" w:color="auto"/>
                  </w:divBdr>
                </w:div>
                <w:div w:id="707805391">
                  <w:marLeft w:val="0"/>
                  <w:marRight w:val="0"/>
                  <w:marTop w:val="0"/>
                  <w:marBottom w:val="0"/>
                  <w:divBdr>
                    <w:top w:val="none" w:sz="0" w:space="0" w:color="auto"/>
                    <w:left w:val="none" w:sz="0" w:space="0" w:color="auto"/>
                    <w:bottom w:val="none" w:sz="0" w:space="0" w:color="auto"/>
                    <w:right w:val="none" w:sz="0" w:space="0" w:color="auto"/>
                  </w:divBdr>
                </w:div>
                <w:div w:id="1533152233">
                  <w:marLeft w:val="0"/>
                  <w:marRight w:val="0"/>
                  <w:marTop w:val="0"/>
                  <w:marBottom w:val="0"/>
                  <w:divBdr>
                    <w:top w:val="none" w:sz="0" w:space="0" w:color="auto"/>
                    <w:left w:val="none" w:sz="0" w:space="0" w:color="auto"/>
                    <w:bottom w:val="none" w:sz="0" w:space="0" w:color="auto"/>
                    <w:right w:val="none" w:sz="0" w:space="0" w:color="auto"/>
                  </w:divBdr>
                </w:div>
                <w:div w:id="1786582841">
                  <w:marLeft w:val="0"/>
                  <w:marRight w:val="0"/>
                  <w:marTop w:val="0"/>
                  <w:marBottom w:val="0"/>
                  <w:divBdr>
                    <w:top w:val="none" w:sz="0" w:space="0" w:color="auto"/>
                    <w:left w:val="none" w:sz="0" w:space="0" w:color="auto"/>
                    <w:bottom w:val="none" w:sz="0" w:space="0" w:color="auto"/>
                    <w:right w:val="none" w:sz="0" w:space="0" w:color="auto"/>
                  </w:divBdr>
                </w:div>
                <w:div w:id="1913537246">
                  <w:marLeft w:val="0"/>
                  <w:marRight w:val="0"/>
                  <w:marTop w:val="0"/>
                  <w:marBottom w:val="0"/>
                  <w:divBdr>
                    <w:top w:val="none" w:sz="0" w:space="0" w:color="auto"/>
                    <w:left w:val="none" w:sz="0" w:space="0" w:color="auto"/>
                    <w:bottom w:val="none" w:sz="0" w:space="0" w:color="auto"/>
                    <w:right w:val="none" w:sz="0" w:space="0" w:color="auto"/>
                  </w:divBdr>
                </w:div>
                <w:div w:id="1814830825">
                  <w:marLeft w:val="0"/>
                  <w:marRight w:val="0"/>
                  <w:marTop w:val="0"/>
                  <w:marBottom w:val="0"/>
                  <w:divBdr>
                    <w:top w:val="none" w:sz="0" w:space="0" w:color="auto"/>
                    <w:left w:val="none" w:sz="0" w:space="0" w:color="auto"/>
                    <w:bottom w:val="none" w:sz="0" w:space="0" w:color="auto"/>
                    <w:right w:val="none" w:sz="0" w:space="0" w:color="auto"/>
                  </w:divBdr>
                </w:div>
                <w:div w:id="1631131874">
                  <w:marLeft w:val="0"/>
                  <w:marRight w:val="0"/>
                  <w:marTop w:val="0"/>
                  <w:marBottom w:val="0"/>
                  <w:divBdr>
                    <w:top w:val="none" w:sz="0" w:space="0" w:color="auto"/>
                    <w:left w:val="none" w:sz="0" w:space="0" w:color="auto"/>
                    <w:bottom w:val="none" w:sz="0" w:space="0" w:color="auto"/>
                    <w:right w:val="none" w:sz="0" w:space="0" w:color="auto"/>
                  </w:divBdr>
                </w:div>
                <w:div w:id="548686579">
                  <w:marLeft w:val="0"/>
                  <w:marRight w:val="0"/>
                  <w:marTop w:val="0"/>
                  <w:marBottom w:val="0"/>
                  <w:divBdr>
                    <w:top w:val="none" w:sz="0" w:space="0" w:color="auto"/>
                    <w:left w:val="none" w:sz="0" w:space="0" w:color="auto"/>
                    <w:bottom w:val="none" w:sz="0" w:space="0" w:color="auto"/>
                    <w:right w:val="none" w:sz="0" w:space="0" w:color="auto"/>
                  </w:divBdr>
                </w:div>
                <w:div w:id="2065836988">
                  <w:marLeft w:val="0"/>
                  <w:marRight w:val="0"/>
                  <w:marTop w:val="0"/>
                  <w:marBottom w:val="0"/>
                  <w:divBdr>
                    <w:top w:val="none" w:sz="0" w:space="0" w:color="auto"/>
                    <w:left w:val="none" w:sz="0" w:space="0" w:color="auto"/>
                    <w:bottom w:val="none" w:sz="0" w:space="0" w:color="auto"/>
                    <w:right w:val="none" w:sz="0" w:space="0" w:color="auto"/>
                  </w:divBdr>
                </w:div>
                <w:div w:id="1728188442">
                  <w:marLeft w:val="0"/>
                  <w:marRight w:val="0"/>
                  <w:marTop w:val="0"/>
                  <w:marBottom w:val="0"/>
                  <w:divBdr>
                    <w:top w:val="none" w:sz="0" w:space="0" w:color="auto"/>
                    <w:left w:val="none" w:sz="0" w:space="0" w:color="auto"/>
                    <w:bottom w:val="none" w:sz="0" w:space="0" w:color="auto"/>
                    <w:right w:val="none" w:sz="0" w:space="0" w:color="auto"/>
                  </w:divBdr>
                </w:div>
                <w:div w:id="810295294">
                  <w:marLeft w:val="0"/>
                  <w:marRight w:val="0"/>
                  <w:marTop w:val="0"/>
                  <w:marBottom w:val="0"/>
                  <w:divBdr>
                    <w:top w:val="none" w:sz="0" w:space="0" w:color="auto"/>
                    <w:left w:val="none" w:sz="0" w:space="0" w:color="auto"/>
                    <w:bottom w:val="none" w:sz="0" w:space="0" w:color="auto"/>
                    <w:right w:val="none" w:sz="0" w:space="0" w:color="auto"/>
                  </w:divBdr>
                </w:div>
                <w:div w:id="1543786285">
                  <w:marLeft w:val="0"/>
                  <w:marRight w:val="0"/>
                  <w:marTop w:val="0"/>
                  <w:marBottom w:val="0"/>
                  <w:divBdr>
                    <w:top w:val="none" w:sz="0" w:space="0" w:color="auto"/>
                    <w:left w:val="none" w:sz="0" w:space="0" w:color="auto"/>
                    <w:bottom w:val="none" w:sz="0" w:space="0" w:color="auto"/>
                    <w:right w:val="none" w:sz="0" w:space="0" w:color="auto"/>
                  </w:divBdr>
                </w:div>
                <w:div w:id="49118830">
                  <w:marLeft w:val="0"/>
                  <w:marRight w:val="0"/>
                  <w:marTop w:val="0"/>
                  <w:marBottom w:val="0"/>
                  <w:divBdr>
                    <w:top w:val="none" w:sz="0" w:space="0" w:color="auto"/>
                    <w:left w:val="none" w:sz="0" w:space="0" w:color="auto"/>
                    <w:bottom w:val="none" w:sz="0" w:space="0" w:color="auto"/>
                    <w:right w:val="none" w:sz="0" w:space="0" w:color="auto"/>
                  </w:divBdr>
                </w:div>
                <w:div w:id="2026440047">
                  <w:marLeft w:val="0"/>
                  <w:marRight w:val="0"/>
                  <w:marTop w:val="0"/>
                  <w:marBottom w:val="0"/>
                  <w:divBdr>
                    <w:top w:val="none" w:sz="0" w:space="0" w:color="auto"/>
                    <w:left w:val="none" w:sz="0" w:space="0" w:color="auto"/>
                    <w:bottom w:val="none" w:sz="0" w:space="0" w:color="auto"/>
                    <w:right w:val="none" w:sz="0" w:space="0" w:color="auto"/>
                  </w:divBdr>
                </w:div>
                <w:div w:id="2108769264">
                  <w:marLeft w:val="0"/>
                  <w:marRight w:val="0"/>
                  <w:marTop w:val="0"/>
                  <w:marBottom w:val="0"/>
                  <w:divBdr>
                    <w:top w:val="none" w:sz="0" w:space="0" w:color="auto"/>
                    <w:left w:val="none" w:sz="0" w:space="0" w:color="auto"/>
                    <w:bottom w:val="none" w:sz="0" w:space="0" w:color="auto"/>
                    <w:right w:val="none" w:sz="0" w:space="0" w:color="auto"/>
                  </w:divBdr>
                </w:div>
                <w:div w:id="2086028300">
                  <w:marLeft w:val="0"/>
                  <w:marRight w:val="0"/>
                  <w:marTop w:val="0"/>
                  <w:marBottom w:val="0"/>
                  <w:divBdr>
                    <w:top w:val="none" w:sz="0" w:space="0" w:color="auto"/>
                    <w:left w:val="none" w:sz="0" w:space="0" w:color="auto"/>
                    <w:bottom w:val="none" w:sz="0" w:space="0" w:color="auto"/>
                    <w:right w:val="none" w:sz="0" w:space="0" w:color="auto"/>
                  </w:divBdr>
                </w:div>
                <w:div w:id="539245158">
                  <w:marLeft w:val="0"/>
                  <w:marRight w:val="0"/>
                  <w:marTop w:val="0"/>
                  <w:marBottom w:val="0"/>
                  <w:divBdr>
                    <w:top w:val="none" w:sz="0" w:space="0" w:color="auto"/>
                    <w:left w:val="none" w:sz="0" w:space="0" w:color="auto"/>
                    <w:bottom w:val="none" w:sz="0" w:space="0" w:color="auto"/>
                    <w:right w:val="none" w:sz="0" w:space="0" w:color="auto"/>
                  </w:divBdr>
                </w:div>
                <w:div w:id="2142725010">
                  <w:marLeft w:val="0"/>
                  <w:marRight w:val="0"/>
                  <w:marTop w:val="0"/>
                  <w:marBottom w:val="0"/>
                  <w:divBdr>
                    <w:top w:val="none" w:sz="0" w:space="0" w:color="auto"/>
                    <w:left w:val="none" w:sz="0" w:space="0" w:color="auto"/>
                    <w:bottom w:val="none" w:sz="0" w:space="0" w:color="auto"/>
                    <w:right w:val="none" w:sz="0" w:space="0" w:color="auto"/>
                  </w:divBdr>
                </w:div>
                <w:div w:id="1833135864">
                  <w:marLeft w:val="0"/>
                  <w:marRight w:val="0"/>
                  <w:marTop w:val="0"/>
                  <w:marBottom w:val="0"/>
                  <w:divBdr>
                    <w:top w:val="none" w:sz="0" w:space="0" w:color="auto"/>
                    <w:left w:val="none" w:sz="0" w:space="0" w:color="auto"/>
                    <w:bottom w:val="none" w:sz="0" w:space="0" w:color="auto"/>
                    <w:right w:val="none" w:sz="0" w:space="0" w:color="auto"/>
                  </w:divBdr>
                </w:div>
                <w:div w:id="1064526529">
                  <w:marLeft w:val="0"/>
                  <w:marRight w:val="0"/>
                  <w:marTop w:val="0"/>
                  <w:marBottom w:val="0"/>
                  <w:divBdr>
                    <w:top w:val="none" w:sz="0" w:space="0" w:color="auto"/>
                    <w:left w:val="none" w:sz="0" w:space="0" w:color="auto"/>
                    <w:bottom w:val="none" w:sz="0" w:space="0" w:color="auto"/>
                    <w:right w:val="none" w:sz="0" w:space="0" w:color="auto"/>
                  </w:divBdr>
                </w:div>
                <w:div w:id="1022971612">
                  <w:marLeft w:val="0"/>
                  <w:marRight w:val="0"/>
                  <w:marTop w:val="0"/>
                  <w:marBottom w:val="0"/>
                  <w:divBdr>
                    <w:top w:val="none" w:sz="0" w:space="0" w:color="auto"/>
                    <w:left w:val="none" w:sz="0" w:space="0" w:color="auto"/>
                    <w:bottom w:val="none" w:sz="0" w:space="0" w:color="auto"/>
                    <w:right w:val="none" w:sz="0" w:space="0" w:color="auto"/>
                  </w:divBdr>
                </w:div>
                <w:div w:id="1971279368">
                  <w:marLeft w:val="0"/>
                  <w:marRight w:val="0"/>
                  <w:marTop w:val="0"/>
                  <w:marBottom w:val="0"/>
                  <w:divBdr>
                    <w:top w:val="none" w:sz="0" w:space="0" w:color="auto"/>
                    <w:left w:val="none" w:sz="0" w:space="0" w:color="auto"/>
                    <w:bottom w:val="none" w:sz="0" w:space="0" w:color="auto"/>
                    <w:right w:val="none" w:sz="0" w:space="0" w:color="auto"/>
                  </w:divBdr>
                </w:div>
                <w:div w:id="10377390">
                  <w:marLeft w:val="0"/>
                  <w:marRight w:val="0"/>
                  <w:marTop w:val="0"/>
                  <w:marBottom w:val="0"/>
                  <w:divBdr>
                    <w:top w:val="none" w:sz="0" w:space="0" w:color="auto"/>
                    <w:left w:val="none" w:sz="0" w:space="0" w:color="auto"/>
                    <w:bottom w:val="none" w:sz="0" w:space="0" w:color="auto"/>
                    <w:right w:val="none" w:sz="0" w:space="0" w:color="auto"/>
                  </w:divBdr>
                </w:div>
                <w:div w:id="607851190">
                  <w:marLeft w:val="0"/>
                  <w:marRight w:val="0"/>
                  <w:marTop w:val="0"/>
                  <w:marBottom w:val="0"/>
                  <w:divBdr>
                    <w:top w:val="none" w:sz="0" w:space="0" w:color="auto"/>
                    <w:left w:val="none" w:sz="0" w:space="0" w:color="auto"/>
                    <w:bottom w:val="none" w:sz="0" w:space="0" w:color="auto"/>
                    <w:right w:val="none" w:sz="0" w:space="0" w:color="auto"/>
                  </w:divBdr>
                </w:div>
                <w:div w:id="1717582454">
                  <w:marLeft w:val="0"/>
                  <w:marRight w:val="0"/>
                  <w:marTop w:val="0"/>
                  <w:marBottom w:val="0"/>
                  <w:divBdr>
                    <w:top w:val="none" w:sz="0" w:space="0" w:color="auto"/>
                    <w:left w:val="none" w:sz="0" w:space="0" w:color="auto"/>
                    <w:bottom w:val="none" w:sz="0" w:space="0" w:color="auto"/>
                    <w:right w:val="none" w:sz="0" w:space="0" w:color="auto"/>
                  </w:divBdr>
                </w:div>
                <w:div w:id="1342927417">
                  <w:marLeft w:val="0"/>
                  <w:marRight w:val="0"/>
                  <w:marTop w:val="0"/>
                  <w:marBottom w:val="0"/>
                  <w:divBdr>
                    <w:top w:val="none" w:sz="0" w:space="0" w:color="auto"/>
                    <w:left w:val="none" w:sz="0" w:space="0" w:color="auto"/>
                    <w:bottom w:val="none" w:sz="0" w:space="0" w:color="auto"/>
                    <w:right w:val="none" w:sz="0" w:space="0" w:color="auto"/>
                  </w:divBdr>
                </w:div>
                <w:div w:id="438794508">
                  <w:marLeft w:val="0"/>
                  <w:marRight w:val="0"/>
                  <w:marTop w:val="0"/>
                  <w:marBottom w:val="0"/>
                  <w:divBdr>
                    <w:top w:val="none" w:sz="0" w:space="0" w:color="auto"/>
                    <w:left w:val="none" w:sz="0" w:space="0" w:color="auto"/>
                    <w:bottom w:val="none" w:sz="0" w:space="0" w:color="auto"/>
                    <w:right w:val="none" w:sz="0" w:space="0" w:color="auto"/>
                  </w:divBdr>
                </w:div>
                <w:div w:id="2015105998">
                  <w:marLeft w:val="0"/>
                  <w:marRight w:val="0"/>
                  <w:marTop w:val="0"/>
                  <w:marBottom w:val="0"/>
                  <w:divBdr>
                    <w:top w:val="none" w:sz="0" w:space="0" w:color="auto"/>
                    <w:left w:val="none" w:sz="0" w:space="0" w:color="auto"/>
                    <w:bottom w:val="none" w:sz="0" w:space="0" w:color="auto"/>
                    <w:right w:val="none" w:sz="0" w:space="0" w:color="auto"/>
                  </w:divBdr>
                </w:div>
                <w:div w:id="1696154104">
                  <w:marLeft w:val="0"/>
                  <w:marRight w:val="0"/>
                  <w:marTop w:val="0"/>
                  <w:marBottom w:val="0"/>
                  <w:divBdr>
                    <w:top w:val="none" w:sz="0" w:space="0" w:color="auto"/>
                    <w:left w:val="none" w:sz="0" w:space="0" w:color="auto"/>
                    <w:bottom w:val="none" w:sz="0" w:space="0" w:color="auto"/>
                    <w:right w:val="none" w:sz="0" w:space="0" w:color="auto"/>
                  </w:divBdr>
                </w:div>
                <w:div w:id="1339431639">
                  <w:marLeft w:val="0"/>
                  <w:marRight w:val="0"/>
                  <w:marTop w:val="0"/>
                  <w:marBottom w:val="0"/>
                  <w:divBdr>
                    <w:top w:val="none" w:sz="0" w:space="0" w:color="auto"/>
                    <w:left w:val="none" w:sz="0" w:space="0" w:color="auto"/>
                    <w:bottom w:val="none" w:sz="0" w:space="0" w:color="auto"/>
                    <w:right w:val="none" w:sz="0" w:space="0" w:color="auto"/>
                  </w:divBdr>
                </w:div>
                <w:div w:id="803931146">
                  <w:marLeft w:val="0"/>
                  <w:marRight w:val="0"/>
                  <w:marTop w:val="0"/>
                  <w:marBottom w:val="0"/>
                  <w:divBdr>
                    <w:top w:val="none" w:sz="0" w:space="0" w:color="auto"/>
                    <w:left w:val="none" w:sz="0" w:space="0" w:color="auto"/>
                    <w:bottom w:val="none" w:sz="0" w:space="0" w:color="auto"/>
                    <w:right w:val="none" w:sz="0" w:space="0" w:color="auto"/>
                  </w:divBdr>
                </w:div>
                <w:div w:id="228269837">
                  <w:marLeft w:val="0"/>
                  <w:marRight w:val="0"/>
                  <w:marTop w:val="0"/>
                  <w:marBottom w:val="0"/>
                  <w:divBdr>
                    <w:top w:val="none" w:sz="0" w:space="0" w:color="auto"/>
                    <w:left w:val="none" w:sz="0" w:space="0" w:color="auto"/>
                    <w:bottom w:val="none" w:sz="0" w:space="0" w:color="auto"/>
                    <w:right w:val="none" w:sz="0" w:space="0" w:color="auto"/>
                  </w:divBdr>
                </w:div>
                <w:div w:id="1024749873">
                  <w:marLeft w:val="0"/>
                  <w:marRight w:val="0"/>
                  <w:marTop w:val="0"/>
                  <w:marBottom w:val="0"/>
                  <w:divBdr>
                    <w:top w:val="none" w:sz="0" w:space="0" w:color="auto"/>
                    <w:left w:val="none" w:sz="0" w:space="0" w:color="auto"/>
                    <w:bottom w:val="none" w:sz="0" w:space="0" w:color="auto"/>
                    <w:right w:val="none" w:sz="0" w:space="0" w:color="auto"/>
                  </w:divBdr>
                </w:div>
                <w:div w:id="8677265">
                  <w:marLeft w:val="0"/>
                  <w:marRight w:val="0"/>
                  <w:marTop w:val="0"/>
                  <w:marBottom w:val="0"/>
                  <w:divBdr>
                    <w:top w:val="none" w:sz="0" w:space="0" w:color="auto"/>
                    <w:left w:val="none" w:sz="0" w:space="0" w:color="auto"/>
                    <w:bottom w:val="none" w:sz="0" w:space="0" w:color="auto"/>
                    <w:right w:val="none" w:sz="0" w:space="0" w:color="auto"/>
                  </w:divBdr>
                </w:div>
                <w:div w:id="1561213824">
                  <w:marLeft w:val="0"/>
                  <w:marRight w:val="0"/>
                  <w:marTop w:val="0"/>
                  <w:marBottom w:val="0"/>
                  <w:divBdr>
                    <w:top w:val="none" w:sz="0" w:space="0" w:color="auto"/>
                    <w:left w:val="none" w:sz="0" w:space="0" w:color="auto"/>
                    <w:bottom w:val="none" w:sz="0" w:space="0" w:color="auto"/>
                    <w:right w:val="none" w:sz="0" w:space="0" w:color="auto"/>
                  </w:divBdr>
                </w:div>
                <w:div w:id="825710592">
                  <w:marLeft w:val="0"/>
                  <w:marRight w:val="0"/>
                  <w:marTop w:val="0"/>
                  <w:marBottom w:val="0"/>
                  <w:divBdr>
                    <w:top w:val="none" w:sz="0" w:space="0" w:color="auto"/>
                    <w:left w:val="none" w:sz="0" w:space="0" w:color="auto"/>
                    <w:bottom w:val="none" w:sz="0" w:space="0" w:color="auto"/>
                    <w:right w:val="none" w:sz="0" w:space="0" w:color="auto"/>
                  </w:divBdr>
                </w:div>
                <w:div w:id="180555757">
                  <w:marLeft w:val="0"/>
                  <w:marRight w:val="0"/>
                  <w:marTop w:val="0"/>
                  <w:marBottom w:val="0"/>
                  <w:divBdr>
                    <w:top w:val="none" w:sz="0" w:space="0" w:color="auto"/>
                    <w:left w:val="none" w:sz="0" w:space="0" w:color="auto"/>
                    <w:bottom w:val="none" w:sz="0" w:space="0" w:color="auto"/>
                    <w:right w:val="none" w:sz="0" w:space="0" w:color="auto"/>
                  </w:divBdr>
                </w:div>
                <w:div w:id="1459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7831">
          <w:marLeft w:val="0"/>
          <w:marRight w:val="0"/>
          <w:marTop w:val="0"/>
          <w:marBottom w:val="0"/>
          <w:divBdr>
            <w:top w:val="none" w:sz="0" w:space="0" w:color="auto"/>
            <w:left w:val="none" w:sz="0" w:space="0" w:color="auto"/>
            <w:bottom w:val="none" w:sz="0" w:space="0" w:color="auto"/>
            <w:right w:val="none" w:sz="0" w:space="0" w:color="auto"/>
          </w:divBdr>
        </w:div>
        <w:div w:id="2022850419">
          <w:marLeft w:val="0"/>
          <w:marRight w:val="0"/>
          <w:marTop w:val="0"/>
          <w:marBottom w:val="0"/>
          <w:divBdr>
            <w:top w:val="none" w:sz="0" w:space="0" w:color="auto"/>
            <w:left w:val="none" w:sz="0" w:space="0" w:color="auto"/>
            <w:bottom w:val="none" w:sz="0" w:space="0" w:color="auto"/>
            <w:right w:val="none" w:sz="0" w:space="0" w:color="auto"/>
          </w:divBdr>
        </w:div>
        <w:div w:id="1803230682">
          <w:marLeft w:val="0"/>
          <w:marRight w:val="0"/>
          <w:marTop w:val="0"/>
          <w:marBottom w:val="0"/>
          <w:divBdr>
            <w:top w:val="none" w:sz="0" w:space="0" w:color="auto"/>
            <w:left w:val="none" w:sz="0" w:space="0" w:color="auto"/>
            <w:bottom w:val="none" w:sz="0" w:space="0" w:color="auto"/>
            <w:right w:val="none" w:sz="0" w:space="0" w:color="auto"/>
          </w:divBdr>
        </w:div>
        <w:div w:id="1491945788">
          <w:marLeft w:val="0"/>
          <w:marRight w:val="0"/>
          <w:marTop w:val="0"/>
          <w:marBottom w:val="0"/>
          <w:divBdr>
            <w:top w:val="none" w:sz="0" w:space="0" w:color="auto"/>
            <w:left w:val="none" w:sz="0" w:space="0" w:color="auto"/>
            <w:bottom w:val="none" w:sz="0" w:space="0" w:color="auto"/>
            <w:right w:val="none" w:sz="0" w:space="0" w:color="auto"/>
          </w:divBdr>
        </w:div>
        <w:div w:id="508328644">
          <w:marLeft w:val="0"/>
          <w:marRight w:val="0"/>
          <w:marTop w:val="0"/>
          <w:marBottom w:val="0"/>
          <w:divBdr>
            <w:top w:val="none" w:sz="0" w:space="0" w:color="auto"/>
            <w:left w:val="none" w:sz="0" w:space="0" w:color="auto"/>
            <w:bottom w:val="none" w:sz="0" w:space="0" w:color="auto"/>
            <w:right w:val="none" w:sz="0" w:space="0" w:color="auto"/>
          </w:divBdr>
          <w:divsChild>
            <w:div w:id="553469669">
              <w:marLeft w:val="0"/>
              <w:marRight w:val="0"/>
              <w:marTop w:val="0"/>
              <w:marBottom w:val="0"/>
              <w:divBdr>
                <w:top w:val="none" w:sz="0" w:space="0" w:color="auto"/>
                <w:left w:val="none" w:sz="0" w:space="0" w:color="auto"/>
                <w:bottom w:val="none" w:sz="0" w:space="0" w:color="auto"/>
                <w:right w:val="none" w:sz="0" w:space="0" w:color="auto"/>
              </w:divBdr>
            </w:div>
            <w:div w:id="1279683069">
              <w:marLeft w:val="0"/>
              <w:marRight w:val="0"/>
              <w:marTop w:val="0"/>
              <w:marBottom w:val="0"/>
              <w:divBdr>
                <w:top w:val="none" w:sz="0" w:space="0" w:color="auto"/>
                <w:left w:val="none" w:sz="0" w:space="0" w:color="auto"/>
                <w:bottom w:val="none" w:sz="0" w:space="0" w:color="auto"/>
                <w:right w:val="none" w:sz="0" w:space="0" w:color="auto"/>
              </w:divBdr>
            </w:div>
          </w:divsChild>
        </w:div>
        <w:div w:id="1606377986">
          <w:marLeft w:val="0"/>
          <w:marRight w:val="0"/>
          <w:marTop w:val="0"/>
          <w:marBottom w:val="0"/>
          <w:divBdr>
            <w:top w:val="none" w:sz="0" w:space="0" w:color="auto"/>
            <w:left w:val="none" w:sz="0" w:space="0" w:color="auto"/>
            <w:bottom w:val="none" w:sz="0" w:space="0" w:color="auto"/>
            <w:right w:val="none" w:sz="0" w:space="0" w:color="auto"/>
          </w:divBdr>
        </w:div>
        <w:div w:id="30612034">
          <w:marLeft w:val="0"/>
          <w:marRight w:val="0"/>
          <w:marTop w:val="0"/>
          <w:marBottom w:val="0"/>
          <w:divBdr>
            <w:top w:val="none" w:sz="0" w:space="0" w:color="auto"/>
            <w:left w:val="none" w:sz="0" w:space="0" w:color="auto"/>
            <w:bottom w:val="none" w:sz="0" w:space="0" w:color="auto"/>
            <w:right w:val="none" w:sz="0" w:space="0" w:color="auto"/>
          </w:divBdr>
        </w:div>
        <w:div w:id="1426462395">
          <w:marLeft w:val="0"/>
          <w:marRight w:val="0"/>
          <w:marTop w:val="0"/>
          <w:marBottom w:val="0"/>
          <w:divBdr>
            <w:top w:val="none" w:sz="0" w:space="0" w:color="auto"/>
            <w:left w:val="none" w:sz="0" w:space="0" w:color="auto"/>
            <w:bottom w:val="none" w:sz="0" w:space="0" w:color="auto"/>
            <w:right w:val="none" w:sz="0" w:space="0" w:color="auto"/>
          </w:divBdr>
          <w:divsChild>
            <w:div w:id="108013730">
              <w:marLeft w:val="0"/>
              <w:marRight w:val="0"/>
              <w:marTop w:val="0"/>
              <w:marBottom w:val="0"/>
              <w:divBdr>
                <w:top w:val="none" w:sz="0" w:space="0" w:color="auto"/>
                <w:left w:val="none" w:sz="0" w:space="0" w:color="auto"/>
                <w:bottom w:val="none" w:sz="0" w:space="0" w:color="auto"/>
                <w:right w:val="none" w:sz="0" w:space="0" w:color="auto"/>
              </w:divBdr>
              <w:divsChild>
                <w:div w:id="1649094768">
                  <w:marLeft w:val="0"/>
                  <w:marRight w:val="0"/>
                  <w:marTop w:val="0"/>
                  <w:marBottom w:val="0"/>
                  <w:divBdr>
                    <w:top w:val="none" w:sz="0" w:space="0" w:color="auto"/>
                    <w:left w:val="none" w:sz="0" w:space="0" w:color="auto"/>
                    <w:bottom w:val="none" w:sz="0" w:space="0" w:color="auto"/>
                    <w:right w:val="none" w:sz="0" w:space="0" w:color="auto"/>
                  </w:divBdr>
                </w:div>
                <w:div w:id="1396079449">
                  <w:marLeft w:val="0"/>
                  <w:marRight w:val="0"/>
                  <w:marTop w:val="0"/>
                  <w:marBottom w:val="0"/>
                  <w:divBdr>
                    <w:top w:val="none" w:sz="0" w:space="0" w:color="auto"/>
                    <w:left w:val="none" w:sz="0" w:space="0" w:color="auto"/>
                    <w:bottom w:val="none" w:sz="0" w:space="0" w:color="auto"/>
                    <w:right w:val="none" w:sz="0" w:space="0" w:color="auto"/>
                  </w:divBdr>
                </w:div>
                <w:div w:id="933828071">
                  <w:marLeft w:val="0"/>
                  <w:marRight w:val="0"/>
                  <w:marTop w:val="0"/>
                  <w:marBottom w:val="0"/>
                  <w:divBdr>
                    <w:top w:val="none" w:sz="0" w:space="0" w:color="auto"/>
                    <w:left w:val="none" w:sz="0" w:space="0" w:color="auto"/>
                    <w:bottom w:val="none" w:sz="0" w:space="0" w:color="auto"/>
                    <w:right w:val="none" w:sz="0" w:space="0" w:color="auto"/>
                  </w:divBdr>
                </w:div>
                <w:div w:id="1288588206">
                  <w:marLeft w:val="0"/>
                  <w:marRight w:val="0"/>
                  <w:marTop w:val="0"/>
                  <w:marBottom w:val="0"/>
                  <w:divBdr>
                    <w:top w:val="none" w:sz="0" w:space="0" w:color="auto"/>
                    <w:left w:val="none" w:sz="0" w:space="0" w:color="auto"/>
                    <w:bottom w:val="none" w:sz="0" w:space="0" w:color="auto"/>
                    <w:right w:val="none" w:sz="0" w:space="0" w:color="auto"/>
                  </w:divBdr>
                </w:div>
                <w:div w:id="1943681223">
                  <w:marLeft w:val="0"/>
                  <w:marRight w:val="0"/>
                  <w:marTop w:val="0"/>
                  <w:marBottom w:val="0"/>
                  <w:divBdr>
                    <w:top w:val="none" w:sz="0" w:space="0" w:color="auto"/>
                    <w:left w:val="none" w:sz="0" w:space="0" w:color="auto"/>
                    <w:bottom w:val="none" w:sz="0" w:space="0" w:color="auto"/>
                    <w:right w:val="none" w:sz="0" w:space="0" w:color="auto"/>
                  </w:divBdr>
                </w:div>
                <w:div w:id="1179587248">
                  <w:marLeft w:val="0"/>
                  <w:marRight w:val="0"/>
                  <w:marTop w:val="0"/>
                  <w:marBottom w:val="0"/>
                  <w:divBdr>
                    <w:top w:val="none" w:sz="0" w:space="0" w:color="auto"/>
                    <w:left w:val="none" w:sz="0" w:space="0" w:color="auto"/>
                    <w:bottom w:val="none" w:sz="0" w:space="0" w:color="auto"/>
                    <w:right w:val="none" w:sz="0" w:space="0" w:color="auto"/>
                  </w:divBdr>
                </w:div>
                <w:div w:id="2070419218">
                  <w:marLeft w:val="0"/>
                  <w:marRight w:val="0"/>
                  <w:marTop w:val="0"/>
                  <w:marBottom w:val="0"/>
                  <w:divBdr>
                    <w:top w:val="none" w:sz="0" w:space="0" w:color="auto"/>
                    <w:left w:val="none" w:sz="0" w:space="0" w:color="auto"/>
                    <w:bottom w:val="none" w:sz="0" w:space="0" w:color="auto"/>
                    <w:right w:val="none" w:sz="0" w:space="0" w:color="auto"/>
                  </w:divBdr>
                </w:div>
                <w:div w:id="355498353">
                  <w:marLeft w:val="0"/>
                  <w:marRight w:val="0"/>
                  <w:marTop w:val="0"/>
                  <w:marBottom w:val="0"/>
                  <w:divBdr>
                    <w:top w:val="none" w:sz="0" w:space="0" w:color="auto"/>
                    <w:left w:val="none" w:sz="0" w:space="0" w:color="auto"/>
                    <w:bottom w:val="none" w:sz="0" w:space="0" w:color="auto"/>
                    <w:right w:val="none" w:sz="0" w:space="0" w:color="auto"/>
                  </w:divBdr>
                </w:div>
                <w:div w:id="45300844">
                  <w:marLeft w:val="0"/>
                  <w:marRight w:val="0"/>
                  <w:marTop w:val="0"/>
                  <w:marBottom w:val="0"/>
                  <w:divBdr>
                    <w:top w:val="none" w:sz="0" w:space="0" w:color="auto"/>
                    <w:left w:val="none" w:sz="0" w:space="0" w:color="auto"/>
                    <w:bottom w:val="none" w:sz="0" w:space="0" w:color="auto"/>
                    <w:right w:val="none" w:sz="0" w:space="0" w:color="auto"/>
                  </w:divBdr>
                </w:div>
                <w:div w:id="249193585">
                  <w:marLeft w:val="0"/>
                  <w:marRight w:val="0"/>
                  <w:marTop w:val="0"/>
                  <w:marBottom w:val="0"/>
                  <w:divBdr>
                    <w:top w:val="none" w:sz="0" w:space="0" w:color="auto"/>
                    <w:left w:val="none" w:sz="0" w:space="0" w:color="auto"/>
                    <w:bottom w:val="none" w:sz="0" w:space="0" w:color="auto"/>
                    <w:right w:val="none" w:sz="0" w:space="0" w:color="auto"/>
                  </w:divBdr>
                </w:div>
                <w:div w:id="2079402753">
                  <w:marLeft w:val="0"/>
                  <w:marRight w:val="0"/>
                  <w:marTop w:val="0"/>
                  <w:marBottom w:val="0"/>
                  <w:divBdr>
                    <w:top w:val="none" w:sz="0" w:space="0" w:color="auto"/>
                    <w:left w:val="none" w:sz="0" w:space="0" w:color="auto"/>
                    <w:bottom w:val="none" w:sz="0" w:space="0" w:color="auto"/>
                    <w:right w:val="none" w:sz="0" w:space="0" w:color="auto"/>
                  </w:divBdr>
                </w:div>
                <w:div w:id="1264993541">
                  <w:marLeft w:val="0"/>
                  <w:marRight w:val="0"/>
                  <w:marTop w:val="0"/>
                  <w:marBottom w:val="0"/>
                  <w:divBdr>
                    <w:top w:val="none" w:sz="0" w:space="0" w:color="auto"/>
                    <w:left w:val="none" w:sz="0" w:space="0" w:color="auto"/>
                    <w:bottom w:val="none" w:sz="0" w:space="0" w:color="auto"/>
                    <w:right w:val="none" w:sz="0" w:space="0" w:color="auto"/>
                  </w:divBdr>
                </w:div>
                <w:div w:id="2093970567">
                  <w:marLeft w:val="0"/>
                  <w:marRight w:val="0"/>
                  <w:marTop w:val="0"/>
                  <w:marBottom w:val="0"/>
                  <w:divBdr>
                    <w:top w:val="none" w:sz="0" w:space="0" w:color="auto"/>
                    <w:left w:val="none" w:sz="0" w:space="0" w:color="auto"/>
                    <w:bottom w:val="none" w:sz="0" w:space="0" w:color="auto"/>
                    <w:right w:val="none" w:sz="0" w:space="0" w:color="auto"/>
                  </w:divBdr>
                </w:div>
                <w:div w:id="2028633001">
                  <w:marLeft w:val="0"/>
                  <w:marRight w:val="0"/>
                  <w:marTop w:val="0"/>
                  <w:marBottom w:val="0"/>
                  <w:divBdr>
                    <w:top w:val="none" w:sz="0" w:space="0" w:color="auto"/>
                    <w:left w:val="none" w:sz="0" w:space="0" w:color="auto"/>
                    <w:bottom w:val="none" w:sz="0" w:space="0" w:color="auto"/>
                    <w:right w:val="none" w:sz="0" w:space="0" w:color="auto"/>
                  </w:divBdr>
                </w:div>
                <w:div w:id="727070471">
                  <w:marLeft w:val="0"/>
                  <w:marRight w:val="0"/>
                  <w:marTop w:val="0"/>
                  <w:marBottom w:val="0"/>
                  <w:divBdr>
                    <w:top w:val="none" w:sz="0" w:space="0" w:color="auto"/>
                    <w:left w:val="none" w:sz="0" w:space="0" w:color="auto"/>
                    <w:bottom w:val="none" w:sz="0" w:space="0" w:color="auto"/>
                    <w:right w:val="none" w:sz="0" w:space="0" w:color="auto"/>
                  </w:divBdr>
                </w:div>
                <w:div w:id="461965264">
                  <w:marLeft w:val="0"/>
                  <w:marRight w:val="0"/>
                  <w:marTop w:val="0"/>
                  <w:marBottom w:val="0"/>
                  <w:divBdr>
                    <w:top w:val="none" w:sz="0" w:space="0" w:color="auto"/>
                    <w:left w:val="none" w:sz="0" w:space="0" w:color="auto"/>
                    <w:bottom w:val="none" w:sz="0" w:space="0" w:color="auto"/>
                    <w:right w:val="none" w:sz="0" w:space="0" w:color="auto"/>
                  </w:divBdr>
                </w:div>
                <w:div w:id="1125929161">
                  <w:marLeft w:val="0"/>
                  <w:marRight w:val="0"/>
                  <w:marTop w:val="0"/>
                  <w:marBottom w:val="0"/>
                  <w:divBdr>
                    <w:top w:val="none" w:sz="0" w:space="0" w:color="auto"/>
                    <w:left w:val="none" w:sz="0" w:space="0" w:color="auto"/>
                    <w:bottom w:val="none" w:sz="0" w:space="0" w:color="auto"/>
                    <w:right w:val="none" w:sz="0" w:space="0" w:color="auto"/>
                  </w:divBdr>
                </w:div>
                <w:div w:id="1309286854">
                  <w:marLeft w:val="0"/>
                  <w:marRight w:val="0"/>
                  <w:marTop w:val="0"/>
                  <w:marBottom w:val="0"/>
                  <w:divBdr>
                    <w:top w:val="none" w:sz="0" w:space="0" w:color="auto"/>
                    <w:left w:val="none" w:sz="0" w:space="0" w:color="auto"/>
                    <w:bottom w:val="none" w:sz="0" w:space="0" w:color="auto"/>
                    <w:right w:val="none" w:sz="0" w:space="0" w:color="auto"/>
                  </w:divBdr>
                </w:div>
                <w:div w:id="766000937">
                  <w:marLeft w:val="0"/>
                  <w:marRight w:val="0"/>
                  <w:marTop w:val="0"/>
                  <w:marBottom w:val="0"/>
                  <w:divBdr>
                    <w:top w:val="none" w:sz="0" w:space="0" w:color="auto"/>
                    <w:left w:val="none" w:sz="0" w:space="0" w:color="auto"/>
                    <w:bottom w:val="none" w:sz="0" w:space="0" w:color="auto"/>
                    <w:right w:val="none" w:sz="0" w:space="0" w:color="auto"/>
                  </w:divBdr>
                </w:div>
                <w:div w:id="391850791">
                  <w:marLeft w:val="0"/>
                  <w:marRight w:val="0"/>
                  <w:marTop w:val="0"/>
                  <w:marBottom w:val="0"/>
                  <w:divBdr>
                    <w:top w:val="none" w:sz="0" w:space="0" w:color="auto"/>
                    <w:left w:val="none" w:sz="0" w:space="0" w:color="auto"/>
                    <w:bottom w:val="none" w:sz="0" w:space="0" w:color="auto"/>
                    <w:right w:val="none" w:sz="0" w:space="0" w:color="auto"/>
                  </w:divBdr>
                </w:div>
                <w:div w:id="276180932">
                  <w:marLeft w:val="0"/>
                  <w:marRight w:val="0"/>
                  <w:marTop w:val="0"/>
                  <w:marBottom w:val="0"/>
                  <w:divBdr>
                    <w:top w:val="none" w:sz="0" w:space="0" w:color="auto"/>
                    <w:left w:val="none" w:sz="0" w:space="0" w:color="auto"/>
                    <w:bottom w:val="none" w:sz="0" w:space="0" w:color="auto"/>
                    <w:right w:val="none" w:sz="0" w:space="0" w:color="auto"/>
                  </w:divBdr>
                </w:div>
                <w:div w:id="352849034">
                  <w:marLeft w:val="0"/>
                  <w:marRight w:val="0"/>
                  <w:marTop w:val="0"/>
                  <w:marBottom w:val="0"/>
                  <w:divBdr>
                    <w:top w:val="none" w:sz="0" w:space="0" w:color="auto"/>
                    <w:left w:val="none" w:sz="0" w:space="0" w:color="auto"/>
                    <w:bottom w:val="none" w:sz="0" w:space="0" w:color="auto"/>
                    <w:right w:val="none" w:sz="0" w:space="0" w:color="auto"/>
                  </w:divBdr>
                </w:div>
                <w:div w:id="270088069">
                  <w:marLeft w:val="0"/>
                  <w:marRight w:val="0"/>
                  <w:marTop w:val="0"/>
                  <w:marBottom w:val="0"/>
                  <w:divBdr>
                    <w:top w:val="none" w:sz="0" w:space="0" w:color="auto"/>
                    <w:left w:val="none" w:sz="0" w:space="0" w:color="auto"/>
                    <w:bottom w:val="none" w:sz="0" w:space="0" w:color="auto"/>
                    <w:right w:val="none" w:sz="0" w:space="0" w:color="auto"/>
                  </w:divBdr>
                </w:div>
                <w:div w:id="2716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8902">
          <w:marLeft w:val="0"/>
          <w:marRight w:val="0"/>
          <w:marTop w:val="0"/>
          <w:marBottom w:val="0"/>
          <w:divBdr>
            <w:top w:val="none" w:sz="0" w:space="0" w:color="auto"/>
            <w:left w:val="none" w:sz="0" w:space="0" w:color="auto"/>
            <w:bottom w:val="none" w:sz="0" w:space="0" w:color="auto"/>
            <w:right w:val="none" w:sz="0" w:space="0" w:color="auto"/>
          </w:divBdr>
        </w:div>
        <w:div w:id="663781007">
          <w:marLeft w:val="0"/>
          <w:marRight w:val="0"/>
          <w:marTop w:val="0"/>
          <w:marBottom w:val="0"/>
          <w:divBdr>
            <w:top w:val="none" w:sz="0" w:space="0" w:color="auto"/>
            <w:left w:val="none" w:sz="0" w:space="0" w:color="auto"/>
            <w:bottom w:val="none" w:sz="0" w:space="0" w:color="auto"/>
            <w:right w:val="none" w:sz="0" w:space="0" w:color="auto"/>
          </w:divBdr>
        </w:div>
        <w:div w:id="1724910391">
          <w:marLeft w:val="0"/>
          <w:marRight w:val="0"/>
          <w:marTop w:val="0"/>
          <w:marBottom w:val="0"/>
          <w:divBdr>
            <w:top w:val="none" w:sz="0" w:space="0" w:color="auto"/>
            <w:left w:val="none" w:sz="0" w:space="0" w:color="auto"/>
            <w:bottom w:val="none" w:sz="0" w:space="0" w:color="auto"/>
            <w:right w:val="none" w:sz="0" w:space="0" w:color="auto"/>
          </w:divBdr>
          <w:divsChild>
            <w:div w:id="1406878084">
              <w:marLeft w:val="0"/>
              <w:marRight w:val="0"/>
              <w:marTop w:val="0"/>
              <w:marBottom w:val="0"/>
              <w:divBdr>
                <w:top w:val="none" w:sz="0" w:space="0" w:color="auto"/>
                <w:left w:val="none" w:sz="0" w:space="0" w:color="auto"/>
                <w:bottom w:val="none" w:sz="0" w:space="0" w:color="auto"/>
                <w:right w:val="none" w:sz="0" w:space="0" w:color="auto"/>
              </w:divBdr>
            </w:div>
            <w:div w:id="87317660">
              <w:marLeft w:val="0"/>
              <w:marRight w:val="0"/>
              <w:marTop w:val="0"/>
              <w:marBottom w:val="0"/>
              <w:divBdr>
                <w:top w:val="none" w:sz="0" w:space="0" w:color="auto"/>
                <w:left w:val="none" w:sz="0" w:space="0" w:color="auto"/>
                <w:bottom w:val="none" w:sz="0" w:space="0" w:color="auto"/>
                <w:right w:val="none" w:sz="0" w:space="0" w:color="auto"/>
              </w:divBdr>
            </w:div>
          </w:divsChild>
        </w:div>
        <w:div w:id="1321812624">
          <w:marLeft w:val="0"/>
          <w:marRight w:val="0"/>
          <w:marTop w:val="0"/>
          <w:marBottom w:val="0"/>
          <w:divBdr>
            <w:top w:val="none" w:sz="0" w:space="0" w:color="auto"/>
            <w:left w:val="none" w:sz="0" w:space="0" w:color="auto"/>
            <w:bottom w:val="none" w:sz="0" w:space="0" w:color="auto"/>
            <w:right w:val="none" w:sz="0" w:space="0" w:color="auto"/>
          </w:divBdr>
        </w:div>
        <w:div w:id="466825040">
          <w:marLeft w:val="0"/>
          <w:marRight w:val="0"/>
          <w:marTop w:val="0"/>
          <w:marBottom w:val="0"/>
          <w:divBdr>
            <w:top w:val="none" w:sz="0" w:space="0" w:color="auto"/>
            <w:left w:val="none" w:sz="0" w:space="0" w:color="auto"/>
            <w:bottom w:val="none" w:sz="0" w:space="0" w:color="auto"/>
            <w:right w:val="none" w:sz="0" w:space="0" w:color="auto"/>
          </w:divBdr>
        </w:div>
        <w:div w:id="987589905">
          <w:marLeft w:val="0"/>
          <w:marRight w:val="0"/>
          <w:marTop w:val="0"/>
          <w:marBottom w:val="0"/>
          <w:divBdr>
            <w:top w:val="none" w:sz="0" w:space="0" w:color="auto"/>
            <w:left w:val="none" w:sz="0" w:space="0" w:color="auto"/>
            <w:bottom w:val="none" w:sz="0" w:space="0" w:color="auto"/>
            <w:right w:val="none" w:sz="0" w:space="0" w:color="auto"/>
          </w:divBdr>
          <w:divsChild>
            <w:div w:id="1518494838">
              <w:marLeft w:val="0"/>
              <w:marRight w:val="0"/>
              <w:marTop w:val="0"/>
              <w:marBottom w:val="0"/>
              <w:divBdr>
                <w:top w:val="none" w:sz="0" w:space="0" w:color="auto"/>
                <w:left w:val="none" w:sz="0" w:space="0" w:color="auto"/>
                <w:bottom w:val="none" w:sz="0" w:space="0" w:color="auto"/>
                <w:right w:val="none" w:sz="0" w:space="0" w:color="auto"/>
              </w:divBdr>
              <w:divsChild>
                <w:div w:id="594945563">
                  <w:marLeft w:val="0"/>
                  <w:marRight w:val="0"/>
                  <w:marTop w:val="0"/>
                  <w:marBottom w:val="0"/>
                  <w:divBdr>
                    <w:top w:val="none" w:sz="0" w:space="0" w:color="auto"/>
                    <w:left w:val="none" w:sz="0" w:space="0" w:color="auto"/>
                    <w:bottom w:val="none" w:sz="0" w:space="0" w:color="auto"/>
                    <w:right w:val="none" w:sz="0" w:space="0" w:color="auto"/>
                  </w:divBdr>
                </w:div>
                <w:div w:id="1664239398">
                  <w:marLeft w:val="0"/>
                  <w:marRight w:val="0"/>
                  <w:marTop w:val="0"/>
                  <w:marBottom w:val="0"/>
                  <w:divBdr>
                    <w:top w:val="none" w:sz="0" w:space="0" w:color="auto"/>
                    <w:left w:val="none" w:sz="0" w:space="0" w:color="auto"/>
                    <w:bottom w:val="none" w:sz="0" w:space="0" w:color="auto"/>
                    <w:right w:val="none" w:sz="0" w:space="0" w:color="auto"/>
                  </w:divBdr>
                </w:div>
                <w:div w:id="539977069">
                  <w:marLeft w:val="0"/>
                  <w:marRight w:val="0"/>
                  <w:marTop w:val="0"/>
                  <w:marBottom w:val="0"/>
                  <w:divBdr>
                    <w:top w:val="none" w:sz="0" w:space="0" w:color="auto"/>
                    <w:left w:val="none" w:sz="0" w:space="0" w:color="auto"/>
                    <w:bottom w:val="none" w:sz="0" w:space="0" w:color="auto"/>
                    <w:right w:val="none" w:sz="0" w:space="0" w:color="auto"/>
                  </w:divBdr>
                </w:div>
                <w:div w:id="730272397">
                  <w:marLeft w:val="0"/>
                  <w:marRight w:val="0"/>
                  <w:marTop w:val="0"/>
                  <w:marBottom w:val="0"/>
                  <w:divBdr>
                    <w:top w:val="none" w:sz="0" w:space="0" w:color="auto"/>
                    <w:left w:val="none" w:sz="0" w:space="0" w:color="auto"/>
                    <w:bottom w:val="none" w:sz="0" w:space="0" w:color="auto"/>
                    <w:right w:val="none" w:sz="0" w:space="0" w:color="auto"/>
                  </w:divBdr>
                </w:div>
                <w:div w:id="1095590618">
                  <w:marLeft w:val="0"/>
                  <w:marRight w:val="0"/>
                  <w:marTop w:val="0"/>
                  <w:marBottom w:val="0"/>
                  <w:divBdr>
                    <w:top w:val="none" w:sz="0" w:space="0" w:color="auto"/>
                    <w:left w:val="none" w:sz="0" w:space="0" w:color="auto"/>
                    <w:bottom w:val="none" w:sz="0" w:space="0" w:color="auto"/>
                    <w:right w:val="none" w:sz="0" w:space="0" w:color="auto"/>
                  </w:divBdr>
                </w:div>
                <w:div w:id="2067026860">
                  <w:marLeft w:val="0"/>
                  <w:marRight w:val="0"/>
                  <w:marTop w:val="0"/>
                  <w:marBottom w:val="0"/>
                  <w:divBdr>
                    <w:top w:val="none" w:sz="0" w:space="0" w:color="auto"/>
                    <w:left w:val="none" w:sz="0" w:space="0" w:color="auto"/>
                    <w:bottom w:val="none" w:sz="0" w:space="0" w:color="auto"/>
                    <w:right w:val="none" w:sz="0" w:space="0" w:color="auto"/>
                  </w:divBdr>
                </w:div>
                <w:div w:id="28574013">
                  <w:marLeft w:val="0"/>
                  <w:marRight w:val="0"/>
                  <w:marTop w:val="0"/>
                  <w:marBottom w:val="0"/>
                  <w:divBdr>
                    <w:top w:val="none" w:sz="0" w:space="0" w:color="auto"/>
                    <w:left w:val="none" w:sz="0" w:space="0" w:color="auto"/>
                    <w:bottom w:val="none" w:sz="0" w:space="0" w:color="auto"/>
                    <w:right w:val="none" w:sz="0" w:space="0" w:color="auto"/>
                  </w:divBdr>
                </w:div>
                <w:div w:id="98792216">
                  <w:marLeft w:val="0"/>
                  <w:marRight w:val="0"/>
                  <w:marTop w:val="0"/>
                  <w:marBottom w:val="0"/>
                  <w:divBdr>
                    <w:top w:val="none" w:sz="0" w:space="0" w:color="auto"/>
                    <w:left w:val="none" w:sz="0" w:space="0" w:color="auto"/>
                    <w:bottom w:val="none" w:sz="0" w:space="0" w:color="auto"/>
                    <w:right w:val="none" w:sz="0" w:space="0" w:color="auto"/>
                  </w:divBdr>
                </w:div>
                <w:div w:id="8725782">
                  <w:marLeft w:val="0"/>
                  <w:marRight w:val="0"/>
                  <w:marTop w:val="0"/>
                  <w:marBottom w:val="0"/>
                  <w:divBdr>
                    <w:top w:val="none" w:sz="0" w:space="0" w:color="auto"/>
                    <w:left w:val="none" w:sz="0" w:space="0" w:color="auto"/>
                    <w:bottom w:val="none" w:sz="0" w:space="0" w:color="auto"/>
                    <w:right w:val="none" w:sz="0" w:space="0" w:color="auto"/>
                  </w:divBdr>
                </w:div>
                <w:div w:id="1626350618">
                  <w:marLeft w:val="0"/>
                  <w:marRight w:val="0"/>
                  <w:marTop w:val="0"/>
                  <w:marBottom w:val="0"/>
                  <w:divBdr>
                    <w:top w:val="none" w:sz="0" w:space="0" w:color="auto"/>
                    <w:left w:val="none" w:sz="0" w:space="0" w:color="auto"/>
                    <w:bottom w:val="none" w:sz="0" w:space="0" w:color="auto"/>
                    <w:right w:val="none" w:sz="0" w:space="0" w:color="auto"/>
                  </w:divBdr>
                </w:div>
                <w:div w:id="149564340">
                  <w:marLeft w:val="0"/>
                  <w:marRight w:val="0"/>
                  <w:marTop w:val="0"/>
                  <w:marBottom w:val="0"/>
                  <w:divBdr>
                    <w:top w:val="none" w:sz="0" w:space="0" w:color="auto"/>
                    <w:left w:val="none" w:sz="0" w:space="0" w:color="auto"/>
                    <w:bottom w:val="none" w:sz="0" w:space="0" w:color="auto"/>
                    <w:right w:val="none" w:sz="0" w:space="0" w:color="auto"/>
                  </w:divBdr>
                </w:div>
                <w:div w:id="702285103">
                  <w:marLeft w:val="0"/>
                  <w:marRight w:val="0"/>
                  <w:marTop w:val="0"/>
                  <w:marBottom w:val="0"/>
                  <w:divBdr>
                    <w:top w:val="none" w:sz="0" w:space="0" w:color="auto"/>
                    <w:left w:val="none" w:sz="0" w:space="0" w:color="auto"/>
                    <w:bottom w:val="none" w:sz="0" w:space="0" w:color="auto"/>
                    <w:right w:val="none" w:sz="0" w:space="0" w:color="auto"/>
                  </w:divBdr>
                </w:div>
                <w:div w:id="1522354407">
                  <w:marLeft w:val="0"/>
                  <w:marRight w:val="0"/>
                  <w:marTop w:val="0"/>
                  <w:marBottom w:val="0"/>
                  <w:divBdr>
                    <w:top w:val="none" w:sz="0" w:space="0" w:color="auto"/>
                    <w:left w:val="none" w:sz="0" w:space="0" w:color="auto"/>
                    <w:bottom w:val="none" w:sz="0" w:space="0" w:color="auto"/>
                    <w:right w:val="none" w:sz="0" w:space="0" w:color="auto"/>
                  </w:divBdr>
                </w:div>
                <w:div w:id="1429035019">
                  <w:marLeft w:val="0"/>
                  <w:marRight w:val="0"/>
                  <w:marTop w:val="0"/>
                  <w:marBottom w:val="0"/>
                  <w:divBdr>
                    <w:top w:val="none" w:sz="0" w:space="0" w:color="auto"/>
                    <w:left w:val="none" w:sz="0" w:space="0" w:color="auto"/>
                    <w:bottom w:val="none" w:sz="0" w:space="0" w:color="auto"/>
                    <w:right w:val="none" w:sz="0" w:space="0" w:color="auto"/>
                  </w:divBdr>
                </w:div>
                <w:div w:id="914556594">
                  <w:marLeft w:val="0"/>
                  <w:marRight w:val="0"/>
                  <w:marTop w:val="0"/>
                  <w:marBottom w:val="0"/>
                  <w:divBdr>
                    <w:top w:val="none" w:sz="0" w:space="0" w:color="auto"/>
                    <w:left w:val="none" w:sz="0" w:space="0" w:color="auto"/>
                    <w:bottom w:val="none" w:sz="0" w:space="0" w:color="auto"/>
                    <w:right w:val="none" w:sz="0" w:space="0" w:color="auto"/>
                  </w:divBdr>
                </w:div>
                <w:div w:id="160596473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842476560">
                  <w:marLeft w:val="0"/>
                  <w:marRight w:val="0"/>
                  <w:marTop w:val="0"/>
                  <w:marBottom w:val="0"/>
                  <w:divBdr>
                    <w:top w:val="none" w:sz="0" w:space="0" w:color="auto"/>
                    <w:left w:val="none" w:sz="0" w:space="0" w:color="auto"/>
                    <w:bottom w:val="none" w:sz="0" w:space="0" w:color="auto"/>
                    <w:right w:val="none" w:sz="0" w:space="0" w:color="auto"/>
                  </w:divBdr>
                </w:div>
                <w:div w:id="2144616802">
                  <w:marLeft w:val="0"/>
                  <w:marRight w:val="0"/>
                  <w:marTop w:val="0"/>
                  <w:marBottom w:val="0"/>
                  <w:divBdr>
                    <w:top w:val="none" w:sz="0" w:space="0" w:color="auto"/>
                    <w:left w:val="none" w:sz="0" w:space="0" w:color="auto"/>
                    <w:bottom w:val="none" w:sz="0" w:space="0" w:color="auto"/>
                    <w:right w:val="none" w:sz="0" w:space="0" w:color="auto"/>
                  </w:divBdr>
                </w:div>
                <w:div w:id="1998730721">
                  <w:marLeft w:val="0"/>
                  <w:marRight w:val="0"/>
                  <w:marTop w:val="0"/>
                  <w:marBottom w:val="0"/>
                  <w:divBdr>
                    <w:top w:val="none" w:sz="0" w:space="0" w:color="auto"/>
                    <w:left w:val="none" w:sz="0" w:space="0" w:color="auto"/>
                    <w:bottom w:val="none" w:sz="0" w:space="0" w:color="auto"/>
                    <w:right w:val="none" w:sz="0" w:space="0" w:color="auto"/>
                  </w:divBdr>
                </w:div>
                <w:div w:id="28065817">
                  <w:marLeft w:val="0"/>
                  <w:marRight w:val="0"/>
                  <w:marTop w:val="0"/>
                  <w:marBottom w:val="0"/>
                  <w:divBdr>
                    <w:top w:val="none" w:sz="0" w:space="0" w:color="auto"/>
                    <w:left w:val="none" w:sz="0" w:space="0" w:color="auto"/>
                    <w:bottom w:val="none" w:sz="0" w:space="0" w:color="auto"/>
                    <w:right w:val="none" w:sz="0" w:space="0" w:color="auto"/>
                  </w:divBdr>
                </w:div>
                <w:div w:id="251085288">
                  <w:marLeft w:val="0"/>
                  <w:marRight w:val="0"/>
                  <w:marTop w:val="0"/>
                  <w:marBottom w:val="0"/>
                  <w:divBdr>
                    <w:top w:val="none" w:sz="0" w:space="0" w:color="auto"/>
                    <w:left w:val="none" w:sz="0" w:space="0" w:color="auto"/>
                    <w:bottom w:val="none" w:sz="0" w:space="0" w:color="auto"/>
                    <w:right w:val="none" w:sz="0" w:space="0" w:color="auto"/>
                  </w:divBdr>
                </w:div>
                <w:div w:id="249195762">
                  <w:marLeft w:val="0"/>
                  <w:marRight w:val="0"/>
                  <w:marTop w:val="0"/>
                  <w:marBottom w:val="0"/>
                  <w:divBdr>
                    <w:top w:val="none" w:sz="0" w:space="0" w:color="auto"/>
                    <w:left w:val="none" w:sz="0" w:space="0" w:color="auto"/>
                    <w:bottom w:val="none" w:sz="0" w:space="0" w:color="auto"/>
                    <w:right w:val="none" w:sz="0" w:space="0" w:color="auto"/>
                  </w:divBdr>
                </w:div>
                <w:div w:id="801654081">
                  <w:marLeft w:val="0"/>
                  <w:marRight w:val="0"/>
                  <w:marTop w:val="0"/>
                  <w:marBottom w:val="0"/>
                  <w:divBdr>
                    <w:top w:val="none" w:sz="0" w:space="0" w:color="auto"/>
                    <w:left w:val="none" w:sz="0" w:space="0" w:color="auto"/>
                    <w:bottom w:val="none" w:sz="0" w:space="0" w:color="auto"/>
                    <w:right w:val="none" w:sz="0" w:space="0" w:color="auto"/>
                  </w:divBdr>
                </w:div>
                <w:div w:id="1634019541">
                  <w:marLeft w:val="0"/>
                  <w:marRight w:val="0"/>
                  <w:marTop w:val="0"/>
                  <w:marBottom w:val="0"/>
                  <w:divBdr>
                    <w:top w:val="none" w:sz="0" w:space="0" w:color="auto"/>
                    <w:left w:val="none" w:sz="0" w:space="0" w:color="auto"/>
                    <w:bottom w:val="none" w:sz="0" w:space="0" w:color="auto"/>
                    <w:right w:val="none" w:sz="0" w:space="0" w:color="auto"/>
                  </w:divBdr>
                </w:div>
                <w:div w:id="2129738165">
                  <w:marLeft w:val="0"/>
                  <w:marRight w:val="0"/>
                  <w:marTop w:val="0"/>
                  <w:marBottom w:val="0"/>
                  <w:divBdr>
                    <w:top w:val="none" w:sz="0" w:space="0" w:color="auto"/>
                    <w:left w:val="none" w:sz="0" w:space="0" w:color="auto"/>
                    <w:bottom w:val="none" w:sz="0" w:space="0" w:color="auto"/>
                    <w:right w:val="none" w:sz="0" w:space="0" w:color="auto"/>
                  </w:divBdr>
                </w:div>
                <w:div w:id="2133135848">
                  <w:marLeft w:val="0"/>
                  <w:marRight w:val="0"/>
                  <w:marTop w:val="0"/>
                  <w:marBottom w:val="0"/>
                  <w:divBdr>
                    <w:top w:val="none" w:sz="0" w:space="0" w:color="auto"/>
                    <w:left w:val="none" w:sz="0" w:space="0" w:color="auto"/>
                    <w:bottom w:val="none" w:sz="0" w:space="0" w:color="auto"/>
                    <w:right w:val="none" w:sz="0" w:space="0" w:color="auto"/>
                  </w:divBdr>
                </w:div>
                <w:div w:id="124082781">
                  <w:marLeft w:val="0"/>
                  <w:marRight w:val="0"/>
                  <w:marTop w:val="0"/>
                  <w:marBottom w:val="0"/>
                  <w:divBdr>
                    <w:top w:val="none" w:sz="0" w:space="0" w:color="auto"/>
                    <w:left w:val="none" w:sz="0" w:space="0" w:color="auto"/>
                    <w:bottom w:val="none" w:sz="0" w:space="0" w:color="auto"/>
                    <w:right w:val="none" w:sz="0" w:space="0" w:color="auto"/>
                  </w:divBdr>
                </w:div>
                <w:div w:id="1328291220">
                  <w:marLeft w:val="0"/>
                  <w:marRight w:val="0"/>
                  <w:marTop w:val="0"/>
                  <w:marBottom w:val="0"/>
                  <w:divBdr>
                    <w:top w:val="none" w:sz="0" w:space="0" w:color="auto"/>
                    <w:left w:val="none" w:sz="0" w:space="0" w:color="auto"/>
                    <w:bottom w:val="none" w:sz="0" w:space="0" w:color="auto"/>
                    <w:right w:val="none" w:sz="0" w:space="0" w:color="auto"/>
                  </w:divBdr>
                </w:div>
                <w:div w:id="1399592753">
                  <w:marLeft w:val="0"/>
                  <w:marRight w:val="0"/>
                  <w:marTop w:val="0"/>
                  <w:marBottom w:val="0"/>
                  <w:divBdr>
                    <w:top w:val="none" w:sz="0" w:space="0" w:color="auto"/>
                    <w:left w:val="none" w:sz="0" w:space="0" w:color="auto"/>
                    <w:bottom w:val="none" w:sz="0" w:space="0" w:color="auto"/>
                    <w:right w:val="none" w:sz="0" w:space="0" w:color="auto"/>
                  </w:divBdr>
                </w:div>
                <w:div w:id="1321150708">
                  <w:marLeft w:val="0"/>
                  <w:marRight w:val="0"/>
                  <w:marTop w:val="0"/>
                  <w:marBottom w:val="0"/>
                  <w:divBdr>
                    <w:top w:val="none" w:sz="0" w:space="0" w:color="auto"/>
                    <w:left w:val="none" w:sz="0" w:space="0" w:color="auto"/>
                    <w:bottom w:val="none" w:sz="0" w:space="0" w:color="auto"/>
                    <w:right w:val="none" w:sz="0" w:space="0" w:color="auto"/>
                  </w:divBdr>
                </w:div>
                <w:div w:id="549925735">
                  <w:marLeft w:val="0"/>
                  <w:marRight w:val="0"/>
                  <w:marTop w:val="0"/>
                  <w:marBottom w:val="0"/>
                  <w:divBdr>
                    <w:top w:val="none" w:sz="0" w:space="0" w:color="auto"/>
                    <w:left w:val="none" w:sz="0" w:space="0" w:color="auto"/>
                    <w:bottom w:val="none" w:sz="0" w:space="0" w:color="auto"/>
                    <w:right w:val="none" w:sz="0" w:space="0" w:color="auto"/>
                  </w:divBdr>
                </w:div>
                <w:div w:id="402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2511">
          <w:marLeft w:val="0"/>
          <w:marRight w:val="0"/>
          <w:marTop w:val="0"/>
          <w:marBottom w:val="0"/>
          <w:divBdr>
            <w:top w:val="none" w:sz="0" w:space="0" w:color="auto"/>
            <w:left w:val="none" w:sz="0" w:space="0" w:color="auto"/>
            <w:bottom w:val="none" w:sz="0" w:space="0" w:color="auto"/>
            <w:right w:val="none" w:sz="0" w:space="0" w:color="auto"/>
          </w:divBdr>
        </w:div>
        <w:div w:id="829176205">
          <w:marLeft w:val="0"/>
          <w:marRight w:val="0"/>
          <w:marTop w:val="0"/>
          <w:marBottom w:val="0"/>
          <w:divBdr>
            <w:top w:val="none" w:sz="0" w:space="0" w:color="auto"/>
            <w:left w:val="none" w:sz="0" w:space="0" w:color="auto"/>
            <w:bottom w:val="none" w:sz="0" w:space="0" w:color="auto"/>
            <w:right w:val="none" w:sz="0" w:space="0" w:color="auto"/>
          </w:divBdr>
        </w:div>
        <w:div w:id="1604805009">
          <w:marLeft w:val="0"/>
          <w:marRight w:val="0"/>
          <w:marTop w:val="0"/>
          <w:marBottom w:val="0"/>
          <w:divBdr>
            <w:top w:val="none" w:sz="0" w:space="0" w:color="auto"/>
            <w:left w:val="none" w:sz="0" w:space="0" w:color="auto"/>
            <w:bottom w:val="none" w:sz="0" w:space="0" w:color="auto"/>
            <w:right w:val="none" w:sz="0" w:space="0" w:color="auto"/>
          </w:divBdr>
        </w:div>
        <w:div w:id="2000689625">
          <w:marLeft w:val="0"/>
          <w:marRight w:val="0"/>
          <w:marTop w:val="0"/>
          <w:marBottom w:val="0"/>
          <w:divBdr>
            <w:top w:val="none" w:sz="0" w:space="0" w:color="auto"/>
            <w:left w:val="none" w:sz="0" w:space="0" w:color="auto"/>
            <w:bottom w:val="none" w:sz="0" w:space="0" w:color="auto"/>
            <w:right w:val="none" w:sz="0" w:space="0" w:color="auto"/>
          </w:divBdr>
          <w:divsChild>
            <w:div w:id="387071785">
              <w:marLeft w:val="0"/>
              <w:marRight w:val="0"/>
              <w:marTop w:val="0"/>
              <w:marBottom w:val="0"/>
              <w:divBdr>
                <w:top w:val="none" w:sz="0" w:space="0" w:color="auto"/>
                <w:left w:val="none" w:sz="0" w:space="0" w:color="auto"/>
                <w:bottom w:val="none" w:sz="0" w:space="0" w:color="auto"/>
                <w:right w:val="none" w:sz="0" w:space="0" w:color="auto"/>
              </w:divBdr>
            </w:div>
            <w:div w:id="531962099">
              <w:marLeft w:val="0"/>
              <w:marRight w:val="0"/>
              <w:marTop w:val="0"/>
              <w:marBottom w:val="0"/>
              <w:divBdr>
                <w:top w:val="none" w:sz="0" w:space="0" w:color="auto"/>
                <w:left w:val="none" w:sz="0" w:space="0" w:color="auto"/>
                <w:bottom w:val="none" w:sz="0" w:space="0" w:color="auto"/>
                <w:right w:val="none" w:sz="0" w:space="0" w:color="auto"/>
              </w:divBdr>
            </w:div>
          </w:divsChild>
        </w:div>
        <w:div w:id="805857130">
          <w:marLeft w:val="0"/>
          <w:marRight w:val="0"/>
          <w:marTop w:val="0"/>
          <w:marBottom w:val="0"/>
          <w:divBdr>
            <w:top w:val="none" w:sz="0" w:space="0" w:color="auto"/>
            <w:left w:val="none" w:sz="0" w:space="0" w:color="auto"/>
            <w:bottom w:val="none" w:sz="0" w:space="0" w:color="auto"/>
            <w:right w:val="none" w:sz="0" w:space="0" w:color="auto"/>
          </w:divBdr>
        </w:div>
        <w:div w:id="2033338315">
          <w:marLeft w:val="0"/>
          <w:marRight w:val="0"/>
          <w:marTop w:val="0"/>
          <w:marBottom w:val="0"/>
          <w:divBdr>
            <w:top w:val="none" w:sz="0" w:space="0" w:color="auto"/>
            <w:left w:val="none" w:sz="0" w:space="0" w:color="auto"/>
            <w:bottom w:val="none" w:sz="0" w:space="0" w:color="auto"/>
            <w:right w:val="none" w:sz="0" w:space="0" w:color="auto"/>
          </w:divBdr>
        </w:div>
        <w:div w:id="1946838998">
          <w:marLeft w:val="0"/>
          <w:marRight w:val="0"/>
          <w:marTop w:val="0"/>
          <w:marBottom w:val="0"/>
          <w:divBdr>
            <w:top w:val="none" w:sz="0" w:space="0" w:color="auto"/>
            <w:left w:val="none" w:sz="0" w:space="0" w:color="auto"/>
            <w:bottom w:val="none" w:sz="0" w:space="0" w:color="auto"/>
            <w:right w:val="none" w:sz="0" w:space="0" w:color="auto"/>
          </w:divBdr>
        </w:div>
        <w:div w:id="711466774">
          <w:marLeft w:val="0"/>
          <w:marRight w:val="0"/>
          <w:marTop w:val="0"/>
          <w:marBottom w:val="0"/>
          <w:divBdr>
            <w:top w:val="none" w:sz="0" w:space="0" w:color="auto"/>
            <w:left w:val="none" w:sz="0" w:space="0" w:color="auto"/>
            <w:bottom w:val="none" w:sz="0" w:space="0" w:color="auto"/>
            <w:right w:val="none" w:sz="0" w:space="0" w:color="auto"/>
          </w:divBdr>
          <w:divsChild>
            <w:div w:id="1114516220">
              <w:marLeft w:val="0"/>
              <w:marRight w:val="0"/>
              <w:marTop w:val="0"/>
              <w:marBottom w:val="0"/>
              <w:divBdr>
                <w:top w:val="none" w:sz="0" w:space="0" w:color="auto"/>
                <w:left w:val="none" w:sz="0" w:space="0" w:color="auto"/>
                <w:bottom w:val="none" w:sz="0" w:space="0" w:color="auto"/>
                <w:right w:val="none" w:sz="0" w:space="0" w:color="auto"/>
              </w:divBdr>
              <w:divsChild>
                <w:div w:id="651982596">
                  <w:marLeft w:val="0"/>
                  <w:marRight w:val="0"/>
                  <w:marTop w:val="0"/>
                  <w:marBottom w:val="0"/>
                  <w:divBdr>
                    <w:top w:val="none" w:sz="0" w:space="0" w:color="auto"/>
                    <w:left w:val="none" w:sz="0" w:space="0" w:color="auto"/>
                    <w:bottom w:val="none" w:sz="0" w:space="0" w:color="auto"/>
                    <w:right w:val="none" w:sz="0" w:space="0" w:color="auto"/>
                  </w:divBdr>
                </w:div>
                <w:div w:id="1843155740">
                  <w:marLeft w:val="0"/>
                  <w:marRight w:val="0"/>
                  <w:marTop w:val="0"/>
                  <w:marBottom w:val="0"/>
                  <w:divBdr>
                    <w:top w:val="none" w:sz="0" w:space="0" w:color="auto"/>
                    <w:left w:val="none" w:sz="0" w:space="0" w:color="auto"/>
                    <w:bottom w:val="none" w:sz="0" w:space="0" w:color="auto"/>
                    <w:right w:val="none" w:sz="0" w:space="0" w:color="auto"/>
                  </w:divBdr>
                </w:div>
                <w:div w:id="1786652480">
                  <w:marLeft w:val="0"/>
                  <w:marRight w:val="0"/>
                  <w:marTop w:val="0"/>
                  <w:marBottom w:val="0"/>
                  <w:divBdr>
                    <w:top w:val="none" w:sz="0" w:space="0" w:color="auto"/>
                    <w:left w:val="none" w:sz="0" w:space="0" w:color="auto"/>
                    <w:bottom w:val="none" w:sz="0" w:space="0" w:color="auto"/>
                    <w:right w:val="none" w:sz="0" w:space="0" w:color="auto"/>
                  </w:divBdr>
                </w:div>
                <w:div w:id="1242522607">
                  <w:marLeft w:val="0"/>
                  <w:marRight w:val="0"/>
                  <w:marTop w:val="0"/>
                  <w:marBottom w:val="0"/>
                  <w:divBdr>
                    <w:top w:val="none" w:sz="0" w:space="0" w:color="auto"/>
                    <w:left w:val="none" w:sz="0" w:space="0" w:color="auto"/>
                    <w:bottom w:val="none" w:sz="0" w:space="0" w:color="auto"/>
                    <w:right w:val="none" w:sz="0" w:space="0" w:color="auto"/>
                  </w:divBdr>
                </w:div>
                <w:div w:id="1717775207">
                  <w:marLeft w:val="0"/>
                  <w:marRight w:val="0"/>
                  <w:marTop w:val="0"/>
                  <w:marBottom w:val="0"/>
                  <w:divBdr>
                    <w:top w:val="none" w:sz="0" w:space="0" w:color="auto"/>
                    <w:left w:val="none" w:sz="0" w:space="0" w:color="auto"/>
                    <w:bottom w:val="none" w:sz="0" w:space="0" w:color="auto"/>
                    <w:right w:val="none" w:sz="0" w:space="0" w:color="auto"/>
                  </w:divBdr>
                </w:div>
                <w:div w:id="500125867">
                  <w:marLeft w:val="0"/>
                  <w:marRight w:val="0"/>
                  <w:marTop w:val="0"/>
                  <w:marBottom w:val="0"/>
                  <w:divBdr>
                    <w:top w:val="none" w:sz="0" w:space="0" w:color="auto"/>
                    <w:left w:val="none" w:sz="0" w:space="0" w:color="auto"/>
                    <w:bottom w:val="none" w:sz="0" w:space="0" w:color="auto"/>
                    <w:right w:val="none" w:sz="0" w:space="0" w:color="auto"/>
                  </w:divBdr>
                </w:div>
                <w:div w:id="1541356080">
                  <w:marLeft w:val="0"/>
                  <w:marRight w:val="0"/>
                  <w:marTop w:val="0"/>
                  <w:marBottom w:val="0"/>
                  <w:divBdr>
                    <w:top w:val="none" w:sz="0" w:space="0" w:color="auto"/>
                    <w:left w:val="none" w:sz="0" w:space="0" w:color="auto"/>
                    <w:bottom w:val="none" w:sz="0" w:space="0" w:color="auto"/>
                    <w:right w:val="none" w:sz="0" w:space="0" w:color="auto"/>
                  </w:divBdr>
                </w:div>
                <w:div w:id="1303734494">
                  <w:marLeft w:val="0"/>
                  <w:marRight w:val="0"/>
                  <w:marTop w:val="0"/>
                  <w:marBottom w:val="0"/>
                  <w:divBdr>
                    <w:top w:val="none" w:sz="0" w:space="0" w:color="auto"/>
                    <w:left w:val="none" w:sz="0" w:space="0" w:color="auto"/>
                    <w:bottom w:val="none" w:sz="0" w:space="0" w:color="auto"/>
                    <w:right w:val="none" w:sz="0" w:space="0" w:color="auto"/>
                  </w:divBdr>
                </w:div>
                <w:div w:id="731275359">
                  <w:marLeft w:val="0"/>
                  <w:marRight w:val="0"/>
                  <w:marTop w:val="0"/>
                  <w:marBottom w:val="0"/>
                  <w:divBdr>
                    <w:top w:val="none" w:sz="0" w:space="0" w:color="auto"/>
                    <w:left w:val="none" w:sz="0" w:space="0" w:color="auto"/>
                    <w:bottom w:val="none" w:sz="0" w:space="0" w:color="auto"/>
                    <w:right w:val="none" w:sz="0" w:space="0" w:color="auto"/>
                  </w:divBdr>
                </w:div>
                <w:div w:id="948664448">
                  <w:marLeft w:val="0"/>
                  <w:marRight w:val="0"/>
                  <w:marTop w:val="0"/>
                  <w:marBottom w:val="0"/>
                  <w:divBdr>
                    <w:top w:val="none" w:sz="0" w:space="0" w:color="auto"/>
                    <w:left w:val="none" w:sz="0" w:space="0" w:color="auto"/>
                    <w:bottom w:val="none" w:sz="0" w:space="0" w:color="auto"/>
                    <w:right w:val="none" w:sz="0" w:space="0" w:color="auto"/>
                  </w:divBdr>
                </w:div>
                <w:div w:id="2077777284">
                  <w:marLeft w:val="0"/>
                  <w:marRight w:val="0"/>
                  <w:marTop w:val="0"/>
                  <w:marBottom w:val="0"/>
                  <w:divBdr>
                    <w:top w:val="none" w:sz="0" w:space="0" w:color="auto"/>
                    <w:left w:val="none" w:sz="0" w:space="0" w:color="auto"/>
                    <w:bottom w:val="none" w:sz="0" w:space="0" w:color="auto"/>
                    <w:right w:val="none" w:sz="0" w:space="0" w:color="auto"/>
                  </w:divBdr>
                </w:div>
                <w:div w:id="612327998">
                  <w:marLeft w:val="0"/>
                  <w:marRight w:val="0"/>
                  <w:marTop w:val="0"/>
                  <w:marBottom w:val="0"/>
                  <w:divBdr>
                    <w:top w:val="none" w:sz="0" w:space="0" w:color="auto"/>
                    <w:left w:val="none" w:sz="0" w:space="0" w:color="auto"/>
                    <w:bottom w:val="none" w:sz="0" w:space="0" w:color="auto"/>
                    <w:right w:val="none" w:sz="0" w:space="0" w:color="auto"/>
                  </w:divBdr>
                </w:div>
                <w:div w:id="178669151">
                  <w:marLeft w:val="0"/>
                  <w:marRight w:val="0"/>
                  <w:marTop w:val="0"/>
                  <w:marBottom w:val="0"/>
                  <w:divBdr>
                    <w:top w:val="none" w:sz="0" w:space="0" w:color="auto"/>
                    <w:left w:val="none" w:sz="0" w:space="0" w:color="auto"/>
                    <w:bottom w:val="none" w:sz="0" w:space="0" w:color="auto"/>
                    <w:right w:val="none" w:sz="0" w:space="0" w:color="auto"/>
                  </w:divBdr>
                </w:div>
                <w:div w:id="890847887">
                  <w:marLeft w:val="0"/>
                  <w:marRight w:val="0"/>
                  <w:marTop w:val="0"/>
                  <w:marBottom w:val="0"/>
                  <w:divBdr>
                    <w:top w:val="none" w:sz="0" w:space="0" w:color="auto"/>
                    <w:left w:val="none" w:sz="0" w:space="0" w:color="auto"/>
                    <w:bottom w:val="none" w:sz="0" w:space="0" w:color="auto"/>
                    <w:right w:val="none" w:sz="0" w:space="0" w:color="auto"/>
                  </w:divBdr>
                </w:div>
                <w:div w:id="1978560743">
                  <w:marLeft w:val="0"/>
                  <w:marRight w:val="0"/>
                  <w:marTop w:val="0"/>
                  <w:marBottom w:val="0"/>
                  <w:divBdr>
                    <w:top w:val="none" w:sz="0" w:space="0" w:color="auto"/>
                    <w:left w:val="none" w:sz="0" w:space="0" w:color="auto"/>
                    <w:bottom w:val="none" w:sz="0" w:space="0" w:color="auto"/>
                    <w:right w:val="none" w:sz="0" w:space="0" w:color="auto"/>
                  </w:divBdr>
                </w:div>
                <w:div w:id="2009405412">
                  <w:marLeft w:val="0"/>
                  <w:marRight w:val="0"/>
                  <w:marTop w:val="0"/>
                  <w:marBottom w:val="0"/>
                  <w:divBdr>
                    <w:top w:val="none" w:sz="0" w:space="0" w:color="auto"/>
                    <w:left w:val="none" w:sz="0" w:space="0" w:color="auto"/>
                    <w:bottom w:val="none" w:sz="0" w:space="0" w:color="auto"/>
                    <w:right w:val="none" w:sz="0" w:space="0" w:color="auto"/>
                  </w:divBdr>
                </w:div>
                <w:div w:id="619264334">
                  <w:marLeft w:val="0"/>
                  <w:marRight w:val="0"/>
                  <w:marTop w:val="0"/>
                  <w:marBottom w:val="0"/>
                  <w:divBdr>
                    <w:top w:val="none" w:sz="0" w:space="0" w:color="auto"/>
                    <w:left w:val="none" w:sz="0" w:space="0" w:color="auto"/>
                    <w:bottom w:val="none" w:sz="0" w:space="0" w:color="auto"/>
                    <w:right w:val="none" w:sz="0" w:space="0" w:color="auto"/>
                  </w:divBdr>
                </w:div>
                <w:div w:id="2130468846">
                  <w:marLeft w:val="0"/>
                  <w:marRight w:val="0"/>
                  <w:marTop w:val="0"/>
                  <w:marBottom w:val="0"/>
                  <w:divBdr>
                    <w:top w:val="none" w:sz="0" w:space="0" w:color="auto"/>
                    <w:left w:val="none" w:sz="0" w:space="0" w:color="auto"/>
                    <w:bottom w:val="none" w:sz="0" w:space="0" w:color="auto"/>
                    <w:right w:val="none" w:sz="0" w:space="0" w:color="auto"/>
                  </w:divBdr>
                </w:div>
                <w:div w:id="1426150304">
                  <w:marLeft w:val="0"/>
                  <w:marRight w:val="0"/>
                  <w:marTop w:val="0"/>
                  <w:marBottom w:val="0"/>
                  <w:divBdr>
                    <w:top w:val="none" w:sz="0" w:space="0" w:color="auto"/>
                    <w:left w:val="none" w:sz="0" w:space="0" w:color="auto"/>
                    <w:bottom w:val="none" w:sz="0" w:space="0" w:color="auto"/>
                    <w:right w:val="none" w:sz="0" w:space="0" w:color="auto"/>
                  </w:divBdr>
                </w:div>
                <w:div w:id="1116220092">
                  <w:marLeft w:val="0"/>
                  <w:marRight w:val="0"/>
                  <w:marTop w:val="0"/>
                  <w:marBottom w:val="0"/>
                  <w:divBdr>
                    <w:top w:val="none" w:sz="0" w:space="0" w:color="auto"/>
                    <w:left w:val="none" w:sz="0" w:space="0" w:color="auto"/>
                    <w:bottom w:val="none" w:sz="0" w:space="0" w:color="auto"/>
                    <w:right w:val="none" w:sz="0" w:space="0" w:color="auto"/>
                  </w:divBdr>
                </w:div>
                <w:div w:id="360478055">
                  <w:marLeft w:val="0"/>
                  <w:marRight w:val="0"/>
                  <w:marTop w:val="0"/>
                  <w:marBottom w:val="0"/>
                  <w:divBdr>
                    <w:top w:val="none" w:sz="0" w:space="0" w:color="auto"/>
                    <w:left w:val="none" w:sz="0" w:space="0" w:color="auto"/>
                    <w:bottom w:val="none" w:sz="0" w:space="0" w:color="auto"/>
                    <w:right w:val="none" w:sz="0" w:space="0" w:color="auto"/>
                  </w:divBdr>
                </w:div>
                <w:div w:id="393234996">
                  <w:marLeft w:val="0"/>
                  <w:marRight w:val="0"/>
                  <w:marTop w:val="0"/>
                  <w:marBottom w:val="0"/>
                  <w:divBdr>
                    <w:top w:val="none" w:sz="0" w:space="0" w:color="auto"/>
                    <w:left w:val="none" w:sz="0" w:space="0" w:color="auto"/>
                    <w:bottom w:val="none" w:sz="0" w:space="0" w:color="auto"/>
                    <w:right w:val="none" w:sz="0" w:space="0" w:color="auto"/>
                  </w:divBdr>
                </w:div>
                <w:div w:id="1462846158">
                  <w:marLeft w:val="0"/>
                  <w:marRight w:val="0"/>
                  <w:marTop w:val="0"/>
                  <w:marBottom w:val="0"/>
                  <w:divBdr>
                    <w:top w:val="none" w:sz="0" w:space="0" w:color="auto"/>
                    <w:left w:val="none" w:sz="0" w:space="0" w:color="auto"/>
                    <w:bottom w:val="none" w:sz="0" w:space="0" w:color="auto"/>
                    <w:right w:val="none" w:sz="0" w:space="0" w:color="auto"/>
                  </w:divBdr>
                </w:div>
                <w:div w:id="1828205625">
                  <w:marLeft w:val="0"/>
                  <w:marRight w:val="0"/>
                  <w:marTop w:val="0"/>
                  <w:marBottom w:val="0"/>
                  <w:divBdr>
                    <w:top w:val="none" w:sz="0" w:space="0" w:color="auto"/>
                    <w:left w:val="none" w:sz="0" w:space="0" w:color="auto"/>
                    <w:bottom w:val="none" w:sz="0" w:space="0" w:color="auto"/>
                    <w:right w:val="none" w:sz="0" w:space="0" w:color="auto"/>
                  </w:divBdr>
                </w:div>
                <w:div w:id="2103605476">
                  <w:marLeft w:val="0"/>
                  <w:marRight w:val="0"/>
                  <w:marTop w:val="0"/>
                  <w:marBottom w:val="0"/>
                  <w:divBdr>
                    <w:top w:val="none" w:sz="0" w:space="0" w:color="auto"/>
                    <w:left w:val="none" w:sz="0" w:space="0" w:color="auto"/>
                    <w:bottom w:val="none" w:sz="0" w:space="0" w:color="auto"/>
                    <w:right w:val="none" w:sz="0" w:space="0" w:color="auto"/>
                  </w:divBdr>
                </w:div>
                <w:div w:id="2026050224">
                  <w:marLeft w:val="0"/>
                  <w:marRight w:val="0"/>
                  <w:marTop w:val="0"/>
                  <w:marBottom w:val="0"/>
                  <w:divBdr>
                    <w:top w:val="none" w:sz="0" w:space="0" w:color="auto"/>
                    <w:left w:val="none" w:sz="0" w:space="0" w:color="auto"/>
                    <w:bottom w:val="none" w:sz="0" w:space="0" w:color="auto"/>
                    <w:right w:val="none" w:sz="0" w:space="0" w:color="auto"/>
                  </w:divBdr>
                </w:div>
                <w:div w:id="1953049612">
                  <w:marLeft w:val="0"/>
                  <w:marRight w:val="0"/>
                  <w:marTop w:val="0"/>
                  <w:marBottom w:val="0"/>
                  <w:divBdr>
                    <w:top w:val="none" w:sz="0" w:space="0" w:color="auto"/>
                    <w:left w:val="none" w:sz="0" w:space="0" w:color="auto"/>
                    <w:bottom w:val="none" w:sz="0" w:space="0" w:color="auto"/>
                    <w:right w:val="none" w:sz="0" w:space="0" w:color="auto"/>
                  </w:divBdr>
                </w:div>
                <w:div w:id="1371220540">
                  <w:marLeft w:val="0"/>
                  <w:marRight w:val="0"/>
                  <w:marTop w:val="0"/>
                  <w:marBottom w:val="0"/>
                  <w:divBdr>
                    <w:top w:val="none" w:sz="0" w:space="0" w:color="auto"/>
                    <w:left w:val="none" w:sz="0" w:space="0" w:color="auto"/>
                    <w:bottom w:val="none" w:sz="0" w:space="0" w:color="auto"/>
                    <w:right w:val="none" w:sz="0" w:space="0" w:color="auto"/>
                  </w:divBdr>
                </w:div>
                <w:div w:id="1328940745">
                  <w:marLeft w:val="0"/>
                  <w:marRight w:val="0"/>
                  <w:marTop w:val="0"/>
                  <w:marBottom w:val="0"/>
                  <w:divBdr>
                    <w:top w:val="none" w:sz="0" w:space="0" w:color="auto"/>
                    <w:left w:val="none" w:sz="0" w:space="0" w:color="auto"/>
                    <w:bottom w:val="none" w:sz="0" w:space="0" w:color="auto"/>
                    <w:right w:val="none" w:sz="0" w:space="0" w:color="auto"/>
                  </w:divBdr>
                </w:div>
                <w:div w:id="1175148179">
                  <w:marLeft w:val="0"/>
                  <w:marRight w:val="0"/>
                  <w:marTop w:val="0"/>
                  <w:marBottom w:val="0"/>
                  <w:divBdr>
                    <w:top w:val="none" w:sz="0" w:space="0" w:color="auto"/>
                    <w:left w:val="none" w:sz="0" w:space="0" w:color="auto"/>
                    <w:bottom w:val="none" w:sz="0" w:space="0" w:color="auto"/>
                    <w:right w:val="none" w:sz="0" w:space="0" w:color="auto"/>
                  </w:divBdr>
                </w:div>
                <w:div w:id="1605109778">
                  <w:marLeft w:val="0"/>
                  <w:marRight w:val="0"/>
                  <w:marTop w:val="0"/>
                  <w:marBottom w:val="0"/>
                  <w:divBdr>
                    <w:top w:val="none" w:sz="0" w:space="0" w:color="auto"/>
                    <w:left w:val="none" w:sz="0" w:space="0" w:color="auto"/>
                    <w:bottom w:val="none" w:sz="0" w:space="0" w:color="auto"/>
                    <w:right w:val="none" w:sz="0" w:space="0" w:color="auto"/>
                  </w:divBdr>
                </w:div>
                <w:div w:id="875386670">
                  <w:marLeft w:val="0"/>
                  <w:marRight w:val="0"/>
                  <w:marTop w:val="0"/>
                  <w:marBottom w:val="0"/>
                  <w:divBdr>
                    <w:top w:val="none" w:sz="0" w:space="0" w:color="auto"/>
                    <w:left w:val="none" w:sz="0" w:space="0" w:color="auto"/>
                    <w:bottom w:val="none" w:sz="0" w:space="0" w:color="auto"/>
                    <w:right w:val="none" w:sz="0" w:space="0" w:color="auto"/>
                  </w:divBdr>
                </w:div>
                <w:div w:id="296644968">
                  <w:marLeft w:val="0"/>
                  <w:marRight w:val="0"/>
                  <w:marTop w:val="0"/>
                  <w:marBottom w:val="0"/>
                  <w:divBdr>
                    <w:top w:val="none" w:sz="0" w:space="0" w:color="auto"/>
                    <w:left w:val="none" w:sz="0" w:space="0" w:color="auto"/>
                    <w:bottom w:val="none" w:sz="0" w:space="0" w:color="auto"/>
                    <w:right w:val="none" w:sz="0" w:space="0" w:color="auto"/>
                  </w:divBdr>
                </w:div>
                <w:div w:id="1555776472">
                  <w:marLeft w:val="0"/>
                  <w:marRight w:val="0"/>
                  <w:marTop w:val="0"/>
                  <w:marBottom w:val="0"/>
                  <w:divBdr>
                    <w:top w:val="none" w:sz="0" w:space="0" w:color="auto"/>
                    <w:left w:val="none" w:sz="0" w:space="0" w:color="auto"/>
                    <w:bottom w:val="none" w:sz="0" w:space="0" w:color="auto"/>
                    <w:right w:val="none" w:sz="0" w:space="0" w:color="auto"/>
                  </w:divBdr>
                </w:div>
                <w:div w:id="1686786138">
                  <w:marLeft w:val="0"/>
                  <w:marRight w:val="0"/>
                  <w:marTop w:val="0"/>
                  <w:marBottom w:val="0"/>
                  <w:divBdr>
                    <w:top w:val="none" w:sz="0" w:space="0" w:color="auto"/>
                    <w:left w:val="none" w:sz="0" w:space="0" w:color="auto"/>
                    <w:bottom w:val="none" w:sz="0" w:space="0" w:color="auto"/>
                    <w:right w:val="none" w:sz="0" w:space="0" w:color="auto"/>
                  </w:divBdr>
                </w:div>
                <w:div w:id="480076601">
                  <w:marLeft w:val="0"/>
                  <w:marRight w:val="0"/>
                  <w:marTop w:val="0"/>
                  <w:marBottom w:val="0"/>
                  <w:divBdr>
                    <w:top w:val="none" w:sz="0" w:space="0" w:color="auto"/>
                    <w:left w:val="none" w:sz="0" w:space="0" w:color="auto"/>
                    <w:bottom w:val="none" w:sz="0" w:space="0" w:color="auto"/>
                    <w:right w:val="none" w:sz="0" w:space="0" w:color="auto"/>
                  </w:divBdr>
                </w:div>
                <w:div w:id="883716775">
                  <w:marLeft w:val="0"/>
                  <w:marRight w:val="0"/>
                  <w:marTop w:val="0"/>
                  <w:marBottom w:val="0"/>
                  <w:divBdr>
                    <w:top w:val="none" w:sz="0" w:space="0" w:color="auto"/>
                    <w:left w:val="none" w:sz="0" w:space="0" w:color="auto"/>
                    <w:bottom w:val="none" w:sz="0" w:space="0" w:color="auto"/>
                    <w:right w:val="none" w:sz="0" w:space="0" w:color="auto"/>
                  </w:divBdr>
                </w:div>
                <w:div w:id="624314592">
                  <w:marLeft w:val="0"/>
                  <w:marRight w:val="0"/>
                  <w:marTop w:val="0"/>
                  <w:marBottom w:val="0"/>
                  <w:divBdr>
                    <w:top w:val="none" w:sz="0" w:space="0" w:color="auto"/>
                    <w:left w:val="none" w:sz="0" w:space="0" w:color="auto"/>
                    <w:bottom w:val="none" w:sz="0" w:space="0" w:color="auto"/>
                    <w:right w:val="none" w:sz="0" w:space="0" w:color="auto"/>
                  </w:divBdr>
                </w:div>
                <w:div w:id="1717850977">
                  <w:marLeft w:val="0"/>
                  <w:marRight w:val="0"/>
                  <w:marTop w:val="0"/>
                  <w:marBottom w:val="0"/>
                  <w:divBdr>
                    <w:top w:val="none" w:sz="0" w:space="0" w:color="auto"/>
                    <w:left w:val="none" w:sz="0" w:space="0" w:color="auto"/>
                    <w:bottom w:val="none" w:sz="0" w:space="0" w:color="auto"/>
                    <w:right w:val="none" w:sz="0" w:space="0" w:color="auto"/>
                  </w:divBdr>
                </w:div>
                <w:div w:id="1144617662">
                  <w:marLeft w:val="0"/>
                  <w:marRight w:val="0"/>
                  <w:marTop w:val="0"/>
                  <w:marBottom w:val="0"/>
                  <w:divBdr>
                    <w:top w:val="none" w:sz="0" w:space="0" w:color="auto"/>
                    <w:left w:val="none" w:sz="0" w:space="0" w:color="auto"/>
                    <w:bottom w:val="none" w:sz="0" w:space="0" w:color="auto"/>
                    <w:right w:val="none" w:sz="0" w:space="0" w:color="auto"/>
                  </w:divBdr>
                </w:div>
                <w:div w:id="1924415793">
                  <w:marLeft w:val="0"/>
                  <w:marRight w:val="0"/>
                  <w:marTop w:val="0"/>
                  <w:marBottom w:val="0"/>
                  <w:divBdr>
                    <w:top w:val="none" w:sz="0" w:space="0" w:color="auto"/>
                    <w:left w:val="none" w:sz="0" w:space="0" w:color="auto"/>
                    <w:bottom w:val="none" w:sz="0" w:space="0" w:color="auto"/>
                    <w:right w:val="none" w:sz="0" w:space="0" w:color="auto"/>
                  </w:divBdr>
                </w:div>
                <w:div w:id="325406897">
                  <w:marLeft w:val="0"/>
                  <w:marRight w:val="0"/>
                  <w:marTop w:val="0"/>
                  <w:marBottom w:val="0"/>
                  <w:divBdr>
                    <w:top w:val="none" w:sz="0" w:space="0" w:color="auto"/>
                    <w:left w:val="none" w:sz="0" w:space="0" w:color="auto"/>
                    <w:bottom w:val="none" w:sz="0" w:space="0" w:color="auto"/>
                    <w:right w:val="none" w:sz="0" w:space="0" w:color="auto"/>
                  </w:divBdr>
                </w:div>
                <w:div w:id="929506269">
                  <w:marLeft w:val="0"/>
                  <w:marRight w:val="0"/>
                  <w:marTop w:val="0"/>
                  <w:marBottom w:val="0"/>
                  <w:divBdr>
                    <w:top w:val="none" w:sz="0" w:space="0" w:color="auto"/>
                    <w:left w:val="none" w:sz="0" w:space="0" w:color="auto"/>
                    <w:bottom w:val="none" w:sz="0" w:space="0" w:color="auto"/>
                    <w:right w:val="none" w:sz="0" w:space="0" w:color="auto"/>
                  </w:divBdr>
                </w:div>
                <w:div w:id="1516993650">
                  <w:marLeft w:val="0"/>
                  <w:marRight w:val="0"/>
                  <w:marTop w:val="0"/>
                  <w:marBottom w:val="0"/>
                  <w:divBdr>
                    <w:top w:val="none" w:sz="0" w:space="0" w:color="auto"/>
                    <w:left w:val="none" w:sz="0" w:space="0" w:color="auto"/>
                    <w:bottom w:val="none" w:sz="0" w:space="0" w:color="auto"/>
                    <w:right w:val="none" w:sz="0" w:space="0" w:color="auto"/>
                  </w:divBdr>
                </w:div>
                <w:div w:id="1618874535">
                  <w:marLeft w:val="0"/>
                  <w:marRight w:val="0"/>
                  <w:marTop w:val="0"/>
                  <w:marBottom w:val="0"/>
                  <w:divBdr>
                    <w:top w:val="none" w:sz="0" w:space="0" w:color="auto"/>
                    <w:left w:val="none" w:sz="0" w:space="0" w:color="auto"/>
                    <w:bottom w:val="none" w:sz="0" w:space="0" w:color="auto"/>
                    <w:right w:val="none" w:sz="0" w:space="0" w:color="auto"/>
                  </w:divBdr>
                </w:div>
                <w:div w:id="1699698954">
                  <w:marLeft w:val="0"/>
                  <w:marRight w:val="0"/>
                  <w:marTop w:val="0"/>
                  <w:marBottom w:val="0"/>
                  <w:divBdr>
                    <w:top w:val="none" w:sz="0" w:space="0" w:color="auto"/>
                    <w:left w:val="none" w:sz="0" w:space="0" w:color="auto"/>
                    <w:bottom w:val="none" w:sz="0" w:space="0" w:color="auto"/>
                    <w:right w:val="none" w:sz="0" w:space="0" w:color="auto"/>
                  </w:divBdr>
                </w:div>
                <w:div w:id="1894612014">
                  <w:marLeft w:val="0"/>
                  <w:marRight w:val="0"/>
                  <w:marTop w:val="0"/>
                  <w:marBottom w:val="0"/>
                  <w:divBdr>
                    <w:top w:val="none" w:sz="0" w:space="0" w:color="auto"/>
                    <w:left w:val="none" w:sz="0" w:space="0" w:color="auto"/>
                    <w:bottom w:val="none" w:sz="0" w:space="0" w:color="auto"/>
                    <w:right w:val="none" w:sz="0" w:space="0" w:color="auto"/>
                  </w:divBdr>
                </w:div>
                <w:div w:id="741297533">
                  <w:marLeft w:val="0"/>
                  <w:marRight w:val="0"/>
                  <w:marTop w:val="0"/>
                  <w:marBottom w:val="0"/>
                  <w:divBdr>
                    <w:top w:val="none" w:sz="0" w:space="0" w:color="auto"/>
                    <w:left w:val="none" w:sz="0" w:space="0" w:color="auto"/>
                    <w:bottom w:val="none" w:sz="0" w:space="0" w:color="auto"/>
                    <w:right w:val="none" w:sz="0" w:space="0" w:color="auto"/>
                  </w:divBdr>
                </w:div>
                <w:div w:id="1108548517">
                  <w:marLeft w:val="0"/>
                  <w:marRight w:val="0"/>
                  <w:marTop w:val="0"/>
                  <w:marBottom w:val="0"/>
                  <w:divBdr>
                    <w:top w:val="none" w:sz="0" w:space="0" w:color="auto"/>
                    <w:left w:val="none" w:sz="0" w:space="0" w:color="auto"/>
                    <w:bottom w:val="none" w:sz="0" w:space="0" w:color="auto"/>
                    <w:right w:val="none" w:sz="0" w:space="0" w:color="auto"/>
                  </w:divBdr>
                </w:div>
                <w:div w:id="229389175">
                  <w:marLeft w:val="0"/>
                  <w:marRight w:val="0"/>
                  <w:marTop w:val="0"/>
                  <w:marBottom w:val="0"/>
                  <w:divBdr>
                    <w:top w:val="none" w:sz="0" w:space="0" w:color="auto"/>
                    <w:left w:val="none" w:sz="0" w:space="0" w:color="auto"/>
                    <w:bottom w:val="none" w:sz="0" w:space="0" w:color="auto"/>
                    <w:right w:val="none" w:sz="0" w:space="0" w:color="auto"/>
                  </w:divBdr>
                </w:div>
                <w:div w:id="1649508092">
                  <w:marLeft w:val="0"/>
                  <w:marRight w:val="0"/>
                  <w:marTop w:val="0"/>
                  <w:marBottom w:val="0"/>
                  <w:divBdr>
                    <w:top w:val="none" w:sz="0" w:space="0" w:color="auto"/>
                    <w:left w:val="none" w:sz="0" w:space="0" w:color="auto"/>
                    <w:bottom w:val="none" w:sz="0" w:space="0" w:color="auto"/>
                    <w:right w:val="none" w:sz="0" w:space="0" w:color="auto"/>
                  </w:divBdr>
                </w:div>
                <w:div w:id="10465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0023">
          <w:marLeft w:val="0"/>
          <w:marRight w:val="0"/>
          <w:marTop w:val="0"/>
          <w:marBottom w:val="0"/>
          <w:divBdr>
            <w:top w:val="none" w:sz="0" w:space="0" w:color="auto"/>
            <w:left w:val="none" w:sz="0" w:space="0" w:color="auto"/>
            <w:bottom w:val="none" w:sz="0" w:space="0" w:color="auto"/>
            <w:right w:val="none" w:sz="0" w:space="0" w:color="auto"/>
          </w:divBdr>
        </w:div>
        <w:div w:id="844520482">
          <w:marLeft w:val="0"/>
          <w:marRight w:val="0"/>
          <w:marTop w:val="0"/>
          <w:marBottom w:val="0"/>
          <w:divBdr>
            <w:top w:val="none" w:sz="0" w:space="0" w:color="auto"/>
            <w:left w:val="none" w:sz="0" w:space="0" w:color="auto"/>
            <w:bottom w:val="none" w:sz="0" w:space="0" w:color="auto"/>
            <w:right w:val="none" w:sz="0" w:space="0" w:color="auto"/>
          </w:divBdr>
        </w:div>
        <w:div w:id="815420041">
          <w:marLeft w:val="0"/>
          <w:marRight w:val="0"/>
          <w:marTop w:val="0"/>
          <w:marBottom w:val="0"/>
          <w:divBdr>
            <w:top w:val="none" w:sz="0" w:space="0" w:color="auto"/>
            <w:left w:val="none" w:sz="0" w:space="0" w:color="auto"/>
            <w:bottom w:val="none" w:sz="0" w:space="0" w:color="auto"/>
            <w:right w:val="none" w:sz="0" w:space="0" w:color="auto"/>
          </w:divBdr>
          <w:divsChild>
            <w:div w:id="803237117">
              <w:marLeft w:val="0"/>
              <w:marRight w:val="0"/>
              <w:marTop w:val="0"/>
              <w:marBottom w:val="0"/>
              <w:divBdr>
                <w:top w:val="none" w:sz="0" w:space="0" w:color="auto"/>
                <w:left w:val="none" w:sz="0" w:space="0" w:color="auto"/>
                <w:bottom w:val="none" w:sz="0" w:space="0" w:color="auto"/>
                <w:right w:val="none" w:sz="0" w:space="0" w:color="auto"/>
              </w:divBdr>
            </w:div>
            <w:div w:id="1518230794">
              <w:marLeft w:val="0"/>
              <w:marRight w:val="0"/>
              <w:marTop w:val="0"/>
              <w:marBottom w:val="0"/>
              <w:divBdr>
                <w:top w:val="none" w:sz="0" w:space="0" w:color="auto"/>
                <w:left w:val="none" w:sz="0" w:space="0" w:color="auto"/>
                <w:bottom w:val="none" w:sz="0" w:space="0" w:color="auto"/>
                <w:right w:val="none" w:sz="0" w:space="0" w:color="auto"/>
              </w:divBdr>
            </w:div>
          </w:divsChild>
        </w:div>
        <w:div w:id="12343302">
          <w:marLeft w:val="0"/>
          <w:marRight w:val="0"/>
          <w:marTop w:val="0"/>
          <w:marBottom w:val="0"/>
          <w:divBdr>
            <w:top w:val="none" w:sz="0" w:space="0" w:color="auto"/>
            <w:left w:val="none" w:sz="0" w:space="0" w:color="auto"/>
            <w:bottom w:val="none" w:sz="0" w:space="0" w:color="auto"/>
            <w:right w:val="none" w:sz="0" w:space="0" w:color="auto"/>
          </w:divBdr>
        </w:div>
        <w:div w:id="1945965044">
          <w:marLeft w:val="0"/>
          <w:marRight w:val="0"/>
          <w:marTop w:val="0"/>
          <w:marBottom w:val="0"/>
          <w:divBdr>
            <w:top w:val="none" w:sz="0" w:space="0" w:color="auto"/>
            <w:left w:val="none" w:sz="0" w:space="0" w:color="auto"/>
            <w:bottom w:val="none" w:sz="0" w:space="0" w:color="auto"/>
            <w:right w:val="none" w:sz="0" w:space="0" w:color="auto"/>
          </w:divBdr>
        </w:div>
        <w:div w:id="754978341">
          <w:marLeft w:val="0"/>
          <w:marRight w:val="0"/>
          <w:marTop w:val="0"/>
          <w:marBottom w:val="0"/>
          <w:divBdr>
            <w:top w:val="none" w:sz="0" w:space="0" w:color="auto"/>
            <w:left w:val="none" w:sz="0" w:space="0" w:color="auto"/>
            <w:bottom w:val="none" w:sz="0" w:space="0" w:color="auto"/>
            <w:right w:val="none" w:sz="0" w:space="0" w:color="auto"/>
          </w:divBdr>
          <w:divsChild>
            <w:div w:id="1074164115">
              <w:marLeft w:val="0"/>
              <w:marRight w:val="0"/>
              <w:marTop w:val="0"/>
              <w:marBottom w:val="0"/>
              <w:divBdr>
                <w:top w:val="none" w:sz="0" w:space="0" w:color="auto"/>
                <w:left w:val="none" w:sz="0" w:space="0" w:color="auto"/>
                <w:bottom w:val="none" w:sz="0" w:space="0" w:color="auto"/>
                <w:right w:val="none" w:sz="0" w:space="0" w:color="auto"/>
              </w:divBdr>
              <w:divsChild>
                <w:div w:id="1275207078">
                  <w:marLeft w:val="0"/>
                  <w:marRight w:val="0"/>
                  <w:marTop w:val="0"/>
                  <w:marBottom w:val="0"/>
                  <w:divBdr>
                    <w:top w:val="none" w:sz="0" w:space="0" w:color="auto"/>
                    <w:left w:val="none" w:sz="0" w:space="0" w:color="auto"/>
                    <w:bottom w:val="none" w:sz="0" w:space="0" w:color="auto"/>
                    <w:right w:val="none" w:sz="0" w:space="0" w:color="auto"/>
                  </w:divBdr>
                </w:div>
                <w:div w:id="2063286183">
                  <w:marLeft w:val="0"/>
                  <w:marRight w:val="0"/>
                  <w:marTop w:val="0"/>
                  <w:marBottom w:val="0"/>
                  <w:divBdr>
                    <w:top w:val="none" w:sz="0" w:space="0" w:color="auto"/>
                    <w:left w:val="none" w:sz="0" w:space="0" w:color="auto"/>
                    <w:bottom w:val="none" w:sz="0" w:space="0" w:color="auto"/>
                    <w:right w:val="none" w:sz="0" w:space="0" w:color="auto"/>
                  </w:divBdr>
                </w:div>
                <w:div w:id="303313842">
                  <w:marLeft w:val="0"/>
                  <w:marRight w:val="0"/>
                  <w:marTop w:val="0"/>
                  <w:marBottom w:val="0"/>
                  <w:divBdr>
                    <w:top w:val="none" w:sz="0" w:space="0" w:color="auto"/>
                    <w:left w:val="none" w:sz="0" w:space="0" w:color="auto"/>
                    <w:bottom w:val="none" w:sz="0" w:space="0" w:color="auto"/>
                    <w:right w:val="none" w:sz="0" w:space="0" w:color="auto"/>
                  </w:divBdr>
                </w:div>
                <w:div w:id="1009722641">
                  <w:marLeft w:val="0"/>
                  <w:marRight w:val="0"/>
                  <w:marTop w:val="0"/>
                  <w:marBottom w:val="0"/>
                  <w:divBdr>
                    <w:top w:val="none" w:sz="0" w:space="0" w:color="auto"/>
                    <w:left w:val="none" w:sz="0" w:space="0" w:color="auto"/>
                    <w:bottom w:val="none" w:sz="0" w:space="0" w:color="auto"/>
                    <w:right w:val="none" w:sz="0" w:space="0" w:color="auto"/>
                  </w:divBdr>
                </w:div>
                <w:div w:id="208761373">
                  <w:marLeft w:val="0"/>
                  <w:marRight w:val="0"/>
                  <w:marTop w:val="0"/>
                  <w:marBottom w:val="0"/>
                  <w:divBdr>
                    <w:top w:val="none" w:sz="0" w:space="0" w:color="auto"/>
                    <w:left w:val="none" w:sz="0" w:space="0" w:color="auto"/>
                    <w:bottom w:val="none" w:sz="0" w:space="0" w:color="auto"/>
                    <w:right w:val="none" w:sz="0" w:space="0" w:color="auto"/>
                  </w:divBdr>
                </w:div>
                <w:div w:id="1827698912">
                  <w:marLeft w:val="0"/>
                  <w:marRight w:val="0"/>
                  <w:marTop w:val="0"/>
                  <w:marBottom w:val="0"/>
                  <w:divBdr>
                    <w:top w:val="none" w:sz="0" w:space="0" w:color="auto"/>
                    <w:left w:val="none" w:sz="0" w:space="0" w:color="auto"/>
                    <w:bottom w:val="none" w:sz="0" w:space="0" w:color="auto"/>
                    <w:right w:val="none" w:sz="0" w:space="0" w:color="auto"/>
                  </w:divBdr>
                </w:div>
                <w:div w:id="1330253950">
                  <w:marLeft w:val="0"/>
                  <w:marRight w:val="0"/>
                  <w:marTop w:val="0"/>
                  <w:marBottom w:val="0"/>
                  <w:divBdr>
                    <w:top w:val="none" w:sz="0" w:space="0" w:color="auto"/>
                    <w:left w:val="none" w:sz="0" w:space="0" w:color="auto"/>
                    <w:bottom w:val="none" w:sz="0" w:space="0" w:color="auto"/>
                    <w:right w:val="none" w:sz="0" w:space="0" w:color="auto"/>
                  </w:divBdr>
                </w:div>
                <w:div w:id="909466733">
                  <w:marLeft w:val="0"/>
                  <w:marRight w:val="0"/>
                  <w:marTop w:val="0"/>
                  <w:marBottom w:val="0"/>
                  <w:divBdr>
                    <w:top w:val="none" w:sz="0" w:space="0" w:color="auto"/>
                    <w:left w:val="none" w:sz="0" w:space="0" w:color="auto"/>
                    <w:bottom w:val="none" w:sz="0" w:space="0" w:color="auto"/>
                    <w:right w:val="none" w:sz="0" w:space="0" w:color="auto"/>
                  </w:divBdr>
                </w:div>
                <w:div w:id="1390761254">
                  <w:marLeft w:val="0"/>
                  <w:marRight w:val="0"/>
                  <w:marTop w:val="0"/>
                  <w:marBottom w:val="0"/>
                  <w:divBdr>
                    <w:top w:val="none" w:sz="0" w:space="0" w:color="auto"/>
                    <w:left w:val="none" w:sz="0" w:space="0" w:color="auto"/>
                    <w:bottom w:val="none" w:sz="0" w:space="0" w:color="auto"/>
                    <w:right w:val="none" w:sz="0" w:space="0" w:color="auto"/>
                  </w:divBdr>
                </w:div>
                <w:div w:id="1192497549">
                  <w:marLeft w:val="0"/>
                  <w:marRight w:val="0"/>
                  <w:marTop w:val="0"/>
                  <w:marBottom w:val="0"/>
                  <w:divBdr>
                    <w:top w:val="none" w:sz="0" w:space="0" w:color="auto"/>
                    <w:left w:val="none" w:sz="0" w:space="0" w:color="auto"/>
                    <w:bottom w:val="none" w:sz="0" w:space="0" w:color="auto"/>
                    <w:right w:val="none" w:sz="0" w:space="0" w:color="auto"/>
                  </w:divBdr>
                </w:div>
                <w:div w:id="1280916755">
                  <w:marLeft w:val="0"/>
                  <w:marRight w:val="0"/>
                  <w:marTop w:val="0"/>
                  <w:marBottom w:val="0"/>
                  <w:divBdr>
                    <w:top w:val="none" w:sz="0" w:space="0" w:color="auto"/>
                    <w:left w:val="none" w:sz="0" w:space="0" w:color="auto"/>
                    <w:bottom w:val="none" w:sz="0" w:space="0" w:color="auto"/>
                    <w:right w:val="none" w:sz="0" w:space="0" w:color="auto"/>
                  </w:divBdr>
                </w:div>
                <w:div w:id="220293244">
                  <w:marLeft w:val="0"/>
                  <w:marRight w:val="0"/>
                  <w:marTop w:val="0"/>
                  <w:marBottom w:val="0"/>
                  <w:divBdr>
                    <w:top w:val="none" w:sz="0" w:space="0" w:color="auto"/>
                    <w:left w:val="none" w:sz="0" w:space="0" w:color="auto"/>
                    <w:bottom w:val="none" w:sz="0" w:space="0" w:color="auto"/>
                    <w:right w:val="none" w:sz="0" w:space="0" w:color="auto"/>
                  </w:divBdr>
                </w:div>
                <w:div w:id="1979534877">
                  <w:marLeft w:val="0"/>
                  <w:marRight w:val="0"/>
                  <w:marTop w:val="0"/>
                  <w:marBottom w:val="0"/>
                  <w:divBdr>
                    <w:top w:val="none" w:sz="0" w:space="0" w:color="auto"/>
                    <w:left w:val="none" w:sz="0" w:space="0" w:color="auto"/>
                    <w:bottom w:val="none" w:sz="0" w:space="0" w:color="auto"/>
                    <w:right w:val="none" w:sz="0" w:space="0" w:color="auto"/>
                  </w:divBdr>
                </w:div>
                <w:div w:id="1253246934">
                  <w:marLeft w:val="0"/>
                  <w:marRight w:val="0"/>
                  <w:marTop w:val="0"/>
                  <w:marBottom w:val="0"/>
                  <w:divBdr>
                    <w:top w:val="none" w:sz="0" w:space="0" w:color="auto"/>
                    <w:left w:val="none" w:sz="0" w:space="0" w:color="auto"/>
                    <w:bottom w:val="none" w:sz="0" w:space="0" w:color="auto"/>
                    <w:right w:val="none" w:sz="0" w:space="0" w:color="auto"/>
                  </w:divBdr>
                </w:div>
                <w:div w:id="579290785">
                  <w:marLeft w:val="0"/>
                  <w:marRight w:val="0"/>
                  <w:marTop w:val="0"/>
                  <w:marBottom w:val="0"/>
                  <w:divBdr>
                    <w:top w:val="none" w:sz="0" w:space="0" w:color="auto"/>
                    <w:left w:val="none" w:sz="0" w:space="0" w:color="auto"/>
                    <w:bottom w:val="none" w:sz="0" w:space="0" w:color="auto"/>
                    <w:right w:val="none" w:sz="0" w:space="0" w:color="auto"/>
                  </w:divBdr>
                </w:div>
                <w:div w:id="643780677">
                  <w:marLeft w:val="0"/>
                  <w:marRight w:val="0"/>
                  <w:marTop w:val="0"/>
                  <w:marBottom w:val="0"/>
                  <w:divBdr>
                    <w:top w:val="none" w:sz="0" w:space="0" w:color="auto"/>
                    <w:left w:val="none" w:sz="0" w:space="0" w:color="auto"/>
                    <w:bottom w:val="none" w:sz="0" w:space="0" w:color="auto"/>
                    <w:right w:val="none" w:sz="0" w:space="0" w:color="auto"/>
                  </w:divBdr>
                </w:div>
                <w:div w:id="179467529">
                  <w:marLeft w:val="0"/>
                  <w:marRight w:val="0"/>
                  <w:marTop w:val="0"/>
                  <w:marBottom w:val="0"/>
                  <w:divBdr>
                    <w:top w:val="none" w:sz="0" w:space="0" w:color="auto"/>
                    <w:left w:val="none" w:sz="0" w:space="0" w:color="auto"/>
                    <w:bottom w:val="none" w:sz="0" w:space="0" w:color="auto"/>
                    <w:right w:val="none" w:sz="0" w:space="0" w:color="auto"/>
                  </w:divBdr>
                </w:div>
                <w:div w:id="25371500">
                  <w:marLeft w:val="0"/>
                  <w:marRight w:val="0"/>
                  <w:marTop w:val="0"/>
                  <w:marBottom w:val="0"/>
                  <w:divBdr>
                    <w:top w:val="none" w:sz="0" w:space="0" w:color="auto"/>
                    <w:left w:val="none" w:sz="0" w:space="0" w:color="auto"/>
                    <w:bottom w:val="none" w:sz="0" w:space="0" w:color="auto"/>
                    <w:right w:val="none" w:sz="0" w:space="0" w:color="auto"/>
                  </w:divBdr>
                </w:div>
                <w:div w:id="1906256101">
                  <w:marLeft w:val="0"/>
                  <w:marRight w:val="0"/>
                  <w:marTop w:val="0"/>
                  <w:marBottom w:val="0"/>
                  <w:divBdr>
                    <w:top w:val="none" w:sz="0" w:space="0" w:color="auto"/>
                    <w:left w:val="none" w:sz="0" w:space="0" w:color="auto"/>
                    <w:bottom w:val="none" w:sz="0" w:space="0" w:color="auto"/>
                    <w:right w:val="none" w:sz="0" w:space="0" w:color="auto"/>
                  </w:divBdr>
                </w:div>
                <w:div w:id="2108305226">
                  <w:marLeft w:val="0"/>
                  <w:marRight w:val="0"/>
                  <w:marTop w:val="0"/>
                  <w:marBottom w:val="0"/>
                  <w:divBdr>
                    <w:top w:val="none" w:sz="0" w:space="0" w:color="auto"/>
                    <w:left w:val="none" w:sz="0" w:space="0" w:color="auto"/>
                    <w:bottom w:val="none" w:sz="0" w:space="0" w:color="auto"/>
                    <w:right w:val="none" w:sz="0" w:space="0" w:color="auto"/>
                  </w:divBdr>
                </w:div>
                <w:div w:id="1018774463">
                  <w:marLeft w:val="0"/>
                  <w:marRight w:val="0"/>
                  <w:marTop w:val="0"/>
                  <w:marBottom w:val="0"/>
                  <w:divBdr>
                    <w:top w:val="none" w:sz="0" w:space="0" w:color="auto"/>
                    <w:left w:val="none" w:sz="0" w:space="0" w:color="auto"/>
                    <w:bottom w:val="none" w:sz="0" w:space="0" w:color="auto"/>
                    <w:right w:val="none" w:sz="0" w:space="0" w:color="auto"/>
                  </w:divBdr>
                </w:div>
                <w:div w:id="330105067">
                  <w:marLeft w:val="0"/>
                  <w:marRight w:val="0"/>
                  <w:marTop w:val="0"/>
                  <w:marBottom w:val="0"/>
                  <w:divBdr>
                    <w:top w:val="none" w:sz="0" w:space="0" w:color="auto"/>
                    <w:left w:val="none" w:sz="0" w:space="0" w:color="auto"/>
                    <w:bottom w:val="none" w:sz="0" w:space="0" w:color="auto"/>
                    <w:right w:val="none" w:sz="0" w:space="0" w:color="auto"/>
                  </w:divBdr>
                </w:div>
                <w:div w:id="1097597832">
                  <w:marLeft w:val="0"/>
                  <w:marRight w:val="0"/>
                  <w:marTop w:val="0"/>
                  <w:marBottom w:val="0"/>
                  <w:divBdr>
                    <w:top w:val="none" w:sz="0" w:space="0" w:color="auto"/>
                    <w:left w:val="none" w:sz="0" w:space="0" w:color="auto"/>
                    <w:bottom w:val="none" w:sz="0" w:space="0" w:color="auto"/>
                    <w:right w:val="none" w:sz="0" w:space="0" w:color="auto"/>
                  </w:divBdr>
                </w:div>
                <w:div w:id="2070836151">
                  <w:marLeft w:val="0"/>
                  <w:marRight w:val="0"/>
                  <w:marTop w:val="0"/>
                  <w:marBottom w:val="0"/>
                  <w:divBdr>
                    <w:top w:val="none" w:sz="0" w:space="0" w:color="auto"/>
                    <w:left w:val="none" w:sz="0" w:space="0" w:color="auto"/>
                    <w:bottom w:val="none" w:sz="0" w:space="0" w:color="auto"/>
                    <w:right w:val="none" w:sz="0" w:space="0" w:color="auto"/>
                  </w:divBdr>
                </w:div>
                <w:div w:id="1496918580">
                  <w:marLeft w:val="0"/>
                  <w:marRight w:val="0"/>
                  <w:marTop w:val="0"/>
                  <w:marBottom w:val="0"/>
                  <w:divBdr>
                    <w:top w:val="none" w:sz="0" w:space="0" w:color="auto"/>
                    <w:left w:val="none" w:sz="0" w:space="0" w:color="auto"/>
                    <w:bottom w:val="none" w:sz="0" w:space="0" w:color="auto"/>
                    <w:right w:val="none" w:sz="0" w:space="0" w:color="auto"/>
                  </w:divBdr>
                </w:div>
                <w:div w:id="785539303">
                  <w:marLeft w:val="0"/>
                  <w:marRight w:val="0"/>
                  <w:marTop w:val="0"/>
                  <w:marBottom w:val="0"/>
                  <w:divBdr>
                    <w:top w:val="none" w:sz="0" w:space="0" w:color="auto"/>
                    <w:left w:val="none" w:sz="0" w:space="0" w:color="auto"/>
                    <w:bottom w:val="none" w:sz="0" w:space="0" w:color="auto"/>
                    <w:right w:val="none" w:sz="0" w:space="0" w:color="auto"/>
                  </w:divBdr>
                </w:div>
                <w:div w:id="386759622">
                  <w:marLeft w:val="0"/>
                  <w:marRight w:val="0"/>
                  <w:marTop w:val="0"/>
                  <w:marBottom w:val="0"/>
                  <w:divBdr>
                    <w:top w:val="none" w:sz="0" w:space="0" w:color="auto"/>
                    <w:left w:val="none" w:sz="0" w:space="0" w:color="auto"/>
                    <w:bottom w:val="none" w:sz="0" w:space="0" w:color="auto"/>
                    <w:right w:val="none" w:sz="0" w:space="0" w:color="auto"/>
                  </w:divBdr>
                </w:div>
                <w:div w:id="376781540">
                  <w:marLeft w:val="0"/>
                  <w:marRight w:val="0"/>
                  <w:marTop w:val="0"/>
                  <w:marBottom w:val="0"/>
                  <w:divBdr>
                    <w:top w:val="none" w:sz="0" w:space="0" w:color="auto"/>
                    <w:left w:val="none" w:sz="0" w:space="0" w:color="auto"/>
                    <w:bottom w:val="none" w:sz="0" w:space="0" w:color="auto"/>
                    <w:right w:val="none" w:sz="0" w:space="0" w:color="auto"/>
                  </w:divBdr>
                </w:div>
                <w:div w:id="1424690605">
                  <w:marLeft w:val="0"/>
                  <w:marRight w:val="0"/>
                  <w:marTop w:val="0"/>
                  <w:marBottom w:val="0"/>
                  <w:divBdr>
                    <w:top w:val="none" w:sz="0" w:space="0" w:color="auto"/>
                    <w:left w:val="none" w:sz="0" w:space="0" w:color="auto"/>
                    <w:bottom w:val="none" w:sz="0" w:space="0" w:color="auto"/>
                    <w:right w:val="none" w:sz="0" w:space="0" w:color="auto"/>
                  </w:divBdr>
                </w:div>
                <w:div w:id="803347569">
                  <w:marLeft w:val="0"/>
                  <w:marRight w:val="0"/>
                  <w:marTop w:val="0"/>
                  <w:marBottom w:val="0"/>
                  <w:divBdr>
                    <w:top w:val="none" w:sz="0" w:space="0" w:color="auto"/>
                    <w:left w:val="none" w:sz="0" w:space="0" w:color="auto"/>
                    <w:bottom w:val="none" w:sz="0" w:space="0" w:color="auto"/>
                    <w:right w:val="none" w:sz="0" w:space="0" w:color="auto"/>
                  </w:divBdr>
                </w:div>
                <w:div w:id="1030300183">
                  <w:marLeft w:val="0"/>
                  <w:marRight w:val="0"/>
                  <w:marTop w:val="0"/>
                  <w:marBottom w:val="0"/>
                  <w:divBdr>
                    <w:top w:val="none" w:sz="0" w:space="0" w:color="auto"/>
                    <w:left w:val="none" w:sz="0" w:space="0" w:color="auto"/>
                    <w:bottom w:val="none" w:sz="0" w:space="0" w:color="auto"/>
                    <w:right w:val="none" w:sz="0" w:space="0" w:color="auto"/>
                  </w:divBdr>
                </w:div>
                <w:div w:id="13330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9828">
          <w:marLeft w:val="0"/>
          <w:marRight w:val="0"/>
          <w:marTop w:val="0"/>
          <w:marBottom w:val="0"/>
          <w:divBdr>
            <w:top w:val="none" w:sz="0" w:space="0" w:color="auto"/>
            <w:left w:val="none" w:sz="0" w:space="0" w:color="auto"/>
            <w:bottom w:val="none" w:sz="0" w:space="0" w:color="auto"/>
            <w:right w:val="none" w:sz="0" w:space="0" w:color="auto"/>
          </w:divBdr>
        </w:div>
        <w:div w:id="1134104065">
          <w:marLeft w:val="0"/>
          <w:marRight w:val="0"/>
          <w:marTop w:val="0"/>
          <w:marBottom w:val="0"/>
          <w:divBdr>
            <w:top w:val="none" w:sz="0" w:space="0" w:color="auto"/>
            <w:left w:val="none" w:sz="0" w:space="0" w:color="auto"/>
            <w:bottom w:val="none" w:sz="0" w:space="0" w:color="auto"/>
            <w:right w:val="none" w:sz="0" w:space="0" w:color="auto"/>
          </w:divBdr>
          <w:divsChild>
            <w:div w:id="762263824">
              <w:marLeft w:val="0"/>
              <w:marRight w:val="0"/>
              <w:marTop w:val="0"/>
              <w:marBottom w:val="0"/>
              <w:divBdr>
                <w:top w:val="none" w:sz="0" w:space="0" w:color="auto"/>
                <w:left w:val="none" w:sz="0" w:space="0" w:color="auto"/>
                <w:bottom w:val="none" w:sz="0" w:space="0" w:color="auto"/>
                <w:right w:val="none" w:sz="0" w:space="0" w:color="auto"/>
              </w:divBdr>
            </w:div>
            <w:div w:id="668480528">
              <w:marLeft w:val="0"/>
              <w:marRight w:val="0"/>
              <w:marTop w:val="0"/>
              <w:marBottom w:val="0"/>
              <w:divBdr>
                <w:top w:val="none" w:sz="0" w:space="0" w:color="auto"/>
                <w:left w:val="none" w:sz="0" w:space="0" w:color="auto"/>
                <w:bottom w:val="none" w:sz="0" w:space="0" w:color="auto"/>
                <w:right w:val="none" w:sz="0" w:space="0" w:color="auto"/>
              </w:divBdr>
            </w:div>
            <w:div w:id="1779523244">
              <w:marLeft w:val="0"/>
              <w:marRight w:val="0"/>
              <w:marTop w:val="0"/>
              <w:marBottom w:val="0"/>
              <w:divBdr>
                <w:top w:val="none" w:sz="0" w:space="0" w:color="auto"/>
                <w:left w:val="none" w:sz="0" w:space="0" w:color="auto"/>
                <w:bottom w:val="none" w:sz="0" w:space="0" w:color="auto"/>
                <w:right w:val="none" w:sz="0" w:space="0" w:color="auto"/>
              </w:divBdr>
            </w:div>
            <w:div w:id="485173238">
              <w:marLeft w:val="0"/>
              <w:marRight w:val="0"/>
              <w:marTop w:val="0"/>
              <w:marBottom w:val="0"/>
              <w:divBdr>
                <w:top w:val="none" w:sz="0" w:space="0" w:color="auto"/>
                <w:left w:val="none" w:sz="0" w:space="0" w:color="auto"/>
                <w:bottom w:val="none" w:sz="0" w:space="0" w:color="auto"/>
                <w:right w:val="none" w:sz="0" w:space="0" w:color="auto"/>
              </w:divBdr>
            </w:div>
            <w:div w:id="446587328">
              <w:marLeft w:val="0"/>
              <w:marRight w:val="0"/>
              <w:marTop w:val="0"/>
              <w:marBottom w:val="0"/>
              <w:divBdr>
                <w:top w:val="none" w:sz="0" w:space="0" w:color="auto"/>
                <w:left w:val="none" w:sz="0" w:space="0" w:color="auto"/>
                <w:bottom w:val="none" w:sz="0" w:space="0" w:color="auto"/>
                <w:right w:val="none" w:sz="0" w:space="0" w:color="auto"/>
              </w:divBdr>
            </w:div>
            <w:div w:id="749081200">
              <w:marLeft w:val="0"/>
              <w:marRight w:val="0"/>
              <w:marTop w:val="0"/>
              <w:marBottom w:val="0"/>
              <w:divBdr>
                <w:top w:val="none" w:sz="0" w:space="0" w:color="auto"/>
                <w:left w:val="none" w:sz="0" w:space="0" w:color="auto"/>
                <w:bottom w:val="none" w:sz="0" w:space="0" w:color="auto"/>
                <w:right w:val="none" w:sz="0" w:space="0" w:color="auto"/>
              </w:divBdr>
            </w:div>
            <w:div w:id="1526552768">
              <w:marLeft w:val="0"/>
              <w:marRight w:val="0"/>
              <w:marTop w:val="0"/>
              <w:marBottom w:val="0"/>
              <w:divBdr>
                <w:top w:val="none" w:sz="0" w:space="0" w:color="auto"/>
                <w:left w:val="none" w:sz="0" w:space="0" w:color="auto"/>
                <w:bottom w:val="none" w:sz="0" w:space="0" w:color="auto"/>
                <w:right w:val="none" w:sz="0" w:space="0" w:color="auto"/>
              </w:divBdr>
            </w:div>
            <w:div w:id="1647583179">
              <w:marLeft w:val="0"/>
              <w:marRight w:val="0"/>
              <w:marTop w:val="0"/>
              <w:marBottom w:val="0"/>
              <w:divBdr>
                <w:top w:val="none" w:sz="0" w:space="0" w:color="auto"/>
                <w:left w:val="none" w:sz="0" w:space="0" w:color="auto"/>
                <w:bottom w:val="none" w:sz="0" w:space="0" w:color="auto"/>
                <w:right w:val="none" w:sz="0" w:space="0" w:color="auto"/>
              </w:divBdr>
            </w:div>
            <w:div w:id="1131291413">
              <w:marLeft w:val="0"/>
              <w:marRight w:val="0"/>
              <w:marTop w:val="0"/>
              <w:marBottom w:val="0"/>
              <w:divBdr>
                <w:top w:val="none" w:sz="0" w:space="0" w:color="auto"/>
                <w:left w:val="none" w:sz="0" w:space="0" w:color="auto"/>
                <w:bottom w:val="none" w:sz="0" w:space="0" w:color="auto"/>
                <w:right w:val="none" w:sz="0" w:space="0" w:color="auto"/>
              </w:divBdr>
            </w:div>
            <w:div w:id="1668436892">
              <w:marLeft w:val="0"/>
              <w:marRight w:val="0"/>
              <w:marTop w:val="0"/>
              <w:marBottom w:val="0"/>
              <w:divBdr>
                <w:top w:val="none" w:sz="0" w:space="0" w:color="auto"/>
                <w:left w:val="none" w:sz="0" w:space="0" w:color="auto"/>
                <w:bottom w:val="none" w:sz="0" w:space="0" w:color="auto"/>
                <w:right w:val="none" w:sz="0" w:space="0" w:color="auto"/>
              </w:divBdr>
            </w:div>
            <w:div w:id="522985035">
              <w:marLeft w:val="0"/>
              <w:marRight w:val="0"/>
              <w:marTop w:val="0"/>
              <w:marBottom w:val="0"/>
              <w:divBdr>
                <w:top w:val="none" w:sz="0" w:space="0" w:color="auto"/>
                <w:left w:val="none" w:sz="0" w:space="0" w:color="auto"/>
                <w:bottom w:val="none" w:sz="0" w:space="0" w:color="auto"/>
                <w:right w:val="none" w:sz="0" w:space="0" w:color="auto"/>
              </w:divBdr>
            </w:div>
            <w:div w:id="1113593714">
              <w:marLeft w:val="0"/>
              <w:marRight w:val="0"/>
              <w:marTop w:val="0"/>
              <w:marBottom w:val="0"/>
              <w:divBdr>
                <w:top w:val="none" w:sz="0" w:space="0" w:color="auto"/>
                <w:left w:val="none" w:sz="0" w:space="0" w:color="auto"/>
                <w:bottom w:val="none" w:sz="0" w:space="0" w:color="auto"/>
                <w:right w:val="none" w:sz="0" w:space="0" w:color="auto"/>
              </w:divBdr>
            </w:div>
            <w:div w:id="1941185380">
              <w:marLeft w:val="0"/>
              <w:marRight w:val="0"/>
              <w:marTop w:val="0"/>
              <w:marBottom w:val="0"/>
              <w:divBdr>
                <w:top w:val="none" w:sz="0" w:space="0" w:color="auto"/>
                <w:left w:val="none" w:sz="0" w:space="0" w:color="auto"/>
                <w:bottom w:val="none" w:sz="0" w:space="0" w:color="auto"/>
                <w:right w:val="none" w:sz="0" w:space="0" w:color="auto"/>
              </w:divBdr>
            </w:div>
            <w:div w:id="980505061">
              <w:marLeft w:val="0"/>
              <w:marRight w:val="0"/>
              <w:marTop w:val="0"/>
              <w:marBottom w:val="0"/>
              <w:divBdr>
                <w:top w:val="none" w:sz="0" w:space="0" w:color="auto"/>
                <w:left w:val="none" w:sz="0" w:space="0" w:color="auto"/>
                <w:bottom w:val="none" w:sz="0" w:space="0" w:color="auto"/>
                <w:right w:val="none" w:sz="0" w:space="0" w:color="auto"/>
              </w:divBdr>
            </w:div>
            <w:div w:id="1608417225">
              <w:marLeft w:val="0"/>
              <w:marRight w:val="0"/>
              <w:marTop w:val="0"/>
              <w:marBottom w:val="0"/>
              <w:divBdr>
                <w:top w:val="none" w:sz="0" w:space="0" w:color="auto"/>
                <w:left w:val="none" w:sz="0" w:space="0" w:color="auto"/>
                <w:bottom w:val="none" w:sz="0" w:space="0" w:color="auto"/>
                <w:right w:val="none" w:sz="0" w:space="0" w:color="auto"/>
              </w:divBdr>
            </w:div>
            <w:div w:id="1732729462">
              <w:marLeft w:val="0"/>
              <w:marRight w:val="0"/>
              <w:marTop w:val="0"/>
              <w:marBottom w:val="0"/>
              <w:divBdr>
                <w:top w:val="none" w:sz="0" w:space="0" w:color="auto"/>
                <w:left w:val="none" w:sz="0" w:space="0" w:color="auto"/>
                <w:bottom w:val="none" w:sz="0" w:space="0" w:color="auto"/>
                <w:right w:val="none" w:sz="0" w:space="0" w:color="auto"/>
              </w:divBdr>
            </w:div>
            <w:div w:id="188956329">
              <w:marLeft w:val="0"/>
              <w:marRight w:val="0"/>
              <w:marTop w:val="0"/>
              <w:marBottom w:val="0"/>
              <w:divBdr>
                <w:top w:val="none" w:sz="0" w:space="0" w:color="auto"/>
                <w:left w:val="none" w:sz="0" w:space="0" w:color="auto"/>
                <w:bottom w:val="none" w:sz="0" w:space="0" w:color="auto"/>
                <w:right w:val="none" w:sz="0" w:space="0" w:color="auto"/>
              </w:divBdr>
            </w:div>
            <w:div w:id="1854689619">
              <w:marLeft w:val="0"/>
              <w:marRight w:val="0"/>
              <w:marTop w:val="0"/>
              <w:marBottom w:val="0"/>
              <w:divBdr>
                <w:top w:val="none" w:sz="0" w:space="0" w:color="auto"/>
                <w:left w:val="none" w:sz="0" w:space="0" w:color="auto"/>
                <w:bottom w:val="none" w:sz="0" w:space="0" w:color="auto"/>
                <w:right w:val="none" w:sz="0" w:space="0" w:color="auto"/>
              </w:divBdr>
            </w:div>
            <w:div w:id="266738948">
              <w:marLeft w:val="0"/>
              <w:marRight w:val="0"/>
              <w:marTop w:val="0"/>
              <w:marBottom w:val="0"/>
              <w:divBdr>
                <w:top w:val="none" w:sz="0" w:space="0" w:color="auto"/>
                <w:left w:val="none" w:sz="0" w:space="0" w:color="auto"/>
                <w:bottom w:val="none" w:sz="0" w:space="0" w:color="auto"/>
                <w:right w:val="none" w:sz="0" w:space="0" w:color="auto"/>
              </w:divBdr>
            </w:div>
            <w:div w:id="1142573475">
              <w:marLeft w:val="0"/>
              <w:marRight w:val="0"/>
              <w:marTop w:val="0"/>
              <w:marBottom w:val="0"/>
              <w:divBdr>
                <w:top w:val="none" w:sz="0" w:space="0" w:color="auto"/>
                <w:left w:val="none" w:sz="0" w:space="0" w:color="auto"/>
                <w:bottom w:val="none" w:sz="0" w:space="0" w:color="auto"/>
                <w:right w:val="none" w:sz="0" w:space="0" w:color="auto"/>
              </w:divBdr>
            </w:div>
            <w:div w:id="33123171">
              <w:marLeft w:val="0"/>
              <w:marRight w:val="0"/>
              <w:marTop w:val="0"/>
              <w:marBottom w:val="0"/>
              <w:divBdr>
                <w:top w:val="none" w:sz="0" w:space="0" w:color="auto"/>
                <w:left w:val="none" w:sz="0" w:space="0" w:color="auto"/>
                <w:bottom w:val="none" w:sz="0" w:space="0" w:color="auto"/>
                <w:right w:val="none" w:sz="0" w:space="0" w:color="auto"/>
              </w:divBdr>
            </w:div>
            <w:div w:id="1275554342">
              <w:marLeft w:val="0"/>
              <w:marRight w:val="0"/>
              <w:marTop w:val="0"/>
              <w:marBottom w:val="0"/>
              <w:divBdr>
                <w:top w:val="none" w:sz="0" w:space="0" w:color="auto"/>
                <w:left w:val="none" w:sz="0" w:space="0" w:color="auto"/>
                <w:bottom w:val="none" w:sz="0" w:space="0" w:color="auto"/>
                <w:right w:val="none" w:sz="0" w:space="0" w:color="auto"/>
              </w:divBdr>
            </w:div>
            <w:div w:id="1296792537">
              <w:marLeft w:val="0"/>
              <w:marRight w:val="0"/>
              <w:marTop w:val="0"/>
              <w:marBottom w:val="0"/>
              <w:divBdr>
                <w:top w:val="none" w:sz="0" w:space="0" w:color="auto"/>
                <w:left w:val="none" w:sz="0" w:space="0" w:color="auto"/>
                <w:bottom w:val="none" w:sz="0" w:space="0" w:color="auto"/>
                <w:right w:val="none" w:sz="0" w:space="0" w:color="auto"/>
              </w:divBdr>
            </w:div>
            <w:div w:id="1787767714">
              <w:marLeft w:val="0"/>
              <w:marRight w:val="0"/>
              <w:marTop w:val="0"/>
              <w:marBottom w:val="0"/>
              <w:divBdr>
                <w:top w:val="none" w:sz="0" w:space="0" w:color="auto"/>
                <w:left w:val="none" w:sz="0" w:space="0" w:color="auto"/>
                <w:bottom w:val="none" w:sz="0" w:space="0" w:color="auto"/>
                <w:right w:val="none" w:sz="0" w:space="0" w:color="auto"/>
              </w:divBdr>
            </w:div>
            <w:div w:id="2061438594">
              <w:marLeft w:val="0"/>
              <w:marRight w:val="0"/>
              <w:marTop w:val="0"/>
              <w:marBottom w:val="0"/>
              <w:divBdr>
                <w:top w:val="none" w:sz="0" w:space="0" w:color="auto"/>
                <w:left w:val="none" w:sz="0" w:space="0" w:color="auto"/>
                <w:bottom w:val="none" w:sz="0" w:space="0" w:color="auto"/>
                <w:right w:val="none" w:sz="0" w:space="0" w:color="auto"/>
              </w:divBdr>
            </w:div>
            <w:div w:id="244187978">
              <w:marLeft w:val="0"/>
              <w:marRight w:val="0"/>
              <w:marTop w:val="0"/>
              <w:marBottom w:val="0"/>
              <w:divBdr>
                <w:top w:val="none" w:sz="0" w:space="0" w:color="auto"/>
                <w:left w:val="none" w:sz="0" w:space="0" w:color="auto"/>
                <w:bottom w:val="none" w:sz="0" w:space="0" w:color="auto"/>
                <w:right w:val="none" w:sz="0" w:space="0" w:color="auto"/>
              </w:divBdr>
            </w:div>
            <w:div w:id="1211962980">
              <w:marLeft w:val="0"/>
              <w:marRight w:val="0"/>
              <w:marTop w:val="0"/>
              <w:marBottom w:val="0"/>
              <w:divBdr>
                <w:top w:val="none" w:sz="0" w:space="0" w:color="auto"/>
                <w:left w:val="none" w:sz="0" w:space="0" w:color="auto"/>
                <w:bottom w:val="none" w:sz="0" w:space="0" w:color="auto"/>
                <w:right w:val="none" w:sz="0" w:space="0" w:color="auto"/>
              </w:divBdr>
            </w:div>
            <w:div w:id="2002466497">
              <w:marLeft w:val="0"/>
              <w:marRight w:val="0"/>
              <w:marTop w:val="0"/>
              <w:marBottom w:val="0"/>
              <w:divBdr>
                <w:top w:val="none" w:sz="0" w:space="0" w:color="auto"/>
                <w:left w:val="none" w:sz="0" w:space="0" w:color="auto"/>
                <w:bottom w:val="none" w:sz="0" w:space="0" w:color="auto"/>
                <w:right w:val="none" w:sz="0" w:space="0" w:color="auto"/>
              </w:divBdr>
            </w:div>
            <w:div w:id="439692119">
              <w:marLeft w:val="0"/>
              <w:marRight w:val="0"/>
              <w:marTop w:val="0"/>
              <w:marBottom w:val="0"/>
              <w:divBdr>
                <w:top w:val="none" w:sz="0" w:space="0" w:color="auto"/>
                <w:left w:val="none" w:sz="0" w:space="0" w:color="auto"/>
                <w:bottom w:val="none" w:sz="0" w:space="0" w:color="auto"/>
                <w:right w:val="none" w:sz="0" w:space="0" w:color="auto"/>
              </w:divBdr>
            </w:div>
            <w:div w:id="815605989">
              <w:marLeft w:val="0"/>
              <w:marRight w:val="0"/>
              <w:marTop w:val="0"/>
              <w:marBottom w:val="0"/>
              <w:divBdr>
                <w:top w:val="none" w:sz="0" w:space="0" w:color="auto"/>
                <w:left w:val="none" w:sz="0" w:space="0" w:color="auto"/>
                <w:bottom w:val="none" w:sz="0" w:space="0" w:color="auto"/>
                <w:right w:val="none" w:sz="0" w:space="0" w:color="auto"/>
              </w:divBdr>
            </w:div>
            <w:div w:id="1991248516">
              <w:marLeft w:val="0"/>
              <w:marRight w:val="0"/>
              <w:marTop w:val="0"/>
              <w:marBottom w:val="0"/>
              <w:divBdr>
                <w:top w:val="none" w:sz="0" w:space="0" w:color="auto"/>
                <w:left w:val="none" w:sz="0" w:space="0" w:color="auto"/>
                <w:bottom w:val="none" w:sz="0" w:space="0" w:color="auto"/>
                <w:right w:val="none" w:sz="0" w:space="0" w:color="auto"/>
              </w:divBdr>
            </w:div>
            <w:div w:id="27028421">
              <w:marLeft w:val="0"/>
              <w:marRight w:val="0"/>
              <w:marTop w:val="0"/>
              <w:marBottom w:val="0"/>
              <w:divBdr>
                <w:top w:val="none" w:sz="0" w:space="0" w:color="auto"/>
                <w:left w:val="none" w:sz="0" w:space="0" w:color="auto"/>
                <w:bottom w:val="none" w:sz="0" w:space="0" w:color="auto"/>
                <w:right w:val="none" w:sz="0" w:space="0" w:color="auto"/>
              </w:divBdr>
            </w:div>
            <w:div w:id="87431198">
              <w:marLeft w:val="0"/>
              <w:marRight w:val="0"/>
              <w:marTop w:val="0"/>
              <w:marBottom w:val="0"/>
              <w:divBdr>
                <w:top w:val="none" w:sz="0" w:space="0" w:color="auto"/>
                <w:left w:val="none" w:sz="0" w:space="0" w:color="auto"/>
                <w:bottom w:val="none" w:sz="0" w:space="0" w:color="auto"/>
                <w:right w:val="none" w:sz="0" w:space="0" w:color="auto"/>
              </w:divBdr>
            </w:div>
            <w:div w:id="964889008">
              <w:marLeft w:val="0"/>
              <w:marRight w:val="0"/>
              <w:marTop w:val="0"/>
              <w:marBottom w:val="0"/>
              <w:divBdr>
                <w:top w:val="none" w:sz="0" w:space="0" w:color="auto"/>
                <w:left w:val="none" w:sz="0" w:space="0" w:color="auto"/>
                <w:bottom w:val="none" w:sz="0" w:space="0" w:color="auto"/>
                <w:right w:val="none" w:sz="0" w:space="0" w:color="auto"/>
              </w:divBdr>
            </w:div>
            <w:div w:id="740636356">
              <w:marLeft w:val="0"/>
              <w:marRight w:val="0"/>
              <w:marTop w:val="0"/>
              <w:marBottom w:val="0"/>
              <w:divBdr>
                <w:top w:val="none" w:sz="0" w:space="0" w:color="auto"/>
                <w:left w:val="none" w:sz="0" w:space="0" w:color="auto"/>
                <w:bottom w:val="none" w:sz="0" w:space="0" w:color="auto"/>
                <w:right w:val="none" w:sz="0" w:space="0" w:color="auto"/>
              </w:divBdr>
            </w:div>
            <w:div w:id="170068100">
              <w:marLeft w:val="0"/>
              <w:marRight w:val="0"/>
              <w:marTop w:val="0"/>
              <w:marBottom w:val="0"/>
              <w:divBdr>
                <w:top w:val="none" w:sz="0" w:space="0" w:color="auto"/>
                <w:left w:val="none" w:sz="0" w:space="0" w:color="auto"/>
                <w:bottom w:val="none" w:sz="0" w:space="0" w:color="auto"/>
                <w:right w:val="none" w:sz="0" w:space="0" w:color="auto"/>
              </w:divBdr>
            </w:div>
            <w:div w:id="879512139">
              <w:marLeft w:val="0"/>
              <w:marRight w:val="0"/>
              <w:marTop w:val="0"/>
              <w:marBottom w:val="0"/>
              <w:divBdr>
                <w:top w:val="none" w:sz="0" w:space="0" w:color="auto"/>
                <w:left w:val="none" w:sz="0" w:space="0" w:color="auto"/>
                <w:bottom w:val="none" w:sz="0" w:space="0" w:color="auto"/>
                <w:right w:val="none" w:sz="0" w:space="0" w:color="auto"/>
              </w:divBdr>
            </w:div>
            <w:div w:id="789250902">
              <w:marLeft w:val="0"/>
              <w:marRight w:val="0"/>
              <w:marTop w:val="0"/>
              <w:marBottom w:val="0"/>
              <w:divBdr>
                <w:top w:val="none" w:sz="0" w:space="0" w:color="auto"/>
                <w:left w:val="none" w:sz="0" w:space="0" w:color="auto"/>
                <w:bottom w:val="none" w:sz="0" w:space="0" w:color="auto"/>
                <w:right w:val="none" w:sz="0" w:space="0" w:color="auto"/>
              </w:divBdr>
            </w:div>
            <w:div w:id="1991668364">
              <w:marLeft w:val="0"/>
              <w:marRight w:val="0"/>
              <w:marTop w:val="0"/>
              <w:marBottom w:val="0"/>
              <w:divBdr>
                <w:top w:val="none" w:sz="0" w:space="0" w:color="auto"/>
                <w:left w:val="none" w:sz="0" w:space="0" w:color="auto"/>
                <w:bottom w:val="none" w:sz="0" w:space="0" w:color="auto"/>
                <w:right w:val="none" w:sz="0" w:space="0" w:color="auto"/>
              </w:divBdr>
            </w:div>
            <w:div w:id="2141803151">
              <w:marLeft w:val="0"/>
              <w:marRight w:val="0"/>
              <w:marTop w:val="0"/>
              <w:marBottom w:val="0"/>
              <w:divBdr>
                <w:top w:val="none" w:sz="0" w:space="0" w:color="auto"/>
                <w:left w:val="none" w:sz="0" w:space="0" w:color="auto"/>
                <w:bottom w:val="none" w:sz="0" w:space="0" w:color="auto"/>
                <w:right w:val="none" w:sz="0" w:space="0" w:color="auto"/>
              </w:divBdr>
            </w:div>
            <w:div w:id="1648165359">
              <w:marLeft w:val="0"/>
              <w:marRight w:val="0"/>
              <w:marTop w:val="0"/>
              <w:marBottom w:val="0"/>
              <w:divBdr>
                <w:top w:val="none" w:sz="0" w:space="0" w:color="auto"/>
                <w:left w:val="none" w:sz="0" w:space="0" w:color="auto"/>
                <w:bottom w:val="none" w:sz="0" w:space="0" w:color="auto"/>
                <w:right w:val="none" w:sz="0" w:space="0" w:color="auto"/>
              </w:divBdr>
            </w:div>
            <w:div w:id="1173032544">
              <w:marLeft w:val="0"/>
              <w:marRight w:val="0"/>
              <w:marTop w:val="0"/>
              <w:marBottom w:val="0"/>
              <w:divBdr>
                <w:top w:val="none" w:sz="0" w:space="0" w:color="auto"/>
                <w:left w:val="none" w:sz="0" w:space="0" w:color="auto"/>
                <w:bottom w:val="none" w:sz="0" w:space="0" w:color="auto"/>
                <w:right w:val="none" w:sz="0" w:space="0" w:color="auto"/>
              </w:divBdr>
            </w:div>
            <w:div w:id="2004775873">
              <w:marLeft w:val="0"/>
              <w:marRight w:val="0"/>
              <w:marTop w:val="0"/>
              <w:marBottom w:val="0"/>
              <w:divBdr>
                <w:top w:val="none" w:sz="0" w:space="0" w:color="auto"/>
                <w:left w:val="none" w:sz="0" w:space="0" w:color="auto"/>
                <w:bottom w:val="none" w:sz="0" w:space="0" w:color="auto"/>
                <w:right w:val="none" w:sz="0" w:space="0" w:color="auto"/>
              </w:divBdr>
            </w:div>
          </w:divsChild>
        </w:div>
        <w:div w:id="1238203490">
          <w:marLeft w:val="0"/>
          <w:marRight w:val="0"/>
          <w:marTop w:val="0"/>
          <w:marBottom w:val="0"/>
          <w:divBdr>
            <w:top w:val="none" w:sz="0" w:space="0" w:color="auto"/>
            <w:left w:val="none" w:sz="0" w:space="0" w:color="auto"/>
            <w:bottom w:val="none" w:sz="0" w:space="0" w:color="auto"/>
            <w:right w:val="none" w:sz="0" w:space="0" w:color="auto"/>
          </w:divBdr>
        </w:div>
        <w:div w:id="464390269">
          <w:marLeft w:val="0"/>
          <w:marRight w:val="0"/>
          <w:marTop w:val="0"/>
          <w:marBottom w:val="0"/>
          <w:divBdr>
            <w:top w:val="none" w:sz="0" w:space="0" w:color="auto"/>
            <w:left w:val="none" w:sz="0" w:space="0" w:color="auto"/>
            <w:bottom w:val="none" w:sz="0" w:space="0" w:color="auto"/>
            <w:right w:val="none" w:sz="0" w:space="0" w:color="auto"/>
          </w:divBdr>
        </w:div>
        <w:div w:id="1994991910">
          <w:marLeft w:val="0"/>
          <w:marRight w:val="0"/>
          <w:marTop w:val="0"/>
          <w:marBottom w:val="0"/>
          <w:divBdr>
            <w:top w:val="none" w:sz="0" w:space="0" w:color="auto"/>
            <w:left w:val="none" w:sz="0" w:space="0" w:color="auto"/>
            <w:bottom w:val="none" w:sz="0" w:space="0" w:color="auto"/>
            <w:right w:val="none" w:sz="0" w:space="0" w:color="auto"/>
          </w:divBdr>
          <w:divsChild>
            <w:div w:id="604849380">
              <w:marLeft w:val="0"/>
              <w:marRight w:val="0"/>
              <w:marTop w:val="0"/>
              <w:marBottom w:val="0"/>
              <w:divBdr>
                <w:top w:val="none" w:sz="0" w:space="0" w:color="auto"/>
                <w:left w:val="none" w:sz="0" w:space="0" w:color="auto"/>
                <w:bottom w:val="none" w:sz="0" w:space="0" w:color="auto"/>
                <w:right w:val="none" w:sz="0" w:space="0" w:color="auto"/>
              </w:divBdr>
            </w:div>
            <w:div w:id="49966502">
              <w:marLeft w:val="0"/>
              <w:marRight w:val="0"/>
              <w:marTop w:val="0"/>
              <w:marBottom w:val="0"/>
              <w:divBdr>
                <w:top w:val="none" w:sz="0" w:space="0" w:color="auto"/>
                <w:left w:val="none" w:sz="0" w:space="0" w:color="auto"/>
                <w:bottom w:val="none" w:sz="0" w:space="0" w:color="auto"/>
                <w:right w:val="none" w:sz="0" w:space="0" w:color="auto"/>
              </w:divBdr>
            </w:div>
          </w:divsChild>
        </w:div>
        <w:div w:id="897515791">
          <w:marLeft w:val="0"/>
          <w:marRight w:val="0"/>
          <w:marTop w:val="0"/>
          <w:marBottom w:val="0"/>
          <w:divBdr>
            <w:top w:val="none" w:sz="0" w:space="0" w:color="auto"/>
            <w:left w:val="none" w:sz="0" w:space="0" w:color="auto"/>
            <w:bottom w:val="none" w:sz="0" w:space="0" w:color="auto"/>
            <w:right w:val="none" w:sz="0" w:space="0" w:color="auto"/>
          </w:divBdr>
        </w:div>
        <w:div w:id="729232293">
          <w:marLeft w:val="0"/>
          <w:marRight w:val="0"/>
          <w:marTop w:val="0"/>
          <w:marBottom w:val="0"/>
          <w:divBdr>
            <w:top w:val="none" w:sz="0" w:space="0" w:color="auto"/>
            <w:left w:val="none" w:sz="0" w:space="0" w:color="auto"/>
            <w:bottom w:val="none" w:sz="0" w:space="0" w:color="auto"/>
            <w:right w:val="none" w:sz="0" w:space="0" w:color="auto"/>
          </w:divBdr>
        </w:div>
        <w:div w:id="2011713127">
          <w:marLeft w:val="0"/>
          <w:marRight w:val="0"/>
          <w:marTop w:val="0"/>
          <w:marBottom w:val="0"/>
          <w:divBdr>
            <w:top w:val="none" w:sz="0" w:space="0" w:color="auto"/>
            <w:left w:val="none" w:sz="0" w:space="0" w:color="auto"/>
            <w:bottom w:val="none" w:sz="0" w:space="0" w:color="auto"/>
            <w:right w:val="none" w:sz="0" w:space="0" w:color="auto"/>
          </w:divBdr>
        </w:div>
        <w:div w:id="1090201023">
          <w:marLeft w:val="0"/>
          <w:marRight w:val="0"/>
          <w:marTop w:val="0"/>
          <w:marBottom w:val="0"/>
          <w:divBdr>
            <w:top w:val="none" w:sz="0" w:space="0" w:color="auto"/>
            <w:left w:val="none" w:sz="0" w:space="0" w:color="auto"/>
            <w:bottom w:val="none" w:sz="0" w:space="0" w:color="auto"/>
            <w:right w:val="none" w:sz="0" w:space="0" w:color="auto"/>
          </w:divBdr>
          <w:divsChild>
            <w:div w:id="1949389714">
              <w:marLeft w:val="0"/>
              <w:marRight w:val="0"/>
              <w:marTop w:val="0"/>
              <w:marBottom w:val="0"/>
              <w:divBdr>
                <w:top w:val="none" w:sz="0" w:space="0" w:color="auto"/>
                <w:left w:val="none" w:sz="0" w:space="0" w:color="auto"/>
                <w:bottom w:val="none" w:sz="0" w:space="0" w:color="auto"/>
                <w:right w:val="none" w:sz="0" w:space="0" w:color="auto"/>
              </w:divBdr>
            </w:div>
          </w:divsChild>
        </w:div>
        <w:div w:id="889194157">
          <w:marLeft w:val="0"/>
          <w:marRight w:val="0"/>
          <w:marTop w:val="0"/>
          <w:marBottom w:val="0"/>
          <w:divBdr>
            <w:top w:val="none" w:sz="0" w:space="0" w:color="auto"/>
            <w:left w:val="none" w:sz="0" w:space="0" w:color="auto"/>
            <w:bottom w:val="none" w:sz="0" w:space="0" w:color="auto"/>
            <w:right w:val="none" w:sz="0" w:space="0" w:color="auto"/>
          </w:divBdr>
        </w:div>
        <w:div w:id="1966739142">
          <w:marLeft w:val="0"/>
          <w:marRight w:val="0"/>
          <w:marTop w:val="0"/>
          <w:marBottom w:val="0"/>
          <w:divBdr>
            <w:top w:val="none" w:sz="0" w:space="0" w:color="auto"/>
            <w:left w:val="none" w:sz="0" w:space="0" w:color="auto"/>
            <w:bottom w:val="none" w:sz="0" w:space="0" w:color="auto"/>
            <w:right w:val="none" w:sz="0" w:space="0" w:color="auto"/>
          </w:divBdr>
          <w:divsChild>
            <w:div w:id="636298270">
              <w:marLeft w:val="0"/>
              <w:marRight w:val="0"/>
              <w:marTop w:val="0"/>
              <w:marBottom w:val="0"/>
              <w:divBdr>
                <w:top w:val="none" w:sz="0" w:space="0" w:color="auto"/>
                <w:left w:val="none" w:sz="0" w:space="0" w:color="auto"/>
                <w:bottom w:val="none" w:sz="0" w:space="0" w:color="auto"/>
                <w:right w:val="none" w:sz="0" w:space="0" w:color="auto"/>
              </w:divBdr>
            </w:div>
            <w:div w:id="889461792">
              <w:marLeft w:val="0"/>
              <w:marRight w:val="0"/>
              <w:marTop w:val="0"/>
              <w:marBottom w:val="0"/>
              <w:divBdr>
                <w:top w:val="none" w:sz="0" w:space="0" w:color="auto"/>
                <w:left w:val="none" w:sz="0" w:space="0" w:color="auto"/>
                <w:bottom w:val="none" w:sz="0" w:space="0" w:color="auto"/>
                <w:right w:val="none" w:sz="0" w:space="0" w:color="auto"/>
              </w:divBdr>
            </w:div>
          </w:divsChild>
        </w:div>
        <w:div w:id="1530223154">
          <w:marLeft w:val="0"/>
          <w:marRight w:val="0"/>
          <w:marTop w:val="0"/>
          <w:marBottom w:val="0"/>
          <w:divBdr>
            <w:top w:val="none" w:sz="0" w:space="0" w:color="auto"/>
            <w:left w:val="none" w:sz="0" w:space="0" w:color="auto"/>
            <w:bottom w:val="none" w:sz="0" w:space="0" w:color="auto"/>
            <w:right w:val="none" w:sz="0" w:space="0" w:color="auto"/>
          </w:divBdr>
        </w:div>
        <w:div w:id="1670668564">
          <w:marLeft w:val="0"/>
          <w:marRight w:val="0"/>
          <w:marTop w:val="0"/>
          <w:marBottom w:val="0"/>
          <w:divBdr>
            <w:top w:val="none" w:sz="0" w:space="0" w:color="auto"/>
            <w:left w:val="none" w:sz="0" w:space="0" w:color="auto"/>
            <w:bottom w:val="none" w:sz="0" w:space="0" w:color="auto"/>
            <w:right w:val="none" w:sz="0" w:space="0" w:color="auto"/>
          </w:divBdr>
        </w:div>
        <w:div w:id="1518693138">
          <w:marLeft w:val="0"/>
          <w:marRight w:val="0"/>
          <w:marTop w:val="0"/>
          <w:marBottom w:val="0"/>
          <w:divBdr>
            <w:top w:val="none" w:sz="0" w:space="0" w:color="auto"/>
            <w:left w:val="none" w:sz="0" w:space="0" w:color="auto"/>
            <w:bottom w:val="none" w:sz="0" w:space="0" w:color="auto"/>
            <w:right w:val="none" w:sz="0" w:space="0" w:color="auto"/>
          </w:divBdr>
        </w:div>
        <w:div w:id="684022444">
          <w:marLeft w:val="0"/>
          <w:marRight w:val="0"/>
          <w:marTop w:val="0"/>
          <w:marBottom w:val="0"/>
          <w:divBdr>
            <w:top w:val="none" w:sz="0" w:space="0" w:color="auto"/>
            <w:left w:val="none" w:sz="0" w:space="0" w:color="auto"/>
            <w:bottom w:val="none" w:sz="0" w:space="0" w:color="auto"/>
            <w:right w:val="none" w:sz="0" w:space="0" w:color="auto"/>
          </w:divBdr>
        </w:div>
        <w:div w:id="1094977817">
          <w:marLeft w:val="0"/>
          <w:marRight w:val="0"/>
          <w:marTop w:val="0"/>
          <w:marBottom w:val="0"/>
          <w:divBdr>
            <w:top w:val="none" w:sz="0" w:space="0" w:color="auto"/>
            <w:left w:val="none" w:sz="0" w:space="0" w:color="auto"/>
            <w:bottom w:val="none" w:sz="0" w:space="0" w:color="auto"/>
            <w:right w:val="none" w:sz="0" w:space="0" w:color="auto"/>
          </w:divBdr>
          <w:divsChild>
            <w:div w:id="253443250">
              <w:marLeft w:val="0"/>
              <w:marRight w:val="0"/>
              <w:marTop w:val="0"/>
              <w:marBottom w:val="0"/>
              <w:divBdr>
                <w:top w:val="none" w:sz="0" w:space="0" w:color="auto"/>
                <w:left w:val="none" w:sz="0" w:space="0" w:color="auto"/>
                <w:bottom w:val="none" w:sz="0" w:space="0" w:color="auto"/>
                <w:right w:val="none" w:sz="0" w:space="0" w:color="auto"/>
              </w:divBdr>
            </w:div>
            <w:div w:id="298077835">
              <w:marLeft w:val="0"/>
              <w:marRight w:val="0"/>
              <w:marTop w:val="0"/>
              <w:marBottom w:val="0"/>
              <w:divBdr>
                <w:top w:val="none" w:sz="0" w:space="0" w:color="auto"/>
                <w:left w:val="none" w:sz="0" w:space="0" w:color="auto"/>
                <w:bottom w:val="none" w:sz="0" w:space="0" w:color="auto"/>
                <w:right w:val="none" w:sz="0" w:space="0" w:color="auto"/>
              </w:divBdr>
            </w:div>
            <w:div w:id="1483308377">
              <w:marLeft w:val="0"/>
              <w:marRight w:val="0"/>
              <w:marTop w:val="0"/>
              <w:marBottom w:val="0"/>
              <w:divBdr>
                <w:top w:val="none" w:sz="0" w:space="0" w:color="auto"/>
                <w:left w:val="none" w:sz="0" w:space="0" w:color="auto"/>
                <w:bottom w:val="none" w:sz="0" w:space="0" w:color="auto"/>
                <w:right w:val="none" w:sz="0" w:space="0" w:color="auto"/>
              </w:divBdr>
            </w:div>
            <w:div w:id="2050453484">
              <w:marLeft w:val="0"/>
              <w:marRight w:val="0"/>
              <w:marTop w:val="0"/>
              <w:marBottom w:val="0"/>
              <w:divBdr>
                <w:top w:val="none" w:sz="0" w:space="0" w:color="auto"/>
                <w:left w:val="none" w:sz="0" w:space="0" w:color="auto"/>
                <w:bottom w:val="none" w:sz="0" w:space="0" w:color="auto"/>
                <w:right w:val="none" w:sz="0" w:space="0" w:color="auto"/>
              </w:divBdr>
            </w:div>
            <w:div w:id="1433940507">
              <w:marLeft w:val="0"/>
              <w:marRight w:val="0"/>
              <w:marTop w:val="0"/>
              <w:marBottom w:val="0"/>
              <w:divBdr>
                <w:top w:val="none" w:sz="0" w:space="0" w:color="auto"/>
                <w:left w:val="none" w:sz="0" w:space="0" w:color="auto"/>
                <w:bottom w:val="none" w:sz="0" w:space="0" w:color="auto"/>
                <w:right w:val="none" w:sz="0" w:space="0" w:color="auto"/>
              </w:divBdr>
            </w:div>
            <w:div w:id="1189637269">
              <w:marLeft w:val="0"/>
              <w:marRight w:val="0"/>
              <w:marTop w:val="0"/>
              <w:marBottom w:val="0"/>
              <w:divBdr>
                <w:top w:val="none" w:sz="0" w:space="0" w:color="auto"/>
                <w:left w:val="none" w:sz="0" w:space="0" w:color="auto"/>
                <w:bottom w:val="none" w:sz="0" w:space="0" w:color="auto"/>
                <w:right w:val="none" w:sz="0" w:space="0" w:color="auto"/>
              </w:divBdr>
            </w:div>
            <w:div w:id="1154224390">
              <w:marLeft w:val="0"/>
              <w:marRight w:val="0"/>
              <w:marTop w:val="0"/>
              <w:marBottom w:val="0"/>
              <w:divBdr>
                <w:top w:val="none" w:sz="0" w:space="0" w:color="auto"/>
                <w:left w:val="none" w:sz="0" w:space="0" w:color="auto"/>
                <w:bottom w:val="none" w:sz="0" w:space="0" w:color="auto"/>
                <w:right w:val="none" w:sz="0" w:space="0" w:color="auto"/>
              </w:divBdr>
            </w:div>
            <w:div w:id="619340548">
              <w:marLeft w:val="0"/>
              <w:marRight w:val="0"/>
              <w:marTop w:val="0"/>
              <w:marBottom w:val="0"/>
              <w:divBdr>
                <w:top w:val="none" w:sz="0" w:space="0" w:color="auto"/>
                <w:left w:val="none" w:sz="0" w:space="0" w:color="auto"/>
                <w:bottom w:val="none" w:sz="0" w:space="0" w:color="auto"/>
                <w:right w:val="none" w:sz="0" w:space="0" w:color="auto"/>
              </w:divBdr>
            </w:div>
            <w:div w:id="1157109571">
              <w:marLeft w:val="0"/>
              <w:marRight w:val="0"/>
              <w:marTop w:val="0"/>
              <w:marBottom w:val="0"/>
              <w:divBdr>
                <w:top w:val="none" w:sz="0" w:space="0" w:color="auto"/>
                <w:left w:val="none" w:sz="0" w:space="0" w:color="auto"/>
                <w:bottom w:val="none" w:sz="0" w:space="0" w:color="auto"/>
                <w:right w:val="none" w:sz="0" w:space="0" w:color="auto"/>
              </w:divBdr>
            </w:div>
            <w:div w:id="1748187283">
              <w:marLeft w:val="0"/>
              <w:marRight w:val="0"/>
              <w:marTop w:val="0"/>
              <w:marBottom w:val="0"/>
              <w:divBdr>
                <w:top w:val="none" w:sz="0" w:space="0" w:color="auto"/>
                <w:left w:val="none" w:sz="0" w:space="0" w:color="auto"/>
                <w:bottom w:val="none" w:sz="0" w:space="0" w:color="auto"/>
                <w:right w:val="none" w:sz="0" w:space="0" w:color="auto"/>
              </w:divBdr>
            </w:div>
            <w:div w:id="2133136876">
              <w:marLeft w:val="0"/>
              <w:marRight w:val="0"/>
              <w:marTop w:val="0"/>
              <w:marBottom w:val="0"/>
              <w:divBdr>
                <w:top w:val="none" w:sz="0" w:space="0" w:color="auto"/>
                <w:left w:val="none" w:sz="0" w:space="0" w:color="auto"/>
                <w:bottom w:val="none" w:sz="0" w:space="0" w:color="auto"/>
                <w:right w:val="none" w:sz="0" w:space="0" w:color="auto"/>
              </w:divBdr>
            </w:div>
            <w:div w:id="193738895">
              <w:marLeft w:val="0"/>
              <w:marRight w:val="0"/>
              <w:marTop w:val="0"/>
              <w:marBottom w:val="0"/>
              <w:divBdr>
                <w:top w:val="none" w:sz="0" w:space="0" w:color="auto"/>
                <w:left w:val="none" w:sz="0" w:space="0" w:color="auto"/>
                <w:bottom w:val="none" w:sz="0" w:space="0" w:color="auto"/>
                <w:right w:val="none" w:sz="0" w:space="0" w:color="auto"/>
              </w:divBdr>
            </w:div>
            <w:div w:id="1795904495">
              <w:marLeft w:val="0"/>
              <w:marRight w:val="0"/>
              <w:marTop w:val="0"/>
              <w:marBottom w:val="0"/>
              <w:divBdr>
                <w:top w:val="none" w:sz="0" w:space="0" w:color="auto"/>
                <w:left w:val="none" w:sz="0" w:space="0" w:color="auto"/>
                <w:bottom w:val="none" w:sz="0" w:space="0" w:color="auto"/>
                <w:right w:val="none" w:sz="0" w:space="0" w:color="auto"/>
              </w:divBdr>
            </w:div>
            <w:div w:id="634871935">
              <w:marLeft w:val="0"/>
              <w:marRight w:val="0"/>
              <w:marTop w:val="0"/>
              <w:marBottom w:val="0"/>
              <w:divBdr>
                <w:top w:val="none" w:sz="0" w:space="0" w:color="auto"/>
                <w:left w:val="none" w:sz="0" w:space="0" w:color="auto"/>
                <w:bottom w:val="none" w:sz="0" w:space="0" w:color="auto"/>
                <w:right w:val="none" w:sz="0" w:space="0" w:color="auto"/>
              </w:divBdr>
            </w:div>
            <w:div w:id="137498930">
              <w:marLeft w:val="0"/>
              <w:marRight w:val="0"/>
              <w:marTop w:val="0"/>
              <w:marBottom w:val="0"/>
              <w:divBdr>
                <w:top w:val="none" w:sz="0" w:space="0" w:color="auto"/>
                <w:left w:val="none" w:sz="0" w:space="0" w:color="auto"/>
                <w:bottom w:val="none" w:sz="0" w:space="0" w:color="auto"/>
                <w:right w:val="none" w:sz="0" w:space="0" w:color="auto"/>
              </w:divBdr>
            </w:div>
            <w:div w:id="803423132">
              <w:marLeft w:val="0"/>
              <w:marRight w:val="0"/>
              <w:marTop w:val="0"/>
              <w:marBottom w:val="0"/>
              <w:divBdr>
                <w:top w:val="none" w:sz="0" w:space="0" w:color="auto"/>
                <w:left w:val="none" w:sz="0" w:space="0" w:color="auto"/>
                <w:bottom w:val="none" w:sz="0" w:space="0" w:color="auto"/>
                <w:right w:val="none" w:sz="0" w:space="0" w:color="auto"/>
              </w:divBdr>
            </w:div>
            <w:div w:id="1151675422">
              <w:marLeft w:val="0"/>
              <w:marRight w:val="0"/>
              <w:marTop w:val="0"/>
              <w:marBottom w:val="0"/>
              <w:divBdr>
                <w:top w:val="none" w:sz="0" w:space="0" w:color="auto"/>
                <w:left w:val="none" w:sz="0" w:space="0" w:color="auto"/>
                <w:bottom w:val="none" w:sz="0" w:space="0" w:color="auto"/>
                <w:right w:val="none" w:sz="0" w:space="0" w:color="auto"/>
              </w:divBdr>
            </w:div>
            <w:div w:id="541787799">
              <w:marLeft w:val="0"/>
              <w:marRight w:val="0"/>
              <w:marTop w:val="0"/>
              <w:marBottom w:val="0"/>
              <w:divBdr>
                <w:top w:val="none" w:sz="0" w:space="0" w:color="auto"/>
                <w:left w:val="none" w:sz="0" w:space="0" w:color="auto"/>
                <w:bottom w:val="none" w:sz="0" w:space="0" w:color="auto"/>
                <w:right w:val="none" w:sz="0" w:space="0" w:color="auto"/>
              </w:divBdr>
            </w:div>
            <w:div w:id="1798793329">
              <w:marLeft w:val="0"/>
              <w:marRight w:val="0"/>
              <w:marTop w:val="0"/>
              <w:marBottom w:val="0"/>
              <w:divBdr>
                <w:top w:val="none" w:sz="0" w:space="0" w:color="auto"/>
                <w:left w:val="none" w:sz="0" w:space="0" w:color="auto"/>
                <w:bottom w:val="none" w:sz="0" w:space="0" w:color="auto"/>
                <w:right w:val="none" w:sz="0" w:space="0" w:color="auto"/>
              </w:divBdr>
            </w:div>
            <w:div w:id="1683972477">
              <w:marLeft w:val="0"/>
              <w:marRight w:val="0"/>
              <w:marTop w:val="0"/>
              <w:marBottom w:val="0"/>
              <w:divBdr>
                <w:top w:val="none" w:sz="0" w:space="0" w:color="auto"/>
                <w:left w:val="none" w:sz="0" w:space="0" w:color="auto"/>
                <w:bottom w:val="none" w:sz="0" w:space="0" w:color="auto"/>
                <w:right w:val="none" w:sz="0" w:space="0" w:color="auto"/>
              </w:divBdr>
            </w:div>
            <w:div w:id="781221483">
              <w:marLeft w:val="0"/>
              <w:marRight w:val="0"/>
              <w:marTop w:val="0"/>
              <w:marBottom w:val="0"/>
              <w:divBdr>
                <w:top w:val="none" w:sz="0" w:space="0" w:color="auto"/>
                <w:left w:val="none" w:sz="0" w:space="0" w:color="auto"/>
                <w:bottom w:val="none" w:sz="0" w:space="0" w:color="auto"/>
                <w:right w:val="none" w:sz="0" w:space="0" w:color="auto"/>
              </w:divBdr>
            </w:div>
            <w:div w:id="1957322250">
              <w:marLeft w:val="0"/>
              <w:marRight w:val="0"/>
              <w:marTop w:val="0"/>
              <w:marBottom w:val="0"/>
              <w:divBdr>
                <w:top w:val="none" w:sz="0" w:space="0" w:color="auto"/>
                <w:left w:val="none" w:sz="0" w:space="0" w:color="auto"/>
                <w:bottom w:val="none" w:sz="0" w:space="0" w:color="auto"/>
                <w:right w:val="none" w:sz="0" w:space="0" w:color="auto"/>
              </w:divBdr>
            </w:div>
            <w:div w:id="1053624564">
              <w:marLeft w:val="0"/>
              <w:marRight w:val="0"/>
              <w:marTop w:val="0"/>
              <w:marBottom w:val="0"/>
              <w:divBdr>
                <w:top w:val="none" w:sz="0" w:space="0" w:color="auto"/>
                <w:left w:val="none" w:sz="0" w:space="0" w:color="auto"/>
                <w:bottom w:val="none" w:sz="0" w:space="0" w:color="auto"/>
                <w:right w:val="none" w:sz="0" w:space="0" w:color="auto"/>
              </w:divBdr>
            </w:div>
            <w:div w:id="271596926">
              <w:marLeft w:val="0"/>
              <w:marRight w:val="0"/>
              <w:marTop w:val="0"/>
              <w:marBottom w:val="0"/>
              <w:divBdr>
                <w:top w:val="none" w:sz="0" w:space="0" w:color="auto"/>
                <w:left w:val="none" w:sz="0" w:space="0" w:color="auto"/>
                <w:bottom w:val="none" w:sz="0" w:space="0" w:color="auto"/>
                <w:right w:val="none" w:sz="0" w:space="0" w:color="auto"/>
              </w:divBdr>
            </w:div>
            <w:div w:id="374500471">
              <w:marLeft w:val="0"/>
              <w:marRight w:val="0"/>
              <w:marTop w:val="0"/>
              <w:marBottom w:val="0"/>
              <w:divBdr>
                <w:top w:val="none" w:sz="0" w:space="0" w:color="auto"/>
                <w:left w:val="none" w:sz="0" w:space="0" w:color="auto"/>
                <w:bottom w:val="none" w:sz="0" w:space="0" w:color="auto"/>
                <w:right w:val="none" w:sz="0" w:space="0" w:color="auto"/>
              </w:divBdr>
            </w:div>
            <w:div w:id="1164515412">
              <w:marLeft w:val="0"/>
              <w:marRight w:val="0"/>
              <w:marTop w:val="0"/>
              <w:marBottom w:val="0"/>
              <w:divBdr>
                <w:top w:val="none" w:sz="0" w:space="0" w:color="auto"/>
                <w:left w:val="none" w:sz="0" w:space="0" w:color="auto"/>
                <w:bottom w:val="none" w:sz="0" w:space="0" w:color="auto"/>
                <w:right w:val="none" w:sz="0" w:space="0" w:color="auto"/>
              </w:divBdr>
            </w:div>
            <w:div w:id="1687248489">
              <w:marLeft w:val="0"/>
              <w:marRight w:val="0"/>
              <w:marTop w:val="0"/>
              <w:marBottom w:val="0"/>
              <w:divBdr>
                <w:top w:val="none" w:sz="0" w:space="0" w:color="auto"/>
                <w:left w:val="none" w:sz="0" w:space="0" w:color="auto"/>
                <w:bottom w:val="none" w:sz="0" w:space="0" w:color="auto"/>
                <w:right w:val="none" w:sz="0" w:space="0" w:color="auto"/>
              </w:divBdr>
            </w:div>
            <w:div w:id="204948952">
              <w:marLeft w:val="0"/>
              <w:marRight w:val="0"/>
              <w:marTop w:val="0"/>
              <w:marBottom w:val="0"/>
              <w:divBdr>
                <w:top w:val="none" w:sz="0" w:space="0" w:color="auto"/>
                <w:left w:val="none" w:sz="0" w:space="0" w:color="auto"/>
                <w:bottom w:val="none" w:sz="0" w:space="0" w:color="auto"/>
                <w:right w:val="none" w:sz="0" w:space="0" w:color="auto"/>
              </w:divBdr>
            </w:div>
            <w:div w:id="195433076">
              <w:marLeft w:val="0"/>
              <w:marRight w:val="0"/>
              <w:marTop w:val="0"/>
              <w:marBottom w:val="0"/>
              <w:divBdr>
                <w:top w:val="none" w:sz="0" w:space="0" w:color="auto"/>
                <w:left w:val="none" w:sz="0" w:space="0" w:color="auto"/>
                <w:bottom w:val="none" w:sz="0" w:space="0" w:color="auto"/>
                <w:right w:val="none" w:sz="0" w:space="0" w:color="auto"/>
              </w:divBdr>
            </w:div>
            <w:div w:id="179241415">
              <w:marLeft w:val="0"/>
              <w:marRight w:val="0"/>
              <w:marTop w:val="0"/>
              <w:marBottom w:val="0"/>
              <w:divBdr>
                <w:top w:val="none" w:sz="0" w:space="0" w:color="auto"/>
                <w:left w:val="none" w:sz="0" w:space="0" w:color="auto"/>
                <w:bottom w:val="none" w:sz="0" w:space="0" w:color="auto"/>
                <w:right w:val="none" w:sz="0" w:space="0" w:color="auto"/>
              </w:divBdr>
            </w:div>
            <w:div w:id="730076789">
              <w:marLeft w:val="0"/>
              <w:marRight w:val="0"/>
              <w:marTop w:val="0"/>
              <w:marBottom w:val="0"/>
              <w:divBdr>
                <w:top w:val="none" w:sz="0" w:space="0" w:color="auto"/>
                <w:left w:val="none" w:sz="0" w:space="0" w:color="auto"/>
                <w:bottom w:val="none" w:sz="0" w:space="0" w:color="auto"/>
                <w:right w:val="none" w:sz="0" w:space="0" w:color="auto"/>
              </w:divBdr>
            </w:div>
            <w:div w:id="641890886">
              <w:marLeft w:val="0"/>
              <w:marRight w:val="0"/>
              <w:marTop w:val="0"/>
              <w:marBottom w:val="0"/>
              <w:divBdr>
                <w:top w:val="none" w:sz="0" w:space="0" w:color="auto"/>
                <w:left w:val="none" w:sz="0" w:space="0" w:color="auto"/>
                <w:bottom w:val="none" w:sz="0" w:space="0" w:color="auto"/>
                <w:right w:val="none" w:sz="0" w:space="0" w:color="auto"/>
              </w:divBdr>
            </w:div>
            <w:div w:id="107942592">
              <w:marLeft w:val="0"/>
              <w:marRight w:val="0"/>
              <w:marTop w:val="0"/>
              <w:marBottom w:val="0"/>
              <w:divBdr>
                <w:top w:val="none" w:sz="0" w:space="0" w:color="auto"/>
                <w:left w:val="none" w:sz="0" w:space="0" w:color="auto"/>
                <w:bottom w:val="none" w:sz="0" w:space="0" w:color="auto"/>
                <w:right w:val="none" w:sz="0" w:space="0" w:color="auto"/>
              </w:divBdr>
            </w:div>
            <w:div w:id="1546746658">
              <w:marLeft w:val="0"/>
              <w:marRight w:val="0"/>
              <w:marTop w:val="0"/>
              <w:marBottom w:val="0"/>
              <w:divBdr>
                <w:top w:val="none" w:sz="0" w:space="0" w:color="auto"/>
                <w:left w:val="none" w:sz="0" w:space="0" w:color="auto"/>
                <w:bottom w:val="none" w:sz="0" w:space="0" w:color="auto"/>
                <w:right w:val="none" w:sz="0" w:space="0" w:color="auto"/>
              </w:divBdr>
            </w:div>
            <w:div w:id="2093579890">
              <w:marLeft w:val="0"/>
              <w:marRight w:val="0"/>
              <w:marTop w:val="0"/>
              <w:marBottom w:val="0"/>
              <w:divBdr>
                <w:top w:val="none" w:sz="0" w:space="0" w:color="auto"/>
                <w:left w:val="none" w:sz="0" w:space="0" w:color="auto"/>
                <w:bottom w:val="none" w:sz="0" w:space="0" w:color="auto"/>
                <w:right w:val="none" w:sz="0" w:space="0" w:color="auto"/>
              </w:divBdr>
            </w:div>
            <w:div w:id="212667432">
              <w:marLeft w:val="0"/>
              <w:marRight w:val="0"/>
              <w:marTop w:val="0"/>
              <w:marBottom w:val="0"/>
              <w:divBdr>
                <w:top w:val="none" w:sz="0" w:space="0" w:color="auto"/>
                <w:left w:val="none" w:sz="0" w:space="0" w:color="auto"/>
                <w:bottom w:val="none" w:sz="0" w:space="0" w:color="auto"/>
                <w:right w:val="none" w:sz="0" w:space="0" w:color="auto"/>
              </w:divBdr>
            </w:div>
            <w:div w:id="1517452880">
              <w:marLeft w:val="0"/>
              <w:marRight w:val="0"/>
              <w:marTop w:val="0"/>
              <w:marBottom w:val="0"/>
              <w:divBdr>
                <w:top w:val="none" w:sz="0" w:space="0" w:color="auto"/>
                <w:left w:val="none" w:sz="0" w:space="0" w:color="auto"/>
                <w:bottom w:val="none" w:sz="0" w:space="0" w:color="auto"/>
                <w:right w:val="none" w:sz="0" w:space="0" w:color="auto"/>
              </w:divBdr>
            </w:div>
            <w:div w:id="1884243246">
              <w:marLeft w:val="0"/>
              <w:marRight w:val="0"/>
              <w:marTop w:val="0"/>
              <w:marBottom w:val="0"/>
              <w:divBdr>
                <w:top w:val="none" w:sz="0" w:space="0" w:color="auto"/>
                <w:left w:val="none" w:sz="0" w:space="0" w:color="auto"/>
                <w:bottom w:val="none" w:sz="0" w:space="0" w:color="auto"/>
                <w:right w:val="none" w:sz="0" w:space="0" w:color="auto"/>
              </w:divBdr>
            </w:div>
            <w:div w:id="93062948">
              <w:marLeft w:val="0"/>
              <w:marRight w:val="0"/>
              <w:marTop w:val="0"/>
              <w:marBottom w:val="0"/>
              <w:divBdr>
                <w:top w:val="none" w:sz="0" w:space="0" w:color="auto"/>
                <w:left w:val="none" w:sz="0" w:space="0" w:color="auto"/>
                <w:bottom w:val="none" w:sz="0" w:space="0" w:color="auto"/>
                <w:right w:val="none" w:sz="0" w:space="0" w:color="auto"/>
              </w:divBdr>
            </w:div>
            <w:div w:id="2009366262">
              <w:marLeft w:val="0"/>
              <w:marRight w:val="0"/>
              <w:marTop w:val="0"/>
              <w:marBottom w:val="0"/>
              <w:divBdr>
                <w:top w:val="none" w:sz="0" w:space="0" w:color="auto"/>
                <w:left w:val="none" w:sz="0" w:space="0" w:color="auto"/>
                <w:bottom w:val="none" w:sz="0" w:space="0" w:color="auto"/>
                <w:right w:val="none" w:sz="0" w:space="0" w:color="auto"/>
              </w:divBdr>
            </w:div>
            <w:div w:id="1565556608">
              <w:marLeft w:val="0"/>
              <w:marRight w:val="0"/>
              <w:marTop w:val="0"/>
              <w:marBottom w:val="0"/>
              <w:divBdr>
                <w:top w:val="none" w:sz="0" w:space="0" w:color="auto"/>
                <w:left w:val="none" w:sz="0" w:space="0" w:color="auto"/>
                <w:bottom w:val="none" w:sz="0" w:space="0" w:color="auto"/>
                <w:right w:val="none" w:sz="0" w:space="0" w:color="auto"/>
              </w:divBdr>
            </w:div>
            <w:div w:id="220097310">
              <w:marLeft w:val="0"/>
              <w:marRight w:val="0"/>
              <w:marTop w:val="0"/>
              <w:marBottom w:val="0"/>
              <w:divBdr>
                <w:top w:val="none" w:sz="0" w:space="0" w:color="auto"/>
                <w:left w:val="none" w:sz="0" w:space="0" w:color="auto"/>
                <w:bottom w:val="none" w:sz="0" w:space="0" w:color="auto"/>
                <w:right w:val="none" w:sz="0" w:space="0" w:color="auto"/>
              </w:divBdr>
            </w:div>
            <w:div w:id="221599558">
              <w:marLeft w:val="0"/>
              <w:marRight w:val="0"/>
              <w:marTop w:val="0"/>
              <w:marBottom w:val="0"/>
              <w:divBdr>
                <w:top w:val="none" w:sz="0" w:space="0" w:color="auto"/>
                <w:left w:val="none" w:sz="0" w:space="0" w:color="auto"/>
                <w:bottom w:val="none" w:sz="0" w:space="0" w:color="auto"/>
                <w:right w:val="none" w:sz="0" w:space="0" w:color="auto"/>
              </w:divBdr>
            </w:div>
            <w:div w:id="811100188">
              <w:marLeft w:val="0"/>
              <w:marRight w:val="0"/>
              <w:marTop w:val="0"/>
              <w:marBottom w:val="0"/>
              <w:divBdr>
                <w:top w:val="none" w:sz="0" w:space="0" w:color="auto"/>
                <w:left w:val="none" w:sz="0" w:space="0" w:color="auto"/>
                <w:bottom w:val="none" w:sz="0" w:space="0" w:color="auto"/>
                <w:right w:val="none" w:sz="0" w:space="0" w:color="auto"/>
              </w:divBdr>
            </w:div>
            <w:div w:id="474107104">
              <w:marLeft w:val="0"/>
              <w:marRight w:val="0"/>
              <w:marTop w:val="0"/>
              <w:marBottom w:val="0"/>
              <w:divBdr>
                <w:top w:val="none" w:sz="0" w:space="0" w:color="auto"/>
                <w:left w:val="none" w:sz="0" w:space="0" w:color="auto"/>
                <w:bottom w:val="none" w:sz="0" w:space="0" w:color="auto"/>
                <w:right w:val="none" w:sz="0" w:space="0" w:color="auto"/>
              </w:divBdr>
            </w:div>
            <w:div w:id="1181243037">
              <w:marLeft w:val="0"/>
              <w:marRight w:val="0"/>
              <w:marTop w:val="0"/>
              <w:marBottom w:val="0"/>
              <w:divBdr>
                <w:top w:val="none" w:sz="0" w:space="0" w:color="auto"/>
                <w:left w:val="none" w:sz="0" w:space="0" w:color="auto"/>
                <w:bottom w:val="none" w:sz="0" w:space="0" w:color="auto"/>
                <w:right w:val="none" w:sz="0" w:space="0" w:color="auto"/>
              </w:divBdr>
            </w:div>
            <w:div w:id="1977373705">
              <w:marLeft w:val="0"/>
              <w:marRight w:val="0"/>
              <w:marTop w:val="0"/>
              <w:marBottom w:val="0"/>
              <w:divBdr>
                <w:top w:val="none" w:sz="0" w:space="0" w:color="auto"/>
                <w:left w:val="none" w:sz="0" w:space="0" w:color="auto"/>
                <w:bottom w:val="none" w:sz="0" w:space="0" w:color="auto"/>
                <w:right w:val="none" w:sz="0" w:space="0" w:color="auto"/>
              </w:divBdr>
            </w:div>
            <w:div w:id="1959217392">
              <w:marLeft w:val="0"/>
              <w:marRight w:val="0"/>
              <w:marTop w:val="0"/>
              <w:marBottom w:val="0"/>
              <w:divBdr>
                <w:top w:val="none" w:sz="0" w:space="0" w:color="auto"/>
                <w:left w:val="none" w:sz="0" w:space="0" w:color="auto"/>
                <w:bottom w:val="none" w:sz="0" w:space="0" w:color="auto"/>
                <w:right w:val="none" w:sz="0" w:space="0" w:color="auto"/>
              </w:divBdr>
            </w:div>
            <w:div w:id="1034579088">
              <w:marLeft w:val="0"/>
              <w:marRight w:val="0"/>
              <w:marTop w:val="0"/>
              <w:marBottom w:val="0"/>
              <w:divBdr>
                <w:top w:val="none" w:sz="0" w:space="0" w:color="auto"/>
                <w:left w:val="none" w:sz="0" w:space="0" w:color="auto"/>
                <w:bottom w:val="none" w:sz="0" w:space="0" w:color="auto"/>
                <w:right w:val="none" w:sz="0" w:space="0" w:color="auto"/>
              </w:divBdr>
            </w:div>
            <w:div w:id="175966154">
              <w:marLeft w:val="0"/>
              <w:marRight w:val="0"/>
              <w:marTop w:val="0"/>
              <w:marBottom w:val="0"/>
              <w:divBdr>
                <w:top w:val="none" w:sz="0" w:space="0" w:color="auto"/>
                <w:left w:val="none" w:sz="0" w:space="0" w:color="auto"/>
                <w:bottom w:val="none" w:sz="0" w:space="0" w:color="auto"/>
                <w:right w:val="none" w:sz="0" w:space="0" w:color="auto"/>
              </w:divBdr>
            </w:div>
            <w:div w:id="1765609614">
              <w:marLeft w:val="0"/>
              <w:marRight w:val="0"/>
              <w:marTop w:val="0"/>
              <w:marBottom w:val="0"/>
              <w:divBdr>
                <w:top w:val="none" w:sz="0" w:space="0" w:color="auto"/>
                <w:left w:val="none" w:sz="0" w:space="0" w:color="auto"/>
                <w:bottom w:val="none" w:sz="0" w:space="0" w:color="auto"/>
                <w:right w:val="none" w:sz="0" w:space="0" w:color="auto"/>
              </w:divBdr>
            </w:div>
            <w:div w:id="529150340">
              <w:marLeft w:val="0"/>
              <w:marRight w:val="0"/>
              <w:marTop w:val="0"/>
              <w:marBottom w:val="0"/>
              <w:divBdr>
                <w:top w:val="none" w:sz="0" w:space="0" w:color="auto"/>
                <w:left w:val="none" w:sz="0" w:space="0" w:color="auto"/>
                <w:bottom w:val="none" w:sz="0" w:space="0" w:color="auto"/>
                <w:right w:val="none" w:sz="0" w:space="0" w:color="auto"/>
              </w:divBdr>
            </w:div>
            <w:div w:id="772750131">
              <w:marLeft w:val="0"/>
              <w:marRight w:val="0"/>
              <w:marTop w:val="0"/>
              <w:marBottom w:val="0"/>
              <w:divBdr>
                <w:top w:val="none" w:sz="0" w:space="0" w:color="auto"/>
                <w:left w:val="none" w:sz="0" w:space="0" w:color="auto"/>
                <w:bottom w:val="none" w:sz="0" w:space="0" w:color="auto"/>
                <w:right w:val="none" w:sz="0" w:space="0" w:color="auto"/>
              </w:divBdr>
            </w:div>
            <w:div w:id="532039609">
              <w:marLeft w:val="0"/>
              <w:marRight w:val="0"/>
              <w:marTop w:val="0"/>
              <w:marBottom w:val="0"/>
              <w:divBdr>
                <w:top w:val="none" w:sz="0" w:space="0" w:color="auto"/>
                <w:left w:val="none" w:sz="0" w:space="0" w:color="auto"/>
                <w:bottom w:val="none" w:sz="0" w:space="0" w:color="auto"/>
                <w:right w:val="none" w:sz="0" w:space="0" w:color="auto"/>
              </w:divBdr>
            </w:div>
            <w:div w:id="702285419">
              <w:marLeft w:val="0"/>
              <w:marRight w:val="0"/>
              <w:marTop w:val="0"/>
              <w:marBottom w:val="0"/>
              <w:divBdr>
                <w:top w:val="none" w:sz="0" w:space="0" w:color="auto"/>
                <w:left w:val="none" w:sz="0" w:space="0" w:color="auto"/>
                <w:bottom w:val="none" w:sz="0" w:space="0" w:color="auto"/>
                <w:right w:val="none" w:sz="0" w:space="0" w:color="auto"/>
              </w:divBdr>
            </w:div>
            <w:div w:id="1044059635">
              <w:marLeft w:val="0"/>
              <w:marRight w:val="0"/>
              <w:marTop w:val="0"/>
              <w:marBottom w:val="0"/>
              <w:divBdr>
                <w:top w:val="none" w:sz="0" w:space="0" w:color="auto"/>
                <w:left w:val="none" w:sz="0" w:space="0" w:color="auto"/>
                <w:bottom w:val="none" w:sz="0" w:space="0" w:color="auto"/>
                <w:right w:val="none" w:sz="0" w:space="0" w:color="auto"/>
              </w:divBdr>
            </w:div>
            <w:div w:id="420760856">
              <w:marLeft w:val="0"/>
              <w:marRight w:val="0"/>
              <w:marTop w:val="0"/>
              <w:marBottom w:val="0"/>
              <w:divBdr>
                <w:top w:val="none" w:sz="0" w:space="0" w:color="auto"/>
                <w:left w:val="none" w:sz="0" w:space="0" w:color="auto"/>
                <w:bottom w:val="none" w:sz="0" w:space="0" w:color="auto"/>
                <w:right w:val="none" w:sz="0" w:space="0" w:color="auto"/>
              </w:divBdr>
            </w:div>
          </w:divsChild>
        </w:div>
        <w:div w:id="2125072672">
          <w:marLeft w:val="0"/>
          <w:marRight w:val="0"/>
          <w:marTop w:val="0"/>
          <w:marBottom w:val="0"/>
          <w:divBdr>
            <w:top w:val="none" w:sz="0" w:space="0" w:color="auto"/>
            <w:left w:val="none" w:sz="0" w:space="0" w:color="auto"/>
            <w:bottom w:val="none" w:sz="0" w:space="0" w:color="auto"/>
            <w:right w:val="none" w:sz="0" w:space="0" w:color="auto"/>
          </w:divBdr>
        </w:div>
        <w:div w:id="1462915111">
          <w:marLeft w:val="0"/>
          <w:marRight w:val="0"/>
          <w:marTop w:val="0"/>
          <w:marBottom w:val="0"/>
          <w:divBdr>
            <w:top w:val="none" w:sz="0" w:space="0" w:color="auto"/>
            <w:left w:val="none" w:sz="0" w:space="0" w:color="auto"/>
            <w:bottom w:val="none" w:sz="0" w:space="0" w:color="auto"/>
            <w:right w:val="none" w:sz="0" w:space="0" w:color="auto"/>
          </w:divBdr>
        </w:div>
        <w:div w:id="265433145">
          <w:marLeft w:val="0"/>
          <w:marRight w:val="0"/>
          <w:marTop w:val="0"/>
          <w:marBottom w:val="0"/>
          <w:divBdr>
            <w:top w:val="none" w:sz="0" w:space="0" w:color="auto"/>
            <w:left w:val="none" w:sz="0" w:space="0" w:color="auto"/>
            <w:bottom w:val="none" w:sz="0" w:space="0" w:color="auto"/>
            <w:right w:val="none" w:sz="0" w:space="0" w:color="auto"/>
          </w:divBdr>
        </w:div>
        <w:div w:id="1531213471">
          <w:marLeft w:val="0"/>
          <w:marRight w:val="0"/>
          <w:marTop w:val="0"/>
          <w:marBottom w:val="0"/>
          <w:divBdr>
            <w:top w:val="none" w:sz="0" w:space="0" w:color="auto"/>
            <w:left w:val="none" w:sz="0" w:space="0" w:color="auto"/>
            <w:bottom w:val="none" w:sz="0" w:space="0" w:color="auto"/>
            <w:right w:val="none" w:sz="0" w:space="0" w:color="auto"/>
          </w:divBdr>
          <w:divsChild>
            <w:div w:id="523323702">
              <w:marLeft w:val="0"/>
              <w:marRight w:val="0"/>
              <w:marTop w:val="0"/>
              <w:marBottom w:val="0"/>
              <w:divBdr>
                <w:top w:val="none" w:sz="0" w:space="0" w:color="auto"/>
                <w:left w:val="none" w:sz="0" w:space="0" w:color="auto"/>
                <w:bottom w:val="none" w:sz="0" w:space="0" w:color="auto"/>
                <w:right w:val="none" w:sz="0" w:space="0" w:color="auto"/>
              </w:divBdr>
            </w:div>
            <w:div w:id="748649511">
              <w:marLeft w:val="0"/>
              <w:marRight w:val="0"/>
              <w:marTop w:val="0"/>
              <w:marBottom w:val="0"/>
              <w:divBdr>
                <w:top w:val="none" w:sz="0" w:space="0" w:color="auto"/>
                <w:left w:val="none" w:sz="0" w:space="0" w:color="auto"/>
                <w:bottom w:val="none" w:sz="0" w:space="0" w:color="auto"/>
                <w:right w:val="none" w:sz="0" w:space="0" w:color="auto"/>
              </w:divBdr>
            </w:div>
            <w:div w:id="274867483">
              <w:marLeft w:val="0"/>
              <w:marRight w:val="0"/>
              <w:marTop w:val="0"/>
              <w:marBottom w:val="0"/>
              <w:divBdr>
                <w:top w:val="none" w:sz="0" w:space="0" w:color="auto"/>
                <w:left w:val="none" w:sz="0" w:space="0" w:color="auto"/>
                <w:bottom w:val="none" w:sz="0" w:space="0" w:color="auto"/>
                <w:right w:val="none" w:sz="0" w:space="0" w:color="auto"/>
              </w:divBdr>
            </w:div>
            <w:div w:id="2141921001">
              <w:marLeft w:val="0"/>
              <w:marRight w:val="0"/>
              <w:marTop w:val="0"/>
              <w:marBottom w:val="0"/>
              <w:divBdr>
                <w:top w:val="none" w:sz="0" w:space="0" w:color="auto"/>
                <w:left w:val="none" w:sz="0" w:space="0" w:color="auto"/>
                <w:bottom w:val="none" w:sz="0" w:space="0" w:color="auto"/>
                <w:right w:val="none" w:sz="0" w:space="0" w:color="auto"/>
              </w:divBdr>
            </w:div>
            <w:div w:id="1912494902">
              <w:marLeft w:val="0"/>
              <w:marRight w:val="0"/>
              <w:marTop w:val="0"/>
              <w:marBottom w:val="0"/>
              <w:divBdr>
                <w:top w:val="none" w:sz="0" w:space="0" w:color="auto"/>
                <w:left w:val="none" w:sz="0" w:space="0" w:color="auto"/>
                <w:bottom w:val="none" w:sz="0" w:space="0" w:color="auto"/>
                <w:right w:val="none" w:sz="0" w:space="0" w:color="auto"/>
              </w:divBdr>
            </w:div>
            <w:div w:id="933631489">
              <w:marLeft w:val="0"/>
              <w:marRight w:val="0"/>
              <w:marTop w:val="0"/>
              <w:marBottom w:val="0"/>
              <w:divBdr>
                <w:top w:val="none" w:sz="0" w:space="0" w:color="auto"/>
                <w:left w:val="none" w:sz="0" w:space="0" w:color="auto"/>
                <w:bottom w:val="none" w:sz="0" w:space="0" w:color="auto"/>
                <w:right w:val="none" w:sz="0" w:space="0" w:color="auto"/>
              </w:divBdr>
            </w:div>
            <w:div w:id="978266195">
              <w:marLeft w:val="0"/>
              <w:marRight w:val="0"/>
              <w:marTop w:val="0"/>
              <w:marBottom w:val="0"/>
              <w:divBdr>
                <w:top w:val="none" w:sz="0" w:space="0" w:color="auto"/>
                <w:left w:val="none" w:sz="0" w:space="0" w:color="auto"/>
                <w:bottom w:val="none" w:sz="0" w:space="0" w:color="auto"/>
                <w:right w:val="none" w:sz="0" w:space="0" w:color="auto"/>
              </w:divBdr>
            </w:div>
            <w:div w:id="382143307">
              <w:marLeft w:val="0"/>
              <w:marRight w:val="0"/>
              <w:marTop w:val="0"/>
              <w:marBottom w:val="0"/>
              <w:divBdr>
                <w:top w:val="none" w:sz="0" w:space="0" w:color="auto"/>
                <w:left w:val="none" w:sz="0" w:space="0" w:color="auto"/>
                <w:bottom w:val="none" w:sz="0" w:space="0" w:color="auto"/>
                <w:right w:val="none" w:sz="0" w:space="0" w:color="auto"/>
              </w:divBdr>
            </w:div>
            <w:div w:id="1393582562">
              <w:marLeft w:val="0"/>
              <w:marRight w:val="0"/>
              <w:marTop w:val="0"/>
              <w:marBottom w:val="0"/>
              <w:divBdr>
                <w:top w:val="none" w:sz="0" w:space="0" w:color="auto"/>
                <w:left w:val="none" w:sz="0" w:space="0" w:color="auto"/>
                <w:bottom w:val="none" w:sz="0" w:space="0" w:color="auto"/>
                <w:right w:val="none" w:sz="0" w:space="0" w:color="auto"/>
              </w:divBdr>
            </w:div>
            <w:div w:id="1379166757">
              <w:marLeft w:val="0"/>
              <w:marRight w:val="0"/>
              <w:marTop w:val="0"/>
              <w:marBottom w:val="0"/>
              <w:divBdr>
                <w:top w:val="none" w:sz="0" w:space="0" w:color="auto"/>
                <w:left w:val="none" w:sz="0" w:space="0" w:color="auto"/>
                <w:bottom w:val="none" w:sz="0" w:space="0" w:color="auto"/>
                <w:right w:val="none" w:sz="0" w:space="0" w:color="auto"/>
              </w:divBdr>
            </w:div>
            <w:div w:id="757755197">
              <w:marLeft w:val="0"/>
              <w:marRight w:val="0"/>
              <w:marTop w:val="0"/>
              <w:marBottom w:val="0"/>
              <w:divBdr>
                <w:top w:val="none" w:sz="0" w:space="0" w:color="auto"/>
                <w:left w:val="none" w:sz="0" w:space="0" w:color="auto"/>
                <w:bottom w:val="none" w:sz="0" w:space="0" w:color="auto"/>
                <w:right w:val="none" w:sz="0" w:space="0" w:color="auto"/>
              </w:divBdr>
            </w:div>
            <w:div w:id="1805540271">
              <w:marLeft w:val="0"/>
              <w:marRight w:val="0"/>
              <w:marTop w:val="0"/>
              <w:marBottom w:val="0"/>
              <w:divBdr>
                <w:top w:val="none" w:sz="0" w:space="0" w:color="auto"/>
                <w:left w:val="none" w:sz="0" w:space="0" w:color="auto"/>
                <w:bottom w:val="none" w:sz="0" w:space="0" w:color="auto"/>
                <w:right w:val="none" w:sz="0" w:space="0" w:color="auto"/>
              </w:divBdr>
            </w:div>
            <w:div w:id="2004965710">
              <w:marLeft w:val="0"/>
              <w:marRight w:val="0"/>
              <w:marTop w:val="0"/>
              <w:marBottom w:val="0"/>
              <w:divBdr>
                <w:top w:val="none" w:sz="0" w:space="0" w:color="auto"/>
                <w:left w:val="none" w:sz="0" w:space="0" w:color="auto"/>
                <w:bottom w:val="none" w:sz="0" w:space="0" w:color="auto"/>
                <w:right w:val="none" w:sz="0" w:space="0" w:color="auto"/>
              </w:divBdr>
            </w:div>
            <w:div w:id="501892487">
              <w:marLeft w:val="0"/>
              <w:marRight w:val="0"/>
              <w:marTop w:val="0"/>
              <w:marBottom w:val="0"/>
              <w:divBdr>
                <w:top w:val="none" w:sz="0" w:space="0" w:color="auto"/>
                <w:left w:val="none" w:sz="0" w:space="0" w:color="auto"/>
                <w:bottom w:val="none" w:sz="0" w:space="0" w:color="auto"/>
                <w:right w:val="none" w:sz="0" w:space="0" w:color="auto"/>
              </w:divBdr>
            </w:div>
            <w:div w:id="1682583268">
              <w:marLeft w:val="0"/>
              <w:marRight w:val="0"/>
              <w:marTop w:val="0"/>
              <w:marBottom w:val="0"/>
              <w:divBdr>
                <w:top w:val="none" w:sz="0" w:space="0" w:color="auto"/>
                <w:left w:val="none" w:sz="0" w:space="0" w:color="auto"/>
                <w:bottom w:val="none" w:sz="0" w:space="0" w:color="auto"/>
                <w:right w:val="none" w:sz="0" w:space="0" w:color="auto"/>
              </w:divBdr>
            </w:div>
            <w:div w:id="114107753">
              <w:marLeft w:val="0"/>
              <w:marRight w:val="0"/>
              <w:marTop w:val="0"/>
              <w:marBottom w:val="0"/>
              <w:divBdr>
                <w:top w:val="none" w:sz="0" w:space="0" w:color="auto"/>
                <w:left w:val="none" w:sz="0" w:space="0" w:color="auto"/>
                <w:bottom w:val="none" w:sz="0" w:space="0" w:color="auto"/>
                <w:right w:val="none" w:sz="0" w:space="0" w:color="auto"/>
              </w:divBdr>
            </w:div>
            <w:div w:id="1285429013">
              <w:marLeft w:val="0"/>
              <w:marRight w:val="0"/>
              <w:marTop w:val="0"/>
              <w:marBottom w:val="0"/>
              <w:divBdr>
                <w:top w:val="none" w:sz="0" w:space="0" w:color="auto"/>
                <w:left w:val="none" w:sz="0" w:space="0" w:color="auto"/>
                <w:bottom w:val="none" w:sz="0" w:space="0" w:color="auto"/>
                <w:right w:val="none" w:sz="0" w:space="0" w:color="auto"/>
              </w:divBdr>
            </w:div>
          </w:divsChild>
        </w:div>
        <w:div w:id="1556501831">
          <w:marLeft w:val="0"/>
          <w:marRight w:val="0"/>
          <w:marTop w:val="0"/>
          <w:marBottom w:val="0"/>
          <w:divBdr>
            <w:top w:val="none" w:sz="0" w:space="0" w:color="auto"/>
            <w:left w:val="none" w:sz="0" w:space="0" w:color="auto"/>
            <w:bottom w:val="none" w:sz="0" w:space="0" w:color="auto"/>
            <w:right w:val="none" w:sz="0" w:space="0" w:color="auto"/>
          </w:divBdr>
        </w:div>
        <w:div w:id="1450124391">
          <w:marLeft w:val="0"/>
          <w:marRight w:val="0"/>
          <w:marTop w:val="0"/>
          <w:marBottom w:val="0"/>
          <w:divBdr>
            <w:top w:val="none" w:sz="0" w:space="0" w:color="auto"/>
            <w:left w:val="none" w:sz="0" w:space="0" w:color="auto"/>
            <w:bottom w:val="none" w:sz="0" w:space="0" w:color="auto"/>
            <w:right w:val="none" w:sz="0" w:space="0" w:color="auto"/>
          </w:divBdr>
          <w:divsChild>
            <w:div w:id="873998727">
              <w:marLeft w:val="0"/>
              <w:marRight w:val="0"/>
              <w:marTop w:val="0"/>
              <w:marBottom w:val="0"/>
              <w:divBdr>
                <w:top w:val="none" w:sz="0" w:space="0" w:color="auto"/>
                <w:left w:val="none" w:sz="0" w:space="0" w:color="auto"/>
                <w:bottom w:val="none" w:sz="0" w:space="0" w:color="auto"/>
                <w:right w:val="none" w:sz="0" w:space="0" w:color="auto"/>
              </w:divBdr>
            </w:div>
            <w:div w:id="913665909">
              <w:marLeft w:val="0"/>
              <w:marRight w:val="0"/>
              <w:marTop w:val="0"/>
              <w:marBottom w:val="0"/>
              <w:divBdr>
                <w:top w:val="none" w:sz="0" w:space="0" w:color="auto"/>
                <w:left w:val="none" w:sz="0" w:space="0" w:color="auto"/>
                <w:bottom w:val="none" w:sz="0" w:space="0" w:color="auto"/>
                <w:right w:val="none" w:sz="0" w:space="0" w:color="auto"/>
              </w:divBdr>
            </w:div>
          </w:divsChild>
        </w:div>
        <w:div w:id="117140632">
          <w:marLeft w:val="0"/>
          <w:marRight w:val="0"/>
          <w:marTop w:val="0"/>
          <w:marBottom w:val="0"/>
          <w:divBdr>
            <w:top w:val="none" w:sz="0" w:space="0" w:color="auto"/>
            <w:left w:val="none" w:sz="0" w:space="0" w:color="auto"/>
            <w:bottom w:val="none" w:sz="0" w:space="0" w:color="auto"/>
            <w:right w:val="none" w:sz="0" w:space="0" w:color="auto"/>
          </w:divBdr>
        </w:div>
        <w:div w:id="820929693">
          <w:marLeft w:val="0"/>
          <w:marRight w:val="0"/>
          <w:marTop w:val="0"/>
          <w:marBottom w:val="0"/>
          <w:divBdr>
            <w:top w:val="none" w:sz="0" w:space="0" w:color="auto"/>
            <w:left w:val="none" w:sz="0" w:space="0" w:color="auto"/>
            <w:bottom w:val="none" w:sz="0" w:space="0" w:color="auto"/>
            <w:right w:val="none" w:sz="0" w:space="0" w:color="auto"/>
          </w:divBdr>
        </w:div>
        <w:div w:id="1228568390">
          <w:marLeft w:val="0"/>
          <w:marRight w:val="0"/>
          <w:marTop w:val="0"/>
          <w:marBottom w:val="0"/>
          <w:divBdr>
            <w:top w:val="none" w:sz="0" w:space="0" w:color="auto"/>
            <w:left w:val="none" w:sz="0" w:space="0" w:color="auto"/>
            <w:bottom w:val="none" w:sz="0" w:space="0" w:color="auto"/>
            <w:right w:val="none" w:sz="0" w:space="0" w:color="auto"/>
          </w:divBdr>
          <w:divsChild>
            <w:div w:id="35280704">
              <w:marLeft w:val="0"/>
              <w:marRight w:val="0"/>
              <w:marTop w:val="0"/>
              <w:marBottom w:val="0"/>
              <w:divBdr>
                <w:top w:val="none" w:sz="0" w:space="0" w:color="auto"/>
                <w:left w:val="none" w:sz="0" w:space="0" w:color="auto"/>
                <w:bottom w:val="none" w:sz="0" w:space="0" w:color="auto"/>
                <w:right w:val="none" w:sz="0" w:space="0" w:color="auto"/>
              </w:divBdr>
              <w:divsChild>
                <w:div w:id="1925994681">
                  <w:marLeft w:val="0"/>
                  <w:marRight w:val="0"/>
                  <w:marTop w:val="0"/>
                  <w:marBottom w:val="0"/>
                  <w:divBdr>
                    <w:top w:val="none" w:sz="0" w:space="0" w:color="auto"/>
                    <w:left w:val="none" w:sz="0" w:space="0" w:color="auto"/>
                    <w:bottom w:val="none" w:sz="0" w:space="0" w:color="auto"/>
                    <w:right w:val="none" w:sz="0" w:space="0" w:color="auto"/>
                  </w:divBdr>
                </w:div>
                <w:div w:id="1650133140">
                  <w:marLeft w:val="0"/>
                  <w:marRight w:val="0"/>
                  <w:marTop w:val="0"/>
                  <w:marBottom w:val="0"/>
                  <w:divBdr>
                    <w:top w:val="none" w:sz="0" w:space="0" w:color="auto"/>
                    <w:left w:val="none" w:sz="0" w:space="0" w:color="auto"/>
                    <w:bottom w:val="none" w:sz="0" w:space="0" w:color="auto"/>
                    <w:right w:val="none" w:sz="0" w:space="0" w:color="auto"/>
                  </w:divBdr>
                </w:div>
                <w:div w:id="643122429">
                  <w:marLeft w:val="0"/>
                  <w:marRight w:val="0"/>
                  <w:marTop w:val="0"/>
                  <w:marBottom w:val="0"/>
                  <w:divBdr>
                    <w:top w:val="none" w:sz="0" w:space="0" w:color="auto"/>
                    <w:left w:val="none" w:sz="0" w:space="0" w:color="auto"/>
                    <w:bottom w:val="none" w:sz="0" w:space="0" w:color="auto"/>
                    <w:right w:val="none" w:sz="0" w:space="0" w:color="auto"/>
                  </w:divBdr>
                </w:div>
                <w:div w:id="818501824">
                  <w:marLeft w:val="0"/>
                  <w:marRight w:val="0"/>
                  <w:marTop w:val="0"/>
                  <w:marBottom w:val="0"/>
                  <w:divBdr>
                    <w:top w:val="none" w:sz="0" w:space="0" w:color="auto"/>
                    <w:left w:val="none" w:sz="0" w:space="0" w:color="auto"/>
                    <w:bottom w:val="none" w:sz="0" w:space="0" w:color="auto"/>
                    <w:right w:val="none" w:sz="0" w:space="0" w:color="auto"/>
                  </w:divBdr>
                </w:div>
                <w:div w:id="1342388863">
                  <w:marLeft w:val="0"/>
                  <w:marRight w:val="0"/>
                  <w:marTop w:val="0"/>
                  <w:marBottom w:val="0"/>
                  <w:divBdr>
                    <w:top w:val="none" w:sz="0" w:space="0" w:color="auto"/>
                    <w:left w:val="none" w:sz="0" w:space="0" w:color="auto"/>
                    <w:bottom w:val="none" w:sz="0" w:space="0" w:color="auto"/>
                    <w:right w:val="none" w:sz="0" w:space="0" w:color="auto"/>
                  </w:divBdr>
                </w:div>
                <w:div w:id="1102457655">
                  <w:marLeft w:val="0"/>
                  <w:marRight w:val="0"/>
                  <w:marTop w:val="0"/>
                  <w:marBottom w:val="0"/>
                  <w:divBdr>
                    <w:top w:val="none" w:sz="0" w:space="0" w:color="auto"/>
                    <w:left w:val="none" w:sz="0" w:space="0" w:color="auto"/>
                    <w:bottom w:val="none" w:sz="0" w:space="0" w:color="auto"/>
                    <w:right w:val="none" w:sz="0" w:space="0" w:color="auto"/>
                  </w:divBdr>
                </w:div>
                <w:div w:id="56249716">
                  <w:marLeft w:val="0"/>
                  <w:marRight w:val="0"/>
                  <w:marTop w:val="0"/>
                  <w:marBottom w:val="0"/>
                  <w:divBdr>
                    <w:top w:val="none" w:sz="0" w:space="0" w:color="auto"/>
                    <w:left w:val="none" w:sz="0" w:space="0" w:color="auto"/>
                    <w:bottom w:val="none" w:sz="0" w:space="0" w:color="auto"/>
                    <w:right w:val="none" w:sz="0" w:space="0" w:color="auto"/>
                  </w:divBdr>
                </w:div>
                <w:div w:id="26492867">
                  <w:marLeft w:val="0"/>
                  <w:marRight w:val="0"/>
                  <w:marTop w:val="0"/>
                  <w:marBottom w:val="0"/>
                  <w:divBdr>
                    <w:top w:val="none" w:sz="0" w:space="0" w:color="auto"/>
                    <w:left w:val="none" w:sz="0" w:space="0" w:color="auto"/>
                    <w:bottom w:val="none" w:sz="0" w:space="0" w:color="auto"/>
                    <w:right w:val="none" w:sz="0" w:space="0" w:color="auto"/>
                  </w:divBdr>
                </w:div>
                <w:div w:id="868880472">
                  <w:marLeft w:val="0"/>
                  <w:marRight w:val="0"/>
                  <w:marTop w:val="0"/>
                  <w:marBottom w:val="0"/>
                  <w:divBdr>
                    <w:top w:val="none" w:sz="0" w:space="0" w:color="auto"/>
                    <w:left w:val="none" w:sz="0" w:space="0" w:color="auto"/>
                    <w:bottom w:val="none" w:sz="0" w:space="0" w:color="auto"/>
                    <w:right w:val="none" w:sz="0" w:space="0" w:color="auto"/>
                  </w:divBdr>
                </w:div>
                <w:div w:id="297150555">
                  <w:marLeft w:val="0"/>
                  <w:marRight w:val="0"/>
                  <w:marTop w:val="0"/>
                  <w:marBottom w:val="0"/>
                  <w:divBdr>
                    <w:top w:val="none" w:sz="0" w:space="0" w:color="auto"/>
                    <w:left w:val="none" w:sz="0" w:space="0" w:color="auto"/>
                    <w:bottom w:val="none" w:sz="0" w:space="0" w:color="auto"/>
                    <w:right w:val="none" w:sz="0" w:space="0" w:color="auto"/>
                  </w:divBdr>
                </w:div>
                <w:div w:id="1244757836">
                  <w:marLeft w:val="0"/>
                  <w:marRight w:val="0"/>
                  <w:marTop w:val="0"/>
                  <w:marBottom w:val="0"/>
                  <w:divBdr>
                    <w:top w:val="none" w:sz="0" w:space="0" w:color="auto"/>
                    <w:left w:val="none" w:sz="0" w:space="0" w:color="auto"/>
                    <w:bottom w:val="none" w:sz="0" w:space="0" w:color="auto"/>
                    <w:right w:val="none" w:sz="0" w:space="0" w:color="auto"/>
                  </w:divBdr>
                </w:div>
                <w:div w:id="830560539">
                  <w:marLeft w:val="0"/>
                  <w:marRight w:val="0"/>
                  <w:marTop w:val="0"/>
                  <w:marBottom w:val="0"/>
                  <w:divBdr>
                    <w:top w:val="none" w:sz="0" w:space="0" w:color="auto"/>
                    <w:left w:val="none" w:sz="0" w:space="0" w:color="auto"/>
                    <w:bottom w:val="none" w:sz="0" w:space="0" w:color="auto"/>
                    <w:right w:val="none" w:sz="0" w:space="0" w:color="auto"/>
                  </w:divBdr>
                </w:div>
                <w:div w:id="1970549663">
                  <w:marLeft w:val="0"/>
                  <w:marRight w:val="0"/>
                  <w:marTop w:val="0"/>
                  <w:marBottom w:val="0"/>
                  <w:divBdr>
                    <w:top w:val="none" w:sz="0" w:space="0" w:color="auto"/>
                    <w:left w:val="none" w:sz="0" w:space="0" w:color="auto"/>
                    <w:bottom w:val="none" w:sz="0" w:space="0" w:color="auto"/>
                    <w:right w:val="none" w:sz="0" w:space="0" w:color="auto"/>
                  </w:divBdr>
                </w:div>
                <w:div w:id="1633094817">
                  <w:marLeft w:val="0"/>
                  <w:marRight w:val="0"/>
                  <w:marTop w:val="0"/>
                  <w:marBottom w:val="0"/>
                  <w:divBdr>
                    <w:top w:val="none" w:sz="0" w:space="0" w:color="auto"/>
                    <w:left w:val="none" w:sz="0" w:space="0" w:color="auto"/>
                    <w:bottom w:val="none" w:sz="0" w:space="0" w:color="auto"/>
                    <w:right w:val="none" w:sz="0" w:space="0" w:color="auto"/>
                  </w:divBdr>
                </w:div>
                <w:div w:id="311838538">
                  <w:marLeft w:val="0"/>
                  <w:marRight w:val="0"/>
                  <w:marTop w:val="0"/>
                  <w:marBottom w:val="0"/>
                  <w:divBdr>
                    <w:top w:val="none" w:sz="0" w:space="0" w:color="auto"/>
                    <w:left w:val="none" w:sz="0" w:space="0" w:color="auto"/>
                    <w:bottom w:val="none" w:sz="0" w:space="0" w:color="auto"/>
                    <w:right w:val="none" w:sz="0" w:space="0" w:color="auto"/>
                  </w:divBdr>
                </w:div>
                <w:div w:id="197398285">
                  <w:marLeft w:val="0"/>
                  <w:marRight w:val="0"/>
                  <w:marTop w:val="0"/>
                  <w:marBottom w:val="0"/>
                  <w:divBdr>
                    <w:top w:val="none" w:sz="0" w:space="0" w:color="auto"/>
                    <w:left w:val="none" w:sz="0" w:space="0" w:color="auto"/>
                    <w:bottom w:val="none" w:sz="0" w:space="0" w:color="auto"/>
                    <w:right w:val="none" w:sz="0" w:space="0" w:color="auto"/>
                  </w:divBdr>
                </w:div>
                <w:div w:id="2017534769">
                  <w:marLeft w:val="0"/>
                  <w:marRight w:val="0"/>
                  <w:marTop w:val="0"/>
                  <w:marBottom w:val="0"/>
                  <w:divBdr>
                    <w:top w:val="none" w:sz="0" w:space="0" w:color="auto"/>
                    <w:left w:val="none" w:sz="0" w:space="0" w:color="auto"/>
                    <w:bottom w:val="none" w:sz="0" w:space="0" w:color="auto"/>
                    <w:right w:val="none" w:sz="0" w:space="0" w:color="auto"/>
                  </w:divBdr>
                </w:div>
                <w:div w:id="853611302">
                  <w:marLeft w:val="0"/>
                  <w:marRight w:val="0"/>
                  <w:marTop w:val="0"/>
                  <w:marBottom w:val="0"/>
                  <w:divBdr>
                    <w:top w:val="none" w:sz="0" w:space="0" w:color="auto"/>
                    <w:left w:val="none" w:sz="0" w:space="0" w:color="auto"/>
                    <w:bottom w:val="none" w:sz="0" w:space="0" w:color="auto"/>
                    <w:right w:val="none" w:sz="0" w:space="0" w:color="auto"/>
                  </w:divBdr>
                </w:div>
                <w:div w:id="761684179">
                  <w:marLeft w:val="0"/>
                  <w:marRight w:val="0"/>
                  <w:marTop w:val="0"/>
                  <w:marBottom w:val="0"/>
                  <w:divBdr>
                    <w:top w:val="none" w:sz="0" w:space="0" w:color="auto"/>
                    <w:left w:val="none" w:sz="0" w:space="0" w:color="auto"/>
                    <w:bottom w:val="none" w:sz="0" w:space="0" w:color="auto"/>
                    <w:right w:val="none" w:sz="0" w:space="0" w:color="auto"/>
                  </w:divBdr>
                </w:div>
                <w:div w:id="319312676">
                  <w:marLeft w:val="0"/>
                  <w:marRight w:val="0"/>
                  <w:marTop w:val="0"/>
                  <w:marBottom w:val="0"/>
                  <w:divBdr>
                    <w:top w:val="none" w:sz="0" w:space="0" w:color="auto"/>
                    <w:left w:val="none" w:sz="0" w:space="0" w:color="auto"/>
                    <w:bottom w:val="none" w:sz="0" w:space="0" w:color="auto"/>
                    <w:right w:val="none" w:sz="0" w:space="0" w:color="auto"/>
                  </w:divBdr>
                </w:div>
                <w:div w:id="498733767">
                  <w:marLeft w:val="0"/>
                  <w:marRight w:val="0"/>
                  <w:marTop w:val="0"/>
                  <w:marBottom w:val="0"/>
                  <w:divBdr>
                    <w:top w:val="none" w:sz="0" w:space="0" w:color="auto"/>
                    <w:left w:val="none" w:sz="0" w:space="0" w:color="auto"/>
                    <w:bottom w:val="none" w:sz="0" w:space="0" w:color="auto"/>
                    <w:right w:val="none" w:sz="0" w:space="0" w:color="auto"/>
                  </w:divBdr>
                </w:div>
                <w:div w:id="1778060368">
                  <w:marLeft w:val="0"/>
                  <w:marRight w:val="0"/>
                  <w:marTop w:val="0"/>
                  <w:marBottom w:val="0"/>
                  <w:divBdr>
                    <w:top w:val="none" w:sz="0" w:space="0" w:color="auto"/>
                    <w:left w:val="none" w:sz="0" w:space="0" w:color="auto"/>
                    <w:bottom w:val="none" w:sz="0" w:space="0" w:color="auto"/>
                    <w:right w:val="none" w:sz="0" w:space="0" w:color="auto"/>
                  </w:divBdr>
                </w:div>
                <w:div w:id="1384790930">
                  <w:marLeft w:val="0"/>
                  <w:marRight w:val="0"/>
                  <w:marTop w:val="0"/>
                  <w:marBottom w:val="0"/>
                  <w:divBdr>
                    <w:top w:val="none" w:sz="0" w:space="0" w:color="auto"/>
                    <w:left w:val="none" w:sz="0" w:space="0" w:color="auto"/>
                    <w:bottom w:val="none" w:sz="0" w:space="0" w:color="auto"/>
                    <w:right w:val="none" w:sz="0" w:space="0" w:color="auto"/>
                  </w:divBdr>
                </w:div>
                <w:div w:id="1459177790">
                  <w:marLeft w:val="0"/>
                  <w:marRight w:val="0"/>
                  <w:marTop w:val="0"/>
                  <w:marBottom w:val="0"/>
                  <w:divBdr>
                    <w:top w:val="none" w:sz="0" w:space="0" w:color="auto"/>
                    <w:left w:val="none" w:sz="0" w:space="0" w:color="auto"/>
                    <w:bottom w:val="none" w:sz="0" w:space="0" w:color="auto"/>
                    <w:right w:val="none" w:sz="0" w:space="0" w:color="auto"/>
                  </w:divBdr>
                </w:div>
                <w:div w:id="1518458">
                  <w:marLeft w:val="0"/>
                  <w:marRight w:val="0"/>
                  <w:marTop w:val="0"/>
                  <w:marBottom w:val="0"/>
                  <w:divBdr>
                    <w:top w:val="none" w:sz="0" w:space="0" w:color="auto"/>
                    <w:left w:val="none" w:sz="0" w:space="0" w:color="auto"/>
                    <w:bottom w:val="none" w:sz="0" w:space="0" w:color="auto"/>
                    <w:right w:val="none" w:sz="0" w:space="0" w:color="auto"/>
                  </w:divBdr>
                </w:div>
                <w:div w:id="2012023280">
                  <w:marLeft w:val="0"/>
                  <w:marRight w:val="0"/>
                  <w:marTop w:val="0"/>
                  <w:marBottom w:val="0"/>
                  <w:divBdr>
                    <w:top w:val="none" w:sz="0" w:space="0" w:color="auto"/>
                    <w:left w:val="none" w:sz="0" w:space="0" w:color="auto"/>
                    <w:bottom w:val="none" w:sz="0" w:space="0" w:color="auto"/>
                    <w:right w:val="none" w:sz="0" w:space="0" w:color="auto"/>
                  </w:divBdr>
                </w:div>
                <w:div w:id="1352606616">
                  <w:marLeft w:val="0"/>
                  <w:marRight w:val="0"/>
                  <w:marTop w:val="0"/>
                  <w:marBottom w:val="0"/>
                  <w:divBdr>
                    <w:top w:val="none" w:sz="0" w:space="0" w:color="auto"/>
                    <w:left w:val="none" w:sz="0" w:space="0" w:color="auto"/>
                    <w:bottom w:val="none" w:sz="0" w:space="0" w:color="auto"/>
                    <w:right w:val="none" w:sz="0" w:space="0" w:color="auto"/>
                  </w:divBdr>
                </w:div>
                <w:div w:id="291445862">
                  <w:marLeft w:val="0"/>
                  <w:marRight w:val="0"/>
                  <w:marTop w:val="0"/>
                  <w:marBottom w:val="0"/>
                  <w:divBdr>
                    <w:top w:val="none" w:sz="0" w:space="0" w:color="auto"/>
                    <w:left w:val="none" w:sz="0" w:space="0" w:color="auto"/>
                    <w:bottom w:val="none" w:sz="0" w:space="0" w:color="auto"/>
                    <w:right w:val="none" w:sz="0" w:space="0" w:color="auto"/>
                  </w:divBdr>
                </w:div>
                <w:div w:id="1936936427">
                  <w:marLeft w:val="0"/>
                  <w:marRight w:val="0"/>
                  <w:marTop w:val="0"/>
                  <w:marBottom w:val="0"/>
                  <w:divBdr>
                    <w:top w:val="none" w:sz="0" w:space="0" w:color="auto"/>
                    <w:left w:val="none" w:sz="0" w:space="0" w:color="auto"/>
                    <w:bottom w:val="none" w:sz="0" w:space="0" w:color="auto"/>
                    <w:right w:val="none" w:sz="0" w:space="0" w:color="auto"/>
                  </w:divBdr>
                </w:div>
                <w:div w:id="1169371059">
                  <w:marLeft w:val="0"/>
                  <w:marRight w:val="0"/>
                  <w:marTop w:val="0"/>
                  <w:marBottom w:val="0"/>
                  <w:divBdr>
                    <w:top w:val="none" w:sz="0" w:space="0" w:color="auto"/>
                    <w:left w:val="none" w:sz="0" w:space="0" w:color="auto"/>
                    <w:bottom w:val="none" w:sz="0" w:space="0" w:color="auto"/>
                    <w:right w:val="none" w:sz="0" w:space="0" w:color="auto"/>
                  </w:divBdr>
                </w:div>
                <w:div w:id="23528603">
                  <w:marLeft w:val="0"/>
                  <w:marRight w:val="0"/>
                  <w:marTop w:val="0"/>
                  <w:marBottom w:val="0"/>
                  <w:divBdr>
                    <w:top w:val="none" w:sz="0" w:space="0" w:color="auto"/>
                    <w:left w:val="none" w:sz="0" w:space="0" w:color="auto"/>
                    <w:bottom w:val="none" w:sz="0" w:space="0" w:color="auto"/>
                    <w:right w:val="none" w:sz="0" w:space="0" w:color="auto"/>
                  </w:divBdr>
                </w:div>
                <w:div w:id="1098407812">
                  <w:marLeft w:val="0"/>
                  <w:marRight w:val="0"/>
                  <w:marTop w:val="0"/>
                  <w:marBottom w:val="0"/>
                  <w:divBdr>
                    <w:top w:val="none" w:sz="0" w:space="0" w:color="auto"/>
                    <w:left w:val="none" w:sz="0" w:space="0" w:color="auto"/>
                    <w:bottom w:val="none" w:sz="0" w:space="0" w:color="auto"/>
                    <w:right w:val="none" w:sz="0" w:space="0" w:color="auto"/>
                  </w:divBdr>
                </w:div>
                <w:div w:id="10835383">
                  <w:marLeft w:val="0"/>
                  <w:marRight w:val="0"/>
                  <w:marTop w:val="0"/>
                  <w:marBottom w:val="0"/>
                  <w:divBdr>
                    <w:top w:val="none" w:sz="0" w:space="0" w:color="auto"/>
                    <w:left w:val="none" w:sz="0" w:space="0" w:color="auto"/>
                    <w:bottom w:val="none" w:sz="0" w:space="0" w:color="auto"/>
                    <w:right w:val="none" w:sz="0" w:space="0" w:color="auto"/>
                  </w:divBdr>
                </w:div>
                <w:div w:id="1620061584">
                  <w:marLeft w:val="0"/>
                  <w:marRight w:val="0"/>
                  <w:marTop w:val="0"/>
                  <w:marBottom w:val="0"/>
                  <w:divBdr>
                    <w:top w:val="none" w:sz="0" w:space="0" w:color="auto"/>
                    <w:left w:val="none" w:sz="0" w:space="0" w:color="auto"/>
                    <w:bottom w:val="none" w:sz="0" w:space="0" w:color="auto"/>
                    <w:right w:val="none" w:sz="0" w:space="0" w:color="auto"/>
                  </w:divBdr>
                </w:div>
                <w:div w:id="2017073806">
                  <w:marLeft w:val="0"/>
                  <w:marRight w:val="0"/>
                  <w:marTop w:val="0"/>
                  <w:marBottom w:val="0"/>
                  <w:divBdr>
                    <w:top w:val="none" w:sz="0" w:space="0" w:color="auto"/>
                    <w:left w:val="none" w:sz="0" w:space="0" w:color="auto"/>
                    <w:bottom w:val="none" w:sz="0" w:space="0" w:color="auto"/>
                    <w:right w:val="none" w:sz="0" w:space="0" w:color="auto"/>
                  </w:divBdr>
                </w:div>
                <w:div w:id="1178928908">
                  <w:marLeft w:val="0"/>
                  <w:marRight w:val="0"/>
                  <w:marTop w:val="0"/>
                  <w:marBottom w:val="0"/>
                  <w:divBdr>
                    <w:top w:val="none" w:sz="0" w:space="0" w:color="auto"/>
                    <w:left w:val="none" w:sz="0" w:space="0" w:color="auto"/>
                    <w:bottom w:val="none" w:sz="0" w:space="0" w:color="auto"/>
                    <w:right w:val="none" w:sz="0" w:space="0" w:color="auto"/>
                  </w:divBdr>
                </w:div>
                <w:div w:id="1322352433">
                  <w:marLeft w:val="0"/>
                  <w:marRight w:val="0"/>
                  <w:marTop w:val="0"/>
                  <w:marBottom w:val="0"/>
                  <w:divBdr>
                    <w:top w:val="none" w:sz="0" w:space="0" w:color="auto"/>
                    <w:left w:val="none" w:sz="0" w:space="0" w:color="auto"/>
                    <w:bottom w:val="none" w:sz="0" w:space="0" w:color="auto"/>
                    <w:right w:val="none" w:sz="0" w:space="0" w:color="auto"/>
                  </w:divBdr>
                </w:div>
                <w:div w:id="960576210">
                  <w:marLeft w:val="0"/>
                  <w:marRight w:val="0"/>
                  <w:marTop w:val="0"/>
                  <w:marBottom w:val="0"/>
                  <w:divBdr>
                    <w:top w:val="none" w:sz="0" w:space="0" w:color="auto"/>
                    <w:left w:val="none" w:sz="0" w:space="0" w:color="auto"/>
                    <w:bottom w:val="none" w:sz="0" w:space="0" w:color="auto"/>
                    <w:right w:val="none" w:sz="0" w:space="0" w:color="auto"/>
                  </w:divBdr>
                </w:div>
                <w:div w:id="874847080">
                  <w:marLeft w:val="0"/>
                  <w:marRight w:val="0"/>
                  <w:marTop w:val="0"/>
                  <w:marBottom w:val="0"/>
                  <w:divBdr>
                    <w:top w:val="none" w:sz="0" w:space="0" w:color="auto"/>
                    <w:left w:val="none" w:sz="0" w:space="0" w:color="auto"/>
                    <w:bottom w:val="none" w:sz="0" w:space="0" w:color="auto"/>
                    <w:right w:val="none" w:sz="0" w:space="0" w:color="auto"/>
                  </w:divBdr>
                </w:div>
                <w:div w:id="2115401016">
                  <w:marLeft w:val="0"/>
                  <w:marRight w:val="0"/>
                  <w:marTop w:val="0"/>
                  <w:marBottom w:val="0"/>
                  <w:divBdr>
                    <w:top w:val="none" w:sz="0" w:space="0" w:color="auto"/>
                    <w:left w:val="none" w:sz="0" w:space="0" w:color="auto"/>
                    <w:bottom w:val="none" w:sz="0" w:space="0" w:color="auto"/>
                    <w:right w:val="none" w:sz="0" w:space="0" w:color="auto"/>
                  </w:divBdr>
                </w:div>
                <w:div w:id="174269493">
                  <w:marLeft w:val="0"/>
                  <w:marRight w:val="0"/>
                  <w:marTop w:val="0"/>
                  <w:marBottom w:val="0"/>
                  <w:divBdr>
                    <w:top w:val="none" w:sz="0" w:space="0" w:color="auto"/>
                    <w:left w:val="none" w:sz="0" w:space="0" w:color="auto"/>
                    <w:bottom w:val="none" w:sz="0" w:space="0" w:color="auto"/>
                    <w:right w:val="none" w:sz="0" w:space="0" w:color="auto"/>
                  </w:divBdr>
                </w:div>
                <w:div w:id="377048131">
                  <w:marLeft w:val="0"/>
                  <w:marRight w:val="0"/>
                  <w:marTop w:val="0"/>
                  <w:marBottom w:val="0"/>
                  <w:divBdr>
                    <w:top w:val="none" w:sz="0" w:space="0" w:color="auto"/>
                    <w:left w:val="none" w:sz="0" w:space="0" w:color="auto"/>
                    <w:bottom w:val="none" w:sz="0" w:space="0" w:color="auto"/>
                    <w:right w:val="none" w:sz="0" w:space="0" w:color="auto"/>
                  </w:divBdr>
                </w:div>
                <w:div w:id="1284842408">
                  <w:marLeft w:val="0"/>
                  <w:marRight w:val="0"/>
                  <w:marTop w:val="0"/>
                  <w:marBottom w:val="0"/>
                  <w:divBdr>
                    <w:top w:val="none" w:sz="0" w:space="0" w:color="auto"/>
                    <w:left w:val="none" w:sz="0" w:space="0" w:color="auto"/>
                    <w:bottom w:val="none" w:sz="0" w:space="0" w:color="auto"/>
                    <w:right w:val="none" w:sz="0" w:space="0" w:color="auto"/>
                  </w:divBdr>
                </w:div>
                <w:div w:id="1752390162">
                  <w:marLeft w:val="0"/>
                  <w:marRight w:val="0"/>
                  <w:marTop w:val="0"/>
                  <w:marBottom w:val="0"/>
                  <w:divBdr>
                    <w:top w:val="none" w:sz="0" w:space="0" w:color="auto"/>
                    <w:left w:val="none" w:sz="0" w:space="0" w:color="auto"/>
                    <w:bottom w:val="none" w:sz="0" w:space="0" w:color="auto"/>
                    <w:right w:val="none" w:sz="0" w:space="0" w:color="auto"/>
                  </w:divBdr>
                </w:div>
                <w:div w:id="2133673646">
                  <w:marLeft w:val="0"/>
                  <w:marRight w:val="0"/>
                  <w:marTop w:val="0"/>
                  <w:marBottom w:val="0"/>
                  <w:divBdr>
                    <w:top w:val="none" w:sz="0" w:space="0" w:color="auto"/>
                    <w:left w:val="none" w:sz="0" w:space="0" w:color="auto"/>
                    <w:bottom w:val="none" w:sz="0" w:space="0" w:color="auto"/>
                    <w:right w:val="none" w:sz="0" w:space="0" w:color="auto"/>
                  </w:divBdr>
                </w:div>
                <w:div w:id="217666054">
                  <w:marLeft w:val="0"/>
                  <w:marRight w:val="0"/>
                  <w:marTop w:val="0"/>
                  <w:marBottom w:val="0"/>
                  <w:divBdr>
                    <w:top w:val="none" w:sz="0" w:space="0" w:color="auto"/>
                    <w:left w:val="none" w:sz="0" w:space="0" w:color="auto"/>
                    <w:bottom w:val="none" w:sz="0" w:space="0" w:color="auto"/>
                    <w:right w:val="none" w:sz="0" w:space="0" w:color="auto"/>
                  </w:divBdr>
                </w:div>
                <w:div w:id="1059674292">
                  <w:marLeft w:val="0"/>
                  <w:marRight w:val="0"/>
                  <w:marTop w:val="0"/>
                  <w:marBottom w:val="0"/>
                  <w:divBdr>
                    <w:top w:val="none" w:sz="0" w:space="0" w:color="auto"/>
                    <w:left w:val="none" w:sz="0" w:space="0" w:color="auto"/>
                    <w:bottom w:val="none" w:sz="0" w:space="0" w:color="auto"/>
                    <w:right w:val="none" w:sz="0" w:space="0" w:color="auto"/>
                  </w:divBdr>
                </w:div>
                <w:div w:id="382364879">
                  <w:marLeft w:val="0"/>
                  <w:marRight w:val="0"/>
                  <w:marTop w:val="0"/>
                  <w:marBottom w:val="0"/>
                  <w:divBdr>
                    <w:top w:val="none" w:sz="0" w:space="0" w:color="auto"/>
                    <w:left w:val="none" w:sz="0" w:space="0" w:color="auto"/>
                    <w:bottom w:val="none" w:sz="0" w:space="0" w:color="auto"/>
                    <w:right w:val="none" w:sz="0" w:space="0" w:color="auto"/>
                  </w:divBdr>
                </w:div>
                <w:div w:id="1743603096">
                  <w:marLeft w:val="0"/>
                  <w:marRight w:val="0"/>
                  <w:marTop w:val="0"/>
                  <w:marBottom w:val="0"/>
                  <w:divBdr>
                    <w:top w:val="none" w:sz="0" w:space="0" w:color="auto"/>
                    <w:left w:val="none" w:sz="0" w:space="0" w:color="auto"/>
                    <w:bottom w:val="none" w:sz="0" w:space="0" w:color="auto"/>
                    <w:right w:val="none" w:sz="0" w:space="0" w:color="auto"/>
                  </w:divBdr>
                </w:div>
                <w:div w:id="2055234089">
                  <w:marLeft w:val="0"/>
                  <w:marRight w:val="0"/>
                  <w:marTop w:val="0"/>
                  <w:marBottom w:val="0"/>
                  <w:divBdr>
                    <w:top w:val="none" w:sz="0" w:space="0" w:color="auto"/>
                    <w:left w:val="none" w:sz="0" w:space="0" w:color="auto"/>
                    <w:bottom w:val="none" w:sz="0" w:space="0" w:color="auto"/>
                    <w:right w:val="none" w:sz="0" w:space="0" w:color="auto"/>
                  </w:divBdr>
                </w:div>
                <w:div w:id="1504973070">
                  <w:marLeft w:val="0"/>
                  <w:marRight w:val="0"/>
                  <w:marTop w:val="0"/>
                  <w:marBottom w:val="0"/>
                  <w:divBdr>
                    <w:top w:val="none" w:sz="0" w:space="0" w:color="auto"/>
                    <w:left w:val="none" w:sz="0" w:space="0" w:color="auto"/>
                    <w:bottom w:val="none" w:sz="0" w:space="0" w:color="auto"/>
                    <w:right w:val="none" w:sz="0" w:space="0" w:color="auto"/>
                  </w:divBdr>
                </w:div>
                <w:div w:id="1528177600">
                  <w:marLeft w:val="0"/>
                  <w:marRight w:val="0"/>
                  <w:marTop w:val="0"/>
                  <w:marBottom w:val="0"/>
                  <w:divBdr>
                    <w:top w:val="none" w:sz="0" w:space="0" w:color="auto"/>
                    <w:left w:val="none" w:sz="0" w:space="0" w:color="auto"/>
                    <w:bottom w:val="none" w:sz="0" w:space="0" w:color="auto"/>
                    <w:right w:val="none" w:sz="0" w:space="0" w:color="auto"/>
                  </w:divBdr>
                </w:div>
                <w:div w:id="317729052">
                  <w:marLeft w:val="0"/>
                  <w:marRight w:val="0"/>
                  <w:marTop w:val="0"/>
                  <w:marBottom w:val="0"/>
                  <w:divBdr>
                    <w:top w:val="none" w:sz="0" w:space="0" w:color="auto"/>
                    <w:left w:val="none" w:sz="0" w:space="0" w:color="auto"/>
                    <w:bottom w:val="none" w:sz="0" w:space="0" w:color="auto"/>
                    <w:right w:val="none" w:sz="0" w:space="0" w:color="auto"/>
                  </w:divBdr>
                </w:div>
                <w:div w:id="455177192">
                  <w:marLeft w:val="0"/>
                  <w:marRight w:val="0"/>
                  <w:marTop w:val="0"/>
                  <w:marBottom w:val="0"/>
                  <w:divBdr>
                    <w:top w:val="none" w:sz="0" w:space="0" w:color="auto"/>
                    <w:left w:val="none" w:sz="0" w:space="0" w:color="auto"/>
                    <w:bottom w:val="none" w:sz="0" w:space="0" w:color="auto"/>
                    <w:right w:val="none" w:sz="0" w:space="0" w:color="auto"/>
                  </w:divBdr>
                </w:div>
                <w:div w:id="1205098280">
                  <w:marLeft w:val="0"/>
                  <w:marRight w:val="0"/>
                  <w:marTop w:val="0"/>
                  <w:marBottom w:val="0"/>
                  <w:divBdr>
                    <w:top w:val="none" w:sz="0" w:space="0" w:color="auto"/>
                    <w:left w:val="none" w:sz="0" w:space="0" w:color="auto"/>
                    <w:bottom w:val="none" w:sz="0" w:space="0" w:color="auto"/>
                    <w:right w:val="none" w:sz="0" w:space="0" w:color="auto"/>
                  </w:divBdr>
                </w:div>
                <w:div w:id="1023484177">
                  <w:marLeft w:val="0"/>
                  <w:marRight w:val="0"/>
                  <w:marTop w:val="0"/>
                  <w:marBottom w:val="0"/>
                  <w:divBdr>
                    <w:top w:val="none" w:sz="0" w:space="0" w:color="auto"/>
                    <w:left w:val="none" w:sz="0" w:space="0" w:color="auto"/>
                    <w:bottom w:val="none" w:sz="0" w:space="0" w:color="auto"/>
                    <w:right w:val="none" w:sz="0" w:space="0" w:color="auto"/>
                  </w:divBdr>
                </w:div>
                <w:div w:id="629089212">
                  <w:marLeft w:val="0"/>
                  <w:marRight w:val="0"/>
                  <w:marTop w:val="0"/>
                  <w:marBottom w:val="0"/>
                  <w:divBdr>
                    <w:top w:val="none" w:sz="0" w:space="0" w:color="auto"/>
                    <w:left w:val="none" w:sz="0" w:space="0" w:color="auto"/>
                    <w:bottom w:val="none" w:sz="0" w:space="0" w:color="auto"/>
                    <w:right w:val="none" w:sz="0" w:space="0" w:color="auto"/>
                  </w:divBdr>
                </w:div>
                <w:div w:id="2016687287">
                  <w:marLeft w:val="0"/>
                  <w:marRight w:val="0"/>
                  <w:marTop w:val="0"/>
                  <w:marBottom w:val="0"/>
                  <w:divBdr>
                    <w:top w:val="none" w:sz="0" w:space="0" w:color="auto"/>
                    <w:left w:val="none" w:sz="0" w:space="0" w:color="auto"/>
                    <w:bottom w:val="none" w:sz="0" w:space="0" w:color="auto"/>
                    <w:right w:val="none" w:sz="0" w:space="0" w:color="auto"/>
                  </w:divBdr>
                </w:div>
                <w:div w:id="1652321083">
                  <w:marLeft w:val="0"/>
                  <w:marRight w:val="0"/>
                  <w:marTop w:val="0"/>
                  <w:marBottom w:val="0"/>
                  <w:divBdr>
                    <w:top w:val="none" w:sz="0" w:space="0" w:color="auto"/>
                    <w:left w:val="none" w:sz="0" w:space="0" w:color="auto"/>
                    <w:bottom w:val="none" w:sz="0" w:space="0" w:color="auto"/>
                    <w:right w:val="none" w:sz="0" w:space="0" w:color="auto"/>
                  </w:divBdr>
                </w:div>
                <w:div w:id="1867252166">
                  <w:marLeft w:val="0"/>
                  <w:marRight w:val="0"/>
                  <w:marTop w:val="0"/>
                  <w:marBottom w:val="0"/>
                  <w:divBdr>
                    <w:top w:val="none" w:sz="0" w:space="0" w:color="auto"/>
                    <w:left w:val="none" w:sz="0" w:space="0" w:color="auto"/>
                    <w:bottom w:val="none" w:sz="0" w:space="0" w:color="auto"/>
                    <w:right w:val="none" w:sz="0" w:space="0" w:color="auto"/>
                  </w:divBdr>
                </w:div>
                <w:div w:id="379864258">
                  <w:marLeft w:val="0"/>
                  <w:marRight w:val="0"/>
                  <w:marTop w:val="0"/>
                  <w:marBottom w:val="0"/>
                  <w:divBdr>
                    <w:top w:val="none" w:sz="0" w:space="0" w:color="auto"/>
                    <w:left w:val="none" w:sz="0" w:space="0" w:color="auto"/>
                    <w:bottom w:val="none" w:sz="0" w:space="0" w:color="auto"/>
                    <w:right w:val="none" w:sz="0" w:space="0" w:color="auto"/>
                  </w:divBdr>
                </w:div>
                <w:div w:id="1508326377">
                  <w:marLeft w:val="0"/>
                  <w:marRight w:val="0"/>
                  <w:marTop w:val="0"/>
                  <w:marBottom w:val="0"/>
                  <w:divBdr>
                    <w:top w:val="none" w:sz="0" w:space="0" w:color="auto"/>
                    <w:left w:val="none" w:sz="0" w:space="0" w:color="auto"/>
                    <w:bottom w:val="none" w:sz="0" w:space="0" w:color="auto"/>
                    <w:right w:val="none" w:sz="0" w:space="0" w:color="auto"/>
                  </w:divBdr>
                </w:div>
                <w:div w:id="1998803217">
                  <w:marLeft w:val="0"/>
                  <w:marRight w:val="0"/>
                  <w:marTop w:val="0"/>
                  <w:marBottom w:val="0"/>
                  <w:divBdr>
                    <w:top w:val="none" w:sz="0" w:space="0" w:color="auto"/>
                    <w:left w:val="none" w:sz="0" w:space="0" w:color="auto"/>
                    <w:bottom w:val="none" w:sz="0" w:space="0" w:color="auto"/>
                    <w:right w:val="none" w:sz="0" w:space="0" w:color="auto"/>
                  </w:divBdr>
                </w:div>
                <w:div w:id="518088344">
                  <w:marLeft w:val="0"/>
                  <w:marRight w:val="0"/>
                  <w:marTop w:val="0"/>
                  <w:marBottom w:val="0"/>
                  <w:divBdr>
                    <w:top w:val="none" w:sz="0" w:space="0" w:color="auto"/>
                    <w:left w:val="none" w:sz="0" w:space="0" w:color="auto"/>
                    <w:bottom w:val="none" w:sz="0" w:space="0" w:color="auto"/>
                    <w:right w:val="none" w:sz="0" w:space="0" w:color="auto"/>
                  </w:divBdr>
                </w:div>
                <w:div w:id="66147005">
                  <w:marLeft w:val="0"/>
                  <w:marRight w:val="0"/>
                  <w:marTop w:val="0"/>
                  <w:marBottom w:val="0"/>
                  <w:divBdr>
                    <w:top w:val="none" w:sz="0" w:space="0" w:color="auto"/>
                    <w:left w:val="none" w:sz="0" w:space="0" w:color="auto"/>
                    <w:bottom w:val="none" w:sz="0" w:space="0" w:color="auto"/>
                    <w:right w:val="none" w:sz="0" w:space="0" w:color="auto"/>
                  </w:divBdr>
                </w:div>
                <w:div w:id="844130488">
                  <w:marLeft w:val="0"/>
                  <w:marRight w:val="0"/>
                  <w:marTop w:val="0"/>
                  <w:marBottom w:val="0"/>
                  <w:divBdr>
                    <w:top w:val="none" w:sz="0" w:space="0" w:color="auto"/>
                    <w:left w:val="none" w:sz="0" w:space="0" w:color="auto"/>
                    <w:bottom w:val="none" w:sz="0" w:space="0" w:color="auto"/>
                    <w:right w:val="none" w:sz="0" w:space="0" w:color="auto"/>
                  </w:divBdr>
                </w:div>
                <w:div w:id="121002088">
                  <w:marLeft w:val="0"/>
                  <w:marRight w:val="0"/>
                  <w:marTop w:val="0"/>
                  <w:marBottom w:val="0"/>
                  <w:divBdr>
                    <w:top w:val="none" w:sz="0" w:space="0" w:color="auto"/>
                    <w:left w:val="none" w:sz="0" w:space="0" w:color="auto"/>
                    <w:bottom w:val="none" w:sz="0" w:space="0" w:color="auto"/>
                    <w:right w:val="none" w:sz="0" w:space="0" w:color="auto"/>
                  </w:divBdr>
                </w:div>
                <w:div w:id="731775316">
                  <w:marLeft w:val="0"/>
                  <w:marRight w:val="0"/>
                  <w:marTop w:val="0"/>
                  <w:marBottom w:val="0"/>
                  <w:divBdr>
                    <w:top w:val="none" w:sz="0" w:space="0" w:color="auto"/>
                    <w:left w:val="none" w:sz="0" w:space="0" w:color="auto"/>
                    <w:bottom w:val="none" w:sz="0" w:space="0" w:color="auto"/>
                    <w:right w:val="none" w:sz="0" w:space="0" w:color="auto"/>
                  </w:divBdr>
                </w:div>
                <w:div w:id="2111192315">
                  <w:marLeft w:val="0"/>
                  <w:marRight w:val="0"/>
                  <w:marTop w:val="0"/>
                  <w:marBottom w:val="0"/>
                  <w:divBdr>
                    <w:top w:val="none" w:sz="0" w:space="0" w:color="auto"/>
                    <w:left w:val="none" w:sz="0" w:space="0" w:color="auto"/>
                    <w:bottom w:val="none" w:sz="0" w:space="0" w:color="auto"/>
                    <w:right w:val="none" w:sz="0" w:space="0" w:color="auto"/>
                  </w:divBdr>
                </w:div>
                <w:div w:id="2081832550">
                  <w:marLeft w:val="0"/>
                  <w:marRight w:val="0"/>
                  <w:marTop w:val="0"/>
                  <w:marBottom w:val="0"/>
                  <w:divBdr>
                    <w:top w:val="none" w:sz="0" w:space="0" w:color="auto"/>
                    <w:left w:val="none" w:sz="0" w:space="0" w:color="auto"/>
                    <w:bottom w:val="none" w:sz="0" w:space="0" w:color="auto"/>
                    <w:right w:val="none" w:sz="0" w:space="0" w:color="auto"/>
                  </w:divBdr>
                </w:div>
                <w:div w:id="1554081680">
                  <w:marLeft w:val="0"/>
                  <w:marRight w:val="0"/>
                  <w:marTop w:val="0"/>
                  <w:marBottom w:val="0"/>
                  <w:divBdr>
                    <w:top w:val="none" w:sz="0" w:space="0" w:color="auto"/>
                    <w:left w:val="none" w:sz="0" w:space="0" w:color="auto"/>
                    <w:bottom w:val="none" w:sz="0" w:space="0" w:color="auto"/>
                    <w:right w:val="none" w:sz="0" w:space="0" w:color="auto"/>
                  </w:divBdr>
                </w:div>
                <w:div w:id="388384584">
                  <w:marLeft w:val="0"/>
                  <w:marRight w:val="0"/>
                  <w:marTop w:val="0"/>
                  <w:marBottom w:val="0"/>
                  <w:divBdr>
                    <w:top w:val="none" w:sz="0" w:space="0" w:color="auto"/>
                    <w:left w:val="none" w:sz="0" w:space="0" w:color="auto"/>
                    <w:bottom w:val="none" w:sz="0" w:space="0" w:color="auto"/>
                    <w:right w:val="none" w:sz="0" w:space="0" w:color="auto"/>
                  </w:divBdr>
                </w:div>
                <w:div w:id="772168657">
                  <w:marLeft w:val="0"/>
                  <w:marRight w:val="0"/>
                  <w:marTop w:val="0"/>
                  <w:marBottom w:val="0"/>
                  <w:divBdr>
                    <w:top w:val="none" w:sz="0" w:space="0" w:color="auto"/>
                    <w:left w:val="none" w:sz="0" w:space="0" w:color="auto"/>
                    <w:bottom w:val="none" w:sz="0" w:space="0" w:color="auto"/>
                    <w:right w:val="none" w:sz="0" w:space="0" w:color="auto"/>
                  </w:divBdr>
                </w:div>
                <w:div w:id="1950113768">
                  <w:marLeft w:val="0"/>
                  <w:marRight w:val="0"/>
                  <w:marTop w:val="0"/>
                  <w:marBottom w:val="0"/>
                  <w:divBdr>
                    <w:top w:val="none" w:sz="0" w:space="0" w:color="auto"/>
                    <w:left w:val="none" w:sz="0" w:space="0" w:color="auto"/>
                    <w:bottom w:val="none" w:sz="0" w:space="0" w:color="auto"/>
                    <w:right w:val="none" w:sz="0" w:space="0" w:color="auto"/>
                  </w:divBdr>
                </w:div>
                <w:div w:id="2105422061">
                  <w:marLeft w:val="0"/>
                  <w:marRight w:val="0"/>
                  <w:marTop w:val="0"/>
                  <w:marBottom w:val="0"/>
                  <w:divBdr>
                    <w:top w:val="none" w:sz="0" w:space="0" w:color="auto"/>
                    <w:left w:val="none" w:sz="0" w:space="0" w:color="auto"/>
                    <w:bottom w:val="none" w:sz="0" w:space="0" w:color="auto"/>
                    <w:right w:val="none" w:sz="0" w:space="0" w:color="auto"/>
                  </w:divBdr>
                </w:div>
                <w:div w:id="182406223">
                  <w:marLeft w:val="0"/>
                  <w:marRight w:val="0"/>
                  <w:marTop w:val="0"/>
                  <w:marBottom w:val="0"/>
                  <w:divBdr>
                    <w:top w:val="none" w:sz="0" w:space="0" w:color="auto"/>
                    <w:left w:val="none" w:sz="0" w:space="0" w:color="auto"/>
                    <w:bottom w:val="none" w:sz="0" w:space="0" w:color="auto"/>
                    <w:right w:val="none" w:sz="0" w:space="0" w:color="auto"/>
                  </w:divBdr>
                </w:div>
                <w:div w:id="196552177">
                  <w:marLeft w:val="0"/>
                  <w:marRight w:val="0"/>
                  <w:marTop w:val="0"/>
                  <w:marBottom w:val="0"/>
                  <w:divBdr>
                    <w:top w:val="none" w:sz="0" w:space="0" w:color="auto"/>
                    <w:left w:val="none" w:sz="0" w:space="0" w:color="auto"/>
                    <w:bottom w:val="none" w:sz="0" w:space="0" w:color="auto"/>
                    <w:right w:val="none" w:sz="0" w:space="0" w:color="auto"/>
                  </w:divBdr>
                </w:div>
                <w:div w:id="822312618">
                  <w:marLeft w:val="0"/>
                  <w:marRight w:val="0"/>
                  <w:marTop w:val="0"/>
                  <w:marBottom w:val="0"/>
                  <w:divBdr>
                    <w:top w:val="none" w:sz="0" w:space="0" w:color="auto"/>
                    <w:left w:val="none" w:sz="0" w:space="0" w:color="auto"/>
                    <w:bottom w:val="none" w:sz="0" w:space="0" w:color="auto"/>
                    <w:right w:val="none" w:sz="0" w:space="0" w:color="auto"/>
                  </w:divBdr>
                </w:div>
                <w:div w:id="1717505164">
                  <w:marLeft w:val="0"/>
                  <w:marRight w:val="0"/>
                  <w:marTop w:val="0"/>
                  <w:marBottom w:val="0"/>
                  <w:divBdr>
                    <w:top w:val="none" w:sz="0" w:space="0" w:color="auto"/>
                    <w:left w:val="none" w:sz="0" w:space="0" w:color="auto"/>
                    <w:bottom w:val="none" w:sz="0" w:space="0" w:color="auto"/>
                    <w:right w:val="none" w:sz="0" w:space="0" w:color="auto"/>
                  </w:divBdr>
                </w:div>
                <w:div w:id="1372461976">
                  <w:marLeft w:val="0"/>
                  <w:marRight w:val="0"/>
                  <w:marTop w:val="0"/>
                  <w:marBottom w:val="0"/>
                  <w:divBdr>
                    <w:top w:val="none" w:sz="0" w:space="0" w:color="auto"/>
                    <w:left w:val="none" w:sz="0" w:space="0" w:color="auto"/>
                    <w:bottom w:val="none" w:sz="0" w:space="0" w:color="auto"/>
                    <w:right w:val="none" w:sz="0" w:space="0" w:color="auto"/>
                  </w:divBdr>
                </w:div>
                <w:div w:id="551160955">
                  <w:marLeft w:val="0"/>
                  <w:marRight w:val="0"/>
                  <w:marTop w:val="0"/>
                  <w:marBottom w:val="0"/>
                  <w:divBdr>
                    <w:top w:val="none" w:sz="0" w:space="0" w:color="auto"/>
                    <w:left w:val="none" w:sz="0" w:space="0" w:color="auto"/>
                    <w:bottom w:val="none" w:sz="0" w:space="0" w:color="auto"/>
                    <w:right w:val="none" w:sz="0" w:space="0" w:color="auto"/>
                  </w:divBdr>
                </w:div>
                <w:div w:id="1305233560">
                  <w:marLeft w:val="0"/>
                  <w:marRight w:val="0"/>
                  <w:marTop w:val="0"/>
                  <w:marBottom w:val="0"/>
                  <w:divBdr>
                    <w:top w:val="none" w:sz="0" w:space="0" w:color="auto"/>
                    <w:left w:val="none" w:sz="0" w:space="0" w:color="auto"/>
                    <w:bottom w:val="none" w:sz="0" w:space="0" w:color="auto"/>
                    <w:right w:val="none" w:sz="0" w:space="0" w:color="auto"/>
                  </w:divBdr>
                </w:div>
                <w:div w:id="68039037">
                  <w:marLeft w:val="0"/>
                  <w:marRight w:val="0"/>
                  <w:marTop w:val="0"/>
                  <w:marBottom w:val="0"/>
                  <w:divBdr>
                    <w:top w:val="none" w:sz="0" w:space="0" w:color="auto"/>
                    <w:left w:val="none" w:sz="0" w:space="0" w:color="auto"/>
                    <w:bottom w:val="none" w:sz="0" w:space="0" w:color="auto"/>
                    <w:right w:val="none" w:sz="0" w:space="0" w:color="auto"/>
                  </w:divBdr>
                </w:div>
                <w:div w:id="514923583">
                  <w:marLeft w:val="0"/>
                  <w:marRight w:val="0"/>
                  <w:marTop w:val="0"/>
                  <w:marBottom w:val="0"/>
                  <w:divBdr>
                    <w:top w:val="none" w:sz="0" w:space="0" w:color="auto"/>
                    <w:left w:val="none" w:sz="0" w:space="0" w:color="auto"/>
                    <w:bottom w:val="none" w:sz="0" w:space="0" w:color="auto"/>
                    <w:right w:val="none" w:sz="0" w:space="0" w:color="auto"/>
                  </w:divBdr>
                </w:div>
                <w:div w:id="609047003">
                  <w:marLeft w:val="0"/>
                  <w:marRight w:val="0"/>
                  <w:marTop w:val="0"/>
                  <w:marBottom w:val="0"/>
                  <w:divBdr>
                    <w:top w:val="none" w:sz="0" w:space="0" w:color="auto"/>
                    <w:left w:val="none" w:sz="0" w:space="0" w:color="auto"/>
                    <w:bottom w:val="none" w:sz="0" w:space="0" w:color="auto"/>
                    <w:right w:val="none" w:sz="0" w:space="0" w:color="auto"/>
                  </w:divBdr>
                </w:div>
                <w:div w:id="1631475460">
                  <w:marLeft w:val="0"/>
                  <w:marRight w:val="0"/>
                  <w:marTop w:val="0"/>
                  <w:marBottom w:val="0"/>
                  <w:divBdr>
                    <w:top w:val="none" w:sz="0" w:space="0" w:color="auto"/>
                    <w:left w:val="none" w:sz="0" w:space="0" w:color="auto"/>
                    <w:bottom w:val="none" w:sz="0" w:space="0" w:color="auto"/>
                    <w:right w:val="none" w:sz="0" w:space="0" w:color="auto"/>
                  </w:divBdr>
                </w:div>
                <w:div w:id="1677224541">
                  <w:marLeft w:val="0"/>
                  <w:marRight w:val="0"/>
                  <w:marTop w:val="0"/>
                  <w:marBottom w:val="0"/>
                  <w:divBdr>
                    <w:top w:val="none" w:sz="0" w:space="0" w:color="auto"/>
                    <w:left w:val="none" w:sz="0" w:space="0" w:color="auto"/>
                    <w:bottom w:val="none" w:sz="0" w:space="0" w:color="auto"/>
                    <w:right w:val="none" w:sz="0" w:space="0" w:color="auto"/>
                  </w:divBdr>
                </w:div>
                <w:div w:id="645822996">
                  <w:marLeft w:val="0"/>
                  <w:marRight w:val="0"/>
                  <w:marTop w:val="0"/>
                  <w:marBottom w:val="0"/>
                  <w:divBdr>
                    <w:top w:val="none" w:sz="0" w:space="0" w:color="auto"/>
                    <w:left w:val="none" w:sz="0" w:space="0" w:color="auto"/>
                    <w:bottom w:val="none" w:sz="0" w:space="0" w:color="auto"/>
                    <w:right w:val="none" w:sz="0" w:space="0" w:color="auto"/>
                  </w:divBdr>
                </w:div>
                <w:div w:id="7341068">
                  <w:marLeft w:val="0"/>
                  <w:marRight w:val="0"/>
                  <w:marTop w:val="0"/>
                  <w:marBottom w:val="0"/>
                  <w:divBdr>
                    <w:top w:val="none" w:sz="0" w:space="0" w:color="auto"/>
                    <w:left w:val="none" w:sz="0" w:space="0" w:color="auto"/>
                    <w:bottom w:val="none" w:sz="0" w:space="0" w:color="auto"/>
                    <w:right w:val="none" w:sz="0" w:space="0" w:color="auto"/>
                  </w:divBdr>
                </w:div>
                <w:div w:id="1329559210">
                  <w:marLeft w:val="0"/>
                  <w:marRight w:val="0"/>
                  <w:marTop w:val="0"/>
                  <w:marBottom w:val="0"/>
                  <w:divBdr>
                    <w:top w:val="none" w:sz="0" w:space="0" w:color="auto"/>
                    <w:left w:val="none" w:sz="0" w:space="0" w:color="auto"/>
                    <w:bottom w:val="none" w:sz="0" w:space="0" w:color="auto"/>
                    <w:right w:val="none" w:sz="0" w:space="0" w:color="auto"/>
                  </w:divBdr>
                </w:div>
                <w:div w:id="116531636">
                  <w:marLeft w:val="0"/>
                  <w:marRight w:val="0"/>
                  <w:marTop w:val="0"/>
                  <w:marBottom w:val="0"/>
                  <w:divBdr>
                    <w:top w:val="none" w:sz="0" w:space="0" w:color="auto"/>
                    <w:left w:val="none" w:sz="0" w:space="0" w:color="auto"/>
                    <w:bottom w:val="none" w:sz="0" w:space="0" w:color="auto"/>
                    <w:right w:val="none" w:sz="0" w:space="0" w:color="auto"/>
                  </w:divBdr>
                </w:div>
                <w:div w:id="163664359">
                  <w:marLeft w:val="0"/>
                  <w:marRight w:val="0"/>
                  <w:marTop w:val="0"/>
                  <w:marBottom w:val="0"/>
                  <w:divBdr>
                    <w:top w:val="none" w:sz="0" w:space="0" w:color="auto"/>
                    <w:left w:val="none" w:sz="0" w:space="0" w:color="auto"/>
                    <w:bottom w:val="none" w:sz="0" w:space="0" w:color="auto"/>
                    <w:right w:val="none" w:sz="0" w:space="0" w:color="auto"/>
                  </w:divBdr>
                </w:div>
                <w:div w:id="790440851">
                  <w:marLeft w:val="0"/>
                  <w:marRight w:val="0"/>
                  <w:marTop w:val="0"/>
                  <w:marBottom w:val="0"/>
                  <w:divBdr>
                    <w:top w:val="none" w:sz="0" w:space="0" w:color="auto"/>
                    <w:left w:val="none" w:sz="0" w:space="0" w:color="auto"/>
                    <w:bottom w:val="none" w:sz="0" w:space="0" w:color="auto"/>
                    <w:right w:val="none" w:sz="0" w:space="0" w:color="auto"/>
                  </w:divBdr>
                </w:div>
                <w:div w:id="1271007069">
                  <w:marLeft w:val="0"/>
                  <w:marRight w:val="0"/>
                  <w:marTop w:val="0"/>
                  <w:marBottom w:val="0"/>
                  <w:divBdr>
                    <w:top w:val="none" w:sz="0" w:space="0" w:color="auto"/>
                    <w:left w:val="none" w:sz="0" w:space="0" w:color="auto"/>
                    <w:bottom w:val="none" w:sz="0" w:space="0" w:color="auto"/>
                    <w:right w:val="none" w:sz="0" w:space="0" w:color="auto"/>
                  </w:divBdr>
                </w:div>
                <w:div w:id="272909080">
                  <w:marLeft w:val="0"/>
                  <w:marRight w:val="0"/>
                  <w:marTop w:val="0"/>
                  <w:marBottom w:val="0"/>
                  <w:divBdr>
                    <w:top w:val="none" w:sz="0" w:space="0" w:color="auto"/>
                    <w:left w:val="none" w:sz="0" w:space="0" w:color="auto"/>
                    <w:bottom w:val="none" w:sz="0" w:space="0" w:color="auto"/>
                    <w:right w:val="none" w:sz="0" w:space="0" w:color="auto"/>
                  </w:divBdr>
                </w:div>
                <w:div w:id="494225975">
                  <w:marLeft w:val="0"/>
                  <w:marRight w:val="0"/>
                  <w:marTop w:val="0"/>
                  <w:marBottom w:val="0"/>
                  <w:divBdr>
                    <w:top w:val="none" w:sz="0" w:space="0" w:color="auto"/>
                    <w:left w:val="none" w:sz="0" w:space="0" w:color="auto"/>
                    <w:bottom w:val="none" w:sz="0" w:space="0" w:color="auto"/>
                    <w:right w:val="none" w:sz="0" w:space="0" w:color="auto"/>
                  </w:divBdr>
                </w:div>
                <w:div w:id="1145971798">
                  <w:marLeft w:val="0"/>
                  <w:marRight w:val="0"/>
                  <w:marTop w:val="0"/>
                  <w:marBottom w:val="0"/>
                  <w:divBdr>
                    <w:top w:val="none" w:sz="0" w:space="0" w:color="auto"/>
                    <w:left w:val="none" w:sz="0" w:space="0" w:color="auto"/>
                    <w:bottom w:val="none" w:sz="0" w:space="0" w:color="auto"/>
                    <w:right w:val="none" w:sz="0" w:space="0" w:color="auto"/>
                  </w:divBdr>
                </w:div>
                <w:div w:id="2011984262">
                  <w:marLeft w:val="0"/>
                  <w:marRight w:val="0"/>
                  <w:marTop w:val="0"/>
                  <w:marBottom w:val="0"/>
                  <w:divBdr>
                    <w:top w:val="none" w:sz="0" w:space="0" w:color="auto"/>
                    <w:left w:val="none" w:sz="0" w:space="0" w:color="auto"/>
                    <w:bottom w:val="none" w:sz="0" w:space="0" w:color="auto"/>
                    <w:right w:val="none" w:sz="0" w:space="0" w:color="auto"/>
                  </w:divBdr>
                </w:div>
                <w:div w:id="14401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4291">
          <w:marLeft w:val="0"/>
          <w:marRight w:val="0"/>
          <w:marTop w:val="0"/>
          <w:marBottom w:val="0"/>
          <w:divBdr>
            <w:top w:val="none" w:sz="0" w:space="0" w:color="auto"/>
            <w:left w:val="none" w:sz="0" w:space="0" w:color="auto"/>
            <w:bottom w:val="none" w:sz="0" w:space="0" w:color="auto"/>
            <w:right w:val="none" w:sz="0" w:space="0" w:color="auto"/>
          </w:divBdr>
        </w:div>
        <w:div w:id="2142919526">
          <w:marLeft w:val="0"/>
          <w:marRight w:val="0"/>
          <w:marTop w:val="0"/>
          <w:marBottom w:val="0"/>
          <w:divBdr>
            <w:top w:val="none" w:sz="0" w:space="0" w:color="auto"/>
            <w:left w:val="none" w:sz="0" w:space="0" w:color="auto"/>
            <w:bottom w:val="none" w:sz="0" w:space="0" w:color="auto"/>
            <w:right w:val="none" w:sz="0" w:space="0" w:color="auto"/>
          </w:divBdr>
        </w:div>
        <w:div w:id="1670403753">
          <w:marLeft w:val="0"/>
          <w:marRight w:val="0"/>
          <w:marTop w:val="0"/>
          <w:marBottom w:val="0"/>
          <w:divBdr>
            <w:top w:val="none" w:sz="0" w:space="0" w:color="auto"/>
            <w:left w:val="none" w:sz="0" w:space="0" w:color="auto"/>
            <w:bottom w:val="none" w:sz="0" w:space="0" w:color="auto"/>
            <w:right w:val="none" w:sz="0" w:space="0" w:color="auto"/>
          </w:divBdr>
        </w:div>
        <w:div w:id="1887109473">
          <w:marLeft w:val="0"/>
          <w:marRight w:val="0"/>
          <w:marTop w:val="0"/>
          <w:marBottom w:val="0"/>
          <w:divBdr>
            <w:top w:val="none" w:sz="0" w:space="0" w:color="auto"/>
            <w:left w:val="none" w:sz="0" w:space="0" w:color="auto"/>
            <w:bottom w:val="none" w:sz="0" w:space="0" w:color="auto"/>
            <w:right w:val="none" w:sz="0" w:space="0" w:color="auto"/>
          </w:divBdr>
        </w:div>
        <w:div w:id="192496480">
          <w:marLeft w:val="0"/>
          <w:marRight w:val="0"/>
          <w:marTop w:val="0"/>
          <w:marBottom w:val="0"/>
          <w:divBdr>
            <w:top w:val="none" w:sz="0" w:space="0" w:color="auto"/>
            <w:left w:val="none" w:sz="0" w:space="0" w:color="auto"/>
            <w:bottom w:val="none" w:sz="0" w:space="0" w:color="auto"/>
            <w:right w:val="none" w:sz="0" w:space="0" w:color="auto"/>
          </w:divBdr>
        </w:div>
        <w:div w:id="400716997">
          <w:marLeft w:val="0"/>
          <w:marRight w:val="0"/>
          <w:marTop w:val="0"/>
          <w:marBottom w:val="0"/>
          <w:divBdr>
            <w:top w:val="none" w:sz="0" w:space="0" w:color="auto"/>
            <w:left w:val="none" w:sz="0" w:space="0" w:color="auto"/>
            <w:bottom w:val="none" w:sz="0" w:space="0" w:color="auto"/>
            <w:right w:val="none" w:sz="0" w:space="0" w:color="auto"/>
          </w:divBdr>
        </w:div>
        <w:div w:id="338778019">
          <w:marLeft w:val="0"/>
          <w:marRight w:val="0"/>
          <w:marTop w:val="0"/>
          <w:marBottom w:val="0"/>
          <w:divBdr>
            <w:top w:val="none" w:sz="0" w:space="0" w:color="auto"/>
            <w:left w:val="none" w:sz="0" w:space="0" w:color="auto"/>
            <w:bottom w:val="none" w:sz="0" w:space="0" w:color="auto"/>
            <w:right w:val="none" w:sz="0" w:space="0" w:color="auto"/>
          </w:divBdr>
        </w:div>
        <w:div w:id="1442993592">
          <w:marLeft w:val="0"/>
          <w:marRight w:val="0"/>
          <w:marTop w:val="0"/>
          <w:marBottom w:val="0"/>
          <w:divBdr>
            <w:top w:val="none" w:sz="0" w:space="0" w:color="auto"/>
            <w:left w:val="none" w:sz="0" w:space="0" w:color="auto"/>
            <w:bottom w:val="none" w:sz="0" w:space="0" w:color="auto"/>
            <w:right w:val="none" w:sz="0" w:space="0" w:color="auto"/>
          </w:divBdr>
          <w:divsChild>
            <w:div w:id="929899108">
              <w:marLeft w:val="0"/>
              <w:marRight w:val="0"/>
              <w:marTop w:val="0"/>
              <w:marBottom w:val="0"/>
              <w:divBdr>
                <w:top w:val="none" w:sz="0" w:space="0" w:color="auto"/>
                <w:left w:val="none" w:sz="0" w:space="0" w:color="auto"/>
                <w:bottom w:val="none" w:sz="0" w:space="0" w:color="auto"/>
                <w:right w:val="none" w:sz="0" w:space="0" w:color="auto"/>
              </w:divBdr>
            </w:div>
            <w:div w:id="1846242638">
              <w:marLeft w:val="0"/>
              <w:marRight w:val="0"/>
              <w:marTop w:val="0"/>
              <w:marBottom w:val="0"/>
              <w:divBdr>
                <w:top w:val="none" w:sz="0" w:space="0" w:color="auto"/>
                <w:left w:val="none" w:sz="0" w:space="0" w:color="auto"/>
                <w:bottom w:val="none" w:sz="0" w:space="0" w:color="auto"/>
                <w:right w:val="none" w:sz="0" w:space="0" w:color="auto"/>
              </w:divBdr>
            </w:div>
          </w:divsChild>
        </w:div>
        <w:div w:id="120542552">
          <w:marLeft w:val="0"/>
          <w:marRight w:val="0"/>
          <w:marTop w:val="0"/>
          <w:marBottom w:val="0"/>
          <w:divBdr>
            <w:top w:val="none" w:sz="0" w:space="0" w:color="auto"/>
            <w:left w:val="none" w:sz="0" w:space="0" w:color="auto"/>
            <w:bottom w:val="none" w:sz="0" w:space="0" w:color="auto"/>
            <w:right w:val="none" w:sz="0" w:space="0" w:color="auto"/>
          </w:divBdr>
        </w:div>
        <w:div w:id="962534952">
          <w:marLeft w:val="0"/>
          <w:marRight w:val="0"/>
          <w:marTop w:val="0"/>
          <w:marBottom w:val="0"/>
          <w:divBdr>
            <w:top w:val="none" w:sz="0" w:space="0" w:color="auto"/>
            <w:left w:val="none" w:sz="0" w:space="0" w:color="auto"/>
            <w:bottom w:val="none" w:sz="0" w:space="0" w:color="auto"/>
            <w:right w:val="none" w:sz="0" w:space="0" w:color="auto"/>
          </w:divBdr>
        </w:div>
        <w:div w:id="1734546275">
          <w:marLeft w:val="0"/>
          <w:marRight w:val="0"/>
          <w:marTop w:val="0"/>
          <w:marBottom w:val="0"/>
          <w:divBdr>
            <w:top w:val="none" w:sz="0" w:space="0" w:color="auto"/>
            <w:left w:val="none" w:sz="0" w:space="0" w:color="auto"/>
            <w:bottom w:val="none" w:sz="0" w:space="0" w:color="auto"/>
            <w:right w:val="none" w:sz="0" w:space="0" w:color="auto"/>
          </w:divBdr>
        </w:div>
        <w:div w:id="1435515611">
          <w:marLeft w:val="0"/>
          <w:marRight w:val="0"/>
          <w:marTop w:val="0"/>
          <w:marBottom w:val="0"/>
          <w:divBdr>
            <w:top w:val="none" w:sz="0" w:space="0" w:color="auto"/>
            <w:left w:val="none" w:sz="0" w:space="0" w:color="auto"/>
            <w:bottom w:val="none" w:sz="0" w:space="0" w:color="auto"/>
            <w:right w:val="none" w:sz="0" w:space="0" w:color="auto"/>
          </w:divBdr>
        </w:div>
        <w:div w:id="1395472877">
          <w:marLeft w:val="0"/>
          <w:marRight w:val="0"/>
          <w:marTop w:val="0"/>
          <w:marBottom w:val="0"/>
          <w:divBdr>
            <w:top w:val="none" w:sz="0" w:space="0" w:color="auto"/>
            <w:left w:val="none" w:sz="0" w:space="0" w:color="auto"/>
            <w:bottom w:val="none" w:sz="0" w:space="0" w:color="auto"/>
            <w:right w:val="none" w:sz="0" w:space="0" w:color="auto"/>
          </w:divBdr>
        </w:div>
        <w:div w:id="2064328642">
          <w:marLeft w:val="0"/>
          <w:marRight w:val="0"/>
          <w:marTop w:val="0"/>
          <w:marBottom w:val="0"/>
          <w:divBdr>
            <w:top w:val="none" w:sz="0" w:space="0" w:color="auto"/>
            <w:left w:val="none" w:sz="0" w:space="0" w:color="auto"/>
            <w:bottom w:val="none" w:sz="0" w:space="0" w:color="auto"/>
            <w:right w:val="none" w:sz="0" w:space="0" w:color="auto"/>
          </w:divBdr>
        </w:div>
        <w:div w:id="1101531516">
          <w:marLeft w:val="0"/>
          <w:marRight w:val="0"/>
          <w:marTop w:val="0"/>
          <w:marBottom w:val="0"/>
          <w:divBdr>
            <w:top w:val="none" w:sz="0" w:space="0" w:color="auto"/>
            <w:left w:val="none" w:sz="0" w:space="0" w:color="auto"/>
            <w:bottom w:val="none" w:sz="0" w:space="0" w:color="auto"/>
            <w:right w:val="none" w:sz="0" w:space="0" w:color="auto"/>
          </w:divBdr>
        </w:div>
        <w:div w:id="661738586">
          <w:marLeft w:val="0"/>
          <w:marRight w:val="0"/>
          <w:marTop w:val="0"/>
          <w:marBottom w:val="0"/>
          <w:divBdr>
            <w:top w:val="none" w:sz="0" w:space="0" w:color="auto"/>
            <w:left w:val="none" w:sz="0" w:space="0" w:color="auto"/>
            <w:bottom w:val="none" w:sz="0" w:space="0" w:color="auto"/>
            <w:right w:val="none" w:sz="0" w:space="0" w:color="auto"/>
          </w:divBdr>
        </w:div>
        <w:div w:id="1381631029">
          <w:marLeft w:val="0"/>
          <w:marRight w:val="0"/>
          <w:marTop w:val="0"/>
          <w:marBottom w:val="0"/>
          <w:divBdr>
            <w:top w:val="none" w:sz="0" w:space="0" w:color="auto"/>
            <w:left w:val="none" w:sz="0" w:space="0" w:color="auto"/>
            <w:bottom w:val="none" w:sz="0" w:space="0" w:color="auto"/>
            <w:right w:val="none" w:sz="0" w:space="0" w:color="auto"/>
          </w:divBdr>
        </w:div>
        <w:div w:id="1804077065">
          <w:marLeft w:val="0"/>
          <w:marRight w:val="0"/>
          <w:marTop w:val="0"/>
          <w:marBottom w:val="0"/>
          <w:divBdr>
            <w:top w:val="none" w:sz="0" w:space="0" w:color="auto"/>
            <w:left w:val="none" w:sz="0" w:space="0" w:color="auto"/>
            <w:bottom w:val="none" w:sz="0" w:space="0" w:color="auto"/>
            <w:right w:val="none" w:sz="0" w:space="0" w:color="auto"/>
          </w:divBdr>
        </w:div>
        <w:div w:id="1930698563">
          <w:marLeft w:val="0"/>
          <w:marRight w:val="0"/>
          <w:marTop w:val="0"/>
          <w:marBottom w:val="0"/>
          <w:divBdr>
            <w:top w:val="none" w:sz="0" w:space="0" w:color="auto"/>
            <w:left w:val="none" w:sz="0" w:space="0" w:color="auto"/>
            <w:bottom w:val="none" w:sz="0" w:space="0" w:color="auto"/>
            <w:right w:val="none" w:sz="0" w:space="0" w:color="auto"/>
          </w:divBdr>
        </w:div>
        <w:div w:id="319846297">
          <w:marLeft w:val="0"/>
          <w:marRight w:val="0"/>
          <w:marTop w:val="0"/>
          <w:marBottom w:val="0"/>
          <w:divBdr>
            <w:top w:val="none" w:sz="0" w:space="0" w:color="auto"/>
            <w:left w:val="none" w:sz="0" w:space="0" w:color="auto"/>
            <w:bottom w:val="none" w:sz="0" w:space="0" w:color="auto"/>
            <w:right w:val="none" w:sz="0" w:space="0" w:color="auto"/>
          </w:divBdr>
          <w:divsChild>
            <w:div w:id="1378969875">
              <w:marLeft w:val="0"/>
              <w:marRight w:val="0"/>
              <w:marTop w:val="0"/>
              <w:marBottom w:val="0"/>
              <w:divBdr>
                <w:top w:val="none" w:sz="0" w:space="0" w:color="auto"/>
                <w:left w:val="none" w:sz="0" w:space="0" w:color="auto"/>
                <w:bottom w:val="none" w:sz="0" w:space="0" w:color="auto"/>
                <w:right w:val="none" w:sz="0" w:space="0" w:color="auto"/>
              </w:divBdr>
            </w:div>
            <w:div w:id="389426495">
              <w:marLeft w:val="0"/>
              <w:marRight w:val="0"/>
              <w:marTop w:val="0"/>
              <w:marBottom w:val="0"/>
              <w:divBdr>
                <w:top w:val="none" w:sz="0" w:space="0" w:color="auto"/>
                <w:left w:val="none" w:sz="0" w:space="0" w:color="auto"/>
                <w:bottom w:val="none" w:sz="0" w:space="0" w:color="auto"/>
                <w:right w:val="none" w:sz="0" w:space="0" w:color="auto"/>
              </w:divBdr>
            </w:div>
          </w:divsChild>
        </w:div>
        <w:div w:id="1626963871">
          <w:marLeft w:val="0"/>
          <w:marRight w:val="0"/>
          <w:marTop w:val="0"/>
          <w:marBottom w:val="0"/>
          <w:divBdr>
            <w:top w:val="none" w:sz="0" w:space="0" w:color="auto"/>
            <w:left w:val="none" w:sz="0" w:space="0" w:color="auto"/>
            <w:bottom w:val="none" w:sz="0" w:space="0" w:color="auto"/>
            <w:right w:val="none" w:sz="0" w:space="0" w:color="auto"/>
          </w:divBdr>
        </w:div>
        <w:div w:id="825049391">
          <w:marLeft w:val="0"/>
          <w:marRight w:val="0"/>
          <w:marTop w:val="0"/>
          <w:marBottom w:val="0"/>
          <w:divBdr>
            <w:top w:val="none" w:sz="0" w:space="0" w:color="auto"/>
            <w:left w:val="none" w:sz="0" w:space="0" w:color="auto"/>
            <w:bottom w:val="none" w:sz="0" w:space="0" w:color="auto"/>
            <w:right w:val="none" w:sz="0" w:space="0" w:color="auto"/>
          </w:divBdr>
        </w:div>
        <w:div w:id="569119573">
          <w:marLeft w:val="0"/>
          <w:marRight w:val="0"/>
          <w:marTop w:val="0"/>
          <w:marBottom w:val="0"/>
          <w:divBdr>
            <w:top w:val="none" w:sz="0" w:space="0" w:color="auto"/>
            <w:left w:val="none" w:sz="0" w:space="0" w:color="auto"/>
            <w:bottom w:val="none" w:sz="0" w:space="0" w:color="auto"/>
            <w:right w:val="none" w:sz="0" w:space="0" w:color="auto"/>
          </w:divBdr>
          <w:divsChild>
            <w:div w:id="1927111985">
              <w:marLeft w:val="0"/>
              <w:marRight w:val="0"/>
              <w:marTop w:val="0"/>
              <w:marBottom w:val="0"/>
              <w:divBdr>
                <w:top w:val="none" w:sz="0" w:space="0" w:color="auto"/>
                <w:left w:val="none" w:sz="0" w:space="0" w:color="auto"/>
                <w:bottom w:val="none" w:sz="0" w:space="0" w:color="auto"/>
                <w:right w:val="none" w:sz="0" w:space="0" w:color="auto"/>
              </w:divBdr>
              <w:divsChild>
                <w:div w:id="1137066445">
                  <w:marLeft w:val="0"/>
                  <w:marRight w:val="0"/>
                  <w:marTop w:val="0"/>
                  <w:marBottom w:val="0"/>
                  <w:divBdr>
                    <w:top w:val="none" w:sz="0" w:space="0" w:color="auto"/>
                    <w:left w:val="none" w:sz="0" w:space="0" w:color="auto"/>
                    <w:bottom w:val="none" w:sz="0" w:space="0" w:color="auto"/>
                    <w:right w:val="none" w:sz="0" w:space="0" w:color="auto"/>
                  </w:divBdr>
                </w:div>
                <w:div w:id="1637488738">
                  <w:marLeft w:val="0"/>
                  <w:marRight w:val="0"/>
                  <w:marTop w:val="0"/>
                  <w:marBottom w:val="0"/>
                  <w:divBdr>
                    <w:top w:val="none" w:sz="0" w:space="0" w:color="auto"/>
                    <w:left w:val="none" w:sz="0" w:space="0" w:color="auto"/>
                    <w:bottom w:val="none" w:sz="0" w:space="0" w:color="auto"/>
                    <w:right w:val="none" w:sz="0" w:space="0" w:color="auto"/>
                  </w:divBdr>
                </w:div>
                <w:div w:id="2058700233">
                  <w:marLeft w:val="0"/>
                  <w:marRight w:val="0"/>
                  <w:marTop w:val="0"/>
                  <w:marBottom w:val="0"/>
                  <w:divBdr>
                    <w:top w:val="none" w:sz="0" w:space="0" w:color="auto"/>
                    <w:left w:val="none" w:sz="0" w:space="0" w:color="auto"/>
                    <w:bottom w:val="none" w:sz="0" w:space="0" w:color="auto"/>
                    <w:right w:val="none" w:sz="0" w:space="0" w:color="auto"/>
                  </w:divBdr>
                </w:div>
                <w:div w:id="1483817492">
                  <w:marLeft w:val="0"/>
                  <w:marRight w:val="0"/>
                  <w:marTop w:val="0"/>
                  <w:marBottom w:val="0"/>
                  <w:divBdr>
                    <w:top w:val="none" w:sz="0" w:space="0" w:color="auto"/>
                    <w:left w:val="none" w:sz="0" w:space="0" w:color="auto"/>
                    <w:bottom w:val="none" w:sz="0" w:space="0" w:color="auto"/>
                    <w:right w:val="none" w:sz="0" w:space="0" w:color="auto"/>
                  </w:divBdr>
                </w:div>
                <w:div w:id="278144130">
                  <w:marLeft w:val="0"/>
                  <w:marRight w:val="0"/>
                  <w:marTop w:val="0"/>
                  <w:marBottom w:val="0"/>
                  <w:divBdr>
                    <w:top w:val="none" w:sz="0" w:space="0" w:color="auto"/>
                    <w:left w:val="none" w:sz="0" w:space="0" w:color="auto"/>
                    <w:bottom w:val="none" w:sz="0" w:space="0" w:color="auto"/>
                    <w:right w:val="none" w:sz="0" w:space="0" w:color="auto"/>
                  </w:divBdr>
                </w:div>
                <w:div w:id="622033597">
                  <w:marLeft w:val="0"/>
                  <w:marRight w:val="0"/>
                  <w:marTop w:val="0"/>
                  <w:marBottom w:val="0"/>
                  <w:divBdr>
                    <w:top w:val="none" w:sz="0" w:space="0" w:color="auto"/>
                    <w:left w:val="none" w:sz="0" w:space="0" w:color="auto"/>
                    <w:bottom w:val="none" w:sz="0" w:space="0" w:color="auto"/>
                    <w:right w:val="none" w:sz="0" w:space="0" w:color="auto"/>
                  </w:divBdr>
                </w:div>
                <w:div w:id="1331717863">
                  <w:marLeft w:val="0"/>
                  <w:marRight w:val="0"/>
                  <w:marTop w:val="0"/>
                  <w:marBottom w:val="0"/>
                  <w:divBdr>
                    <w:top w:val="none" w:sz="0" w:space="0" w:color="auto"/>
                    <w:left w:val="none" w:sz="0" w:space="0" w:color="auto"/>
                    <w:bottom w:val="none" w:sz="0" w:space="0" w:color="auto"/>
                    <w:right w:val="none" w:sz="0" w:space="0" w:color="auto"/>
                  </w:divBdr>
                </w:div>
                <w:div w:id="1476023534">
                  <w:marLeft w:val="0"/>
                  <w:marRight w:val="0"/>
                  <w:marTop w:val="0"/>
                  <w:marBottom w:val="0"/>
                  <w:divBdr>
                    <w:top w:val="none" w:sz="0" w:space="0" w:color="auto"/>
                    <w:left w:val="none" w:sz="0" w:space="0" w:color="auto"/>
                    <w:bottom w:val="none" w:sz="0" w:space="0" w:color="auto"/>
                    <w:right w:val="none" w:sz="0" w:space="0" w:color="auto"/>
                  </w:divBdr>
                </w:div>
                <w:div w:id="1524131097">
                  <w:marLeft w:val="0"/>
                  <w:marRight w:val="0"/>
                  <w:marTop w:val="0"/>
                  <w:marBottom w:val="0"/>
                  <w:divBdr>
                    <w:top w:val="none" w:sz="0" w:space="0" w:color="auto"/>
                    <w:left w:val="none" w:sz="0" w:space="0" w:color="auto"/>
                    <w:bottom w:val="none" w:sz="0" w:space="0" w:color="auto"/>
                    <w:right w:val="none" w:sz="0" w:space="0" w:color="auto"/>
                  </w:divBdr>
                </w:div>
                <w:div w:id="287246108">
                  <w:marLeft w:val="0"/>
                  <w:marRight w:val="0"/>
                  <w:marTop w:val="0"/>
                  <w:marBottom w:val="0"/>
                  <w:divBdr>
                    <w:top w:val="none" w:sz="0" w:space="0" w:color="auto"/>
                    <w:left w:val="none" w:sz="0" w:space="0" w:color="auto"/>
                    <w:bottom w:val="none" w:sz="0" w:space="0" w:color="auto"/>
                    <w:right w:val="none" w:sz="0" w:space="0" w:color="auto"/>
                  </w:divBdr>
                </w:div>
                <w:div w:id="1239708304">
                  <w:marLeft w:val="0"/>
                  <w:marRight w:val="0"/>
                  <w:marTop w:val="0"/>
                  <w:marBottom w:val="0"/>
                  <w:divBdr>
                    <w:top w:val="none" w:sz="0" w:space="0" w:color="auto"/>
                    <w:left w:val="none" w:sz="0" w:space="0" w:color="auto"/>
                    <w:bottom w:val="none" w:sz="0" w:space="0" w:color="auto"/>
                    <w:right w:val="none" w:sz="0" w:space="0" w:color="auto"/>
                  </w:divBdr>
                </w:div>
                <w:div w:id="669599395">
                  <w:marLeft w:val="0"/>
                  <w:marRight w:val="0"/>
                  <w:marTop w:val="0"/>
                  <w:marBottom w:val="0"/>
                  <w:divBdr>
                    <w:top w:val="none" w:sz="0" w:space="0" w:color="auto"/>
                    <w:left w:val="none" w:sz="0" w:space="0" w:color="auto"/>
                    <w:bottom w:val="none" w:sz="0" w:space="0" w:color="auto"/>
                    <w:right w:val="none" w:sz="0" w:space="0" w:color="auto"/>
                  </w:divBdr>
                </w:div>
                <w:div w:id="1755475801">
                  <w:marLeft w:val="0"/>
                  <w:marRight w:val="0"/>
                  <w:marTop w:val="0"/>
                  <w:marBottom w:val="0"/>
                  <w:divBdr>
                    <w:top w:val="none" w:sz="0" w:space="0" w:color="auto"/>
                    <w:left w:val="none" w:sz="0" w:space="0" w:color="auto"/>
                    <w:bottom w:val="none" w:sz="0" w:space="0" w:color="auto"/>
                    <w:right w:val="none" w:sz="0" w:space="0" w:color="auto"/>
                  </w:divBdr>
                </w:div>
                <w:div w:id="1364138417">
                  <w:marLeft w:val="0"/>
                  <w:marRight w:val="0"/>
                  <w:marTop w:val="0"/>
                  <w:marBottom w:val="0"/>
                  <w:divBdr>
                    <w:top w:val="none" w:sz="0" w:space="0" w:color="auto"/>
                    <w:left w:val="none" w:sz="0" w:space="0" w:color="auto"/>
                    <w:bottom w:val="none" w:sz="0" w:space="0" w:color="auto"/>
                    <w:right w:val="none" w:sz="0" w:space="0" w:color="auto"/>
                  </w:divBdr>
                </w:div>
                <w:div w:id="601379616">
                  <w:marLeft w:val="0"/>
                  <w:marRight w:val="0"/>
                  <w:marTop w:val="0"/>
                  <w:marBottom w:val="0"/>
                  <w:divBdr>
                    <w:top w:val="none" w:sz="0" w:space="0" w:color="auto"/>
                    <w:left w:val="none" w:sz="0" w:space="0" w:color="auto"/>
                    <w:bottom w:val="none" w:sz="0" w:space="0" w:color="auto"/>
                    <w:right w:val="none" w:sz="0" w:space="0" w:color="auto"/>
                  </w:divBdr>
                </w:div>
                <w:div w:id="516893847">
                  <w:marLeft w:val="0"/>
                  <w:marRight w:val="0"/>
                  <w:marTop w:val="0"/>
                  <w:marBottom w:val="0"/>
                  <w:divBdr>
                    <w:top w:val="none" w:sz="0" w:space="0" w:color="auto"/>
                    <w:left w:val="none" w:sz="0" w:space="0" w:color="auto"/>
                    <w:bottom w:val="none" w:sz="0" w:space="0" w:color="auto"/>
                    <w:right w:val="none" w:sz="0" w:space="0" w:color="auto"/>
                  </w:divBdr>
                </w:div>
                <w:div w:id="968441463">
                  <w:marLeft w:val="0"/>
                  <w:marRight w:val="0"/>
                  <w:marTop w:val="0"/>
                  <w:marBottom w:val="0"/>
                  <w:divBdr>
                    <w:top w:val="none" w:sz="0" w:space="0" w:color="auto"/>
                    <w:left w:val="none" w:sz="0" w:space="0" w:color="auto"/>
                    <w:bottom w:val="none" w:sz="0" w:space="0" w:color="auto"/>
                    <w:right w:val="none" w:sz="0" w:space="0" w:color="auto"/>
                  </w:divBdr>
                </w:div>
                <w:div w:id="1827476671">
                  <w:marLeft w:val="0"/>
                  <w:marRight w:val="0"/>
                  <w:marTop w:val="0"/>
                  <w:marBottom w:val="0"/>
                  <w:divBdr>
                    <w:top w:val="none" w:sz="0" w:space="0" w:color="auto"/>
                    <w:left w:val="none" w:sz="0" w:space="0" w:color="auto"/>
                    <w:bottom w:val="none" w:sz="0" w:space="0" w:color="auto"/>
                    <w:right w:val="none" w:sz="0" w:space="0" w:color="auto"/>
                  </w:divBdr>
                </w:div>
                <w:div w:id="1899394469">
                  <w:marLeft w:val="0"/>
                  <w:marRight w:val="0"/>
                  <w:marTop w:val="0"/>
                  <w:marBottom w:val="0"/>
                  <w:divBdr>
                    <w:top w:val="none" w:sz="0" w:space="0" w:color="auto"/>
                    <w:left w:val="none" w:sz="0" w:space="0" w:color="auto"/>
                    <w:bottom w:val="none" w:sz="0" w:space="0" w:color="auto"/>
                    <w:right w:val="none" w:sz="0" w:space="0" w:color="auto"/>
                  </w:divBdr>
                </w:div>
                <w:div w:id="2024743256">
                  <w:marLeft w:val="0"/>
                  <w:marRight w:val="0"/>
                  <w:marTop w:val="0"/>
                  <w:marBottom w:val="0"/>
                  <w:divBdr>
                    <w:top w:val="none" w:sz="0" w:space="0" w:color="auto"/>
                    <w:left w:val="none" w:sz="0" w:space="0" w:color="auto"/>
                    <w:bottom w:val="none" w:sz="0" w:space="0" w:color="auto"/>
                    <w:right w:val="none" w:sz="0" w:space="0" w:color="auto"/>
                  </w:divBdr>
                </w:div>
                <w:div w:id="1000348838">
                  <w:marLeft w:val="0"/>
                  <w:marRight w:val="0"/>
                  <w:marTop w:val="0"/>
                  <w:marBottom w:val="0"/>
                  <w:divBdr>
                    <w:top w:val="none" w:sz="0" w:space="0" w:color="auto"/>
                    <w:left w:val="none" w:sz="0" w:space="0" w:color="auto"/>
                    <w:bottom w:val="none" w:sz="0" w:space="0" w:color="auto"/>
                    <w:right w:val="none" w:sz="0" w:space="0" w:color="auto"/>
                  </w:divBdr>
                </w:div>
                <w:div w:id="721366798">
                  <w:marLeft w:val="0"/>
                  <w:marRight w:val="0"/>
                  <w:marTop w:val="0"/>
                  <w:marBottom w:val="0"/>
                  <w:divBdr>
                    <w:top w:val="none" w:sz="0" w:space="0" w:color="auto"/>
                    <w:left w:val="none" w:sz="0" w:space="0" w:color="auto"/>
                    <w:bottom w:val="none" w:sz="0" w:space="0" w:color="auto"/>
                    <w:right w:val="none" w:sz="0" w:space="0" w:color="auto"/>
                  </w:divBdr>
                </w:div>
                <w:div w:id="874267954">
                  <w:marLeft w:val="0"/>
                  <w:marRight w:val="0"/>
                  <w:marTop w:val="0"/>
                  <w:marBottom w:val="0"/>
                  <w:divBdr>
                    <w:top w:val="none" w:sz="0" w:space="0" w:color="auto"/>
                    <w:left w:val="none" w:sz="0" w:space="0" w:color="auto"/>
                    <w:bottom w:val="none" w:sz="0" w:space="0" w:color="auto"/>
                    <w:right w:val="none" w:sz="0" w:space="0" w:color="auto"/>
                  </w:divBdr>
                </w:div>
                <w:div w:id="1054082206">
                  <w:marLeft w:val="0"/>
                  <w:marRight w:val="0"/>
                  <w:marTop w:val="0"/>
                  <w:marBottom w:val="0"/>
                  <w:divBdr>
                    <w:top w:val="none" w:sz="0" w:space="0" w:color="auto"/>
                    <w:left w:val="none" w:sz="0" w:space="0" w:color="auto"/>
                    <w:bottom w:val="none" w:sz="0" w:space="0" w:color="auto"/>
                    <w:right w:val="none" w:sz="0" w:space="0" w:color="auto"/>
                  </w:divBdr>
                </w:div>
                <w:div w:id="635180789">
                  <w:marLeft w:val="0"/>
                  <w:marRight w:val="0"/>
                  <w:marTop w:val="0"/>
                  <w:marBottom w:val="0"/>
                  <w:divBdr>
                    <w:top w:val="none" w:sz="0" w:space="0" w:color="auto"/>
                    <w:left w:val="none" w:sz="0" w:space="0" w:color="auto"/>
                    <w:bottom w:val="none" w:sz="0" w:space="0" w:color="auto"/>
                    <w:right w:val="none" w:sz="0" w:space="0" w:color="auto"/>
                  </w:divBdr>
                </w:div>
                <w:div w:id="821585658">
                  <w:marLeft w:val="0"/>
                  <w:marRight w:val="0"/>
                  <w:marTop w:val="0"/>
                  <w:marBottom w:val="0"/>
                  <w:divBdr>
                    <w:top w:val="none" w:sz="0" w:space="0" w:color="auto"/>
                    <w:left w:val="none" w:sz="0" w:space="0" w:color="auto"/>
                    <w:bottom w:val="none" w:sz="0" w:space="0" w:color="auto"/>
                    <w:right w:val="none" w:sz="0" w:space="0" w:color="auto"/>
                  </w:divBdr>
                </w:div>
                <w:div w:id="915431020">
                  <w:marLeft w:val="0"/>
                  <w:marRight w:val="0"/>
                  <w:marTop w:val="0"/>
                  <w:marBottom w:val="0"/>
                  <w:divBdr>
                    <w:top w:val="none" w:sz="0" w:space="0" w:color="auto"/>
                    <w:left w:val="none" w:sz="0" w:space="0" w:color="auto"/>
                    <w:bottom w:val="none" w:sz="0" w:space="0" w:color="auto"/>
                    <w:right w:val="none" w:sz="0" w:space="0" w:color="auto"/>
                  </w:divBdr>
                </w:div>
                <w:div w:id="1908609238">
                  <w:marLeft w:val="0"/>
                  <w:marRight w:val="0"/>
                  <w:marTop w:val="0"/>
                  <w:marBottom w:val="0"/>
                  <w:divBdr>
                    <w:top w:val="none" w:sz="0" w:space="0" w:color="auto"/>
                    <w:left w:val="none" w:sz="0" w:space="0" w:color="auto"/>
                    <w:bottom w:val="none" w:sz="0" w:space="0" w:color="auto"/>
                    <w:right w:val="none" w:sz="0" w:space="0" w:color="auto"/>
                  </w:divBdr>
                </w:div>
                <w:div w:id="1630042048">
                  <w:marLeft w:val="0"/>
                  <w:marRight w:val="0"/>
                  <w:marTop w:val="0"/>
                  <w:marBottom w:val="0"/>
                  <w:divBdr>
                    <w:top w:val="none" w:sz="0" w:space="0" w:color="auto"/>
                    <w:left w:val="none" w:sz="0" w:space="0" w:color="auto"/>
                    <w:bottom w:val="none" w:sz="0" w:space="0" w:color="auto"/>
                    <w:right w:val="none" w:sz="0" w:space="0" w:color="auto"/>
                  </w:divBdr>
                </w:div>
                <w:div w:id="812257146">
                  <w:marLeft w:val="0"/>
                  <w:marRight w:val="0"/>
                  <w:marTop w:val="0"/>
                  <w:marBottom w:val="0"/>
                  <w:divBdr>
                    <w:top w:val="none" w:sz="0" w:space="0" w:color="auto"/>
                    <w:left w:val="none" w:sz="0" w:space="0" w:color="auto"/>
                    <w:bottom w:val="none" w:sz="0" w:space="0" w:color="auto"/>
                    <w:right w:val="none" w:sz="0" w:space="0" w:color="auto"/>
                  </w:divBdr>
                </w:div>
                <w:div w:id="1294486167">
                  <w:marLeft w:val="0"/>
                  <w:marRight w:val="0"/>
                  <w:marTop w:val="0"/>
                  <w:marBottom w:val="0"/>
                  <w:divBdr>
                    <w:top w:val="none" w:sz="0" w:space="0" w:color="auto"/>
                    <w:left w:val="none" w:sz="0" w:space="0" w:color="auto"/>
                    <w:bottom w:val="none" w:sz="0" w:space="0" w:color="auto"/>
                    <w:right w:val="none" w:sz="0" w:space="0" w:color="auto"/>
                  </w:divBdr>
                </w:div>
                <w:div w:id="238490960">
                  <w:marLeft w:val="0"/>
                  <w:marRight w:val="0"/>
                  <w:marTop w:val="0"/>
                  <w:marBottom w:val="0"/>
                  <w:divBdr>
                    <w:top w:val="none" w:sz="0" w:space="0" w:color="auto"/>
                    <w:left w:val="none" w:sz="0" w:space="0" w:color="auto"/>
                    <w:bottom w:val="none" w:sz="0" w:space="0" w:color="auto"/>
                    <w:right w:val="none" w:sz="0" w:space="0" w:color="auto"/>
                  </w:divBdr>
                </w:div>
                <w:div w:id="854420269">
                  <w:marLeft w:val="0"/>
                  <w:marRight w:val="0"/>
                  <w:marTop w:val="0"/>
                  <w:marBottom w:val="0"/>
                  <w:divBdr>
                    <w:top w:val="none" w:sz="0" w:space="0" w:color="auto"/>
                    <w:left w:val="none" w:sz="0" w:space="0" w:color="auto"/>
                    <w:bottom w:val="none" w:sz="0" w:space="0" w:color="auto"/>
                    <w:right w:val="none" w:sz="0" w:space="0" w:color="auto"/>
                  </w:divBdr>
                </w:div>
                <w:div w:id="1225143556">
                  <w:marLeft w:val="0"/>
                  <w:marRight w:val="0"/>
                  <w:marTop w:val="0"/>
                  <w:marBottom w:val="0"/>
                  <w:divBdr>
                    <w:top w:val="none" w:sz="0" w:space="0" w:color="auto"/>
                    <w:left w:val="none" w:sz="0" w:space="0" w:color="auto"/>
                    <w:bottom w:val="none" w:sz="0" w:space="0" w:color="auto"/>
                    <w:right w:val="none" w:sz="0" w:space="0" w:color="auto"/>
                  </w:divBdr>
                </w:div>
                <w:div w:id="1841003477">
                  <w:marLeft w:val="0"/>
                  <w:marRight w:val="0"/>
                  <w:marTop w:val="0"/>
                  <w:marBottom w:val="0"/>
                  <w:divBdr>
                    <w:top w:val="none" w:sz="0" w:space="0" w:color="auto"/>
                    <w:left w:val="none" w:sz="0" w:space="0" w:color="auto"/>
                    <w:bottom w:val="none" w:sz="0" w:space="0" w:color="auto"/>
                    <w:right w:val="none" w:sz="0" w:space="0" w:color="auto"/>
                  </w:divBdr>
                </w:div>
                <w:div w:id="900217095">
                  <w:marLeft w:val="0"/>
                  <w:marRight w:val="0"/>
                  <w:marTop w:val="0"/>
                  <w:marBottom w:val="0"/>
                  <w:divBdr>
                    <w:top w:val="none" w:sz="0" w:space="0" w:color="auto"/>
                    <w:left w:val="none" w:sz="0" w:space="0" w:color="auto"/>
                    <w:bottom w:val="none" w:sz="0" w:space="0" w:color="auto"/>
                    <w:right w:val="none" w:sz="0" w:space="0" w:color="auto"/>
                  </w:divBdr>
                </w:div>
                <w:div w:id="1294945474">
                  <w:marLeft w:val="0"/>
                  <w:marRight w:val="0"/>
                  <w:marTop w:val="0"/>
                  <w:marBottom w:val="0"/>
                  <w:divBdr>
                    <w:top w:val="none" w:sz="0" w:space="0" w:color="auto"/>
                    <w:left w:val="none" w:sz="0" w:space="0" w:color="auto"/>
                    <w:bottom w:val="none" w:sz="0" w:space="0" w:color="auto"/>
                    <w:right w:val="none" w:sz="0" w:space="0" w:color="auto"/>
                  </w:divBdr>
                </w:div>
                <w:div w:id="1224755375">
                  <w:marLeft w:val="0"/>
                  <w:marRight w:val="0"/>
                  <w:marTop w:val="0"/>
                  <w:marBottom w:val="0"/>
                  <w:divBdr>
                    <w:top w:val="none" w:sz="0" w:space="0" w:color="auto"/>
                    <w:left w:val="none" w:sz="0" w:space="0" w:color="auto"/>
                    <w:bottom w:val="none" w:sz="0" w:space="0" w:color="auto"/>
                    <w:right w:val="none" w:sz="0" w:space="0" w:color="auto"/>
                  </w:divBdr>
                </w:div>
                <w:div w:id="2038770783">
                  <w:marLeft w:val="0"/>
                  <w:marRight w:val="0"/>
                  <w:marTop w:val="0"/>
                  <w:marBottom w:val="0"/>
                  <w:divBdr>
                    <w:top w:val="none" w:sz="0" w:space="0" w:color="auto"/>
                    <w:left w:val="none" w:sz="0" w:space="0" w:color="auto"/>
                    <w:bottom w:val="none" w:sz="0" w:space="0" w:color="auto"/>
                    <w:right w:val="none" w:sz="0" w:space="0" w:color="auto"/>
                  </w:divBdr>
                </w:div>
                <w:div w:id="1134448816">
                  <w:marLeft w:val="0"/>
                  <w:marRight w:val="0"/>
                  <w:marTop w:val="0"/>
                  <w:marBottom w:val="0"/>
                  <w:divBdr>
                    <w:top w:val="none" w:sz="0" w:space="0" w:color="auto"/>
                    <w:left w:val="none" w:sz="0" w:space="0" w:color="auto"/>
                    <w:bottom w:val="none" w:sz="0" w:space="0" w:color="auto"/>
                    <w:right w:val="none" w:sz="0" w:space="0" w:color="auto"/>
                  </w:divBdr>
                </w:div>
                <w:div w:id="448476140">
                  <w:marLeft w:val="0"/>
                  <w:marRight w:val="0"/>
                  <w:marTop w:val="0"/>
                  <w:marBottom w:val="0"/>
                  <w:divBdr>
                    <w:top w:val="none" w:sz="0" w:space="0" w:color="auto"/>
                    <w:left w:val="none" w:sz="0" w:space="0" w:color="auto"/>
                    <w:bottom w:val="none" w:sz="0" w:space="0" w:color="auto"/>
                    <w:right w:val="none" w:sz="0" w:space="0" w:color="auto"/>
                  </w:divBdr>
                </w:div>
                <w:div w:id="1899169816">
                  <w:marLeft w:val="0"/>
                  <w:marRight w:val="0"/>
                  <w:marTop w:val="0"/>
                  <w:marBottom w:val="0"/>
                  <w:divBdr>
                    <w:top w:val="none" w:sz="0" w:space="0" w:color="auto"/>
                    <w:left w:val="none" w:sz="0" w:space="0" w:color="auto"/>
                    <w:bottom w:val="none" w:sz="0" w:space="0" w:color="auto"/>
                    <w:right w:val="none" w:sz="0" w:space="0" w:color="auto"/>
                  </w:divBdr>
                </w:div>
                <w:div w:id="338310766">
                  <w:marLeft w:val="0"/>
                  <w:marRight w:val="0"/>
                  <w:marTop w:val="0"/>
                  <w:marBottom w:val="0"/>
                  <w:divBdr>
                    <w:top w:val="none" w:sz="0" w:space="0" w:color="auto"/>
                    <w:left w:val="none" w:sz="0" w:space="0" w:color="auto"/>
                    <w:bottom w:val="none" w:sz="0" w:space="0" w:color="auto"/>
                    <w:right w:val="none" w:sz="0" w:space="0" w:color="auto"/>
                  </w:divBdr>
                </w:div>
                <w:div w:id="941108180">
                  <w:marLeft w:val="0"/>
                  <w:marRight w:val="0"/>
                  <w:marTop w:val="0"/>
                  <w:marBottom w:val="0"/>
                  <w:divBdr>
                    <w:top w:val="none" w:sz="0" w:space="0" w:color="auto"/>
                    <w:left w:val="none" w:sz="0" w:space="0" w:color="auto"/>
                    <w:bottom w:val="none" w:sz="0" w:space="0" w:color="auto"/>
                    <w:right w:val="none" w:sz="0" w:space="0" w:color="auto"/>
                  </w:divBdr>
                </w:div>
                <w:div w:id="1880966851">
                  <w:marLeft w:val="0"/>
                  <w:marRight w:val="0"/>
                  <w:marTop w:val="0"/>
                  <w:marBottom w:val="0"/>
                  <w:divBdr>
                    <w:top w:val="none" w:sz="0" w:space="0" w:color="auto"/>
                    <w:left w:val="none" w:sz="0" w:space="0" w:color="auto"/>
                    <w:bottom w:val="none" w:sz="0" w:space="0" w:color="auto"/>
                    <w:right w:val="none" w:sz="0" w:space="0" w:color="auto"/>
                  </w:divBdr>
                </w:div>
                <w:div w:id="1195733798">
                  <w:marLeft w:val="0"/>
                  <w:marRight w:val="0"/>
                  <w:marTop w:val="0"/>
                  <w:marBottom w:val="0"/>
                  <w:divBdr>
                    <w:top w:val="none" w:sz="0" w:space="0" w:color="auto"/>
                    <w:left w:val="none" w:sz="0" w:space="0" w:color="auto"/>
                    <w:bottom w:val="none" w:sz="0" w:space="0" w:color="auto"/>
                    <w:right w:val="none" w:sz="0" w:space="0" w:color="auto"/>
                  </w:divBdr>
                </w:div>
                <w:div w:id="324361573">
                  <w:marLeft w:val="0"/>
                  <w:marRight w:val="0"/>
                  <w:marTop w:val="0"/>
                  <w:marBottom w:val="0"/>
                  <w:divBdr>
                    <w:top w:val="none" w:sz="0" w:space="0" w:color="auto"/>
                    <w:left w:val="none" w:sz="0" w:space="0" w:color="auto"/>
                    <w:bottom w:val="none" w:sz="0" w:space="0" w:color="auto"/>
                    <w:right w:val="none" w:sz="0" w:space="0" w:color="auto"/>
                  </w:divBdr>
                </w:div>
                <w:div w:id="2116290512">
                  <w:marLeft w:val="0"/>
                  <w:marRight w:val="0"/>
                  <w:marTop w:val="0"/>
                  <w:marBottom w:val="0"/>
                  <w:divBdr>
                    <w:top w:val="none" w:sz="0" w:space="0" w:color="auto"/>
                    <w:left w:val="none" w:sz="0" w:space="0" w:color="auto"/>
                    <w:bottom w:val="none" w:sz="0" w:space="0" w:color="auto"/>
                    <w:right w:val="none" w:sz="0" w:space="0" w:color="auto"/>
                  </w:divBdr>
                </w:div>
                <w:div w:id="1159690783">
                  <w:marLeft w:val="0"/>
                  <w:marRight w:val="0"/>
                  <w:marTop w:val="0"/>
                  <w:marBottom w:val="0"/>
                  <w:divBdr>
                    <w:top w:val="none" w:sz="0" w:space="0" w:color="auto"/>
                    <w:left w:val="none" w:sz="0" w:space="0" w:color="auto"/>
                    <w:bottom w:val="none" w:sz="0" w:space="0" w:color="auto"/>
                    <w:right w:val="none" w:sz="0" w:space="0" w:color="auto"/>
                  </w:divBdr>
                </w:div>
                <w:div w:id="635335333">
                  <w:marLeft w:val="0"/>
                  <w:marRight w:val="0"/>
                  <w:marTop w:val="0"/>
                  <w:marBottom w:val="0"/>
                  <w:divBdr>
                    <w:top w:val="none" w:sz="0" w:space="0" w:color="auto"/>
                    <w:left w:val="none" w:sz="0" w:space="0" w:color="auto"/>
                    <w:bottom w:val="none" w:sz="0" w:space="0" w:color="auto"/>
                    <w:right w:val="none" w:sz="0" w:space="0" w:color="auto"/>
                  </w:divBdr>
                </w:div>
                <w:div w:id="1380741801">
                  <w:marLeft w:val="0"/>
                  <w:marRight w:val="0"/>
                  <w:marTop w:val="0"/>
                  <w:marBottom w:val="0"/>
                  <w:divBdr>
                    <w:top w:val="none" w:sz="0" w:space="0" w:color="auto"/>
                    <w:left w:val="none" w:sz="0" w:space="0" w:color="auto"/>
                    <w:bottom w:val="none" w:sz="0" w:space="0" w:color="auto"/>
                    <w:right w:val="none" w:sz="0" w:space="0" w:color="auto"/>
                  </w:divBdr>
                </w:div>
                <w:div w:id="1953202084">
                  <w:marLeft w:val="0"/>
                  <w:marRight w:val="0"/>
                  <w:marTop w:val="0"/>
                  <w:marBottom w:val="0"/>
                  <w:divBdr>
                    <w:top w:val="none" w:sz="0" w:space="0" w:color="auto"/>
                    <w:left w:val="none" w:sz="0" w:space="0" w:color="auto"/>
                    <w:bottom w:val="none" w:sz="0" w:space="0" w:color="auto"/>
                    <w:right w:val="none" w:sz="0" w:space="0" w:color="auto"/>
                  </w:divBdr>
                </w:div>
                <w:div w:id="1935236787">
                  <w:marLeft w:val="0"/>
                  <w:marRight w:val="0"/>
                  <w:marTop w:val="0"/>
                  <w:marBottom w:val="0"/>
                  <w:divBdr>
                    <w:top w:val="none" w:sz="0" w:space="0" w:color="auto"/>
                    <w:left w:val="none" w:sz="0" w:space="0" w:color="auto"/>
                    <w:bottom w:val="none" w:sz="0" w:space="0" w:color="auto"/>
                    <w:right w:val="none" w:sz="0" w:space="0" w:color="auto"/>
                  </w:divBdr>
                </w:div>
                <w:div w:id="399715811">
                  <w:marLeft w:val="0"/>
                  <w:marRight w:val="0"/>
                  <w:marTop w:val="0"/>
                  <w:marBottom w:val="0"/>
                  <w:divBdr>
                    <w:top w:val="none" w:sz="0" w:space="0" w:color="auto"/>
                    <w:left w:val="none" w:sz="0" w:space="0" w:color="auto"/>
                    <w:bottom w:val="none" w:sz="0" w:space="0" w:color="auto"/>
                    <w:right w:val="none" w:sz="0" w:space="0" w:color="auto"/>
                  </w:divBdr>
                </w:div>
                <w:div w:id="35545087">
                  <w:marLeft w:val="0"/>
                  <w:marRight w:val="0"/>
                  <w:marTop w:val="0"/>
                  <w:marBottom w:val="0"/>
                  <w:divBdr>
                    <w:top w:val="none" w:sz="0" w:space="0" w:color="auto"/>
                    <w:left w:val="none" w:sz="0" w:space="0" w:color="auto"/>
                    <w:bottom w:val="none" w:sz="0" w:space="0" w:color="auto"/>
                    <w:right w:val="none" w:sz="0" w:space="0" w:color="auto"/>
                  </w:divBdr>
                </w:div>
                <w:div w:id="1629510561">
                  <w:marLeft w:val="0"/>
                  <w:marRight w:val="0"/>
                  <w:marTop w:val="0"/>
                  <w:marBottom w:val="0"/>
                  <w:divBdr>
                    <w:top w:val="none" w:sz="0" w:space="0" w:color="auto"/>
                    <w:left w:val="none" w:sz="0" w:space="0" w:color="auto"/>
                    <w:bottom w:val="none" w:sz="0" w:space="0" w:color="auto"/>
                    <w:right w:val="none" w:sz="0" w:space="0" w:color="auto"/>
                  </w:divBdr>
                </w:div>
                <w:div w:id="1325354561">
                  <w:marLeft w:val="0"/>
                  <w:marRight w:val="0"/>
                  <w:marTop w:val="0"/>
                  <w:marBottom w:val="0"/>
                  <w:divBdr>
                    <w:top w:val="none" w:sz="0" w:space="0" w:color="auto"/>
                    <w:left w:val="none" w:sz="0" w:space="0" w:color="auto"/>
                    <w:bottom w:val="none" w:sz="0" w:space="0" w:color="auto"/>
                    <w:right w:val="none" w:sz="0" w:space="0" w:color="auto"/>
                  </w:divBdr>
                </w:div>
                <w:div w:id="713426619">
                  <w:marLeft w:val="0"/>
                  <w:marRight w:val="0"/>
                  <w:marTop w:val="0"/>
                  <w:marBottom w:val="0"/>
                  <w:divBdr>
                    <w:top w:val="none" w:sz="0" w:space="0" w:color="auto"/>
                    <w:left w:val="none" w:sz="0" w:space="0" w:color="auto"/>
                    <w:bottom w:val="none" w:sz="0" w:space="0" w:color="auto"/>
                    <w:right w:val="none" w:sz="0" w:space="0" w:color="auto"/>
                  </w:divBdr>
                </w:div>
                <w:div w:id="905607847">
                  <w:marLeft w:val="0"/>
                  <w:marRight w:val="0"/>
                  <w:marTop w:val="0"/>
                  <w:marBottom w:val="0"/>
                  <w:divBdr>
                    <w:top w:val="none" w:sz="0" w:space="0" w:color="auto"/>
                    <w:left w:val="none" w:sz="0" w:space="0" w:color="auto"/>
                    <w:bottom w:val="none" w:sz="0" w:space="0" w:color="auto"/>
                    <w:right w:val="none" w:sz="0" w:space="0" w:color="auto"/>
                  </w:divBdr>
                </w:div>
                <w:div w:id="128666890">
                  <w:marLeft w:val="0"/>
                  <w:marRight w:val="0"/>
                  <w:marTop w:val="0"/>
                  <w:marBottom w:val="0"/>
                  <w:divBdr>
                    <w:top w:val="none" w:sz="0" w:space="0" w:color="auto"/>
                    <w:left w:val="none" w:sz="0" w:space="0" w:color="auto"/>
                    <w:bottom w:val="none" w:sz="0" w:space="0" w:color="auto"/>
                    <w:right w:val="none" w:sz="0" w:space="0" w:color="auto"/>
                  </w:divBdr>
                </w:div>
                <w:div w:id="504899327">
                  <w:marLeft w:val="0"/>
                  <w:marRight w:val="0"/>
                  <w:marTop w:val="0"/>
                  <w:marBottom w:val="0"/>
                  <w:divBdr>
                    <w:top w:val="none" w:sz="0" w:space="0" w:color="auto"/>
                    <w:left w:val="none" w:sz="0" w:space="0" w:color="auto"/>
                    <w:bottom w:val="none" w:sz="0" w:space="0" w:color="auto"/>
                    <w:right w:val="none" w:sz="0" w:space="0" w:color="auto"/>
                  </w:divBdr>
                </w:div>
                <w:div w:id="123161592">
                  <w:marLeft w:val="0"/>
                  <w:marRight w:val="0"/>
                  <w:marTop w:val="0"/>
                  <w:marBottom w:val="0"/>
                  <w:divBdr>
                    <w:top w:val="none" w:sz="0" w:space="0" w:color="auto"/>
                    <w:left w:val="none" w:sz="0" w:space="0" w:color="auto"/>
                    <w:bottom w:val="none" w:sz="0" w:space="0" w:color="auto"/>
                    <w:right w:val="none" w:sz="0" w:space="0" w:color="auto"/>
                  </w:divBdr>
                </w:div>
                <w:div w:id="290139119">
                  <w:marLeft w:val="0"/>
                  <w:marRight w:val="0"/>
                  <w:marTop w:val="0"/>
                  <w:marBottom w:val="0"/>
                  <w:divBdr>
                    <w:top w:val="none" w:sz="0" w:space="0" w:color="auto"/>
                    <w:left w:val="none" w:sz="0" w:space="0" w:color="auto"/>
                    <w:bottom w:val="none" w:sz="0" w:space="0" w:color="auto"/>
                    <w:right w:val="none" w:sz="0" w:space="0" w:color="auto"/>
                  </w:divBdr>
                </w:div>
                <w:div w:id="53285510">
                  <w:marLeft w:val="0"/>
                  <w:marRight w:val="0"/>
                  <w:marTop w:val="0"/>
                  <w:marBottom w:val="0"/>
                  <w:divBdr>
                    <w:top w:val="none" w:sz="0" w:space="0" w:color="auto"/>
                    <w:left w:val="none" w:sz="0" w:space="0" w:color="auto"/>
                    <w:bottom w:val="none" w:sz="0" w:space="0" w:color="auto"/>
                    <w:right w:val="none" w:sz="0" w:space="0" w:color="auto"/>
                  </w:divBdr>
                </w:div>
                <w:div w:id="575555283">
                  <w:marLeft w:val="0"/>
                  <w:marRight w:val="0"/>
                  <w:marTop w:val="0"/>
                  <w:marBottom w:val="0"/>
                  <w:divBdr>
                    <w:top w:val="none" w:sz="0" w:space="0" w:color="auto"/>
                    <w:left w:val="none" w:sz="0" w:space="0" w:color="auto"/>
                    <w:bottom w:val="none" w:sz="0" w:space="0" w:color="auto"/>
                    <w:right w:val="none" w:sz="0" w:space="0" w:color="auto"/>
                  </w:divBdr>
                </w:div>
                <w:div w:id="741562610">
                  <w:marLeft w:val="0"/>
                  <w:marRight w:val="0"/>
                  <w:marTop w:val="0"/>
                  <w:marBottom w:val="0"/>
                  <w:divBdr>
                    <w:top w:val="none" w:sz="0" w:space="0" w:color="auto"/>
                    <w:left w:val="none" w:sz="0" w:space="0" w:color="auto"/>
                    <w:bottom w:val="none" w:sz="0" w:space="0" w:color="auto"/>
                    <w:right w:val="none" w:sz="0" w:space="0" w:color="auto"/>
                  </w:divBdr>
                </w:div>
                <w:div w:id="1890797120">
                  <w:marLeft w:val="0"/>
                  <w:marRight w:val="0"/>
                  <w:marTop w:val="0"/>
                  <w:marBottom w:val="0"/>
                  <w:divBdr>
                    <w:top w:val="none" w:sz="0" w:space="0" w:color="auto"/>
                    <w:left w:val="none" w:sz="0" w:space="0" w:color="auto"/>
                    <w:bottom w:val="none" w:sz="0" w:space="0" w:color="auto"/>
                    <w:right w:val="none" w:sz="0" w:space="0" w:color="auto"/>
                  </w:divBdr>
                </w:div>
                <w:div w:id="347829062">
                  <w:marLeft w:val="0"/>
                  <w:marRight w:val="0"/>
                  <w:marTop w:val="0"/>
                  <w:marBottom w:val="0"/>
                  <w:divBdr>
                    <w:top w:val="none" w:sz="0" w:space="0" w:color="auto"/>
                    <w:left w:val="none" w:sz="0" w:space="0" w:color="auto"/>
                    <w:bottom w:val="none" w:sz="0" w:space="0" w:color="auto"/>
                    <w:right w:val="none" w:sz="0" w:space="0" w:color="auto"/>
                  </w:divBdr>
                </w:div>
                <w:div w:id="13042279">
                  <w:marLeft w:val="0"/>
                  <w:marRight w:val="0"/>
                  <w:marTop w:val="0"/>
                  <w:marBottom w:val="0"/>
                  <w:divBdr>
                    <w:top w:val="none" w:sz="0" w:space="0" w:color="auto"/>
                    <w:left w:val="none" w:sz="0" w:space="0" w:color="auto"/>
                    <w:bottom w:val="none" w:sz="0" w:space="0" w:color="auto"/>
                    <w:right w:val="none" w:sz="0" w:space="0" w:color="auto"/>
                  </w:divBdr>
                </w:div>
                <w:div w:id="847259287">
                  <w:marLeft w:val="0"/>
                  <w:marRight w:val="0"/>
                  <w:marTop w:val="0"/>
                  <w:marBottom w:val="0"/>
                  <w:divBdr>
                    <w:top w:val="none" w:sz="0" w:space="0" w:color="auto"/>
                    <w:left w:val="none" w:sz="0" w:space="0" w:color="auto"/>
                    <w:bottom w:val="none" w:sz="0" w:space="0" w:color="auto"/>
                    <w:right w:val="none" w:sz="0" w:space="0" w:color="auto"/>
                  </w:divBdr>
                </w:div>
                <w:div w:id="1872766968">
                  <w:marLeft w:val="0"/>
                  <w:marRight w:val="0"/>
                  <w:marTop w:val="0"/>
                  <w:marBottom w:val="0"/>
                  <w:divBdr>
                    <w:top w:val="none" w:sz="0" w:space="0" w:color="auto"/>
                    <w:left w:val="none" w:sz="0" w:space="0" w:color="auto"/>
                    <w:bottom w:val="none" w:sz="0" w:space="0" w:color="auto"/>
                    <w:right w:val="none" w:sz="0" w:space="0" w:color="auto"/>
                  </w:divBdr>
                </w:div>
                <w:div w:id="1753819807">
                  <w:marLeft w:val="0"/>
                  <w:marRight w:val="0"/>
                  <w:marTop w:val="0"/>
                  <w:marBottom w:val="0"/>
                  <w:divBdr>
                    <w:top w:val="none" w:sz="0" w:space="0" w:color="auto"/>
                    <w:left w:val="none" w:sz="0" w:space="0" w:color="auto"/>
                    <w:bottom w:val="none" w:sz="0" w:space="0" w:color="auto"/>
                    <w:right w:val="none" w:sz="0" w:space="0" w:color="auto"/>
                  </w:divBdr>
                </w:div>
                <w:div w:id="967711039">
                  <w:marLeft w:val="0"/>
                  <w:marRight w:val="0"/>
                  <w:marTop w:val="0"/>
                  <w:marBottom w:val="0"/>
                  <w:divBdr>
                    <w:top w:val="none" w:sz="0" w:space="0" w:color="auto"/>
                    <w:left w:val="none" w:sz="0" w:space="0" w:color="auto"/>
                    <w:bottom w:val="none" w:sz="0" w:space="0" w:color="auto"/>
                    <w:right w:val="none" w:sz="0" w:space="0" w:color="auto"/>
                  </w:divBdr>
                </w:div>
                <w:div w:id="665013605">
                  <w:marLeft w:val="0"/>
                  <w:marRight w:val="0"/>
                  <w:marTop w:val="0"/>
                  <w:marBottom w:val="0"/>
                  <w:divBdr>
                    <w:top w:val="none" w:sz="0" w:space="0" w:color="auto"/>
                    <w:left w:val="none" w:sz="0" w:space="0" w:color="auto"/>
                    <w:bottom w:val="none" w:sz="0" w:space="0" w:color="auto"/>
                    <w:right w:val="none" w:sz="0" w:space="0" w:color="auto"/>
                  </w:divBdr>
                </w:div>
                <w:div w:id="986201503">
                  <w:marLeft w:val="0"/>
                  <w:marRight w:val="0"/>
                  <w:marTop w:val="0"/>
                  <w:marBottom w:val="0"/>
                  <w:divBdr>
                    <w:top w:val="none" w:sz="0" w:space="0" w:color="auto"/>
                    <w:left w:val="none" w:sz="0" w:space="0" w:color="auto"/>
                    <w:bottom w:val="none" w:sz="0" w:space="0" w:color="auto"/>
                    <w:right w:val="none" w:sz="0" w:space="0" w:color="auto"/>
                  </w:divBdr>
                </w:div>
                <w:div w:id="629746166">
                  <w:marLeft w:val="0"/>
                  <w:marRight w:val="0"/>
                  <w:marTop w:val="0"/>
                  <w:marBottom w:val="0"/>
                  <w:divBdr>
                    <w:top w:val="none" w:sz="0" w:space="0" w:color="auto"/>
                    <w:left w:val="none" w:sz="0" w:space="0" w:color="auto"/>
                    <w:bottom w:val="none" w:sz="0" w:space="0" w:color="auto"/>
                    <w:right w:val="none" w:sz="0" w:space="0" w:color="auto"/>
                  </w:divBdr>
                </w:div>
                <w:div w:id="1210193176">
                  <w:marLeft w:val="0"/>
                  <w:marRight w:val="0"/>
                  <w:marTop w:val="0"/>
                  <w:marBottom w:val="0"/>
                  <w:divBdr>
                    <w:top w:val="none" w:sz="0" w:space="0" w:color="auto"/>
                    <w:left w:val="none" w:sz="0" w:space="0" w:color="auto"/>
                    <w:bottom w:val="none" w:sz="0" w:space="0" w:color="auto"/>
                    <w:right w:val="none" w:sz="0" w:space="0" w:color="auto"/>
                  </w:divBdr>
                </w:div>
                <w:div w:id="1400130898">
                  <w:marLeft w:val="0"/>
                  <w:marRight w:val="0"/>
                  <w:marTop w:val="0"/>
                  <w:marBottom w:val="0"/>
                  <w:divBdr>
                    <w:top w:val="none" w:sz="0" w:space="0" w:color="auto"/>
                    <w:left w:val="none" w:sz="0" w:space="0" w:color="auto"/>
                    <w:bottom w:val="none" w:sz="0" w:space="0" w:color="auto"/>
                    <w:right w:val="none" w:sz="0" w:space="0" w:color="auto"/>
                  </w:divBdr>
                </w:div>
                <w:div w:id="1685521643">
                  <w:marLeft w:val="0"/>
                  <w:marRight w:val="0"/>
                  <w:marTop w:val="0"/>
                  <w:marBottom w:val="0"/>
                  <w:divBdr>
                    <w:top w:val="none" w:sz="0" w:space="0" w:color="auto"/>
                    <w:left w:val="none" w:sz="0" w:space="0" w:color="auto"/>
                    <w:bottom w:val="none" w:sz="0" w:space="0" w:color="auto"/>
                    <w:right w:val="none" w:sz="0" w:space="0" w:color="auto"/>
                  </w:divBdr>
                </w:div>
                <w:div w:id="1127891771">
                  <w:marLeft w:val="0"/>
                  <w:marRight w:val="0"/>
                  <w:marTop w:val="0"/>
                  <w:marBottom w:val="0"/>
                  <w:divBdr>
                    <w:top w:val="none" w:sz="0" w:space="0" w:color="auto"/>
                    <w:left w:val="none" w:sz="0" w:space="0" w:color="auto"/>
                    <w:bottom w:val="none" w:sz="0" w:space="0" w:color="auto"/>
                    <w:right w:val="none" w:sz="0" w:space="0" w:color="auto"/>
                  </w:divBdr>
                </w:div>
                <w:div w:id="1414549175">
                  <w:marLeft w:val="0"/>
                  <w:marRight w:val="0"/>
                  <w:marTop w:val="0"/>
                  <w:marBottom w:val="0"/>
                  <w:divBdr>
                    <w:top w:val="none" w:sz="0" w:space="0" w:color="auto"/>
                    <w:left w:val="none" w:sz="0" w:space="0" w:color="auto"/>
                    <w:bottom w:val="none" w:sz="0" w:space="0" w:color="auto"/>
                    <w:right w:val="none" w:sz="0" w:space="0" w:color="auto"/>
                  </w:divBdr>
                </w:div>
                <w:div w:id="1490169372">
                  <w:marLeft w:val="0"/>
                  <w:marRight w:val="0"/>
                  <w:marTop w:val="0"/>
                  <w:marBottom w:val="0"/>
                  <w:divBdr>
                    <w:top w:val="none" w:sz="0" w:space="0" w:color="auto"/>
                    <w:left w:val="none" w:sz="0" w:space="0" w:color="auto"/>
                    <w:bottom w:val="none" w:sz="0" w:space="0" w:color="auto"/>
                    <w:right w:val="none" w:sz="0" w:space="0" w:color="auto"/>
                  </w:divBdr>
                </w:div>
                <w:div w:id="278606060">
                  <w:marLeft w:val="0"/>
                  <w:marRight w:val="0"/>
                  <w:marTop w:val="0"/>
                  <w:marBottom w:val="0"/>
                  <w:divBdr>
                    <w:top w:val="none" w:sz="0" w:space="0" w:color="auto"/>
                    <w:left w:val="none" w:sz="0" w:space="0" w:color="auto"/>
                    <w:bottom w:val="none" w:sz="0" w:space="0" w:color="auto"/>
                    <w:right w:val="none" w:sz="0" w:space="0" w:color="auto"/>
                  </w:divBdr>
                </w:div>
                <w:div w:id="1972051778">
                  <w:marLeft w:val="0"/>
                  <w:marRight w:val="0"/>
                  <w:marTop w:val="0"/>
                  <w:marBottom w:val="0"/>
                  <w:divBdr>
                    <w:top w:val="none" w:sz="0" w:space="0" w:color="auto"/>
                    <w:left w:val="none" w:sz="0" w:space="0" w:color="auto"/>
                    <w:bottom w:val="none" w:sz="0" w:space="0" w:color="auto"/>
                    <w:right w:val="none" w:sz="0" w:space="0" w:color="auto"/>
                  </w:divBdr>
                </w:div>
                <w:div w:id="889340063">
                  <w:marLeft w:val="0"/>
                  <w:marRight w:val="0"/>
                  <w:marTop w:val="0"/>
                  <w:marBottom w:val="0"/>
                  <w:divBdr>
                    <w:top w:val="none" w:sz="0" w:space="0" w:color="auto"/>
                    <w:left w:val="none" w:sz="0" w:space="0" w:color="auto"/>
                    <w:bottom w:val="none" w:sz="0" w:space="0" w:color="auto"/>
                    <w:right w:val="none" w:sz="0" w:space="0" w:color="auto"/>
                  </w:divBdr>
                </w:div>
                <w:div w:id="967129831">
                  <w:marLeft w:val="0"/>
                  <w:marRight w:val="0"/>
                  <w:marTop w:val="0"/>
                  <w:marBottom w:val="0"/>
                  <w:divBdr>
                    <w:top w:val="none" w:sz="0" w:space="0" w:color="auto"/>
                    <w:left w:val="none" w:sz="0" w:space="0" w:color="auto"/>
                    <w:bottom w:val="none" w:sz="0" w:space="0" w:color="auto"/>
                    <w:right w:val="none" w:sz="0" w:space="0" w:color="auto"/>
                  </w:divBdr>
                </w:div>
                <w:div w:id="1243176023">
                  <w:marLeft w:val="0"/>
                  <w:marRight w:val="0"/>
                  <w:marTop w:val="0"/>
                  <w:marBottom w:val="0"/>
                  <w:divBdr>
                    <w:top w:val="none" w:sz="0" w:space="0" w:color="auto"/>
                    <w:left w:val="none" w:sz="0" w:space="0" w:color="auto"/>
                    <w:bottom w:val="none" w:sz="0" w:space="0" w:color="auto"/>
                    <w:right w:val="none" w:sz="0" w:space="0" w:color="auto"/>
                  </w:divBdr>
                </w:div>
                <w:div w:id="640309330">
                  <w:marLeft w:val="0"/>
                  <w:marRight w:val="0"/>
                  <w:marTop w:val="0"/>
                  <w:marBottom w:val="0"/>
                  <w:divBdr>
                    <w:top w:val="none" w:sz="0" w:space="0" w:color="auto"/>
                    <w:left w:val="none" w:sz="0" w:space="0" w:color="auto"/>
                    <w:bottom w:val="none" w:sz="0" w:space="0" w:color="auto"/>
                    <w:right w:val="none" w:sz="0" w:space="0" w:color="auto"/>
                  </w:divBdr>
                </w:div>
                <w:div w:id="1501198625">
                  <w:marLeft w:val="0"/>
                  <w:marRight w:val="0"/>
                  <w:marTop w:val="0"/>
                  <w:marBottom w:val="0"/>
                  <w:divBdr>
                    <w:top w:val="none" w:sz="0" w:space="0" w:color="auto"/>
                    <w:left w:val="none" w:sz="0" w:space="0" w:color="auto"/>
                    <w:bottom w:val="none" w:sz="0" w:space="0" w:color="auto"/>
                    <w:right w:val="none" w:sz="0" w:space="0" w:color="auto"/>
                  </w:divBdr>
                </w:div>
                <w:div w:id="537007306">
                  <w:marLeft w:val="0"/>
                  <w:marRight w:val="0"/>
                  <w:marTop w:val="0"/>
                  <w:marBottom w:val="0"/>
                  <w:divBdr>
                    <w:top w:val="none" w:sz="0" w:space="0" w:color="auto"/>
                    <w:left w:val="none" w:sz="0" w:space="0" w:color="auto"/>
                    <w:bottom w:val="none" w:sz="0" w:space="0" w:color="auto"/>
                    <w:right w:val="none" w:sz="0" w:space="0" w:color="auto"/>
                  </w:divBdr>
                </w:div>
                <w:div w:id="573705482">
                  <w:marLeft w:val="0"/>
                  <w:marRight w:val="0"/>
                  <w:marTop w:val="0"/>
                  <w:marBottom w:val="0"/>
                  <w:divBdr>
                    <w:top w:val="none" w:sz="0" w:space="0" w:color="auto"/>
                    <w:left w:val="none" w:sz="0" w:space="0" w:color="auto"/>
                    <w:bottom w:val="none" w:sz="0" w:space="0" w:color="auto"/>
                    <w:right w:val="none" w:sz="0" w:space="0" w:color="auto"/>
                  </w:divBdr>
                </w:div>
                <w:div w:id="9672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7493">
          <w:marLeft w:val="0"/>
          <w:marRight w:val="0"/>
          <w:marTop w:val="0"/>
          <w:marBottom w:val="0"/>
          <w:divBdr>
            <w:top w:val="none" w:sz="0" w:space="0" w:color="auto"/>
            <w:left w:val="none" w:sz="0" w:space="0" w:color="auto"/>
            <w:bottom w:val="none" w:sz="0" w:space="0" w:color="auto"/>
            <w:right w:val="none" w:sz="0" w:space="0" w:color="auto"/>
          </w:divBdr>
        </w:div>
        <w:div w:id="1211772889">
          <w:marLeft w:val="0"/>
          <w:marRight w:val="0"/>
          <w:marTop w:val="0"/>
          <w:marBottom w:val="0"/>
          <w:divBdr>
            <w:top w:val="none" w:sz="0" w:space="0" w:color="auto"/>
            <w:left w:val="none" w:sz="0" w:space="0" w:color="auto"/>
            <w:bottom w:val="none" w:sz="0" w:space="0" w:color="auto"/>
            <w:right w:val="none" w:sz="0" w:space="0" w:color="auto"/>
          </w:divBdr>
        </w:div>
        <w:div w:id="127211037">
          <w:marLeft w:val="0"/>
          <w:marRight w:val="0"/>
          <w:marTop w:val="0"/>
          <w:marBottom w:val="0"/>
          <w:divBdr>
            <w:top w:val="none" w:sz="0" w:space="0" w:color="auto"/>
            <w:left w:val="none" w:sz="0" w:space="0" w:color="auto"/>
            <w:bottom w:val="none" w:sz="0" w:space="0" w:color="auto"/>
            <w:right w:val="none" w:sz="0" w:space="0" w:color="auto"/>
          </w:divBdr>
        </w:div>
        <w:div w:id="740175755">
          <w:marLeft w:val="0"/>
          <w:marRight w:val="0"/>
          <w:marTop w:val="0"/>
          <w:marBottom w:val="0"/>
          <w:divBdr>
            <w:top w:val="none" w:sz="0" w:space="0" w:color="auto"/>
            <w:left w:val="none" w:sz="0" w:space="0" w:color="auto"/>
            <w:bottom w:val="none" w:sz="0" w:space="0" w:color="auto"/>
            <w:right w:val="none" w:sz="0" w:space="0" w:color="auto"/>
          </w:divBdr>
        </w:div>
        <w:div w:id="494498862">
          <w:marLeft w:val="0"/>
          <w:marRight w:val="0"/>
          <w:marTop w:val="0"/>
          <w:marBottom w:val="0"/>
          <w:divBdr>
            <w:top w:val="none" w:sz="0" w:space="0" w:color="auto"/>
            <w:left w:val="none" w:sz="0" w:space="0" w:color="auto"/>
            <w:bottom w:val="none" w:sz="0" w:space="0" w:color="auto"/>
            <w:right w:val="none" w:sz="0" w:space="0" w:color="auto"/>
          </w:divBdr>
        </w:div>
        <w:div w:id="1940485812">
          <w:marLeft w:val="0"/>
          <w:marRight w:val="0"/>
          <w:marTop w:val="0"/>
          <w:marBottom w:val="0"/>
          <w:divBdr>
            <w:top w:val="none" w:sz="0" w:space="0" w:color="auto"/>
            <w:left w:val="none" w:sz="0" w:space="0" w:color="auto"/>
            <w:bottom w:val="none" w:sz="0" w:space="0" w:color="auto"/>
            <w:right w:val="none" w:sz="0" w:space="0" w:color="auto"/>
          </w:divBdr>
        </w:div>
        <w:div w:id="1760561260">
          <w:marLeft w:val="0"/>
          <w:marRight w:val="0"/>
          <w:marTop w:val="0"/>
          <w:marBottom w:val="0"/>
          <w:divBdr>
            <w:top w:val="none" w:sz="0" w:space="0" w:color="auto"/>
            <w:left w:val="none" w:sz="0" w:space="0" w:color="auto"/>
            <w:bottom w:val="none" w:sz="0" w:space="0" w:color="auto"/>
            <w:right w:val="none" w:sz="0" w:space="0" w:color="auto"/>
          </w:divBdr>
          <w:divsChild>
            <w:div w:id="2046785633">
              <w:marLeft w:val="0"/>
              <w:marRight w:val="0"/>
              <w:marTop w:val="0"/>
              <w:marBottom w:val="0"/>
              <w:divBdr>
                <w:top w:val="none" w:sz="0" w:space="0" w:color="auto"/>
                <w:left w:val="none" w:sz="0" w:space="0" w:color="auto"/>
                <w:bottom w:val="none" w:sz="0" w:space="0" w:color="auto"/>
                <w:right w:val="none" w:sz="0" w:space="0" w:color="auto"/>
              </w:divBdr>
            </w:div>
            <w:div w:id="1206140695">
              <w:marLeft w:val="0"/>
              <w:marRight w:val="0"/>
              <w:marTop w:val="0"/>
              <w:marBottom w:val="0"/>
              <w:divBdr>
                <w:top w:val="none" w:sz="0" w:space="0" w:color="auto"/>
                <w:left w:val="none" w:sz="0" w:space="0" w:color="auto"/>
                <w:bottom w:val="none" w:sz="0" w:space="0" w:color="auto"/>
                <w:right w:val="none" w:sz="0" w:space="0" w:color="auto"/>
              </w:divBdr>
            </w:div>
          </w:divsChild>
        </w:div>
        <w:div w:id="843937558">
          <w:marLeft w:val="0"/>
          <w:marRight w:val="0"/>
          <w:marTop w:val="0"/>
          <w:marBottom w:val="0"/>
          <w:divBdr>
            <w:top w:val="none" w:sz="0" w:space="0" w:color="auto"/>
            <w:left w:val="none" w:sz="0" w:space="0" w:color="auto"/>
            <w:bottom w:val="none" w:sz="0" w:space="0" w:color="auto"/>
            <w:right w:val="none" w:sz="0" w:space="0" w:color="auto"/>
          </w:divBdr>
        </w:div>
        <w:div w:id="1154446709">
          <w:marLeft w:val="0"/>
          <w:marRight w:val="0"/>
          <w:marTop w:val="0"/>
          <w:marBottom w:val="0"/>
          <w:divBdr>
            <w:top w:val="none" w:sz="0" w:space="0" w:color="auto"/>
            <w:left w:val="none" w:sz="0" w:space="0" w:color="auto"/>
            <w:bottom w:val="none" w:sz="0" w:space="0" w:color="auto"/>
            <w:right w:val="none" w:sz="0" w:space="0" w:color="auto"/>
          </w:divBdr>
        </w:div>
        <w:div w:id="941961262">
          <w:marLeft w:val="0"/>
          <w:marRight w:val="0"/>
          <w:marTop w:val="0"/>
          <w:marBottom w:val="0"/>
          <w:divBdr>
            <w:top w:val="none" w:sz="0" w:space="0" w:color="auto"/>
            <w:left w:val="none" w:sz="0" w:space="0" w:color="auto"/>
            <w:bottom w:val="none" w:sz="0" w:space="0" w:color="auto"/>
            <w:right w:val="none" w:sz="0" w:space="0" w:color="auto"/>
          </w:divBdr>
        </w:div>
        <w:div w:id="969213799">
          <w:marLeft w:val="0"/>
          <w:marRight w:val="0"/>
          <w:marTop w:val="0"/>
          <w:marBottom w:val="0"/>
          <w:divBdr>
            <w:top w:val="none" w:sz="0" w:space="0" w:color="auto"/>
            <w:left w:val="none" w:sz="0" w:space="0" w:color="auto"/>
            <w:bottom w:val="none" w:sz="0" w:space="0" w:color="auto"/>
            <w:right w:val="none" w:sz="0" w:space="0" w:color="auto"/>
          </w:divBdr>
        </w:div>
        <w:div w:id="1541359730">
          <w:marLeft w:val="0"/>
          <w:marRight w:val="0"/>
          <w:marTop w:val="0"/>
          <w:marBottom w:val="0"/>
          <w:divBdr>
            <w:top w:val="none" w:sz="0" w:space="0" w:color="auto"/>
            <w:left w:val="none" w:sz="0" w:space="0" w:color="auto"/>
            <w:bottom w:val="none" w:sz="0" w:space="0" w:color="auto"/>
            <w:right w:val="none" w:sz="0" w:space="0" w:color="auto"/>
          </w:divBdr>
        </w:div>
        <w:div w:id="329715853">
          <w:marLeft w:val="0"/>
          <w:marRight w:val="0"/>
          <w:marTop w:val="0"/>
          <w:marBottom w:val="0"/>
          <w:divBdr>
            <w:top w:val="none" w:sz="0" w:space="0" w:color="auto"/>
            <w:left w:val="none" w:sz="0" w:space="0" w:color="auto"/>
            <w:bottom w:val="none" w:sz="0" w:space="0" w:color="auto"/>
            <w:right w:val="none" w:sz="0" w:space="0" w:color="auto"/>
          </w:divBdr>
        </w:div>
        <w:div w:id="1923955183">
          <w:marLeft w:val="0"/>
          <w:marRight w:val="0"/>
          <w:marTop w:val="0"/>
          <w:marBottom w:val="0"/>
          <w:divBdr>
            <w:top w:val="none" w:sz="0" w:space="0" w:color="auto"/>
            <w:left w:val="none" w:sz="0" w:space="0" w:color="auto"/>
            <w:bottom w:val="none" w:sz="0" w:space="0" w:color="auto"/>
            <w:right w:val="none" w:sz="0" w:space="0" w:color="auto"/>
          </w:divBdr>
          <w:divsChild>
            <w:div w:id="2100709515">
              <w:marLeft w:val="0"/>
              <w:marRight w:val="0"/>
              <w:marTop w:val="0"/>
              <w:marBottom w:val="0"/>
              <w:divBdr>
                <w:top w:val="none" w:sz="0" w:space="0" w:color="auto"/>
                <w:left w:val="none" w:sz="0" w:space="0" w:color="auto"/>
                <w:bottom w:val="none" w:sz="0" w:space="0" w:color="auto"/>
                <w:right w:val="none" w:sz="0" w:space="0" w:color="auto"/>
              </w:divBdr>
            </w:div>
            <w:div w:id="495994396">
              <w:marLeft w:val="0"/>
              <w:marRight w:val="0"/>
              <w:marTop w:val="0"/>
              <w:marBottom w:val="0"/>
              <w:divBdr>
                <w:top w:val="none" w:sz="0" w:space="0" w:color="auto"/>
                <w:left w:val="none" w:sz="0" w:space="0" w:color="auto"/>
                <w:bottom w:val="none" w:sz="0" w:space="0" w:color="auto"/>
                <w:right w:val="none" w:sz="0" w:space="0" w:color="auto"/>
              </w:divBdr>
            </w:div>
          </w:divsChild>
        </w:div>
        <w:div w:id="726488287">
          <w:marLeft w:val="0"/>
          <w:marRight w:val="0"/>
          <w:marTop w:val="0"/>
          <w:marBottom w:val="0"/>
          <w:divBdr>
            <w:top w:val="none" w:sz="0" w:space="0" w:color="auto"/>
            <w:left w:val="none" w:sz="0" w:space="0" w:color="auto"/>
            <w:bottom w:val="none" w:sz="0" w:space="0" w:color="auto"/>
            <w:right w:val="none" w:sz="0" w:space="0" w:color="auto"/>
          </w:divBdr>
        </w:div>
        <w:div w:id="2106068744">
          <w:marLeft w:val="0"/>
          <w:marRight w:val="0"/>
          <w:marTop w:val="0"/>
          <w:marBottom w:val="0"/>
          <w:divBdr>
            <w:top w:val="none" w:sz="0" w:space="0" w:color="auto"/>
            <w:left w:val="none" w:sz="0" w:space="0" w:color="auto"/>
            <w:bottom w:val="none" w:sz="0" w:space="0" w:color="auto"/>
            <w:right w:val="none" w:sz="0" w:space="0" w:color="auto"/>
          </w:divBdr>
        </w:div>
        <w:div w:id="115492938">
          <w:marLeft w:val="0"/>
          <w:marRight w:val="0"/>
          <w:marTop w:val="0"/>
          <w:marBottom w:val="0"/>
          <w:divBdr>
            <w:top w:val="none" w:sz="0" w:space="0" w:color="auto"/>
            <w:left w:val="none" w:sz="0" w:space="0" w:color="auto"/>
            <w:bottom w:val="none" w:sz="0" w:space="0" w:color="auto"/>
            <w:right w:val="none" w:sz="0" w:space="0" w:color="auto"/>
          </w:divBdr>
          <w:divsChild>
            <w:div w:id="327295532">
              <w:marLeft w:val="0"/>
              <w:marRight w:val="0"/>
              <w:marTop w:val="0"/>
              <w:marBottom w:val="0"/>
              <w:divBdr>
                <w:top w:val="none" w:sz="0" w:space="0" w:color="auto"/>
                <w:left w:val="none" w:sz="0" w:space="0" w:color="auto"/>
                <w:bottom w:val="none" w:sz="0" w:space="0" w:color="auto"/>
                <w:right w:val="none" w:sz="0" w:space="0" w:color="auto"/>
              </w:divBdr>
              <w:divsChild>
                <w:div w:id="1080367698">
                  <w:marLeft w:val="0"/>
                  <w:marRight w:val="0"/>
                  <w:marTop w:val="0"/>
                  <w:marBottom w:val="0"/>
                  <w:divBdr>
                    <w:top w:val="none" w:sz="0" w:space="0" w:color="auto"/>
                    <w:left w:val="none" w:sz="0" w:space="0" w:color="auto"/>
                    <w:bottom w:val="none" w:sz="0" w:space="0" w:color="auto"/>
                    <w:right w:val="none" w:sz="0" w:space="0" w:color="auto"/>
                  </w:divBdr>
                </w:div>
                <w:div w:id="1373533726">
                  <w:marLeft w:val="0"/>
                  <w:marRight w:val="0"/>
                  <w:marTop w:val="0"/>
                  <w:marBottom w:val="0"/>
                  <w:divBdr>
                    <w:top w:val="none" w:sz="0" w:space="0" w:color="auto"/>
                    <w:left w:val="none" w:sz="0" w:space="0" w:color="auto"/>
                    <w:bottom w:val="none" w:sz="0" w:space="0" w:color="auto"/>
                    <w:right w:val="none" w:sz="0" w:space="0" w:color="auto"/>
                  </w:divBdr>
                </w:div>
                <w:div w:id="309873036">
                  <w:marLeft w:val="0"/>
                  <w:marRight w:val="0"/>
                  <w:marTop w:val="0"/>
                  <w:marBottom w:val="0"/>
                  <w:divBdr>
                    <w:top w:val="none" w:sz="0" w:space="0" w:color="auto"/>
                    <w:left w:val="none" w:sz="0" w:space="0" w:color="auto"/>
                    <w:bottom w:val="none" w:sz="0" w:space="0" w:color="auto"/>
                    <w:right w:val="none" w:sz="0" w:space="0" w:color="auto"/>
                  </w:divBdr>
                </w:div>
                <w:div w:id="767236947">
                  <w:marLeft w:val="0"/>
                  <w:marRight w:val="0"/>
                  <w:marTop w:val="0"/>
                  <w:marBottom w:val="0"/>
                  <w:divBdr>
                    <w:top w:val="none" w:sz="0" w:space="0" w:color="auto"/>
                    <w:left w:val="none" w:sz="0" w:space="0" w:color="auto"/>
                    <w:bottom w:val="none" w:sz="0" w:space="0" w:color="auto"/>
                    <w:right w:val="none" w:sz="0" w:space="0" w:color="auto"/>
                  </w:divBdr>
                </w:div>
                <w:div w:id="1444110121">
                  <w:marLeft w:val="0"/>
                  <w:marRight w:val="0"/>
                  <w:marTop w:val="0"/>
                  <w:marBottom w:val="0"/>
                  <w:divBdr>
                    <w:top w:val="none" w:sz="0" w:space="0" w:color="auto"/>
                    <w:left w:val="none" w:sz="0" w:space="0" w:color="auto"/>
                    <w:bottom w:val="none" w:sz="0" w:space="0" w:color="auto"/>
                    <w:right w:val="none" w:sz="0" w:space="0" w:color="auto"/>
                  </w:divBdr>
                </w:div>
                <w:div w:id="1336113296">
                  <w:marLeft w:val="0"/>
                  <w:marRight w:val="0"/>
                  <w:marTop w:val="0"/>
                  <w:marBottom w:val="0"/>
                  <w:divBdr>
                    <w:top w:val="none" w:sz="0" w:space="0" w:color="auto"/>
                    <w:left w:val="none" w:sz="0" w:space="0" w:color="auto"/>
                    <w:bottom w:val="none" w:sz="0" w:space="0" w:color="auto"/>
                    <w:right w:val="none" w:sz="0" w:space="0" w:color="auto"/>
                  </w:divBdr>
                </w:div>
                <w:div w:id="1339654010">
                  <w:marLeft w:val="0"/>
                  <w:marRight w:val="0"/>
                  <w:marTop w:val="0"/>
                  <w:marBottom w:val="0"/>
                  <w:divBdr>
                    <w:top w:val="none" w:sz="0" w:space="0" w:color="auto"/>
                    <w:left w:val="none" w:sz="0" w:space="0" w:color="auto"/>
                    <w:bottom w:val="none" w:sz="0" w:space="0" w:color="auto"/>
                    <w:right w:val="none" w:sz="0" w:space="0" w:color="auto"/>
                  </w:divBdr>
                </w:div>
                <w:div w:id="505707625">
                  <w:marLeft w:val="0"/>
                  <w:marRight w:val="0"/>
                  <w:marTop w:val="0"/>
                  <w:marBottom w:val="0"/>
                  <w:divBdr>
                    <w:top w:val="none" w:sz="0" w:space="0" w:color="auto"/>
                    <w:left w:val="none" w:sz="0" w:space="0" w:color="auto"/>
                    <w:bottom w:val="none" w:sz="0" w:space="0" w:color="auto"/>
                    <w:right w:val="none" w:sz="0" w:space="0" w:color="auto"/>
                  </w:divBdr>
                </w:div>
                <w:div w:id="2021002061">
                  <w:marLeft w:val="0"/>
                  <w:marRight w:val="0"/>
                  <w:marTop w:val="0"/>
                  <w:marBottom w:val="0"/>
                  <w:divBdr>
                    <w:top w:val="none" w:sz="0" w:space="0" w:color="auto"/>
                    <w:left w:val="none" w:sz="0" w:space="0" w:color="auto"/>
                    <w:bottom w:val="none" w:sz="0" w:space="0" w:color="auto"/>
                    <w:right w:val="none" w:sz="0" w:space="0" w:color="auto"/>
                  </w:divBdr>
                </w:div>
                <w:div w:id="320037353">
                  <w:marLeft w:val="0"/>
                  <w:marRight w:val="0"/>
                  <w:marTop w:val="0"/>
                  <w:marBottom w:val="0"/>
                  <w:divBdr>
                    <w:top w:val="none" w:sz="0" w:space="0" w:color="auto"/>
                    <w:left w:val="none" w:sz="0" w:space="0" w:color="auto"/>
                    <w:bottom w:val="none" w:sz="0" w:space="0" w:color="auto"/>
                    <w:right w:val="none" w:sz="0" w:space="0" w:color="auto"/>
                  </w:divBdr>
                </w:div>
                <w:div w:id="1050420523">
                  <w:marLeft w:val="0"/>
                  <w:marRight w:val="0"/>
                  <w:marTop w:val="0"/>
                  <w:marBottom w:val="0"/>
                  <w:divBdr>
                    <w:top w:val="none" w:sz="0" w:space="0" w:color="auto"/>
                    <w:left w:val="none" w:sz="0" w:space="0" w:color="auto"/>
                    <w:bottom w:val="none" w:sz="0" w:space="0" w:color="auto"/>
                    <w:right w:val="none" w:sz="0" w:space="0" w:color="auto"/>
                  </w:divBdr>
                </w:div>
                <w:div w:id="1889103392">
                  <w:marLeft w:val="0"/>
                  <w:marRight w:val="0"/>
                  <w:marTop w:val="0"/>
                  <w:marBottom w:val="0"/>
                  <w:divBdr>
                    <w:top w:val="none" w:sz="0" w:space="0" w:color="auto"/>
                    <w:left w:val="none" w:sz="0" w:space="0" w:color="auto"/>
                    <w:bottom w:val="none" w:sz="0" w:space="0" w:color="auto"/>
                    <w:right w:val="none" w:sz="0" w:space="0" w:color="auto"/>
                  </w:divBdr>
                </w:div>
                <w:div w:id="1627198840">
                  <w:marLeft w:val="0"/>
                  <w:marRight w:val="0"/>
                  <w:marTop w:val="0"/>
                  <w:marBottom w:val="0"/>
                  <w:divBdr>
                    <w:top w:val="none" w:sz="0" w:space="0" w:color="auto"/>
                    <w:left w:val="none" w:sz="0" w:space="0" w:color="auto"/>
                    <w:bottom w:val="none" w:sz="0" w:space="0" w:color="auto"/>
                    <w:right w:val="none" w:sz="0" w:space="0" w:color="auto"/>
                  </w:divBdr>
                </w:div>
                <w:div w:id="567963812">
                  <w:marLeft w:val="0"/>
                  <w:marRight w:val="0"/>
                  <w:marTop w:val="0"/>
                  <w:marBottom w:val="0"/>
                  <w:divBdr>
                    <w:top w:val="none" w:sz="0" w:space="0" w:color="auto"/>
                    <w:left w:val="none" w:sz="0" w:space="0" w:color="auto"/>
                    <w:bottom w:val="none" w:sz="0" w:space="0" w:color="auto"/>
                    <w:right w:val="none" w:sz="0" w:space="0" w:color="auto"/>
                  </w:divBdr>
                </w:div>
                <w:div w:id="1924339730">
                  <w:marLeft w:val="0"/>
                  <w:marRight w:val="0"/>
                  <w:marTop w:val="0"/>
                  <w:marBottom w:val="0"/>
                  <w:divBdr>
                    <w:top w:val="none" w:sz="0" w:space="0" w:color="auto"/>
                    <w:left w:val="none" w:sz="0" w:space="0" w:color="auto"/>
                    <w:bottom w:val="none" w:sz="0" w:space="0" w:color="auto"/>
                    <w:right w:val="none" w:sz="0" w:space="0" w:color="auto"/>
                  </w:divBdr>
                </w:div>
                <w:div w:id="58292369">
                  <w:marLeft w:val="0"/>
                  <w:marRight w:val="0"/>
                  <w:marTop w:val="0"/>
                  <w:marBottom w:val="0"/>
                  <w:divBdr>
                    <w:top w:val="none" w:sz="0" w:space="0" w:color="auto"/>
                    <w:left w:val="none" w:sz="0" w:space="0" w:color="auto"/>
                    <w:bottom w:val="none" w:sz="0" w:space="0" w:color="auto"/>
                    <w:right w:val="none" w:sz="0" w:space="0" w:color="auto"/>
                  </w:divBdr>
                </w:div>
                <w:div w:id="2135252070">
                  <w:marLeft w:val="0"/>
                  <w:marRight w:val="0"/>
                  <w:marTop w:val="0"/>
                  <w:marBottom w:val="0"/>
                  <w:divBdr>
                    <w:top w:val="none" w:sz="0" w:space="0" w:color="auto"/>
                    <w:left w:val="none" w:sz="0" w:space="0" w:color="auto"/>
                    <w:bottom w:val="none" w:sz="0" w:space="0" w:color="auto"/>
                    <w:right w:val="none" w:sz="0" w:space="0" w:color="auto"/>
                  </w:divBdr>
                </w:div>
                <w:div w:id="1801536380">
                  <w:marLeft w:val="0"/>
                  <w:marRight w:val="0"/>
                  <w:marTop w:val="0"/>
                  <w:marBottom w:val="0"/>
                  <w:divBdr>
                    <w:top w:val="none" w:sz="0" w:space="0" w:color="auto"/>
                    <w:left w:val="none" w:sz="0" w:space="0" w:color="auto"/>
                    <w:bottom w:val="none" w:sz="0" w:space="0" w:color="auto"/>
                    <w:right w:val="none" w:sz="0" w:space="0" w:color="auto"/>
                  </w:divBdr>
                </w:div>
                <w:div w:id="1993218465">
                  <w:marLeft w:val="0"/>
                  <w:marRight w:val="0"/>
                  <w:marTop w:val="0"/>
                  <w:marBottom w:val="0"/>
                  <w:divBdr>
                    <w:top w:val="none" w:sz="0" w:space="0" w:color="auto"/>
                    <w:left w:val="none" w:sz="0" w:space="0" w:color="auto"/>
                    <w:bottom w:val="none" w:sz="0" w:space="0" w:color="auto"/>
                    <w:right w:val="none" w:sz="0" w:space="0" w:color="auto"/>
                  </w:divBdr>
                </w:div>
                <w:div w:id="888876682">
                  <w:marLeft w:val="0"/>
                  <w:marRight w:val="0"/>
                  <w:marTop w:val="0"/>
                  <w:marBottom w:val="0"/>
                  <w:divBdr>
                    <w:top w:val="none" w:sz="0" w:space="0" w:color="auto"/>
                    <w:left w:val="none" w:sz="0" w:space="0" w:color="auto"/>
                    <w:bottom w:val="none" w:sz="0" w:space="0" w:color="auto"/>
                    <w:right w:val="none" w:sz="0" w:space="0" w:color="auto"/>
                  </w:divBdr>
                </w:div>
                <w:div w:id="1931817270">
                  <w:marLeft w:val="0"/>
                  <w:marRight w:val="0"/>
                  <w:marTop w:val="0"/>
                  <w:marBottom w:val="0"/>
                  <w:divBdr>
                    <w:top w:val="none" w:sz="0" w:space="0" w:color="auto"/>
                    <w:left w:val="none" w:sz="0" w:space="0" w:color="auto"/>
                    <w:bottom w:val="none" w:sz="0" w:space="0" w:color="auto"/>
                    <w:right w:val="none" w:sz="0" w:space="0" w:color="auto"/>
                  </w:divBdr>
                </w:div>
                <w:div w:id="2034841356">
                  <w:marLeft w:val="0"/>
                  <w:marRight w:val="0"/>
                  <w:marTop w:val="0"/>
                  <w:marBottom w:val="0"/>
                  <w:divBdr>
                    <w:top w:val="none" w:sz="0" w:space="0" w:color="auto"/>
                    <w:left w:val="none" w:sz="0" w:space="0" w:color="auto"/>
                    <w:bottom w:val="none" w:sz="0" w:space="0" w:color="auto"/>
                    <w:right w:val="none" w:sz="0" w:space="0" w:color="auto"/>
                  </w:divBdr>
                </w:div>
                <w:div w:id="1611277679">
                  <w:marLeft w:val="0"/>
                  <w:marRight w:val="0"/>
                  <w:marTop w:val="0"/>
                  <w:marBottom w:val="0"/>
                  <w:divBdr>
                    <w:top w:val="none" w:sz="0" w:space="0" w:color="auto"/>
                    <w:left w:val="none" w:sz="0" w:space="0" w:color="auto"/>
                    <w:bottom w:val="none" w:sz="0" w:space="0" w:color="auto"/>
                    <w:right w:val="none" w:sz="0" w:space="0" w:color="auto"/>
                  </w:divBdr>
                </w:div>
                <w:div w:id="371736390">
                  <w:marLeft w:val="0"/>
                  <w:marRight w:val="0"/>
                  <w:marTop w:val="0"/>
                  <w:marBottom w:val="0"/>
                  <w:divBdr>
                    <w:top w:val="none" w:sz="0" w:space="0" w:color="auto"/>
                    <w:left w:val="none" w:sz="0" w:space="0" w:color="auto"/>
                    <w:bottom w:val="none" w:sz="0" w:space="0" w:color="auto"/>
                    <w:right w:val="none" w:sz="0" w:space="0" w:color="auto"/>
                  </w:divBdr>
                </w:div>
                <w:div w:id="1909461092">
                  <w:marLeft w:val="0"/>
                  <w:marRight w:val="0"/>
                  <w:marTop w:val="0"/>
                  <w:marBottom w:val="0"/>
                  <w:divBdr>
                    <w:top w:val="none" w:sz="0" w:space="0" w:color="auto"/>
                    <w:left w:val="none" w:sz="0" w:space="0" w:color="auto"/>
                    <w:bottom w:val="none" w:sz="0" w:space="0" w:color="auto"/>
                    <w:right w:val="none" w:sz="0" w:space="0" w:color="auto"/>
                  </w:divBdr>
                </w:div>
                <w:div w:id="1230386757">
                  <w:marLeft w:val="0"/>
                  <w:marRight w:val="0"/>
                  <w:marTop w:val="0"/>
                  <w:marBottom w:val="0"/>
                  <w:divBdr>
                    <w:top w:val="none" w:sz="0" w:space="0" w:color="auto"/>
                    <w:left w:val="none" w:sz="0" w:space="0" w:color="auto"/>
                    <w:bottom w:val="none" w:sz="0" w:space="0" w:color="auto"/>
                    <w:right w:val="none" w:sz="0" w:space="0" w:color="auto"/>
                  </w:divBdr>
                </w:div>
                <w:div w:id="237793974">
                  <w:marLeft w:val="0"/>
                  <w:marRight w:val="0"/>
                  <w:marTop w:val="0"/>
                  <w:marBottom w:val="0"/>
                  <w:divBdr>
                    <w:top w:val="none" w:sz="0" w:space="0" w:color="auto"/>
                    <w:left w:val="none" w:sz="0" w:space="0" w:color="auto"/>
                    <w:bottom w:val="none" w:sz="0" w:space="0" w:color="auto"/>
                    <w:right w:val="none" w:sz="0" w:space="0" w:color="auto"/>
                  </w:divBdr>
                </w:div>
                <w:div w:id="1282614314">
                  <w:marLeft w:val="0"/>
                  <w:marRight w:val="0"/>
                  <w:marTop w:val="0"/>
                  <w:marBottom w:val="0"/>
                  <w:divBdr>
                    <w:top w:val="none" w:sz="0" w:space="0" w:color="auto"/>
                    <w:left w:val="none" w:sz="0" w:space="0" w:color="auto"/>
                    <w:bottom w:val="none" w:sz="0" w:space="0" w:color="auto"/>
                    <w:right w:val="none" w:sz="0" w:space="0" w:color="auto"/>
                  </w:divBdr>
                </w:div>
                <w:div w:id="1902018352">
                  <w:marLeft w:val="0"/>
                  <w:marRight w:val="0"/>
                  <w:marTop w:val="0"/>
                  <w:marBottom w:val="0"/>
                  <w:divBdr>
                    <w:top w:val="none" w:sz="0" w:space="0" w:color="auto"/>
                    <w:left w:val="none" w:sz="0" w:space="0" w:color="auto"/>
                    <w:bottom w:val="none" w:sz="0" w:space="0" w:color="auto"/>
                    <w:right w:val="none" w:sz="0" w:space="0" w:color="auto"/>
                  </w:divBdr>
                </w:div>
                <w:div w:id="1945846629">
                  <w:marLeft w:val="0"/>
                  <w:marRight w:val="0"/>
                  <w:marTop w:val="0"/>
                  <w:marBottom w:val="0"/>
                  <w:divBdr>
                    <w:top w:val="none" w:sz="0" w:space="0" w:color="auto"/>
                    <w:left w:val="none" w:sz="0" w:space="0" w:color="auto"/>
                    <w:bottom w:val="none" w:sz="0" w:space="0" w:color="auto"/>
                    <w:right w:val="none" w:sz="0" w:space="0" w:color="auto"/>
                  </w:divBdr>
                </w:div>
                <w:div w:id="284893386">
                  <w:marLeft w:val="0"/>
                  <w:marRight w:val="0"/>
                  <w:marTop w:val="0"/>
                  <w:marBottom w:val="0"/>
                  <w:divBdr>
                    <w:top w:val="none" w:sz="0" w:space="0" w:color="auto"/>
                    <w:left w:val="none" w:sz="0" w:space="0" w:color="auto"/>
                    <w:bottom w:val="none" w:sz="0" w:space="0" w:color="auto"/>
                    <w:right w:val="none" w:sz="0" w:space="0" w:color="auto"/>
                  </w:divBdr>
                </w:div>
                <w:div w:id="2084982135">
                  <w:marLeft w:val="0"/>
                  <w:marRight w:val="0"/>
                  <w:marTop w:val="0"/>
                  <w:marBottom w:val="0"/>
                  <w:divBdr>
                    <w:top w:val="none" w:sz="0" w:space="0" w:color="auto"/>
                    <w:left w:val="none" w:sz="0" w:space="0" w:color="auto"/>
                    <w:bottom w:val="none" w:sz="0" w:space="0" w:color="auto"/>
                    <w:right w:val="none" w:sz="0" w:space="0" w:color="auto"/>
                  </w:divBdr>
                </w:div>
                <w:div w:id="1736660152">
                  <w:marLeft w:val="0"/>
                  <w:marRight w:val="0"/>
                  <w:marTop w:val="0"/>
                  <w:marBottom w:val="0"/>
                  <w:divBdr>
                    <w:top w:val="none" w:sz="0" w:space="0" w:color="auto"/>
                    <w:left w:val="none" w:sz="0" w:space="0" w:color="auto"/>
                    <w:bottom w:val="none" w:sz="0" w:space="0" w:color="auto"/>
                    <w:right w:val="none" w:sz="0" w:space="0" w:color="auto"/>
                  </w:divBdr>
                </w:div>
                <w:div w:id="811751962">
                  <w:marLeft w:val="0"/>
                  <w:marRight w:val="0"/>
                  <w:marTop w:val="0"/>
                  <w:marBottom w:val="0"/>
                  <w:divBdr>
                    <w:top w:val="none" w:sz="0" w:space="0" w:color="auto"/>
                    <w:left w:val="none" w:sz="0" w:space="0" w:color="auto"/>
                    <w:bottom w:val="none" w:sz="0" w:space="0" w:color="auto"/>
                    <w:right w:val="none" w:sz="0" w:space="0" w:color="auto"/>
                  </w:divBdr>
                </w:div>
                <w:div w:id="1109812573">
                  <w:marLeft w:val="0"/>
                  <w:marRight w:val="0"/>
                  <w:marTop w:val="0"/>
                  <w:marBottom w:val="0"/>
                  <w:divBdr>
                    <w:top w:val="none" w:sz="0" w:space="0" w:color="auto"/>
                    <w:left w:val="none" w:sz="0" w:space="0" w:color="auto"/>
                    <w:bottom w:val="none" w:sz="0" w:space="0" w:color="auto"/>
                    <w:right w:val="none" w:sz="0" w:space="0" w:color="auto"/>
                  </w:divBdr>
                </w:div>
                <w:div w:id="1117794827">
                  <w:marLeft w:val="0"/>
                  <w:marRight w:val="0"/>
                  <w:marTop w:val="0"/>
                  <w:marBottom w:val="0"/>
                  <w:divBdr>
                    <w:top w:val="none" w:sz="0" w:space="0" w:color="auto"/>
                    <w:left w:val="none" w:sz="0" w:space="0" w:color="auto"/>
                    <w:bottom w:val="none" w:sz="0" w:space="0" w:color="auto"/>
                    <w:right w:val="none" w:sz="0" w:space="0" w:color="auto"/>
                  </w:divBdr>
                </w:div>
                <w:div w:id="1805081916">
                  <w:marLeft w:val="0"/>
                  <w:marRight w:val="0"/>
                  <w:marTop w:val="0"/>
                  <w:marBottom w:val="0"/>
                  <w:divBdr>
                    <w:top w:val="none" w:sz="0" w:space="0" w:color="auto"/>
                    <w:left w:val="none" w:sz="0" w:space="0" w:color="auto"/>
                    <w:bottom w:val="none" w:sz="0" w:space="0" w:color="auto"/>
                    <w:right w:val="none" w:sz="0" w:space="0" w:color="auto"/>
                  </w:divBdr>
                </w:div>
                <w:div w:id="1780174318">
                  <w:marLeft w:val="0"/>
                  <w:marRight w:val="0"/>
                  <w:marTop w:val="0"/>
                  <w:marBottom w:val="0"/>
                  <w:divBdr>
                    <w:top w:val="none" w:sz="0" w:space="0" w:color="auto"/>
                    <w:left w:val="none" w:sz="0" w:space="0" w:color="auto"/>
                    <w:bottom w:val="none" w:sz="0" w:space="0" w:color="auto"/>
                    <w:right w:val="none" w:sz="0" w:space="0" w:color="auto"/>
                  </w:divBdr>
                </w:div>
                <w:div w:id="1171604981">
                  <w:marLeft w:val="0"/>
                  <w:marRight w:val="0"/>
                  <w:marTop w:val="0"/>
                  <w:marBottom w:val="0"/>
                  <w:divBdr>
                    <w:top w:val="none" w:sz="0" w:space="0" w:color="auto"/>
                    <w:left w:val="none" w:sz="0" w:space="0" w:color="auto"/>
                    <w:bottom w:val="none" w:sz="0" w:space="0" w:color="auto"/>
                    <w:right w:val="none" w:sz="0" w:space="0" w:color="auto"/>
                  </w:divBdr>
                </w:div>
                <w:div w:id="1503738376">
                  <w:marLeft w:val="0"/>
                  <w:marRight w:val="0"/>
                  <w:marTop w:val="0"/>
                  <w:marBottom w:val="0"/>
                  <w:divBdr>
                    <w:top w:val="none" w:sz="0" w:space="0" w:color="auto"/>
                    <w:left w:val="none" w:sz="0" w:space="0" w:color="auto"/>
                    <w:bottom w:val="none" w:sz="0" w:space="0" w:color="auto"/>
                    <w:right w:val="none" w:sz="0" w:space="0" w:color="auto"/>
                  </w:divBdr>
                </w:div>
                <w:div w:id="1656716864">
                  <w:marLeft w:val="0"/>
                  <w:marRight w:val="0"/>
                  <w:marTop w:val="0"/>
                  <w:marBottom w:val="0"/>
                  <w:divBdr>
                    <w:top w:val="none" w:sz="0" w:space="0" w:color="auto"/>
                    <w:left w:val="none" w:sz="0" w:space="0" w:color="auto"/>
                    <w:bottom w:val="none" w:sz="0" w:space="0" w:color="auto"/>
                    <w:right w:val="none" w:sz="0" w:space="0" w:color="auto"/>
                  </w:divBdr>
                </w:div>
                <w:div w:id="270474806">
                  <w:marLeft w:val="0"/>
                  <w:marRight w:val="0"/>
                  <w:marTop w:val="0"/>
                  <w:marBottom w:val="0"/>
                  <w:divBdr>
                    <w:top w:val="none" w:sz="0" w:space="0" w:color="auto"/>
                    <w:left w:val="none" w:sz="0" w:space="0" w:color="auto"/>
                    <w:bottom w:val="none" w:sz="0" w:space="0" w:color="auto"/>
                    <w:right w:val="none" w:sz="0" w:space="0" w:color="auto"/>
                  </w:divBdr>
                </w:div>
                <w:div w:id="329211737">
                  <w:marLeft w:val="0"/>
                  <w:marRight w:val="0"/>
                  <w:marTop w:val="0"/>
                  <w:marBottom w:val="0"/>
                  <w:divBdr>
                    <w:top w:val="none" w:sz="0" w:space="0" w:color="auto"/>
                    <w:left w:val="none" w:sz="0" w:space="0" w:color="auto"/>
                    <w:bottom w:val="none" w:sz="0" w:space="0" w:color="auto"/>
                    <w:right w:val="none" w:sz="0" w:space="0" w:color="auto"/>
                  </w:divBdr>
                </w:div>
                <w:div w:id="2142260225">
                  <w:marLeft w:val="0"/>
                  <w:marRight w:val="0"/>
                  <w:marTop w:val="0"/>
                  <w:marBottom w:val="0"/>
                  <w:divBdr>
                    <w:top w:val="none" w:sz="0" w:space="0" w:color="auto"/>
                    <w:left w:val="none" w:sz="0" w:space="0" w:color="auto"/>
                    <w:bottom w:val="none" w:sz="0" w:space="0" w:color="auto"/>
                    <w:right w:val="none" w:sz="0" w:space="0" w:color="auto"/>
                  </w:divBdr>
                </w:div>
                <w:div w:id="1816296709">
                  <w:marLeft w:val="0"/>
                  <w:marRight w:val="0"/>
                  <w:marTop w:val="0"/>
                  <w:marBottom w:val="0"/>
                  <w:divBdr>
                    <w:top w:val="none" w:sz="0" w:space="0" w:color="auto"/>
                    <w:left w:val="none" w:sz="0" w:space="0" w:color="auto"/>
                    <w:bottom w:val="none" w:sz="0" w:space="0" w:color="auto"/>
                    <w:right w:val="none" w:sz="0" w:space="0" w:color="auto"/>
                  </w:divBdr>
                </w:div>
                <w:div w:id="1371299954">
                  <w:marLeft w:val="0"/>
                  <w:marRight w:val="0"/>
                  <w:marTop w:val="0"/>
                  <w:marBottom w:val="0"/>
                  <w:divBdr>
                    <w:top w:val="none" w:sz="0" w:space="0" w:color="auto"/>
                    <w:left w:val="none" w:sz="0" w:space="0" w:color="auto"/>
                    <w:bottom w:val="none" w:sz="0" w:space="0" w:color="auto"/>
                    <w:right w:val="none" w:sz="0" w:space="0" w:color="auto"/>
                  </w:divBdr>
                </w:div>
                <w:div w:id="498737302">
                  <w:marLeft w:val="0"/>
                  <w:marRight w:val="0"/>
                  <w:marTop w:val="0"/>
                  <w:marBottom w:val="0"/>
                  <w:divBdr>
                    <w:top w:val="none" w:sz="0" w:space="0" w:color="auto"/>
                    <w:left w:val="none" w:sz="0" w:space="0" w:color="auto"/>
                    <w:bottom w:val="none" w:sz="0" w:space="0" w:color="auto"/>
                    <w:right w:val="none" w:sz="0" w:space="0" w:color="auto"/>
                  </w:divBdr>
                </w:div>
                <w:div w:id="692732771">
                  <w:marLeft w:val="0"/>
                  <w:marRight w:val="0"/>
                  <w:marTop w:val="0"/>
                  <w:marBottom w:val="0"/>
                  <w:divBdr>
                    <w:top w:val="none" w:sz="0" w:space="0" w:color="auto"/>
                    <w:left w:val="none" w:sz="0" w:space="0" w:color="auto"/>
                    <w:bottom w:val="none" w:sz="0" w:space="0" w:color="auto"/>
                    <w:right w:val="none" w:sz="0" w:space="0" w:color="auto"/>
                  </w:divBdr>
                </w:div>
                <w:div w:id="1166477708">
                  <w:marLeft w:val="0"/>
                  <w:marRight w:val="0"/>
                  <w:marTop w:val="0"/>
                  <w:marBottom w:val="0"/>
                  <w:divBdr>
                    <w:top w:val="none" w:sz="0" w:space="0" w:color="auto"/>
                    <w:left w:val="none" w:sz="0" w:space="0" w:color="auto"/>
                    <w:bottom w:val="none" w:sz="0" w:space="0" w:color="auto"/>
                    <w:right w:val="none" w:sz="0" w:space="0" w:color="auto"/>
                  </w:divBdr>
                </w:div>
                <w:div w:id="976178553">
                  <w:marLeft w:val="0"/>
                  <w:marRight w:val="0"/>
                  <w:marTop w:val="0"/>
                  <w:marBottom w:val="0"/>
                  <w:divBdr>
                    <w:top w:val="none" w:sz="0" w:space="0" w:color="auto"/>
                    <w:left w:val="none" w:sz="0" w:space="0" w:color="auto"/>
                    <w:bottom w:val="none" w:sz="0" w:space="0" w:color="auto"/>
                    <w:right w:val="none" w:sz="0" w:space="0" w:color="auto"/>
                  </w:divBdr>
                </w:div>
                <w:div w:id="1173911038">
                  <w:marLeft w:val="0"/>
                  <w:marRight w:val="0"/>
                  <w:marTop w:val="0"/>
                  <w:marBottom w:val="0"/>
                  <w:divBdr>
                    <w:top w:val="none" w:sz="0" w:space="0" w:color="auto"/>
                    <w:left w:val="none" w:sz="0" w:space="0" w:color="auto"/>
                    <w:bottom w:val="none" w:sz="0" w:space="0" w:color="auto"/>
                    <w:right w:val="none" w:sz="0" w:space="0" w:color="auto"/>
                  </w:divBdr>
                </w:div>
                <w:div w:id="1315141764">
                  <w:marLeft w:val="0"/>
                  <w:marRight w:val="0"/>
                  <w:marTop w:val="0"/>
                  <w:marBottom w:val="0"/>
                  <w:divBdr>
                    <w:top w:val="none" w:sz="0" w:space="0" w:color="auto"/>
                    <w:left w:val="none" w:sz="0" w:space="0" w:color="auto"/>
                    <w:bottom w:val="none" w:sz="0" w:space="0" w:color="auto"/>
                    <w:right w:val="none" w:sz="0" w:space="0" w:color="auto"/>
                  </w:divBdr>
                </w:div>
                <w:div w:id="290481066">
                  <w:marLeft w:val="0"/>
                  <w:marRight w:val="0"/>
                  <w:marTop w:val="0"/>
                  <w:marBottom w:val="0"/>
                  <w:divBdr>
                    <w:top w:val="none" w:sz="0" w:space="0" w:color="auto"/>
                    <w:left w:val="none" w:sz="0" w:space="0" w:color="auto"/>
                    <w:bottom w:val="none" w:sz="0" w:space="0" w:color="auto"/>
                    <w:right w:val="none" w:sz="0" w:space="0" w:color="auto"/>
                  </w:divBdr>
                </w:div>
                <w:div w:id="651566294">
                  <w:marLeft w:val="0"/>
                  <w:marRight w:val="0"/>
                  <w:marTop w:val="0"/>
                  <w:marBottom w:val="0"/>
                  <w:divBdr>
                    <w:top w:val="none" w:sz="0" w:space="0" w:color="auto"/>
                    <w:left w:val="none" w:sz="0" w:space="0" w:color="auto"/>
                    <w:bottom w:val="none" w:sz="0" w:space="0" w:color="auto"/>
                    <w:right w:val="none" w:sz="0" w:space="0" w:color="auto"/>
                  </w:divBdr>
                </w:div>
                <w:div w:id="1518419500">
                  <w:marLeft w:val="0"/>
                  <w:marRight w:val="0"/>
                  <w:marTop w:val="0"/>
                  <w:marBottom w:val="0"/>
                  <w:divBdr>
                    <w:top w:val="none" w:sz="0" w:space="0" w:color="auto"/>
                    <w:left w:val="none" w:sz="0" w:space="0" w:color="auto"/>
                    <w:bottom w:val="none" w:sz="0" w:space="0" w:color="auto"/>
                    <w:right w:val="none" w:sz="0" w:space="0" w:color="auto"/>
                  </w:divBdr>
                </w:div>
                <w:div w:id="1105231304">
                  <w:marLeft w:val="0"/>
                  <w:marRight w:val="0"/>
                  <w:marTop w:val="0"/>
                  <w:marBottom w:val="0"/>
                  <w:divBdr>
                    <w:top w:val="none" w:sz="0" w:space="0" w:color="auto"/>
                    <w:left w:val="none" w:sz="0" w:space="0" w:color="auto"/>
                    <w:bottom w:val="none" w:sz="0" w:space="0" w:color="auto"/>
                    <w:right w:val="none" w:sz="0" w:space="0" w:color="auto"/>
                  </w:divBdr>
                </w:div>
                <w:div w:id="559219444">
                  <w:marLeft w:val="0"/>
                  <w:marRight w:val="0"/>
                  <w:marTop w:val="0"/>
                  <w:marBottom w:val="0"/>
                  <w:divBdr>
                    <w:top w:val="none" w:sz="0" w:space="0" w:color="auto"/>
                    <w:left w:val="none" w:sz="0" w:space="0" w:color="auto"/>
                    <w:bottom w:val="none" w:sz="0" w:space="0" w:color="auto"/>
                    <w:right w:val="none" w:sz="0" w:space="0" w:color="auto"/>
                  </w:divBdr>
                </w:div>
                <w:div w:id="1696465670">
                  <w:marLeft w:val="0"/>
                  <w:marRight w:val="0"/>
                  <w:marTop w:val="0"/>
                  <w:marBottom w:val="0"/>
                  <w:divBdr>
                    <w:top w:val="none" w:sz="0" w:space="0" w:color="auto"/>
                    <w:left w:val="none" w:sz="0" w:space="0" w:color="auto"/>
                    <w:bottom w:val="none" w:sz="0" w:space="0" w:color="auto"/>
                    <w:right w:val="none" w:sz="0" w:space="0" w:color="auto"/>
                  </w:divBdr>
                </w:div>
                <w:div w:id="365564102">
                  <w:marLeft w:val="0"/>
                  <w:marRight w:val="0"/>
                  <w:marTop w:val="0"/>
                  <w:marBottom w:val="0"/>
                  <w:divBdr>
                    <w:top w:val="none" w:sz="0" w:space="0" w:color="auto"/>
                    <w:left w:val="none" w:sz="0" w:space="0" w:color="auto"/>
                    <w:bottom w:val="none" w:sz="0" w:space="0" w:color="auto"/>
                    <w:right w:val="none" w:sz="0" w:space="0" w:color="auto"/>
                  </w:divBdr>
                </w:div>
                <w:div w:id="1998724963">
                  <w:marLeft w:val="0"/>
                  <w:marRight w:val="0"/>
                  <w:marTop w:val="0"/>
                  <w:marBottom w:val="0"/>
                  <w:divBdr>
                    <w:top w:val="none" w:sz="0" w:space="0" w:color="auto"/>
                    <w:left w:val="none" w:sz="0" w:space="0" w:color="auto"/>
                    <w:bottom w:val="none" w:sz="0" w:space="0" w:color="auto"/>
                    <w:right w:val="none" w:sz="0" w:space="0" w:color="auto"/>
                  </w:divBdr>
                </w:div>
                <w:div w:id="437529334">
                  <w:marLeft w:val="0"/>
                  <w:marRight w:val="0"/>
                  <w:marTop w:val="0"/>
                  <w:marBottom w:val="0"/>
                  <w:divBdr>
                    <w:top w:val="none" w:sz="0" w:space="0" w:color="auto"/>
                    <w:left w:val="none" w:sz="0" w:space="0" w:color="auto"/>
                    <w:bottom w:val="none" w:sz="0" w:space="0" w:color="auto"/>
                    <w:right w:val="none" w:sz="0" w:space="0" w:color="auto"/>
                  </w:divBdr>
                </w:div>
                <w:div w:id="557321526">
                  <w:marLeft w:val="0"/>
                  <w:marRight w:val="0"/>
                  <w:marTop w:val="0"/>
                  <w:marBottom w:val="0"/>
                  <w:divBdr>
                    <w:top w:val="none" w:sz="0" w:space="0" w:color="auto"/>
                    <w:left w:val="none" w:sz="0" w:space="0" w:color="auto"/>
                    <w:bottom w:val="none" w:sz="0" w:space="0" w:color="auto"/>
                    <w:right w:val="none" w:sz="0" w:space="0" w:color="auto"/>
                  </w:divBdr>
                </w:div>
                <w:div w:id="1485926831">
                  <w:marLeft w:val="0"/>
                  <w:marRight w:val="0"/>
                  <w:marTop w:val="0"/>
                  <w:marBottom w:val="0"/>
                  <w:divBdr>
                    <w:top w:val="none" w:sz="0" w:space="0" w:color="auto"/>
                    <w:left w:val="none" w:sz="0" w:space="0" w:color="auto"/>
                    <w:bottom w:val="none" w:sz="0" w:space="0" w:color="auto"/>
                    <w:right w:val="none" w:sz="0" w:space="0" w:color="auto"/>
                  </w:divBdr>
                </w:div>
                <w:div w:id="1710030946">
                  <w:marLeft w:val="0"/>
                  <w:marRight w:val="0"/>
                  <w:marTop w:val="0"/>
                  <w:marBottom w:val="0"/>
                  <w:divBdr>
                    <w:top w:val="none" w:sz="0" w:space="0" w:color="auto"/>
                    <w:left w:val="none" w:sz="0" w:space="0" w:color="auto"/>
                    <w:bottom w:val="none" w:sz="0" w:space="0" w:color="auto"/>
                    <w:right w:val="none" w:sz="0" w:space="0" w:color="auto"/>
                  </w:divBdr>
                </w:div>
                <w:div w:id="1170146489">
                  <w:marLeft w:val="0"/>
                  <w:marRight w:val="0"/>
                  <w:marTop w:val="0"/>
                  <w:marBottom w:val="0"/>
                  <w:divBdr>
                    <w:top w:val="none" w:sz="0" w:space="0" w:color="auto"/>
                    <w:left w:val="none" w:sz="0" w:space="0" w:color="auto"/>
                    <w:bottom w:val="none" w:sz="0" w:space="0" w:color="auto"/>
                    <w:right w:val="none" w:sz="0" w:space="0" w:color="auto"/>
                  </w:divBdr>
                </w:div>
                <w:div w:id="1058212648">
                  <w:marLeft w:val="0"/>
                  <w:marRight w:val="0"/>
                  <w:marTop w:val="0"/>
                  <w:marBottom w:val="0"/>
                  <w:divBdr>
                    <w:top w:val="none" w:sz="0" w:space="0" w:color="auto"/>
                    <w:left w:val="none" w:sz="0" w:space="0" w:color="auto"/>
                    <w:bottom w:val="none" w:sz="0" w:space="0" w:color="auto"/>
                    <w:right w:val="none" w:sz="0" w:space="0" w:color="auto"/>
                  </w:divBdr>
                </w:div>
                <w:div w:id="222063520">
                  <w:marLeft w:val="0"/>
                  <w:marRight w:val="0"/>
                  <w:marTop w:val="0"/>
                  <w:marBottom w:val="0"/>
                  <w:divBdr>
                    <w:top w:val="none" w:sz="0" w:space="0" w:color="auto"/>
                    <w:left w:val="none" w:sz="0" w:space="0" w:color="auto"/>
                    <w:bottom w:val="none" w:sz="0" w:space="0" w:color="auto"/>
                    <w:right w:val="none" w:sz="0" w:space="0" w:color="auto"/>
                  </w:divBdr>
                </w:div>
                <w:div w:id="1848982863">
                  <w:marLeft w:val="0"/>
                  <w:marRight w:val="0"/>
                  <w:marTop w:val="0"/>
                  <w:marBottom w:val="0"/>
                  <w:divBdr>
                    <w:top w:val="none" w:sz="0" w:space="0" w:color="auto"/>
                    <w:left w:val="none" w:sz="0" w:space="0" w:color="auto"/>
                    <w:bottom w:val="none" w:sz="0" w:space="0" w:color="auto"/>
                    <w:right w:val="none" w:sz="0" w:space="0" w:color="auto"/>
                  </w:divBdr>
                </w:div>
                <w:div w:id="709185818">
                  <w:marLeft w:val="0"/>
                  <w:marRight w:val="0"/>
                  <w:marTop w:val="0"/>
                  <w:marBottom w:val="0"/>
                  <w:divBdr>
                    <w:top w:val="none" w:sz="0" w:space="0" w:color="auto"/>
                    <w:left w:val="none" w:sz="0" w:space="0" w:color="auto"/>
                    <w:bottom w:val="none" w:sz="0" w:space="0" w:color="auto"/>
                    <w:right w:val="none" w:sz="0" w:space="0" w:color="auto"/>
                  </w:divBdr>
                </w:div>
                <w:div w:id="2113352300">
                  <w:marLeft w:val="0"/>
                  <w:marRight w:val="0"/>
                  <w:marTop w:val="0"/>
                  <w:marBottom w:val="0"/>
                  <w:divBdr>
                    <w:top w:val="none" w:sz="0" w:space="0" w:color="auto"/>
                    <w:left w:val="none" w:sz="0" w:space="0" w:color="auto"/>
                    <w:bottom w:val="none" w:sz="0" w:space="0" w:color="auto"/>
                    <w:right w:val="none" w:sz="0" w:space="0" w:color="auto"/>
                  </w:divBdr>
                </w:div>
                <w:div w:id="2046248038">
                  <w:marLeft w:val="0"/>
                  <w:marRight w:val="0"/>
                  <w:marTop w:val="0"/>
                  <w:marBottom w:val="0"/>
                  <w:divBdr>
                    <w:top w:val="none" w:sz="0" w:space="0" w:color="auto"/>
                    <w:left w:val="none" w:sz="0" w:space="0" w:color="auto"/>
                    <w:bottom w:val="none" w:sz="0" w:space="0" w:color="auto"/>
                    <w:right w:val="none" w:sz="0" w:space="0" w:color="auto"/>
                  </w:divBdr>
                </w:div>
                <w:div w:id="293950705">
                  <w:marLeft w:val="0"/>
                  <w:marRight w:val="0"/>
                  <w:marTop w:val="0"/>
                  <w:marBottom w:val="0"/>
                  <w:divBdr>
                    <w:top w:val="none" w:sz="0" w:space="0" w:color="auto"/>
                    <w:left w:val="none" w:sz="0" w:space="0" w:color="auto"/>
                    <w:bottom w:val="none" w:sz="0" w:space="0" w:color="auto"/>
                    <w:right w:val="none" w:sz="0" w:space="0" w:color="auto"/>
                  </w:divBdr>
                </w:div>
                <w:div w:id="865752017">
                  <w:marLeft w:val="0"/>
                  <w:marRight w:val="0"/>
                  <w:marTop w:val="0"/>
                  <w:marBottom w:val="0"/>
                  <w:divBdr>
                    <w:top w:val="none" w:sz="0" w:space="0" w:color="auto"/>
                    <w:left w:val="none" w:sz="0" w:space="0" w:color="auto"/>
                    <w:bottom w:val="none" w:sz="0" w:space="0" w:color="auto"/>
                    <w:right w:val="none" w:sz="0" w:space="0" w:color="auto"/>
                  </w:divBdr>
                </w:div>
                <w:div w:id="473107696">
                  <w:marLeft w:val="0"/>
                  <w:marRight w:val="0"/>
                  <w:marTop w:val="0"/>
                  <w:marBottom w:val="0"/>
                  <w:divBdr>
                    <w:top w:val="none" w:sz="0" w:space="0" w:color="auto"/>
                    <w:left w:val="none" w:sz="0" w:space="0" w:color="auto"/>
                    <w:bottom w:val="none" w:sz="0" w:space="0" w:color="auto"/>
                    <w:right w:val="none" w:sz="0" w:space="0" w:color="auto"/>
                  </w:divBdr>
                </w:div>
                <w:div w:id="1779834801">
                  <w:marLeft w:val="0"/>
                  <w:marRight w:val="0"/>
                  <w:marTop w:val="0"/>
                  <w:marBottom w:val="0"/>
                  <w:divBdr>
                    <w:top w:val="none" w:sz="0" w:space="0" w:color="auto"/>
                    <w:left w:val="none" w:sz="0" w:space="0" w:color="auto"/>
                    <w:bottom w:val="none" w:sz="0" w:space="0" w:color="auto"/>
                    <w:right w:val="none" w:sz="0" w:space="0" w:color="auto"/>
                  </w:divBdr>
                </w:div>
                <w:div w:id="1450123114">
                  <w:marLeft w:val="0"/>
                  <w:marRight w:val="0"/>
                  <w:marTop w:val="0"/>
                  <w:marBottom w:val="0"/>
                  <w:divBdr>
                    <w:top w:val="none" w:sz="0" w:space="0" w:color="auto"/>
                    <w:left w:val="none" w:sz="0" w:space="0" w:color="auto"/>
                    <w:bottom w:val="none" w:sz="0" w:space="0" w:color="auto"/>
                    <w:right w:val="none" w:sz="0" w:space="0" w:color="auto"/>
                  </w:divBdr>
                </w:div>
                <w:div w:id="1219977947">
                  <w:marLeft w:val="0"/>
                  <w:marRight w:val="0"/>
                  <w:marTop w:val="0"/>
                  <w:marBottom w:val="0"/>
                  <w:divBdr>
                    <w:top w:val="none" w:sz="0" w:space="0" w:color="auto"/>
                    <w:left w:val="none" w:sz="0" w:space="0" w:color="auto"/>
                    <w:bottom w:val="none" w:sz="0" w:space="0" w:color="auto"/>
                    <w:right w:val="none" w:sz="0" w:space="0" w:color="auto"/>
                  </w:divBdr>
                </w:div>
                <w:div w:id="545602402">
                  <w:marLeft w:val="0"/>
                  <w:marRight w:val="0"/>
                  <w:marTop w:val="0"/>
                  <w:marBottom w:val="0"/>
                  <w:divBdr>
                    <w:top w:val="none" w:sz="0" w:space="0" w:color="auto"/>
                    <w:left w:val="none" w:sz="0" w:space="0" w:color="auto"/>
                    <w:bottom w:val="none" w:sz="0" w:space="0" w:color="auto"/>
                    <w:right w:val="none" w:sz="0" w:space="0" w:color="auto"/>
                  </w:divBdr>
                </w:div>
                <w:div w:id="1144397606">
                  <w:marLeft w:val="0"/>
                  <w:marRight w:val="0"/>
                  <w:marTop w:val="0"/>
                  <w:marBottom w:val="0"/>
                  <w:divBdr>
                    <w:top w:val="none" w:sz="0" w:space="0" w:color="auto"/>
                    <w:left w:val="none" w:sz="0" w:space="0" w:color="auto"/>
                    <w:bottom w:val="none" w:sz="0" w:space="0" w:color="auto"/>
                    <w:right w:val="none" w:sz="0" w:space="0" w:color="auto"/>
                  </w:divBdr>
                </w:div>
                <w:div w:id="2063601039">
                  <w:marLeft w:val="0"/>
                  <w:marRight w:val="0"/>
                  <w:marTop w:val="0"/>
                  <w:marBottom w:val="0"/>
                  <w:divBdr>
                    <w:top w:val="none" w:sz="0" w:space="0" w:color="auto"/>
                    <w:left w:val="none" w:sz="0" w:space="0" w:color="auto"/>
                    <w:bottom w:val="none" w:sz="0" w:space="0" w:color="auto"/>
                    <w:right w:val="none" w:sz="0" w:space="0" w:color="auto"/>
                  </w:divBdr>
                </w:div>
                <w:div w:id="569729881">
                  <w:marLeft w:val="0"/>
                  <w:marRight w:val="0"/>
                  <w:marTop w:val="0"/>
                  <w:marBottom w:val="0"/>
                  <w:divBdr>
                    <w:top w:val="none" w:sz="0" w:space="0" w:color="auto"/>
                    <w:left w:val="none" w:sz="0" w:space="0" w:color="auto"/>
                    <w:bottom w:val="none" w:sz="0" w:space="0" w:color="auto"/>
                    <w:right w:val="none" w:sz="0" w:space="0" w:color="auto"/>
                  </w:divBdr>
                </w:div>
                <w:div w:id="1776560432">
                  <w:marLeft w:val="0"/>
                  <w:marRight w:val="0"/>
                  <w:marTop w:val="0"/>
                  <w:marBottom w:val="0"/>
                  <w:divBdr>
                    <w:top w:val="none" w:sz="0" w:space="0" w:color="auto"/>
                    <w:left w:val="none" w:sz="0" w:space="0" w:color="auto"/>
                    <w:bottom w:val="none" w:sz="0" w:space="0" w:color="auto"/>
                    <w:right w:val="none" w:sz="0" w:space="0" w:color="auto"/>
                  </w:divBdr>
                </w:div>
                <w:div w:id="396129649">
                  <w:marLeft w:val="0"/>
                  <w:marRight w:val="0"/>
                  <w:marTop w:val="0"/>
                  <w:marBottom w:val="0"/>
                  <w:divBdr>
                    <w:top w:val="none" w:sz="0" w:space="0" w:color="auto"/>
                    <w:left w:val="none" w:sz="0" w:space="0" w:color="auto"/>
                    <w:bottom w:val="none" w:sz="0" w:space="0" w:color="auto"/>
                    <w:right w:val="none" w:sz="0" w:space="0" w:color="auto"/>
                  </w:divBdr>
                </w:div>
                <w:div w:id="475684844">
                  <w:marLeft w:val="0"/>
                  <w:marRight w:val="0"/>
                  <w:marTop w:val="0"/>
                  <w:marBottom w:val="0"/>
                  <w:divBdr>
                    <w:top w:val="none" w:sz="0" w:space="0" w:color="auto"/>
                    <w:left w:val="none" w:sz="0" w:space="0" w:color="auto"/>
                    <w:bottom w:val="none" w:sz="0" w:space="0" w:color="auto"/>
                    <w:right w:val="none" w:sz="0" w:space="0" w:color="auto"/>
                  </w:divBdr>
                </w:div>
                <w:div w:id="315498399">
                  <w:marLeft w:val="0"/>
                  <w:marRight w:val="0"/>
                  <w:marTop w:val="0"/>
                  <w:marBottom w:val="0"/>
                  <w:divBdr>
                    <w:top w:val="none" w:sz="0" w:space="0" w:color="auto"/>
                    <w:left w:val="none" w:sz="0" w:space="0" w:color="auto"/>
                    <w:bottom w:val="none" w:sz="0" w:space="0" w:color="auto"/>
                    <w:right w:val="none" w:sz="0" w:space="0" w:color="auto"/>
                  </w:divBdr>
                </w:div>
                <w:div w:id="481579894">
                  <w:marLeft w:val="0"/>
                  <w:marRight w:val="0"/>
                  <w:marTop w:val="0"/>
                  <w:marBottom w:val="0"/>
                  <w:divBdr>
                    <w:top w:val="none" w:sz="0" w:space="0" w:color="auto"/>
                    <w:left w:val="none" w:sz="0" w:space="0" w:color="auto"/>
                    <w:bottom w:val="none" w:sz="0" w:space="0" w:color="auto"/>
                    <w:right w:val="none" w:sz="0" w:space="0" w:color="auto"/>
                  </w:divBdr>
                </w:div>
                <w:div w:id="1997880688">
                  <w:marLeft w:val="0"/>
                  <w:marRight w:val="0"/>
                  <w:marTop w:val="0"/>
                  <w:marBottom w:val="0"/>
                  <w:divBdr>
                    <w:top w:val="none" w:sz="0" w:space="0" w:color="auto"/>
                    <w:left w:val="none" w:sz="0" w:space="0" w:color="auto"/>
                    <w:bottom w:val="none" w:sz="0" w:space="0" w:color="auto"/>
                    <w:right w:val="none" w:sz="0" w:space="0" w:color="auto"/>
                  </w:divBdr>
                </w:div>
                <w:div w:id="154997307">
                  <w:marLeft w:val="0"/>
                  <w:marRight w:val="0"/>
                  <w:marTop w:val="0"/>
                  <w:marBottom w:val="0"/>
                  <w:divBdr>
                    <w:top w:val="none" w:sz="0" w:space="0" w:color="auto"/>
                    <w:left w:val="none" w:sz="0" w:space="0" w:color="auto"/>
                    <w:bottom w:val="none" w:sz="0" w:space="0" w:color="auto"/>
                    <w:right w:val="none" w:sz="0" w:space="0" w:color="auto"/>
                  </w:divBdr>
                </w:div>
                <w:div w:id="2071684664">
                  <w:marLeft w:val="0"/>
                  <w:marRight w:val="0"/>
                  <w:marTop w:val="0"/>
                  <w:marBottom w:val="0"/>
                  <w:divBdr>
                    <w:top w:val="none" w:sz="0" w:space="0" w:color="auto"/>
                    <w:left w:val="none" w:sz="0" w:space="0" w:color="auto"/>
                    <w:bottom w:val="none" w:sz="0" w:space="0" w:color="auto"/>
                    <w:right w:val="none" w:sz="0" w:space="0" w:color="auto"/>
                  </w:divBdr>
                </w:div>
                <w:div w:id="480385511">
                  <w:marLeft w:val="0"/>
                  <w:marRight w:val="0"/>
                  <w:marTop w:val="0"/>
                  <w:marBottom w:val="0"/>
                  <w:divBdr>
                    <w:top w:val="none" w:sz="0" w:space="0" w:color="auto"/>
                    <w:left w:val="none" w:sz="0" w:space="0" w:color="auto"/>
                    <w:bottom w:val="none" w:sz="0" w:space="0" w:color="auto"/>
                    <w:right w:val="none" w:sz="0" w:space="0" w:color="auto"/>
                  </w:divBdr>
                </w:div>
                <w:div w:id="1285694927">
                  <w:marLeft w:val="0"/>
                  <w:marRight w:val="0"/>
                  <w:marTop w:val="0"/>
                  <w:marBottom w:val="0"/>
                  <w:divBdr>
                    <w:top w:val="none" w:sz="0" w:space="0" w:color="auto"/>
                    <w:left w:val="none" w:sz="0" w:space="0" w:color="auto"/>
                    <w:bottom w:val="none" w:sz="0" w:space="0" w:color="auto"/>
                    <w:right w:val="none" w:sz="0" w:space="0" w:color="auto"/>
                  </w:divBdr>
                </w:div>
                <w:div w:id="197934592">
                  <w:marLeft w:val="0"/>
                  <w:marRight w:val="0"/>
                  <w:marTop w:val="0"/>
                  <w:marBottom w:val="0"/>
                  <w:divBdr>
                    <w:top w:val="none" w:sz="0" w:space="0" w:color="auto"/>
                    <w:left w:val="none" w:sz="0" w:space="0" w:color="auto"/>
                    <w:bottom w:val="none" w:sz="0" w:space="0" w:color="auto"/>
                    <w:right w:val="none" w:sz="0" w:space="0" w:color="auto"/>
                  </w:divBdr>
                </w:div>
                <w:div w:id="425613301">
                  <w:marLeft w:val="0"/>
                  <w:marRight w:val="0"/>
                  <w:marTop w:val="0"/>
                  <w:marBottom w:val="0"/>
                  <w:divBdr>
                    <w:top w:val="none" w:sz="0" w:space="0" w:color="auto"/>
                    <w:left w:val="none" w:sz="0" w:space="0" w:color="auto"/>
                    <w:bottom w:val="none" w:sz="0" w:space="0" w:color="auto"/>
                    <w:right w:val="none" w:sz="0" w:space="0" w:color="auto"/>
                  </w:divBdr>
                </w:div>
                <w:div w:id="1891838001">
                  <w:marLeft w:val="0"/>
                  <w:marRight w:val="0"/>
                  <w:marTop w:val="0"/>
                  <w:marBottom w:val="0"/>
                  <w:divBdr>
                    <w:top w:val="none" w:sz="0" w:space="0" w:color="auto"/>
                    <w:left w:val="none" w:sz="0" w:space="0" w:color="auto"/>
                    <w:bottom w:val="none" w:sz="0" w:space="0" w:color="auto"/>
                    <w:right w:val="none" w:sz="0" w:space="0" w:color="auto"/>
                  </w:divBdr>
                </w:div>
                <w:div w:id="2067530542">
                  <w:marLeft w:val="0"/>
                  <w:marRight w:val="0"/>
                  <w:marTop w:val="0"/>
                  <w:marBottom w:val="0"/>
                  <w:divBdr>
                    <w:top w:val="none" w:sz="0" w:space="0" w:color="auto"/>
                    <w:left w:val="none" w:sz="0" w:space="0" w:color="auto"/>
                    <w:bottom w:val="none" w:sz="0" w:space="0" w:color="auto"/>
                    <w:right w:val="none" w:sz="0" w:space="0" w:color="auto"/>
                  </w:divBdr>
                </w:div>
                <w:div w:id="2076202307">
                  <w:marLeft w:val="0"/>
                  <w:marRight w:val="0"/>
                  <w:marTop w:val="0"/>
                  <w:marBottom w:val="0"/>
                  <w:divBdr>
                    <w:top w:val="none" w:sz="0" w:space="0" w:color="auto"/>
                    <w:left w:val="none" w:sz="0" w:space="0" w:color="auto"/>
                    <w:bottom w:val="none" w:sz="0" w:space="0" w:color="auto"/>
                    <w:right w:val="none" w:sz="0" w:space="0" w:color="auto"/>
                  </w:divBdr>
                </w:div>
                <w:div w:id="2090804667">
                  <w:marLeft w:val="0"/>
                  <w:marRight w:val="0"/>
                  <w:marTop w:val="0"/>
                  <w:marBottom w:val="0"/>
                  <w:divBdr>
                    <w:top w:val="none" w:sz="0" w:space="0" w:color="auto"/>
                    <w:left w:val="none" w:sz="0" w:space="0" w:color="auto"/>
                    <w:bottom w:val="none" w:sz="0" w:space="0" w:color="auto"/>
                    <w:right w:val="none" w:sz="0" w:space="0" w:color="auto"/>
                  </w:divBdr>
                </w:div>
                <w:div w:id="74057756">
                  <w:marLeft w:val="0"/>
                  <w:marRight w:val="0"/>
                  <w:marTop w:val="0"/>
                  <w:marBottom w:val="0"/>
                  <w:divBdr>
                    <w:top w:val="none" w:sz="0" w:space="0" w:color="auto"/>
                    <w:left w:val="none" w:sz="0" w:space="0" w:color="auto"/>
                    <w:bottom w:val="none" w:sz="0" w:space="0" w:color="auto"/>
                    <w:right w:val="none" w:sz="0" w:space="0" w:color="auto"/>
                  </w:divBdr>
                </w:div>
                <w:div w:id="703748606">
                  <w:marLeft w:val="0"/>
                  <w:marRight w:val="0"/>
                  <w:marTop w:val="0"/>
                  <w:marBottom w:val="0"/>
                  <w:divBdr>
                    <w:top w:val="none" w:sz="0" w:space="0" w:color="auto"/>
                    <w:left w:val="none" w:sz="0" w:space="0" w:color="auto"/>
                    <w:bottom w:val="none" w:sz="0" w:space="0" w:color="auto"/>
                    <w:right w:val="none" w:sz="0" w:space="0" w:color="auto"/>
                  </w:divBdr>
                </w:div>
                <w:div w:id="211578042">
                  <w:marLeft w:val="0"/>
                  <w:marRight w:val="0"/>
                  <w:marTop w:val="0"/>
                  <w:marBottom w:val="0"/>
                  <w:divBdr>
                    <w:top w:val="none" w:sz="0" w:space="0" w:color="auto"/>
                    <w:left w:val="none" w:sz="0" w:space="0" w:color="auto"/>
                    <w:bottom w:val="none" w:sz="0" w:space="0" w:color="auto"/>
                    <w:right w:val="none" w:sz="0" w:space="0" w:color="auto"/>
                  </w:divBdr>
                </w:div>
                <w:div w:id="860094783">
                  <w:marLeft w:val="0"/>
                  <w:marRight w:val="0"/>
                  <w:marTop w:val="0"/>
                  <w:marBottom w:val="0"/>
                  <w:divBdr>
                    <w:top w:val="none" w:sz="0" w:space="0" w:color="auto"/>
                    <w:left w:val="none" w:sz="0" w:space="0" w:color="auto"/>
                    <w:bottom w:val="none" w:sz="0" w:space="0" w:color="auto"/>
                    <w:right w:val="none" w:sz="0" w:space="0" w:color="auto"/>
                  </w:divBdr>
                </w:div>
                <w:div w:id="1375278560">
                  <w:marLeft w:val="0"/>
                  <w:marRight w:val="0"/>
                  <w:marTop w:val="0"/>
                  <w:marBottom w:val="0"/>
                  <w:divBdr>
                    <w:top w:val="none" w:sz="0" w:space="0" w:color="auto"/>
                    <w:left w:val="none" w:sz="0" w:space="0" w:color="auto"/>
                    <w:bottom w:val="none" w:sz="0" w:space="0" w:color="auto"/>
                    <w:right w:val="none" w:sz="0" w:space="0" w:color="auto"/>
                  </w:divBdr>
                </w:div>
                <w:div w:id="882865368">
                  <w:marLeft w:val="0"/>
                  <w:marRight w:val="0"/>
                  <w:marTop w:val="0"/>
                  <w:marBottom w:val="0"/>
                  <w:divBdr>
                    <w:top w:val="none" w:sz="0" w:space="0" w:color="auto"/>
                    <w:left w:val="none" w:sz="0" w:space="0" w:color="auto"/>
                    <w:bottom w:val="none" w:sz="0" w:space="0" w:color="auto"/>
                    <w:right w:val="none" w:sz="0" w:space="0" w:color="auto"/>
                  </w:divBdr>
                </w:div>
                <w:div w:id="593056447">
                  <w:marLeft w:val="0"/>
                  <w:marRight w:val="0"/>
                  <w:marTop w:val="0"/>
                  <w:marBottom w:val="0"/>
                  <w:divBdr>
                    <w:top w:val="none" w:sz="0" w:space="0" w:color="auto"/>
                    <w:left w:val="none" w:sz="0" w:space="0" w:color="auto"/>
                    <w:bottom w:val="none" w:sz="0" w:space="0" w:color="auto"/>
                    <w:right w:val="none" w:sz="0" w:space="0" w:color="auto"/>
                  </w:divBdr>
                </w:div>
                <w:div w:id="249587658">
                  <w:marLeft w:val="0"/>
                  <w:marRight w:val="0"/>
                  <w:marTop w:val="0"/>
                  <w:marBottom w:val="0"/>
                  <w:divBdr>
                    <w:top w:val="none" w:sz="0" w:space="0" w:color="auto"/>
                    <w:left w:val="none" w:sz="0" w:space="0" w:color="auto"/>
                    <w:bottom w:val="none" w:sz="0" w:space="0" w:color="auto"/>
                    <w:right w:val="none" w:sz="0" w:space="0" w:color="auto"/>
                  </w:divBdr>
                </w:div>
                <w:div w:id="1231624188">
                  <w:marLeft w:val="0"/>
                  <w:marRight w:val="0"/>
                  <w:marTop w:val="0"/>
                  <w:marBottom w:val="0"/>
                  <w:divBdr>
                    <w:top w:val="none" w:sz="0" w:space="0" w:color="auto"/>
                    <w:left w:val="none" w:sz="0" w:space="0" w:color="auto"/>
                    <w:bottom w:val="none" w:sz="0" w:space="0" w:color="auto"/>
                    <w:right w:val="none" w:sz="0" w:space="0" w:color="auto"/>
                  </w:divBdr>
                </w:div>
                <w:div w:id="717555429">
                  <w:marLeft w:val="0"/>
                  <w:marRight w:val="0"/>
                  <w:marTop w:val="0"/>
                  <w:marBottom w:val="0"/>
                  <w:divBdr>
                    <w:top w:val="none" w:sz="0" w:space="0" w:color="auto"/>
                    <w:left w:val="none" w:sz="0" w:space="0" w:color="auto"/>
                    <w:bottom w:val="none" w:sz="0" w:space="0" w:color="auto"/>
                    <w:right w:val="none" w:sz="0" w:space="0" w:color="auto"/>
                  </w:divBdr>
                </w:div>
                <w:div w:id="2094736240">
                  <w:marLeft w:val="0"/>
                  <w:marRight w:val="0"/>
                  <w:marTop w:val="0"/>
                  <w:marBottom w:val="0"/>
                  <w:divBdr>
                    <w:top w:val="none" w:sz="0" w:space="0" w:color="auto"/>
                    <w:left w:val="none" w:sz="0" w:space="0" w:color="auto"/>
                    <w:bottom w:val="none" w:sz="0" w:space="0" w:color="auto"/>
                    <w:right w:val="none" w:sz="0" w:space="0" w:color="auto"/>
                  </w:divBdr>
                </w:div>
                <w:div w:id="109907725">
                  <w:marLeft w:val="0"/>
                  <w:marRight w:val="0"/>
                  <w:marTop w:val="0"/>
                  <w:marBottom w:val="0"/>
                  <w:divBdr>
                    <w:top w:val="none" w:sz="0" w:space="0" w:color="auto"/>
                    <w:left w:val="none" w:sz="0" w:space="0" w:color="auto"/>
                    <w:bottom w:val="none" w:sz="0" w:space="0" w:color="auto"/>
                    <w:right w:val="none" w:sz="0" w:space="0" w:color="auto"/>
                  </w:divBdr>
                </w:div>
                <w:div w:id="1936475337">
                  <w:marLeft w:val="0"/>
                  <w:marRight w:val="0"/>
                  <w:marTop w:val="0"/>
                  <w:marBottom w:val="0"/>
                  <w:divBdr>
                    <w:top w:val="none" w:sz="0" w:space="0" w:color="auto"/>
                    <w:left w:val="none" w:sz="0" w:space="0" w:color="auto"/>
                    <w:bottom w:val="none" w:sz="0" w:space="0" w:color="auto"/>
                    <w:right w:val="none" w:sz="0" w:space="0" w:color="auto"/>
                  </w:divBdr>
                </w:div>
                <w:div w:id="2006088627">
                  <w:marLeft w:val="0"/>
                  <w:marRight w:val="0"/>
                  <w:marTop w:val="0"/>
                  <w:marBottom w:val="0"/>
                  <w:divBdr>
                    <w:top w:val="none" w:sz="0" w:space="0" w:color="auto"/>
                    <w:left w:val="none" w:sz="0" w:space="0" w:color="auto"/>
                    <w:bottom w:val="none" w:sz="0" w:space="0" w:color="auto"/>
                    <w:right w:val="none" w:sz="0" w:space="0" w:color="auto"/>
                  </w:divBdr>
                </w:div>
                <w:div w:id="1070468745">
                  <w:marLeft w:val="0"/>
                  <w:marRight w:val="0"/>
                  <w:marTop w:val="0"/>
                  <w:marBottom w:val="0"/>
                  <w:divBdr>
                    <w:top w:val="none" w:sz="0" w:space="0" w:color="auto"/>
                    <w:left w:val="none" w:sz="0" w:space="0" w:color="auto"/>
                    <w:bottom w:val="none" w:sz="0" w:space="0" w:color="auto"/>
                    <w:right w:val="none" w:sz="0" w:space="0" w:color="auto"/>
                  </w:divBdr>
                </w:div>
                <w:div w:id="812404973">
                  <w:marLeft w:val="0"/>
                  <w:marRight w:val="0"/>
                  <w:marTop w:val="0"/>
                  <w:marBottom w:val="0"/>
                  <w:divBdr>
                    <w:top w:val="none" w:sz="0" w:space="0" w:color="auto"/>
                    <w:left w:val="none" w:sz="0" w:space="0" w:color="auto"/>
                    <w:bottom w:val="none" w:sz="0" w:space="0" w:color="auto"/>
                    <w:right w:val="none" w:sz="0" w:space="0" w:color="auto"/>
                  </w:divBdr>
                </w:div>
                <w:div w:id="861212933">
                  <w:marLeft w:val="0"/>
                  <w:marRight w:val="0"/>
                  <w:marTop w:val="0"/>
                  <w:marBottom w:val="0"/>
                  <w:divBdr>
                    <w:top w:val="none" w:sz="0" w:space="0" w:color="auto"/>
                    <w:left w:val="none" w:sz="0" w:space="0" w:color="auto"/>
                    <w:bottom w:val="none" w:sz="0" w:space="0" w:color="auto"/>
                    <w:right w:val="none" w:sz="0" w:space="0" w:color="auto"/>
                  </w:divBdr>
                </w:div>
                <w:div w:id="1760324024">
                  <w:marLeft w:val="0"/>
                  <w:marRight w:val="0"/>
                  <w:marTop w:val="0"/>
                  <w:marBottom w:val="0"/>
                  <w:divBdr>
                    <w:top w:val="none" w:sz="0" w:space="0" w:color="auto"/>
                    <w:left w:val="none" w:sz="0" w:space="0" w:color="auto"/>
                    <w:bottom w:val="none" w:sz="0" w:space="0" w:color="auto"/>
                    <w:right w:val="none" w:sz="0" w:space="0" w:color="auto"/>
                  </w:divBdr>
                </w:div>
                <w:div w:id="1539463590">
                  <w:marLeft w:val="0"/>
                  <w:marRight w:val="0"/>
                  <w:marTop w:val="0"/>
                  <w:marBottom w:val="0"/>
                  <w:divBdr>
                    <w:top w:val="none" w:sz="0" w:space="0" w:color="auto"/>
                    <w:left w:val="none" w:sz="0" w:space="0" w:color="auto"/>
                    <w:bottom w:val="none" w:sz="0" w:space="0" w:color="auto"/>
                    <w:right w:val="none" w:sz="0" w:space="0" w:color="auto"/>
                  </w:divBdr>
                </w:div>
                <w:div w:id="1280070710">
                  <w:marLeft w:val="0"/>
                  <w:marRight w:val="0"/>
                  <w:marTop w:val="0"/>
                  <w:marBottom w:val="0"/>
                  <w:divBdr>
                    <w:top w:val="none" w:sz="0" w:space="0" w:color="auto"/>
                    <w:left w:val="none" w:sz="0" w:space="0" w:color="auto"/>
                    <w:bottom w:val="none" w:sz="0" w:space="0" w:color="auto"/>
                    <w:right w:val="none" w:sz="0" w:space="0" w:color="auto"/>
                  </w:divBdr>
                </w:div>
                <w:div w:id="889927095">
                  <w:marLeft w:val="0"/>
                  <w:marRight w:val="0"/>
                  <w:marTop w:val="0"/>
                  <w:marBottom w:val="0"/>
                  <w:divBdr>
                    <w:top w:val="none" w:sz="0" w:space="0" w:color="auto"/>
                    <w:left w:val="none" w:sz="0" w:space="0" w:color="auto"/>
                    <w:bottom w:val="none" w:sz="0" w:space="0" w:color="auto"/>
                    <w:right w:val="none" w:sz="0" w:space="0" w:color="auto"/>
                  </w:divBdr>
                </w:div>
                <w:div w:id="1009214178">
                  <w:marLeft w:val="0"/>
                  <w:marRight w:val="0"/>
                  <w:marTop w:val="0"/>
                  <w:marBottom w:val="0"/>
                  <w:divBdr>
                    <w:top w:val="none" w:sz="0" w:space="0" w:color="auto"/>
                    <w:left w:val="none" w:sz="0" w:space="0" w:color="auto"/>
                    <w:bottom w:val="none" w:sz="0" w:space="0" w:color="auto"/>
                    <w:right w:val="none" w:sz="0" w:space="0" w:color="auto"/>
                  </w:divBdr>
                </w:div>
                <w:div w:id="2006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0688">
          <w:marLeft w:val="0"/>
          <w:marRight w:val="0"/>
          <w:marTop w:val="0"/>
          <w:marBottom w:val="0"/>
          <w:divBdr>
            <w:top w:val="none" w:sz="0" w:space="0" w:color="auto"/>
            <w:left w:val="none" w:sz="0" w:space="0" w:color="auto"/>
            <w:bottom w:val="none" w:sz="0" w:space="0" w:color="auto"/>
            <w:right w:val="none" w:sz="0" w:space="0" w:color="auto"/>
          </w:divBdr>
        </w:div>
        <w:div w:id="1361056288">
          <w:marLeft w:val="0"/>
          <w:marRight w:val="0"/>
          <w:marTop w:val="0"/>
          <w:marBottom w:val="0"/>
          <w:divBdr>
            <w:top w:val="none" w:sz="0" w:space="0" w:color="auto"/>
            <w:left w:val="none" w:sz="0" w:space="0" w:color="auto"/>
            <w:bottom w:val="none" w:sz="0" w:space="0" w:color="auto"/>
            <w:right w:val="none" w:sz="0" w:space="0" w:color="auto"/>
          </w:divBdr>
        </w:div>
        <w:div w:id="207500780">
          <w:marLeft w:val="0"/>
          <w:marRight w:val="0"/>
          <w:marTop w:val="0"/>
          <w:marBottom w:val="0"/>
          <w:divBdr>
            <w:top w:val="none" w:sz="0" w:space="0" w:color="auto"/>
            <w:left w:val="none" w:sz="0" w:space="0" w:color="auto"/>
            <w:bottom w:val="none" w:sz="0" w:space="0" w:color="auto"/>
            <w:right w:val="none" w:sz="0" w:space="0" w:color="auto"/>
          </w:divBdr>
        </w:div>
        <w:div w:id="1369993114">
          <w:marLeft w:val="0"/>
          <w:marRight w:val="0"/>
          <w:marTop w:val="0"/>
          <w:marBottom w:val="0"/>
          <w:divBdr>
            <w:top w:val="none" w:sz="0" w:space="0" w:color="auto"/>
            <w:left w:val="none" w:sz="0" w:space="0" w:color="auto"/>
            <w:bottom w:val="none" w:sz="0" w:space="0" w:color="auto"/>
            <w:right w:val="none" w:sz="0" w:space="0" w:color="auto"/>
          </w:divBdr>
        </w:div>
        <w:div w:id="1962807978">
          <w:marLeft w:val="0"/>
          <w:marRight w:val="0"/>
          <w:marTop w:val="0"/>
          <w:marBottom w:val="0"/>
          <w:divBdr>
            <w:top w:val="none" w:sz="0" w:space="0" w:color="auto"/>
            <w:left w:val="none" w:sz="0" w:space="0" w:color="auto"/>
            <w:bottom w:val="none" w:sz="0" w:space="0" w:color="auto"/>
            <w:right w:val="none" w:sz="0" w:space="0" w:color="auto"/>
          </w:divBdr>
          <w:divsChild>
            <w:div w:id="337342741">
              <w:marLeft w:val="0"/>
              <w:marRight w:val="0"/>
              <w:marTop w:val="0"/>
              <w:marBottom w:val="0"/>
              <w:divBdr>
                <w:top w:val="none" w:sz="0" w:space="0" w:color="auto"/>
                <w:left w:val="none" w:sz="0" w:space="0" w:color="auto"/>
                <w:bottom w:val="none" w:sz="0" w:space="0" w:color="auto"/>
                <w:right w:val="none" w:sz="0" w:space="0" w:color="auto"/>
              </w:divBdr>
            </w:div>
            <w:div w:id="1782073124">
              <w:marLeft w:val="0"/>
              <w:marRight w:val="0"/>
              <w:marTop w:val="0"/>
              <w:marBottom w:val="0"/>
              <w:divBdr>
                <w:top w:val="none" w:sz="0" w:space="0" w:color="auto"/>
                <w:left w:val="none" w:sz="0" w:space="0" w:color="auto"/>
                <w:bottom w:val="none" w:sz="0" w:space="0" w:color="auto"/>
                <w:right w:val="none" w:sz="0" w:space="0" w:color="auto"/>
              </w:divBdr>
            </w:div>
          </w:divsChild>
        </w:div>
        <w:div w:id="140315979">
          <w:marLeft w:val="0"/>
          <w:marRight w:val="0"/>
          <w:marTop w:val="0"/>
          <w:marBottom w:val="0"/>
          <w:divBdr>
            <w:top w:val="none" w:sz="0" w:space="0" w:color="auto"/>
            <w:left w:val="none" w:sz="0" w:space="0" w:color="auto"/>
            <w:bottom w:val="none" w:sz="0" w:space="0" w:color="auto"/>
            <w:right w:val="none" w:sz="0" w:space="0" w:color="auto"/>
          </w:divBdr>
        </w:div>
        <w:div w:id="284779819">
          <w:marLeft w:val="0"/>
          <w:marRight w:val="0"/>
          <w:marTop w:val="0"/>
          <w:marBottom w:val="0"/>
          <w:divBdr>
            <w:top w:val="none" w:sz="0" w:space="0" w:color="auto"/>
            <w:left w:val="none" w:sz="0" w:space="0" w:color="auto"/>
            <w:bottom w:val="none" w:sz="0" w:space="0" w:color="auto"/>
            <w:right w:val="none" w:sz="0" w:space="0" w:color="auto"/>
          </w:divBdr>
        </w:div>
        <w:div w:id="1514801349">
          <w:marLeft w:val="0"/>
          <w:marRight w:val="0"/>
          <w:marTop w:val="0"/>
          <w:marBottom w:val="0"/>
          <w:divBdr>
            <w:top w:val="none" w:sz="0" w:space="0" w:color="auto"/>
            <w:left w:val="none" w:sz="0" w:space="0" w:color="auto"/>
            <w:bottom w:val="none" w:sz="0" w:space="0" w:color="auto"/>
            <w:right w:val="none" w:sz="0" w:space="0" w:color="auto"/>
          </w:divBdr>
        </w:div>
        <w:div w:id="1073548324">
          <w:marLeft w:val="0"/>
          <w:marRight w:val="0"/>
          <w:marTop w:val="0"/>
          <w:marBottom w:val="0"/>
          <w:divBdr>
            <w:top w:val="none" w:sz="0" w:space="0" w:color="auto"/>
            <w:left w:val="none" w:sz="0" w:space="0" w:color="auto"/>
            <w:bottom w:val="none" w:sz="0" w:space="0" w:color="auto"/>
            <w:right w:val="none" w:sz="0" w:space="0" w:color="auto"/>
          </w:divBdr>
        </w:div>
        <w:div w:id="587807399">
          <w:marLeft w:val="0"/>
          <w:marRight w:val="0"/>
          <w:marTop w:val="0"/>
          <w:marBottom w:val="0"/>
          <w:divBdr>
            <w:top w:val="none" w:sz="0" w:space="0" w:color="auto"/>
            <w:left w:val="none" w:sz="0" w:space="0" w:color="auto"/>
            <w:bottom w:val="none" w:sz="0" w:space="0" w:color="auto"/>
            <w:right w:val="none" w:sz="0" w:space="0" w:color="auto"/>
          </w:divBdr>
        </w:div>
        <w:div w:id="1627196578">
          <w:marLeft w:val="0"/>
          <w:marRight w:val="0"/>
          <w:marTop w:val="0"/>
          <w:marBottom w:val="0"/>
          <w:divBdr>
            <w:top w:val="none" w:sz="0" w:space="0" w:color="auto"/>
            <w:left w:val="none" w:sz="0" w:space="0" w:color="auto"/>
            <w:bottom w:val="none" w:sz="0" w:space="0" w:color="auto"/>
            <w:right w:val="none" w:sz="0" w:space="0" w:color="auto"/>
          </w:divBdr>
        </w:div>
        <w:div w:id="526531139">
          <w:marLeft w:val="0"/>
          <w:marRight w:val="0"/>
          <w:marTop w:val="0"/>
          <w:marBottom w:val="0"/>
          <w:divBdr>
            <w:top w:val="none" w:sz="0" w:space="0" w:color="auto"/>
            <w:left w:val="none" w:sz="0" w:space="0" w:color="auto"/>
            <w:bottom w:val="none" w:sz="0" w:space="0" w:color="auto"/>
            <w:right w:val="none" w:sz="0" w:space="0" w:color="auto"/>
          </w:divBdr>
        </w:div>
        <w:div w:id="1317997976">
          <w:marLeft w:val="0"/>
          <w:marRight w:val="0"/>
          <w:marTop w:val="0"/>
          <w:marBottom w:val="0"/>
          <w:divBdr>
            <w:top w:val="none" w:sz="0" w:space="0" w:color="auto"/>
            <w:left w:val="none" w:sz="0" w:space="0" w:color="auto"/>
            <w:bottom w:val="none" w:sz="0" w:space="0" w:color="auto"/>
            <w:right w:val="none" w:sz="0" w:space="0" w:color="auto"/>
          </w:divBdr>
        </w:div>
        <w:div w:id="306740506">
          <w:marLeft w:val="0"/>
          <w:marRight w:val="0"/>
          <w:marTop w:val="0"/>
          <w:marBottom w:val="0"/>
          <w:divBdr>
            <w:top w:val="none" w:sz="0" w:space="0" w:color="auto"/>
            <w:left w:val="none" w:sz="0" w:space="0" w:color="auto"/>
            <w:bottom w:val="none" w:sz="0" w:space="0" w:color="auto"/>
            <w:right w:val="none" w:sz="0" w:space="0" w:color="auto"/>
          </w:divBdr>
        </w:div>
        <w:div w:id="117262161">
          <w:marLeft w:val="0"/>
          <w:marRight w:val="0"/>
          <w:marTop w:val="0"/>
          <w:marBottom w:val="0"/>
          <w:divBdr>
            <w:top w:val="none" w:sz="0" w:space="0" w:color="auto"/>
            <w:left w:val="none" w:sz="0" w:space="0" w:color="auto"/>
            <w:bottom w:val="none" w:sz="0" w:space="0" w:color="auto"/>
            <w:right w:val="none" w:sz="0" w:space="0" w:color="auto"/>
          </w:divBdr>
        </w:div>
        <w:div w:id="737674648">
          <w:marLeft w:val="0"/>
          <w:marRight w:val="0"/>
          <w:marTop w:val="0"/>
          <w:marBottom w:val="0"/>
          <w:divBdr>
            <w:top w:val="none" w:sz="0" w:space="0" w:color="auto"/>
            <w:left w:val="none" w:sz="0" w:space="0" w:color="auto"/>
            <w:bottom w:val="none" w:sz="0" w:space="0" w:color="auto"/>
            <w:right w:val="none" w:sz="0" w:space="0" w:color="auto"/>
          </w:divBdr>
          <w:divsChild>
            <w:div w:id="70087026">
              <w:marLeft w:val="0"/>
              <w:marRight w:val="0"/>
              <w:marTop w:val="0"/>
              <w:marBottom w:val="0"/>
              <w:divBdr>
                <w:top w:val="none" w:sz="0" w:space="0" w:color="auto"/>
                <w:left w:val="none" w:sz="0" w:space="0" w:color="auto"/>
                <w:bottom w:val="none" w:sz="0" w:space="0" w:color="auto"/>
                <w:right w:val="none" w:sz="0" w:space="0" w:color="auto"/>
              </w:divBdr>
            </w:div>
            <w:div w:id="1058016353">
              <w:marLeft w:val="0"/>
              <w:marRight w:val="0"/>
              <w:marTop w:val="0"/>
              <w:marBottom w:val="0"/>
              <w:divBdr>
                <w:top w:val="none" w:sz="0" w:space="0" w:color="auto"/>
                <w:left w:val="none" w:sz="0" w:space="0" w:color="auto"/>
                <w:bottom w:val="none" w:sz="0" w:space="0" w:color="auto"/>
                <w:right w:val="none" w:sz="0" w:space="0" w:color="auto"/>
              </w:divBdr>
            </w:div>
          </w:divsChild>
        </w:div>
        <w:div w:id="483354153">
          <w:marLeft w:val="0"/>
          <w:marRight w:val="0"/>
          <w:marTop w:val="0"/>
          <w:marBottom w:val="0"/>
          <w:divBdr>
            <w:top w:val="none" w:sz="0" w:space="0" w:color="auto"/>
            <w:left w:val="none" w:sz="0" w:space="0" w:color="auto"/>
            <w:bottom w:val="none" w:sz="0" w:space="0" w:color="auto"/>
            <w:right w:val="none" w:sz="0" w:space="0" w:color="auto"/>
          </w:divBdr>
        </w:div>
        <w:div w:id="1497647629">
          <w:marLeft w:val="0"/>
          <w:marRight w:val="0"/>
          <w:marTop w:val="0"/>
          <w:marBottom w:val="0"/>
          <w:divBdr>
            <w:top w:val="none" w:sz="0" w:space="0" w:color="auto"/>
            <w:left w:val="none" w:sz="0" w:space="0" w:color="auto"/>
            <w:bottom w:val="none" w:sz="0" w:space="0" w:color="auto"/>
            <w:right w:val="none" w:sz="0" w:space="0" w:color="auto"/>
          </w:divBdr>
        </w:div>
        <w:div w:id="584995280">
          <w:marLeft w:val="0"/>
          <w:marRight w:val="0"/>
          <w:marTop w:val="0"/>
          <w:marBottom w:val="0"/>
          <w:divBdr>
            <w:top w:val="none" w:sz="0" w:space="0" w:color="auto"/>
            <w:left w:val="none" w:sz="0" w:space="0" w:color="auto"/>
            <w:bottom w:val="none" w:sz="0" w:space="0" w:color="auto"/>
            <w:right w:val="none" w:sz="0" w:space="0" w:color="auto"/>
          </w:divBdr>
          <w:divsChild>
            <w:div w:id="218176371">
              <w:marLeft w:val="0"/>
              <w:marRight w:val="0"/>
              <w:marTop w:val="0"/>
              <w:marBottom w:val="0"/>
              <w:divBdr>
                <w:top w:val="none" w:sz="0" w:space="0" w:color="auto"/>
                <w:left w:val="none" w:sz="0" w:space="0" w:color="auto"/>
                <w:bottom w:val="none" w:sz="0" w:space="0" w:color="auto"/>
                <w:right w:val="none" w:sz="0" w:space="0" w:color="auto"/>
              </w:divBdr>
              <w:divsChild>
                <w:div w:id="1840079728">
                  <w:marLeft w:val="0"/>
                  <w:marRight w:val="0"/>
                  <w:marTop w:val="0"/>
                  <w:marBottom w:val="0"/>
                  <w:divBdr>
                    <w:top w:val="none" w:sz="0" w:space="0" w:color="auto"/>
                    <w:left w:val="none" w:sz="0" w:space="0" w:color="auto"/>
                    <w:bottom w:val="none" w:sz="0" w:space="0" w:color="auto"/>
                    <w:right w:val="none" w:sz="0" w:space="0" w:color="auto"/>
                  </w:divBdr>
                </w:div>
                <w:div w:id="1749885613">
                  <w:marLeft w:val="0"/>
                  <w:marRight w:val="0"/>
                  <w:marTop w:val="0"/>
                  <w:marBottom w:val="0"/>
                  <w:divBdr>
                    <w:top w:val="none" w:sz="0" w:space="0" w:color="auto"/>
                    <w:left w:val="none" w:sz="0" w:space="0" w:color="auto"/>
                    <w:bottom w:val="none" w:sz="0" w:space="0" w:color="auto"/>
                    <w:right w:val="none" w:sz="0" w:space="0" w:color="auto"/>
                  </w:divBdr>
                </w:div>
                <w:div w:id="1670251651">
                  <w:marLeft w:val="0"/>
                  <w:marRight w:val="0"/>
                  <w:marTop w:val="0"/>
                  <w:marBottom w:val="0"/>
                  <w:divBdr>
                    <w:top w:val="none" w:sz="0" w:space="0" w:color="auto"/>
                    <w:left w:val="none" w:sz="0" w:space="0" w:color="auto"/>
                    <w:bottom w:val="none" w:sz="0" w:space="0" w:color="auto"/>
                    <w:right w:val="none" w:sz="0" w:space="0" w:color="auto"/>
                  </w:divBdr>
                </w:div>
                <w:div w:id="244534138">
                  <w:marLeft w:val="0"/>
                  <w:marRight w:val="0"/>
                  <w:marTop w:val="0"/>
                  <w:marBottom w:val="0"/>
                  <w:divBdr>
                    <w:top w:val="none" w:sz="0" w:space="0" w:color="auto"/>
                    <w:left w:val="none" w:sz="0" w:space="0" w:color="auto"/>
                    <w:bottom w:val="none" w:sz="0" w:space="0" w:color="auto"/>
                    <w:right w:val="none" w:sz="0" w:space="0" w:color="auto"/>
                  </w:divBdr>
                </w:div>
                <w:div w:id="681005504">
                  <w:marLeft w:val="0"/>
                  <w:marRight w:val="0"/>
                  <w:marTop w:val="0"/>
                  <w:marBottom w:val="0"/>
                  <w:divBdr>
                    <w:top w:val="none" w:sz="0" w:space="0" w:color="auto"/>
                    <w:left w:val="none" w:sz="0" w:space="0" w:color="auto"/>
                    <w:bottom w:val="none" w:sz="0" w:space="0" w:color="auto"/>
                    <w:right w:val="none" w:sz="0" w:space="0" w:color="auto"/>
                  </w:divBdr>
                </w:div>
                <w:div w:id="1276597513">
                  <w:marLeft w:val="0"/>
                  <w:marRight w:val="0"/>
                  <w:marTop w:val="0"/>
                  <w:marBottom w:val="0"/>
                  <w:divBdr>
                    <w:top w:val="none" w:sz="0" w:space="0" w:color="auto"/>
                    <w:left w:val="none" w:sz="0" w:space="0" w:color="auto"/>
                    <w:bottom w:val="none" w:sz="0" w:space="0" w:color="auto"/>
                    <w:right w:val="none" w:sz="0" w:space="0" w:color="auto"/>
                  </w:divBdr>
                </w:div>
                <w:div w:id="1518882691">
                  <w:marLeft w:val="0"/>
                  <w:marRight w:val="0"/>
                  <w:marTop w:val="0"/>
                  <w:marBottom w:val="0"/>
                  <w:divBdr>
                    <w:top w:val="none" w:sz="0" w:space="0" w:color="auto"/>
                    <w:left w:val="none" w:sz="0" w:space="0" w:color="auto"/>
                    <w:bottom w:val="none" w:sz="0" w:space="0" w:color="auto"/>
                    <w:right w:val="none" w:sz="0" w:space="0" w:color="auto"/>
                  </w:divBdr>
                </w:div>
                <w:div w:id="1807312078">
                  <w:marLeft w:val="0"/>
                  <w:marRight w:val="0"/>
                  <w:marTop w:val="0"/>
                  <w:marBottom w:val="0"/>
                  <w:divBdr>
                    <w:top w:val="none" w:sz="0" w:space="0" w:color="auto"/>
                    <w:left w:val="none" w:sz="0" w:space="0" w:color="auto"/>
                    <w:bottom w:val="none" w:sz="0" w:space="0" w:color="auto"/>
                    <w:right w:val="none" w:sz="0" w:space="0" w:color="auto"/>
                  </w:divBdr>
                </w:div>
                <w:div w:id="1665091116">
                  <w:marLeft w:val="0"/>
                  <w:marRight w:val="0"/>
                  <w:marTop w:val="0"/>
                  <w:marBottom w:val="0"/>
                  <w:divBdr>
                    <w:top w:val="none" w:sz="0" w:space="0" w:color="auto"/>
                    <w:left w:val="none" w:sz="0" w:space="0" w:color="auto"/>
                    <w:bottom w:val="none" w:sz="0" w:space="0" w:color="auto"/>
                    <w:right w:val="none" w:sz="0" w:space="0" w:color="auto"/>
                  </w:divBdr>
                </w:div>
                <w:div w:id="776565717">
                  <w:marLeft w:val="0"/>
                  <w:marRight w:val="0"/>
                  <w:marTop w:val="0"/>
                  <w:marBottom w:val="0"/>
                  <w:divBdr>
                    <w:top w:val="none" w:sz="0" w:space="0" w:color="auto"/>
                    <w:left w:val="none" w:sz="0" w:space="0" w:color="auto"/>
                    <w:bottom w:val="none" w:sz="0" w:space="0" w:color="auto"/>
                    <w:right w:val="none" w:sz="0" w:space="0" w:color="auto"/>
                  </w:divBdr>
                </w:div>
                <w:div w:id="1315375416">
                  <w:marLeft w:val="0"/>
                  <w:marRight w:val="0"/>
                  <w:marTop w:val="0"/>
                  <w:marBottom w:val="0"/>
                  <w:divBdr>
                    <w:top w:val="none" w:sz="0" w:space="0" w:color="auto"/>
                    <w:left w:val="none" w:sz="0" w:space="0" w:color="auto"/>
                    <w:bottom w:val="none" w:sz="0" w:space="0" w:color="auto"/>
                    <w:right w:val="none" w:sz="0" w:space="0" w:color="auto"/>
                  </w:divBdr>
                </w:div>
                <w:div w:id="1151874639">
                  <w:marLeft w:val="0"/>
                  <w:marRight w:val="0"/>
                  <w:marTop w:val="0"/>
                  <w:marBottom w:val="0"/>
                  <w:divBdr>
                    <w:top w:val="none" w:sz="0" w:space="0" w:color="auto"/>
                    <w:left w:val="none" w:sz="0" w:space="0" w:color="auto"/>
                    <w:bottom w:val="none" w:sz="0" w:space="0" w:color="auto"/>
                    <w:right w:val="none" w:sz="0" w:space="0" w:color="auto"/>
                  </w:divBdr>
                </w:div>
                <w:div w:id="2074809243">
                  <w:marLeft w:val="0"/>
                  <w:marRight w:val="0"/>
                  <w:marTop w:val="0"/>
                  <w:marBottom w:val="0"/>
                  <w:divBdr>
                    <w:top w:val="none" w:sz="0" w:space="0" w:color="auto"/>
                    <w:left w:val="none" w:sz="0" w:space="0" w:color="auto"/>
                    <w:bottom w:val="none" w:sz="0" w:space="0" w:color="auto"/>
                    <w:right w:val="none" w:sz="0" w:space="0" w:color="auto"/>
                  </w:divBdr>
                </w:div>
                <w:div w:id="990523798">
                  <w:marLeft w:val="0"/>
                  <w:marRight w:val="0"/>
                  <w:marTop w:val="0"/>
                  <w:marBottom w:val="0"/>
                  <w:divBdr>
                    <w:top w:val="none" w:sz="0" w:space="0" w:color="auto"/>
                    <w:left w:val="none" w:sz="0" w:space="0" w:color="auto"/>
                    <w:bottom w:val="none" w:sz="0" w:space="0" w:color="auto"/>
                    <w:right w:val="none" w:sz="0" w:space="0" w:color="auto"/>
                  </w:divBdr>
                </w:div>
                <w:div w:id="1462769094">
                  <w:marLeft w:val="0"/>
                  <w:marRight w:val="0"/>
                  <w:marTop w:val="0"/>
                  <w:marBottom w:val="0"/>
                  <w:divBdr>
                    <w:top w:val="none" w:sz="0" w:space="0" w:color="auto"/>
                    <w:left w:val="none" w:sz="0" w:space="0" w:color="auto"/>
                    <w:bottom w:val="none" w:sz="0" w:space="0" w:color="auto"/>
                    <w:right w:val="none" w:sz="0" w:space="0" w:color="auto"/>
                  </w:divBdr>
                </w:div>
                <w:div w:id="1261067657">
                  <w:marLeft w:val="0"/>
                  <w:marRight w:val="0"/>
                  <w:marTop w:val="0"/>
                  <w:marBottom w:val="0"/>
                  <w:divBdr>
                    <w:top w:val="none" w:sz="0" w:space="0" w:color="auto"/>
                    <w:left w:val="none" w:sz="0" w:space="0" w:color="auto"/>
                    <w:bottom w:val="none" w:sz="0" w:space="0" w:color="auto"/>
                    <w:right w:val="none" w:sz="0" w:space="0" w:color="auto"/>
                  </w:divBdr>
                </w:div>
                <w:div w:id="1648364851">
                  <w:marLeft w:val="0"/>
                  <w:marRight w:val="0"/>
                  <w:marTop w:val="0"/>
                  <w:marBottom w:val="0"/>
                  <w:divBdr>
                    <w:top w:val="none" w:sz="0" w:space="0" w:color="auto"/>
                    <w:left w:val="none" w:sz="0" w:space="0" w:color="auto"/>
                    <w:bottom w:val="none" w:sz="0" w:space="0" w:color="auto"/>
                    <w:right w:val="none" w:sz="0" w:space="0" w:color="auto"/>
                  </w:divBdr>
                </w:div>
                <w:div w:id="1464075637">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585964067">
                  <w:marLeft w:val="0"/>
                  <w:marRight w:val="0"/>
                  <w:marTop w:val="0"/>
                  <w:marBottom w:val="0"/>
                  <w:divBdr>
                    <w:top w:val="none" w:sz="0" w:space="0" w:color="auto"/>
                    <w:left w:val="none" w:sz="0" w:space="0" w:color="auto"/>
                    <w:bottom w:val="none" w:sz="0" w:space="0" w:color="auto"/>
                    <w:right w:val="none" w:sz="0" w:space="0" w:color="auto"/>
                  </w:divBdr>
                </w:div>
                <w:div w:id="849031868">
                  <w:marLeft w:val="0"/>
                  <w:marRight w:val="0"/>
                  <w:marTop w:val="0"/>
                  <w:marBottom w:val="0"/>
                  <w:divBdr>
                    <w:top w:val="none" w:sz="0" w:space="0" w:color="auto"/>
                    <w:left w:val="none" w:sz="0" w:space="0" w:color="auto"/>
                    <w:bottom w:val="none" w:sz="0" w:space="0" w:color="auto"/>
                    <w:right w:val="none" w:sz="0" w:space="0" w:color="auto"/>
                  </w:divBdr>
                </w:div>
                <w:div w:id="2022122193">
                  <w:marLeft w:val="0"/>
                  <w:marRight w:val="0"/>
                  <w:marTop w:val="0"/>
                  <w:marBottom w:val="0"/>
                  <w:divBdr>
                    <w:top w:val="none" w:sz="0" w:space="0" w:color="auto"/>
                    <w:left w:val="none" w:sz="0" w:space="0" w:color="auto"/>
                    <w:bottom w:val="none" w:sz="0" w:space="0" w:color="auto"/>
                    <w:right w:val="none" w:sz="0" w:space="0" w:color="auto"/>
                  </w:divBdr>
                </w:div>
                <w:div w:id="779839802">
                  <w:marLeft w:val="0"/>
                  <w:marRight w:val="0"/>
                  <w:marTop w:val="0"/>
                  <w:marBottom w:val="0"/>
                  <w:divBdr>
                    <w:top w:val="none" w:sz="0" w:space="0" w:color="auto"/>
                    <w:left w:val="none" w:sz="0" w:space="0" w:color="auto"/>
                    <w:bottom w:val="none" w:sz="0" w:space="0" w:color="auto"/>
                    <w:right w:val="none" w:sz="0" w:space="0" w:color="auto"/>
                  </w:divBdr>
                </w:div>
                <w:div w:id="48119010">
                  <w:marLeft w:val="0"/>
                  <w:marRight w:val="0"/>
                  <w:marTop w:val="0"/>
                  <w:marBottom w:val="0"/>
                  <w:divBdr>
                    <w:top w:val="none" w:sz="0" w:space="0" w:color="auto"/>
                    <w:left w:val="none" w:sz="0" w:space="0" w:color="auto"/>
                    <w:bottom w:val="none" w:sz="0" w:space="0" w:color="auto"/>
                    <w:right w:val="none" w:sz="0" w:space="0" w:color="auto"/>
                  </w:divBdr>
                </w:div>
                <w:div w:id="891961577">
                  <w:marLeft w:val="0"/>
                  <w:marRight w:val="0"/>
                  <w:marTop w:val="0"/>
                  <w:marBottom w:val="0"/>
                  <w:divBdr>
                    <w:top w:val="none" w:sz="0" w:space="0" w:color="auto"/>
                    <w:left w:val="none" w:sz="0" w:space="0" w:color="auto"/>
                    <w:bottom w:val="none" w:sz="0" w:space="0" w:color="auto"/>
                    <w:right w:val="none" w:sz="0" w:space="0" w:color="auto"/>
                  </w:divBdr>
                </w:div>
                <w:div w:id="879514462">
                  <w:marLeft w:val="0"/>
                  <w:marRight w:val="0"/>
                  <w:marTop w:val="0"/>
                  <w:marBottom w:val="0"/>
                  <w:divBdr>
                    <w:top w:val="none" w:sz="0" w:space="0" w:color="auto"/>
                    <w:left w:val="none" w:sz="0" w:space="0" w:color="auto"/>
                    <w:bottom w:val="none" w:sz="0" w:space="0" w:color="auto"/>
                    <w:right w:val="none" w:sz="0" w:space="0" w:color="auto"/>
                  </w:divBdr>
                </w:div>
                <w:div w:id="1267882512">
                  <w:marLeft w:val="0"/>
                  <w:marRight w:val="0"/>
                  <w:marTop w:val="0"/>
                  <w:marBottom w:val="0"/>
                  <w:divBdr>
                    <w:top w:val="none" w:sz="0" w:space="0" w:color="auto"/>
                    <w:left w:val="none" w:sz="0" w:space="0" w:color="auto"/>
                    <w:bottom w:val="none" w:sz="0" w:space="0" w:color="auto"/>
                    <w:right w:val="none" w:sz="0" w:space="0" w:color="auto"/>
                  </w:divBdr>
                </w:div>
                <w:div w:id="1166894205">
                  <w:marLeft w:val="0"/>
                  <w:marRight w:val="0"/>
                  <w:marTop w:val="0"/>
                  <w:marBottom w:val="0"/>
                  <w:divBdr>
                    <w:top w:val="none" w:sz="0" w:space="0" w:color="auto"/>
                    <w:left w:val="none" w:sz="0" w:space="0" w:color="auto"/>
                    <w:bottom w:val="none" w:sz="0" w:space="0" w:color="auto"/>
                    <w:right w:val="none" w:sz="0" w:space="0" w:color="auto"/>
                  </w:divBdr>
                </w:div>
                <w:div w:id="893732785">
                  <w:marLeft w:val="0"/>
                  <w:marRight w:val="0"/>
                  <w:marTop w:val="0"/>
                  <w:marBottom w:val="0"/>
                  <w:divBdr>
                    <w:top w:val="none" w:sz="0" w:space="0" w:color="auto"/>
                    <w:left w:val="none" w:sz="0" w:space="0" w:color="auto"/>
                    <w:bottom w:val="none" w:sz="0" w:space="0" w:color="auto"/>
                    <w:right w:val="none" w:sz="0" w:space="0" w:color="auto"/>
                  </w:divBdr>
                </w:div>
                <w:div w:id="2128697972">
                  <w:marLeft w:val="0"/>
                  <w:marRight w:val="0"/>
                  <w:marTop w:val="0"/>
                  <w:marBottom w:val="0"/>
                  <w:divBdr>
                    <w:top w:val="none" w:sz="0" w:space="0" w:color="auto"/>
                    <w:left w:val="none" w:sz="0" w:space="0" w:color="auto"/>
                    <w:bottom w:val="none" w:sz="0" w:space="0" w:color="auto"/>
                    <w:right w:val="none" w:sz="0" w:space="0" w:color="auto"/>
                  </w:divBdr>
                </w:div>
                <w:div w:id="1202132040">
                  <w:marLeft w:val="0"/>
                  <w:marRight w:val="0"/>
                  <w:marTop w:val="0"/>
                  <w:marBottom w:val="0"/>
                  <w:divBdr>
                    <w:top w:val="none" w:sz="0" w:space="0" w:color="auto"/>
                    <w:left w:val="none" w:sz="0" w:space="0" w:color="auto"/>
                    <w:bottom w:val="none" w:sz="0" w:space="0" w:color="auto"/>
                    <w:right w:val="none" w:sz="0" w:space="0" w:color="auto"/>
                  </w:divBdr>
                </w:div>
                <w:div w:id="466244683">
                  <w:marLeft w:val="0"/>
                  <w:marRight w:val="0"/>
                  <w:marTop w:val="0"/>
                  <w:marBottom w:val="0"/>
                  <w:divBdr>
                    <w:top w:val="none" w:sz="0" w:space="0" w:color="auto"/>
                    <w:left w:val="none" w:sz="0" w:space="0" w:color="auto"/>
                    <w:bottom w:val="none" w:sz="0" w:space="0" w:color="auto"/>
                    <w:right w:val="none" w:sz="0" w:space="0" w:color="auto"/>
                  </w:divBdr>
                </w:div>
                <w:div w:id="1869179124">
                  <w:marLeft w:val="0"/>
                  <w:marRight w:val="0"/>
                  <w:marTop w:val="0"/>
                  <w:marBottom w:val="0"/>
                  <w:divBdr>
                    <w:top w:val="none" w:sz="0" w:space="0" w:color="auto"/>
                    <w:left w:val="none" w:sz="0" w:space="0" w:color="auto"/>
                    <w:bottom w:val="none" w:sz="0" w:space="0" w:color="auto"/>
                    <w:right w:val="none" w:sz="0" w:space="0" w:color="auto"/>
                  </w:divBdr>
                </w:div>
                <w:div w:id="1937244279">
                  <w:marLeft w:val="0"/>
                  <w:marRight w:val="0"/>
                  <w:marTop w:val="0"/>
                  <w:marBottom w:val="0"/>
                  <w:divBdr>
                    <w:top w:val="none" w:sz="0" w:space="0" w:color="auto"/>
                    <w:left w:val="none" w:sz="0" w:space="0" w:color="auto"/>
                    <w:bottom w:val="none" w:sz="0" w:space="0" w:color="auto"/>
                    <w:right w:val="none" w:sz="0" w:space="0" w:color="auto"/>
                  </w:divBdr>
                </w:div>
                <w:div w:id="1515614626">
                  <w:marLeft w:val="0"/>
                  <w:marRight w:val="0"/>
                  <w:marTop w:val="0"/>
                  <w:marBottom w:val="0"/>
                  <w:divBdr>
                    <w:top w:val="none" w:sz="0" w:space="0" w:color="auto"/>
                    <w:left w:val="none" w:sz="0" w:space="0" w:color="auto"/>
                    <w:bottom w:val="none" w:sz="0" w:space="0" w:color="auto"/>
                    <w:right w:val="none" w:sz="0" w:space="0" w:color="auto"/>
                  </w:divBdr>
                </w:div>
                <w:div w:id="237521056">
                  <w:marLeft w:val="0"/>
                  <w:marRight w:val="0"/>
                  <w:marTop w:val="0"/>
                  <w:marBottom w:val="0"/>
                  <w:divBdr>
                    <w:top w:val="none" w:sz="0" w:space="0" w:color="auto"/>
                    <w:left w:val="none" w:sz="0" w:space="0" w:color="auto"/>
                    <w:bottom w:val="none" w:sz="0" w:space="0" w:color="auto"/>
                    <w:right w:val="none" w:sz="0" w:space="0" w:color="auto"/>
                  </w:divBdr>
                </w:div>
                <w:div w:id="976884588">
                  <w:marLeft w:val="0"/>
                  <w:marRight w:val="0"/>
                  <w:marTop w:val="0"/>
                  <w:marBottom w:val="0"/>
                  <w:divBdr>
                    <w:top w:val="none" w:sz="0" w:space="0" w:color="auto"/>
                    <w:left w:val="none" w:sz="0" w:space="0" w:color="auto"/>
                    <w:bottom w:val="none" w:sz="0" w:space="0" w:color="auto"/>
                    <w:right w:val="none" w:sz="0" w:space="0" w:color="auto"/>
                  </w:divBdr>
                </w:div>
                <w:div w:id="805127826">
                  <w:marLeft w:val="0"/>
                  <w:marRight w:val="0"/>
                  <w:marTop w:val="0"/>
                  <w:marBottom w:val="0"/>
                  <w:divBdr>
                    <w:top w:val="none" w:sz="0" w:space="0" w:color="auto"/>
                    <w:left w:val="none" w:sz="0" w:space="0" w:color="auto"/>
                    <w:bottom w:val="none" w:sz="0" w:space="0" w:color="auto"/>
                    <w:right w:val="none" w:sz="0" w:space="0" w:color="auto"/>
                  </w:divBdr>
                </w:div>
                <w:div w:id="1729188452">
                  <w:marLeft w:val="0"/>
                  <w:marRight w:val="0"/>
                  <w:marTop w:val="0"/>
                  <w:marBottom w:val="0"/>
                  <w:divBdr>
                    <w:top w:val="none" w:sz="0" w:space="0" w:color="auto"/>
                    <w:left w:val="none" w:sz="0" w:space="0" w:color="auto"/>
                    <w:bottom w:val="none" w:sz="0" w:space="0" w:color="auto"/>
                    <w:right w:val="none" w:sz="0" w:space="0" w:color="auto"/>
                  </w:divBdr>
                </w:div>
                <w:div w:id="1486625874">
                  <w:marLeft w:val="0"/>
                  <w:marRight w:val="0"/>
                  <w:marTop w:val="0"/>
                  <w:marBottom w:val="0"/>
                  <w:divBdr>
                    <w:top w:val="none" w:sz="0" w:space="0" w:color="auto"/>
                    <w:left w:val="none" w:sz="0" w:space="0" w:color="auto"/>
                    <w:bottom w:val="none" w:sz="0" w:space="0" w:color="auto"/>
                    <w:right w:val="none" w:sz="0" w:space="0" w:color="auto"/>
                  </w:divBdr>
                </w:div>
                <w:div w:id="2121602677">
                  <w:marLeft w:val="0"/>
                  <w:marRight w:val="0"/>
                  <w:marTop w:val="0"/>
                  <w:marBottom w:val="0"/>
                  <w:divBdr>
                    <w:top w:val="none" w:sz="0" w:space="0" w:color="auto"/>
                    <w:left w:val="none" w:sz="0" w:space="0" w:color="auto"/>
                    <w:bottom w:val="none" w:sz="0" w:space="0" w:color="auto"/>
                    <w:right w:val="none" w:sz="0" w:space="0" w:color="auto"/>
                  </w:divBdr>
                </w:div>
                <w:div w:id="403141078">
                  <w:marLeft w:val="0"/>
                  <w:marRight w:val="0"/>
                  <w:marTop w:val="0"/>
                  <w:marBottom w:val="0"/>
                  <w:divBdr>
                    <w:top w:val="none" w:sz="0" w:space="0" w:color="auto"/>
                    <w:left w:val="none" w:sz="0" w:space="0" w:color="auto"/>
                    <w:bottom w:val="none" w:sz="0" w:space="0" w:color="auto"/>
                    <w:right w:val="none" w:sz="0" w:space="0" w:color="auto"/>
                  </w:divBdr>
                </w:div>
                <w:div w:id="1448811258">
                  <w:marLeft w:val="0"/>
                  <w:marRight w:val="0"/>
                  <w:marTop w:val="0"/>
                  <w:marBottom w:val="0"/>
                  <w:divBdr>
                    <w:top w:val="none" w:sz="0" w:space="0" w:color="auto"/>
                    <w:left w:val="none" w:sz="0" w:space="0" w:color="auto"/>
                    <w:bottom w:val="none" w:sz="0" w:space="0" w:color="auto"/>
                    <w:right w:val="none" w:sz="0" w:space="0" w:color="auto"/>
                  </w:divBdr>
                </w:div>
                <w:div w:id="2049335658">
                  <w:marLeft w:val="0"/>
                  <w:marRight w:val="0"/>
                  <w:marTop w:val="0"/>
                  <w:marBottom w:val="0"/>
                  <w:divBdr>
                    <w:top w:val="none" w:sz="0" w:space="0" w:color="auto"/>
                    <w:left w:val="none" w:sz="0" w:space="0" w:color="auto"/>
                    <w:bottom w:val="none" w:sz="0" w:space="0" w:color="auto"/>
                    <w:right w:val="none" w:sz="0" w:space="0" w:color="auto"/>
                  </w:divBdr>
                </w:div>
                <w:div w:id="1462265874">
                  <w:marLeft w:val="0"/>
                  <w:marRight w:val="0"/>
                  <w:marTop w:val="0"/>
                  <w:marBottom w:val="0"/>
                  <w:divBdr>
                    <w:top w:val="none" w:sz="0" w:space="0" w:color="auto"/>
                    <w:left w:val="none" w:sz="0" w:space="0" w:color="auto"/>
                    <w:bottom w:val="none" w:sz="0" w:space="0" w:color="auto"/>
                    <w:right w:val="none" w:sz="0" w:space="0" w:color="auto"/>
                  </w:divBdr>
                </w:div>
                <w:div w:id="384526033">
                  <w:marLeft w:val="0"/>
                  <w:marRight w:val="0"/>
                  <w:marTop w:val="0"/>
                  <w:marBottom w:val="0"/>
                  <w:divBdr>
                    <w:top w:val="none" w:sz="0" w:space="0" w:color="auto"/>
                    <w:left w:val="none" w:sz="0" w:space="0" w:color="auto"/>
                    <w:bottom w:val="none" w:sz="0" w:space="0" w:color="auto"/>
                    <w:right w:val="none" w:sz="0" w:space="0" w:color="auto"/>
                  </w:divBdr>
                </w:div>
                <w:div w:id="87502755">
                  <w:marLeft w:val="0"/>
                  <w:marRight w:val="0"/>
                  <w:marTop w:val="0"/>
                  <w:marBottom w:val="0"/>
                  <w:divBdr>
                    <w:top w:val="none" w:sz="0" w:space="0" w:color="auto"/>
                    <w:left w:val="none" w:sz="0" w:space="0" w:color="auto"/>
                    <w:bottom w:val="none" w:sz="0" w:space="0" w:color="auto"/>
                    <w:right w:val="none" w:sz="0" w:space="0" w:color="auto"/>
                  </w:divBdr>
                </w:div>
                <w:div w:id="313880021">
                  <w:marLeft w:val="0"/>
                  <w:marRight w:val="0"/>
                  <w:marTop w:val="0"/>
                  <w:marBottom w:val="0"/>
                  <w:divBdr>
                    <w:top w:val="none" w:sz="0" w:space="0" w:color="auto"/>
                    <w:left w:val="none" w:sz="0" w:space="0" w:color="auto"/>
                    <w:bottom w:val="none" w:sz="0" w:space="0" w:color="auto"/>
                    <w:right w:val="none" w:sz="0" w:space="0" w:color="auto"/>
                  </w:divBdr>
                </w:div>
                <w:div w:id="799372941">
                  <w:marLeft w:val="0"/>
                  <w:marRight w:val="0"/>
                  <w:marTop w:val="0"/>
                  <w:marBottom w:val="0"/>
                  <w:divBdr>
                    <w:top w:val="none" w:sz="0" w:space="0" w:color="auto"/>
                    <w:left w:val="none" w:sz="0" w:space="0" w:color="auto"/>
                    <w:bottom w:val="none" w:sz="0" w:space="0" w:color="auto"/>
                    <w:right w:val="none" w:sz="0" w:space="0" w:color="auto"/>
                  </w:divBdr>
                </w:div>
                <w:div w:id="506139984">
                  <w:marLeft w:val="0"/>
                  <w:marRight w:val="0"/>
                  <w:marTop w:val="0"/>
                  <w:marBottom w:val="0"/>
                  <w:divBdr>
                    <w:top w:val="none" w:sz="0" w:space="0" w:color="auto"/>
                    <w:left w:val="none" w:sz="0" w:space="0" w:color="auto"/>
                    <w:bottom w:val="none" w:sz="0" w:space="0" w:color="auto"/>
                    <w:right w:val="none" w:sz="0" w:space="0" w:color="auto"/>
                  </w:divBdr>
                </w:div>
                <w:div w:id="1030228849">
                  <w:marLeft w:val="0"/>
                  <w:marRight w:val="0"/>
                  <w:marTop w:val="0"/>
                  <w:marBottom w:val="0"/>
                  <w:divBdr>
                    <w:top w:val="none" w:sz="0" w:space="0" w:color="auto"/>
                    <w:left w:val="none" w:sz="0" w:space="0" w:color="auto"/>
                    <w:bottom w:val="none" w:sz="0" w:space="0" w:color="auto"/>
                    <w:right w:val="none" w:sz="0" w:space="0" w:color="auto"/>
                  </w:divBdr>
                </w:div>
                <w:div w:id="1744797272">
                  <w:marLeft w:val="0"/>
                  <w:marRight w:val="0"/>
                  <w:marTop w:val="0"/>
                  <w:marBottom w:val="0"/>
                  <w:divBdr>
                    <w:top w:val="none" w:sz="0" w:space="0" w:color="auto"/>
                    <w:left w:val="none" w:sz="0" w:space="0" w:color="auto"/>
                    <w:bottom w:val="none" w:sz="0" w:space="0" w:color="auto"/>
                    <w:right w:val="none" w:sz="0" w:space="0" w:color="auto"/>
                  </w:divBdr>
                </w:div>
                <w:div w:id="828791892">
                  <w:marLeft w:val="0"/>
                  <w:marRight w:val="0"/>
                  <w:marTop w:val="0"/>
                  <w:marBottom w:val="0"/>
                  <w:divBdr>
                    <w:top w:val="none" w:sz="0" w:space="0" w:color="auto"/>
                    <w:left w:val="none" w:sz="0" w:space="0" w:color="auto"/>
                    <w:bottom w:val="none" w:sz="0" w:space="0" w:color="auto"/>
                    <w:right w:val="none" w:sz="0" w:space="0" w:color="auto"/>
                  </w:divBdr>
                </w:div>
                <w:div w:id="508058670">
                  <w:marLeft w:val="0"/>
                  <w:marRight w:val="0"/>
                  <w:marTop w:val="0"/>
                  <w:marBottom w:val="0"/>
                  <w:divBdr>
                    <w:top w:val="none" w:sz="0" w:space="0" w:color="auto"/>
                    <w:left w:val="none" w:sz="0" w:space="0" w:color="auto"/>
                    <w:bottom w:val="none" w:sz="0" w:space="0" w:color="auto"/>
                    <w:right w:val="none" w:sz="0" w:space="0" w:color="auto"/>
                  </w:divBdr>
                </w:div>
                <w:div w:id="57560718">
                  <w:marLeft w:val="0"/>
                  <w:marRight w:val="0"/>
                  <w:marTop w:val="0"/>
                  <w:marBottom w:val="0"/>
                  <w:divBdr>
                    <w:top w:val="none" w:sz="0" w:space="0" w:color="auto"/>
                    <w:left w:val="none" w:sz="0" w:space="0" w:color="auto"/>
                    <w:bottom w:val="none" w:sz="0" w:space="0" w:color="auto"/>
                    <w:right w:val="none" w:sz="0" w:space="0" w:color="auto"/>
                  </w:divBdr>
                </w:div>
                <w:div w:id="768745332">
                  <w:marLeft w:val="0"/>
                  <w:marRight w:val="0"/>
                  <w:marTop w:val="0"/>
                  <w:marBottom w:val="0"/>
                  <w:divBdr>
                    <w:top w:val="none" w:sz="0" w:space="0" w:color="auto"/>
                    <w:left w:val="none" w:sz="0" w:space="0" w:color="auto"/>
                    <w:bottom w:val="none" w:sz="0" w:space="0" w:color="auto"/>
                    <w:right w:val="none" w:sz="0" w:space="0" w:color="auto"/>
                  </w:divBdr>
                </w:div>
                <w:div w:id="896280086">
                  <w:marLeft w:val="0"/>
                  <w:marRight w:val="0"/>
                  <w:marTop w:val="0"/>
                  <w:marBottom w:val="0"/>
                  <w:divBdr>
                    <w:top w:val="none" w:sz="0" w:space="0" w:color="auto"/>
                    <w:left w:val="none" w:sz="0" w:space="0" w:color="auto"/>
                    <w:bottom w:val="none" w:sz="0" w:space="0" w:color="auto"/>
                    <w:right w:val="none" w:sz="0" w:space="0" w:color="auto"/>
                  </w:divBdr>
                </w:div>
                <w:div w:id="794102331">
                  <w:marLeft w:val="0"/>
                  <w:marRight w:val="0"/>
                  <w:marTop w:val="0"/>
                  <w:marBottom w:val="0"/>
                  <w:divBdr>
                    <w:top w:val="none" w:sz="0" w:space="0" w:color="auto"/>
                    <w:left w:val="none" w:sz="0" w:space="0" w:color="auto"/>
                    <w:bottom w:val="none" w:sz="0" w:space="0" w:color="auto"/>
                    <w:right w:val="none" w:sz="0" w:space="0" w:color="auto"/>
                  </w:divBdr>
                </w:div>
                <w:div w:id="1998682433">
                  <w:marLeft w:val="0"/>
                  <w:marRight w:val="0"/>
                  <w:marTop w:val="0"/>
                  <w:marBottom w:val="0"/>
                  <w:divBdr>
                    <w:top w:val="none" w:sz="0" w:space="0" w:color="auto"/>
                    <w:left w:val="none" w:sz="0" w:space="0" w:color="auto"/>
                    <w:bottom w:val="none" w:sz="0" w:space="0" w:color="auto"/>
                    <w:right w:val="none" w:sz="0" w:space="0" w:color="auto"/>
                  </w:divBdr>
                </w:div>
                <w:div w:id="1707366864">
                  <w:marLeft w:val="0"/>
                  <w:marRight w:val="0"/>
                  <w:marTop w:val="0"/>
                  <w:marBottom w:val="0"/>
                  <w:divBdr>
                    <w:top w:val="none" w:sz="0" w:space="0" w:color="auto"/>
                    <w:left w:val="none" w:sz="0" w:space="0" w:color="auto"/>
                    <w:bottom w:val="none" w:sz="0" w:space="0" w:color="auto"/>
                    <w:right w:val="none" w:sz="0" w:space="0" w:color="auto"/>
                  </w:divBdr>
                </w:div>
                <w:div w:id="545218598">
                  <w:marLeft w:val="0"/>
                  <w:marRight w:val="0"/>
                  <w:marTop w:val="0"/>
                  <w:marBottom w:val="0"/>
                  <w:divBdr>
                    <w:top w:val="none" w:sz="0" w:space="0" w:color="auto"/>
                    <w:left w:val="none" w:sz="0" w:space="0" w:color="auto"/>
                    <w:bottom w:val="none" w:sz="0" w:space="0" w:color="auto"/>
                    <w:right w:val="none" w:sz="0" w:space="0" w:color="auto"/>
                  </w:divBdr>
                </w:div>
                <w:div w:id="714424806">
                  <w:marLeft w:val="0"/>
                  <w:marRight w:val="0"/>
                  <w:marTop w:val="0"/>
                  <w:marBottom w:val="0"/>
                  <w:divBdr>
                    <w:top w:val="none" w:sz="0" w:space="0" w:color="auto"/>
                    <w:left w:val="none" w:sz="0" w:space="0" w:color="auto"/>
                    <w:bottom w:val="none" w:sz="0" w:space="0" w:color="auto"/>
                    <w:right w:val="none" w:sz="0" w:space="0" w:color="auto"/>
                  </w:divBdr>
                </w:div>
                <w:div w:id="969167261">
                  <w:marLeft w:val="0"/>
                  <w:marRight w:val="0"/>
                  <w:marTop w:val="0"/>
                  <w:marBottom w:val="0"/>
                  <w:divBdr>
                    <w:top w:val="none" w:sz="0" w:space="0" w:color="auto"/>
                    <w:left w:val="none" w:sz="0" w:space="0" w:color="auto"/>
                    <w:bottom w:val="none" w:sz="0" w:space="0" w:color="auto"/>
                    <w:right w:val="none" w:sz="0" w:space="0" w:color="auto"/>
                  </w:divBdr>
                </w:div>
                <w:div w:id="496461241">
                  <w:marLeft w:val="0"/>
                  <w:marRight w:val="0"/>
                  <w:marTop w:val="0"/>
                  <w:marBottom w:val="0"/>
                  <w:divBdr>
                    <w:top w:val="none" w:sz="0" w:space="0" w:color="auto"/>
                    <w:left w:val="none" w:sz="0" w:space="0" w:color="auto"/>
                    <w:bottom w:val="none" w:sz="0" w:space="0" w:color="auto"/>
                    <w:right w:val="none" w:sz="0" w:space="0" w:color="auto"/>
                  </w:divBdr>
                </w:div>
                <w:div w:id="17969875">
                  <w:marLeft w:val="0"/>
                  <w:marRight w:val="0"/>
                  <w:marTop w:val="0"/>
                  <w:marBottom w:val="0"/>
                  <w:divBdr>
                    <w:top w:val="none" w:sz="0" w:space="0" w:color="auto"/>
                    <w:left w:val="none" w:sz="0" w:space="0" w:color="auto"/>
                    <w:bottom w:val="none" w:sz="0" w:space="0" w:color="auto"/>
                    <w:right w:val="none" w:sz="0" w:space="0" w:color="auto"/>
                  </w:divBdr>
                </w:div>
                <w:div w:id="1437405935">
                  <w:marLeft w:val="0"/>
                  <w:marRight w:val="0"/>
                  <w:marTop w:val="0"/>
                  <w:marBottom w:val="0"/>
                  <w:divBdr>
                    <w:top w:val="none" w:sz="0" w:space="0" w:color="auto"/>
                    <w:left w:val="none" w:sz="0" w:space="0" w:color="auto"/>
                    <w:bottom w:val="none" w:sz="0" w:space="0" w:color="auto"/>
                    <w:right w:val="none" w:sz="0" w:space="0" w:color="auto"/>
                  </w:divBdr>
                </w:div>
                <w:div w:id="1778595688">
                  <w:marLeft w:val="0"/>
                  <w:marRight w:val="0"/>
                  <w:marTop w:val="0"/>
                  <w:marBottom w:val="0"/>
                  <w:divBdr>
                    <w:top w:val="none" w:sz="0" w:space="0" w:color="auto"/>
                    <w:left w:val="none" w:sz="0" w:space="0" w:color="auto"/>
                    <w:bottom w:val="none" w:sz="0" w:space="0" w:color="auto"/>
                    <w:right w:val="none" w:sz="0" w:space="0" w:color="auto"/>
                  </w:divBdr>
                </w:div>
                <w:div w:id="618949610">
                  <w:marLeft w:val="0"/>
                  <w:marRight w:val="0"/>
                  <w:marTop w:val="0"/>
                  <w:marBottom w:val="0"/>
                  <w:divBdr>
                    <w:top w:val="none" w:sz="0" w:space="0" w:color="auto"/>
                    <w:left w:val="none" w:sz="0" w:space="0" w:color="auto"/>
                    <w:bottom w:val="none" w:sz="0" w:space="0" w:color="auto"/>
                    <w:right w:val="none" w:sz="0" w:space="0" w:color="auto"/>
                  </w:divBdr>
                </w:div>
                <w:div w:id="681123476">
                  <w:marLeft w:val="0"/>
                  <w:marRight w:val="0"/>
                  <w:marTop w:val="0"/>
                  <w:marBottom w:val="0"/>
                  <w:divBdr>
                    <w:top w:val="none" w:sz="0" w:space="0" w:color="auto"/>
                    <w:left w:val="none" w:sz="0" w:space="0" w:color="auto"/>
                    <w:bottom w:val="none" w:sz="0" w:space="0" w:color="auto"/>
                    <w:right w:val="none" w:sz="0" w:space="0" w:color="auto"/>
                  </w:divBdr>
                </w:div>
                <w:div w:id="550193887">
                  <w:marLeft w:val="0"/>
                  <w:marRight w:val="0"/>
                  <w:marTop w:val="0"/>
                  <w:marBottom w:val="0"/>
                  <w:divBdr>
                    <w:top w:val="none" w:sz="0" w:space="0" w:color="auto"/>
                    <w:left w:val="none" w:sz="0" w:space="0" w:color="auto"/>
                    <w:bottom w:val="none" w:sz="0" w:space="0" w:color="auto"/>
                    <w:right w:val="none" w:sz="0" w:space="0" w:color="auto"/>
                  </w:divBdr>
                </w:div>
                <w:div w:id="2027709967">
                  <w:marLeft w:val="0"/>
                  <w:marRight w:val="0"/>
                  <w:marTop w:val="0"/>
                  <w:marBottom w:val="0"/>
                  <w:divBdr>
                    <w:top w:val="none" w:sz="0" w:space="0" w:color="auto"/>
                    <w:left w:val="none" w:sz="0" w:space="0" w:color="auto"/>
                    <w:bottom w:val="none" w:sz="0" w:space="0" w:color="auto"/>
                    <w:right w:val="none" w:sz="0" w:space="0" w:color="auto"/>
                  </w:divBdr>
                </w:div>
                <w:div w:id="1785149318">
                  <w:marLeft w:val="0"/>
                  <w:marRight w:val="0"/>
                  <w:marTop w:val="0"/>
                  <w:marBottom w:val="0"/>
                  <w:divBdr>
                    <w:top w:val="none" w:sz="0" w:space="0" w:color="auto"/>
                    <w:left w:val="none" w:sz="0" w:space="0" w:color="auto"/>
                    <w:bottom w:val="none" w:sz="0" w:space="0" w:color="auto"/>
                    <w:right w:val="none" w:sz="0" w:space="0" w:color="auto"/>
                  </w:divBdr>
                </w:div>
                <w:div w:id="469860308">
                  <w:marLeft w:val="0"/>
                  <w:marRight w:val="0"/>
                  <w:marTop w:val="0"/>
                  <w:marBottom w:val="0"/>
                  <w:divBdr>
                    <w:top w:val="none" w:sz="0" w:space="0" w:color="auto"/>
                    <w:left w:val="none" w:sz="0" w:space="0" w:color="auto"/>
                    <w:bottom w:val="none" w:sz="0" w:space="0" w:color="auto"/>
                    <w:right w:val="none" w:sz="0" w:space="0" w:color="auto"/>
                  </w:divBdr>
                </w:div>
                <w:div w:id="75127433">
                  <w:marLeft w:val="0"/>
                  <w:marRight w:val="0"/>
                  <w:marTop w:val="0"/>
                  <w:marBottom w:val="0"/>
                  <w:divBdr>
                    <w:top w:val="none" w:sz="0" w:space="0" w:color="auto"/>
                    <w:left w:val="none" w:sz="0" w:space="0" w:color="auto"/>
                    <w:bottom w:val="none" w:sz="0" w:space="0" w:color="auto"/>
                    <w:right w:val="none" w:sz="0" w:space="0" w:color="auto"/>
                  </w:divBdr>
                </w:div>
                <w:div w:id="1671715569">
                  <w:marLeft w:val="0"/>
                  <w:marRight w:val="0"/>
                  <w:marTop w:val="0"/>
                  <w:marBottom w:val="0"/>
                  <w:divBdr>
                    <w:top w:val="none" w:sz="0" w:space="0" w:color="auto"/>
                    <w:left w:val="none" w:sz="0" w:space="0" w:color="auto"/>
                    <w:bottom w:val="none" w:sz="0" w:space="0" w:color="auto"/>
                    <w:right w:val="none" w:sz="0" w:space="0" w:color="auto"/>
                  </w:divBdr>
                </w:div>
                <w:div w:id="1732464352">
                  <w:marLeft w:val="0"/>
                  <w:marRight w:val="0"/>
                  <w:marTop w:val="0"/>
                  <w:marBottom w:val="0"/>
                  <w:divBdr>
                    <w:top w:val="none" w:sz="0" w:space="0" w:color="auto"/>
                    <w:left w:val="none" w:sz="0" w:space="0" w:color="auto"/>
                    <w:bottom w:val="none" w:sz="0" w:space="0" w:color="auto"/>
                    <w:right w:val="none" w:sz="0" w:space="0" w:color="auto"/>
                  </w:divBdr>
                </w:div>
                <w:div w:id="299773724">
                  <w:marLeft w:val="0"/>
                  <w:marRight w:val="0"/>
                  <w:marTop w:val="0"/>
                  <w:marBottom w:val="0"/>
                  <w:divBdr>
                    <w:top w:val="none" w:sz="0" w:space="0" w:color="auto"/>
                    <w:left w:val="none" w:sz="0" w:space="0" w:color="auto"/>
                    <w:bottom w:val="none" w:sz="0" w:space="0" w:color="auto"/>
                    <w:right w:val="none" w:sz="0" w:space="0" w:color="auto"/>
                  </w:divBdr>
                </w:div>
                <w:div w:id="1505051673">
                  <w:marLeft w:val="0"/>
                  <w:marRight w:val="0"/>
                  <w:marTop w:val="0"/>
                  <w:marBottom w:val="0"/>
                  <w:divBdr>
                    <w:top w:val="none" w:sz="0" w:space="0" w:color="auto"/>
                    <w:left w:val="none" w:sz="0" w:space="0" w:color="auto"/>
                    <w:bottom w:val="none" w:sz="0" w:space="0" w:color="auto"/>
                    <w:right w:val="none" w:sz="0" w:space="0" w:color="auto"/>
                  </w:divBdr>
                </w:div>
                <w:div w:id="2124113076">
                  <w:marLeft w:val="0"/>
                  <w:marRight w:val="0"/>
                  <w:marTop w:val="0"/>
                  <w:marBottom w:val="0"/>
                  <w:divBdr>
                    <w:top w:val="none" w:sz="0" w:space="0" w:color="auto"/>
                    <w:left w:val="none" w:sz="0" w:space="0" w:color="auto"/>
                    <w:bottom w:val="none" w:sz="0" w:space="0" w:color="auto"/>
                    <w:right w:val="none" w:sz="0" w:space="0" w:color="auto"/>
                  </w:divBdr>
                </w:div>
                <w:div w:id="1925602193">
                  <w:marLeft w:val="0"/>
                  <w:marRight w:val="0"/>
                  <w:marTop w:val="0"/>
                  <w:marBottom w:val="0"/>
                  <w:divBdr>
                    <w:top w:val="none" w:sz="0" w:space="0" w:color="auto"/>
                    <w:left w:val="none" w:sz="0" w:space="0" w:color="auto"/>
                    <w:bottom w:val="none" w:sz="0" w:space="0" w:color="auto"/>
                    <w:right w:val="none" w:sz="0" w:space="0" w:color="auto"/>
                  </w:divBdr>
                </w:div>
                <w:div w:id="1811701401">
                  <w:marLeft w:val="0"/>
                  <w:marRight w:val="0"/>
                  <w:marTop w:val="0"/>
                  <w:marBottom w:val="0"/>
                  <w:divBdr>
                    <w:top w:val="none" w:sz="0" w:space="0" w:color="auto"/>
                    <w:left w:val="none" w:sz="0" w:space="0" w:color="auto"/>
                    <w:bottom w:val="none" w:sz="0" w:space="0" w:color="auto"/>
                    <w:right w:val="none" w:sz="0" w:space="0" w:color="auto"/>
                  </w:divBdr>
                </w:div>
                <w:div w:id="1251354713">
                  <w:marLeft w:val="0"/>
                  <w:marRight w:val="0"/>
                  <w:marTop w:val="0"/>
                  <w:marBottom w:val="0"/>
                  <w:divBdr>
                    <w:top w:val="none" w:sz="0" w:space="0" w:color="auto"/>
                    <w:left w:val="none" w:sz="0" w:space="0" w:color="auto"/>
                    <w:bottom w:val="none" w:sz="0" w:space="0" w:color="auto"/>
                    <w:right w:val="none" w:sz="0" w:space="0" w:color="auto"/>
                  </w:divBdr>
                </w:div>
                <w:div w:id="14232583">
                  <w:marLeft w:val="0"/>
                  <w:marRight w:val="0"/>
                  <w:marTop w:val="0"/>
                  <w:marBottom w:val="0"/>
                  <w:divBdr>
                    <w:top w:val="none" w:sz="0" w:space="0" w:color="auto"/>
                    <w:left w:val="none" w:sz="0" w:space="0" w:color="auto"/>
                    <w:bottom w:val="none" w:sz="0" w:space="0" w:color="auto"/>
                    <w:right w:val="none" w:sz="0" w:space="0" w:color="auto"/>
                  </w:divBdr>
                </w:div>
                <w:div w:id="236405624">
                  <w:marLeft w:val="0"/>
                  <w:marRight w:val="0"/>
                  <w:marTop w:val="0"/>
                  <w:marBottom w:val="0"/>
                  <w:divBdr>
                    <w:top w:val="none" w:sz="0" w:space="0" w:color="auto"/>
                    <w:left w:val="none" w:sz="0" w:space="0" w:color="auto"/>
                    <w:bottom w:val="none" w:sz="0" w:space="0" w:color="auto"/>
                    <w:right w:val="none" w:sz="0" w:space="0" w:color="auto"/>
                  </w:divBdr>
                </w:div>
                <w:div w:id="2045058027">
                  <w:marLeft w:val="0"/>
                  <w:marRight w:val="0"/>
                  <w:marTop w:val="0"/>
                  <w:marBottom w:val="0"/>
                  <w:divBdr>
                    <w:top w:val="none" w:sz="0" w:space="0" w:color="auto"/>
                    <w:left w:val="none" w:sz="0" w:space="0" w:color="auto"/>
                    <w:bottom w:val="none" w:sz="0" w:space="0" w:color="auto"/>
                    <w:right w:val="none" w:sz="0" w:space="0" w:color="auto"/>
                  </w:divBdr>
                </w:div>
                <w:div w:id="280378685">
                  <w:marLeft w:val="0"/>
                  <w:marRight w:val="0"/>
                  <w:marTop w:val="0"/>
                  <w:marBottom w:val="0"/>
                  <w:divBdr>
                    <w:top w:val="none" w:sz="0" w:space="0" w:color="auto"/>
                    <w:left w:val="none" w:sz="0" w:space="0" w:color="auto"/>
                    <w:bottom w:val="none" w:sz="0" w:space="0" w:color="auto"/>
                    <w:right w:val="none" w:sz="0" w:space="0" w:color="auto"/>
                  </w:divBdr>
                </w:div>
                <w:div w:id="1669671798">
                  <w:marLeft w:val="0"/>
                  <w:marRight w:val="0"/>
                  <w:marTop w:val="0"/>
                  <w:marBottom w:val="0"/>
                  <w:divBdr>
                    <w:top w:val="none" w:sz="0" w:space="0" w:color="auto"/>
                    <w:left w:val="none" w:sz="0" w:space="0" w:color="auto"/>
                    <w:bottom w:val="none" w:sz="0" w:space="0" w:color="auto"/>
                    <w:right w:val="none" w:sz="0" w:space="0" w:color="auto"/>
                  </w:divBdr>
                </w:div>
                <w:div w:id="1338341282">
                  <w:marLeft w:val="0"/>
                  <w:marRight w:val="0"/>
                  <w:marTop w:val="0"/>
                  <w:marBottom w:val="0"/>
                  <w:divBdr>
                    <w:top w:val="none" w:sz="0" w:space="0" w:color="auto"/>
                    <w:left w:val="none" w:sz="0" w:space="0" w:color="auto"/>
                    <w:bottom w:val="none" w:sz="0" w:space="0" w:color="auto"/>
                    <w:right w:val="none" w:sz="0" w:space="0" w:color="auto"/>
                  </w:divBdr>
                </w:div>
                <w:div w:id="774642250">
                  <w:marLeft w:val="0"/>
                  <w:marRight w:val="0"/>
                  <w:marTop w:val="0"/>
                  <w:marBottom w:val="0"/>
                  <w:divBdr>
                    <w:top w:val="none" w:sz="0" w:space="0" w:color="auto"/>
                    <w:left w:val="none" w:sz="0" w:space="0" w:color="auto"/>
                    <w:bottom w:val="none" w:sz="0" w:space="0" w:color="auto"/>
                    <w:right w:val="none" w:sz="0" w:space="0" w:color="auto"/>
                  </w:divBdr>
                </w:div>
                <w:div w:id="616916115">
                  <w:marLeft w:val="0"/>
                  <w:marRight w:val="0"/>
                  <w:marTop w:val="0"/>
                  <w:marBottom w:val="0"/>
                  <w:divBdr>
                    <w:top w:val="none" w:sz="0" w:space="0" w:color="auto"/>
                    <w:left w:val="none" w:sz="0" w:space="0" w:color="auto"/>
                    <w:bottom w:val="none" w:sz="0" w:space="0" w:color="auto"/>
                    <w:right w:val="none" w:sz="0" w:space="0" w:color="auto"/>
                  </w:divBdr>
                </w:div>
                <w:div w:id="140537850">
                  <w:marLeft w:val="0"/>
                  <w:marRight w:val="0"/>
                  <w:marTop w:val="0"/>
                  <w:marBottom w:val="0"/>
                  <w:divBdr>
                    <w:top w:val="none" w:sz="0" w:space="0" w:color="auto"/>
                    <w:left w:val="none" w:sz="0" w:space="0" w:color="auto"/>
                    <w:bottom w:val="none" w:sz="0" w:space="0" w:color="auto"/>
                    <w:right w:val="none" w:sz="0" w:space="0" w:color="auto"/>
                  </w:divBdr>
                </w:div>
                <w:div w:id="1962028856">
                  <w:marLeft w:val="0"/>
                  <w:marRight w:val="0"/>
                  <w:marTop w:val="0"/>
                  <w:marBottom w:val="0"/>
                  <w:divBdr>
                    <w:top w:val="none" w:sz="0" w:space="0" w:color="auto"/>
                    <w:left w:val="none" w:sz="0" w:space="0" w:color="auto"/>
                    <w:bottom w:val="none" w:sz="0" w:space="0" w:color="auto"/>
                    <w:right w:val="none" w:sz="0" w:space="0" w:color="auto"/>
                  </w:divBdr>
                </w:div>
                <w:div w:id="325403180">
                  <w:marLeft w:val="0"/>
                  <w:marRight w:val="0"/>
                  <w:marTop w:val="0"/>
                  <w:marBottom w:val="0"/>
                  <w:divBdr>
                    <w:top w:val="none" w:sz="0" w:space="0" w:color="auto"/>
                    <w:left w:val="none" w:sz="0" w:space="0" w:color="auto"/>
                    <w:bottom w:val="none" w:sz="0" w:space="0" w:color="auto"/>
                    <w:right w:val="none" w:sz="0" w:space="0" w:color="auto"/>
                  </w:divBdr>
                </w:div>
                <w:div w:id="713046452">
                  <w:marLeft w:val="0"/>
                  <w:marRight w:val="0"/>
                  <w:marTop w:val="0"/>
                  <w:marBottom w:val="0"/>
                  <w:divBdr>
                    <w:top w:val="none" w:sz="0" w:space="0" w:color="auto"/>
                    <w:left w:val="none" w:sz="0" w:space="0" w:color="auto"/>
                    <w:bottom w:val="none" w:sz="0" w:space="0" w:color="auto"/>
                    <w:right w:val="none" w:sz="0" w:space="0" w:color="auto"/>
                  </w:divBdr>
                </w:div>
                <w:div w:id="1204709488">
                  <w:marLeft w:val="0"/>
                  <w:marRight w:val="0"/>
                  <w:marTop w:val="0"/>
                  <w:marBottom w:val="0"/>
                  <w:divBdr>
                    <w:top w:val="none" w:sz="0" w:space="0" w:color="auto"/>
                    <w:left w:val="none" w:sz="0" w:space="0" w:color="auto"/>
                    <w:bottom w:val="none" w:sz="0" w:space="0" w:color="auto"/>
                    <w:right w:val="none" w:sz="0" w:space="0" w:color="auto"/>
                  </w:divBdr>
                </w:div>
                <w:div w:id="866018935">
                  <w:marLeft w:val="0"/>
                  <w:marRight w:val="0"/>
                  <w:marTop w:val="0"/>
                  <w:marBottom w:val="0"/>
                  <w:divBdr>
                    <w:top w:val="none" w:sz="0" w:space="0" w:color="auto"/>
                    <w:left w:val="none" w:sz="0" w:space="0" w:color="auto"/>
                    <w:bottom w:val="none" w:sz="0" w:space="0" w:color="auto"/>
                    <w:right w:val="none" w:sz="0" w:space="0" w:color="auto"/>
                  </w:divBdr>
                </w:div>
                <w:div w:id="2115245893">
                  <w:marLeft w:val="0"/>
                  <w:marRight w:val="0"/>
                  <w:marTop w:val="0"/>
                  <w:marBottom w:val="0"/>
                  <w:divBdr>
                    <w:top w:val="none" w:sz="0" w:space="0" w:color="auto"/>
                    <w:left w:val="none" w:sz="0" w:space="0" w:color="auto"/>
                    <w:bottom w:val="none" w:sz="0" w:space="0" w:color="auto"/>
                    <w:right w:val="none" w:sz="0" w:space="0" w:color="auto"/>
                  </w:divBdr>
                </w:div>
                <w:div w:id="902712703">
                  <w:marLeft w:val="0"/>
                  <w:marRight w:val="0"/>
                  <w:marTop w:val="0"/>
                  <w:marBottom w:val="0"/>
                  <w:divBdr>
                    <w:top w:val="none" w:sz="0" w:space="0" w:color="auto"/>
                    <w:left w:val="none" w:sz="0" w:space="0" w:color="auto"/>
                    <w:bottom w:val="none" w:sz="0" w:space="0" w:color="auto"/>
                    <w:right w:val="none" w:sz="0" w:space="0" w:color="auto"/>
                  </w:divBdr>
                </w:div>
                <w:div w:id="804736224">
                  <w:marLeft w:val="0"/>
                  <w:marRight w:val="0"/>
                  <w:marTop w:val="0"/>
                  <w:marBottom w:val="0"/>
                  <w:divBdr>
                    <w:top w:val="none" w:sz="0" w:space="0" w:color="auto"/>
                    <w:left w:val="none" w:sz="0" w:space="0" w:color="auto"/>
                    <w:bottom w:val="none" w:sz="0" w:space="0" w:color="auto"/>
                    <w:right w:val="none" w:sz="0" w:space="0" w:color="auto"/>
                  </w:divBdr>
                </w:div>
                <w:div w:id="1491553656">
                  <w:marLeft w:val="0"/>
                  <w:marRight w:val="0"/>
                  <w:marTop w:val="0"/>
                  <w:marBottom w:val="0"/>
                  <w:divBdr>
                    <w:top w:val="none" w:sz="0" w:space="0" w:color="auto"/>
                    <w:left w:val="none" w:sz="0" w:space="0" w:color="auto"/>
                    <w:bottom w:val="none" w:sz="0" w:space="0" w:color="auto"/>
                    <w:right w:val="none" w:sz="0" w:space="0" w:color="auto"/>
                  </w:divBdr>
                </w:div>
                <w:div w:id="637225638">
                  <w:marLeft w:val="0"/>
                  <w:marRight w:val="0"/>
                  <w:marTop w:val="0"/>
                  <w:marBottom w:val="0"/>
                  <w:divBdr>
                    <w:top w:val="none" w:sz="0" w:space="0" w:color="auto"/>
                    <w:left w:val="none" w:sz="0" w:space="0" w:color="auto"/>
                    <w:bottom w:val="none" w:sz="0" w:space="0" w:color="auto"/>
                    <w:right w:val="none" w:sz="0" w:space="0" w:color="auto"/>
                  </w:divBdr>
                </w:div>
                <w:div w:id="1642343894">
                  <w:marLeft w:val="0"/>
                  <w:marRight w:val="0"/>
                  <w:marTop w:val="0"/>
                  <w:marBottom w:val="0"/>
                  <w:divBdr>
                    <w:top w:val="none" w:sz="0" w:space="0" w:color="auto"/>
                    <w:left w:val="none" w:sz="0" w:space="0" w:color="auto"/>
                    <w:bottom w:val="none" w:sz="0" w:space="0" w:color="auto"/>
                    <w:right w:val="none" w:sz="0" w:space="0" w:color="auto"/>
                  </w:divBdr>
                </w:div>
                <w:div w:id="2115636238">
                  <w:marLeft w:val="0"/>
                  <w:marRight w:val="0"/>
                  <w:marTop w:val="0"/>
                  <w:marBottom w:val="0"/>
                  <w:divBdr>
                    <w:top w:val="none" w:sz="0" w:space="0" w:color="auto"/>
                    <w:left w:val="none" w:sz="0" w:space="0" w:color="auto"/>
                    <w:bottom w:val="none" w:sz="0" w:space="0" w:color="auto"/>
                    <w:right w:val="none" w:sz="0" w:space="0" w:color="auto"/>
                  </w:divBdr>
                </w:div>
                <w:div w:id="89355807">
                  <w:marLeft w:val="0"/>
                  <w:marRight w:val="0"/>
                  <w:marTop w:val="0"/>
                  <w:marBottom w:val="0"/>
                  <w:divBdr>
                    <w:top w:val="none" w:sz="0" w:space="0" w:color="auto"/>
                    <w:left w:val="none" w:sz="0" w:space="0" w:color="auto"/>
                    <w:bottom w:val="none" w:sz="0" w:space="0" w:color="auto"/>
                    <w:right w:val="none" w:sz="0" w:space="0" w:color="auto"/>
                  </w:divBdr>
                </w:div>
                <w:div w:id="831486017">
                  <w:marLeft w:val="0"/>
                  <w:marRight w:val="0"/>
                  <w:marTop w:val="0"/>
                  <w:marBottom w:val="0"/>
                  <w:divBdr>
                    <w:top w:val="none" w:sz="0" w:space="0" w:color="auto"/>
                    <w:left w:val="none" w:sz="0" w:space="0" w:color="auto"/>
                    <w:bottom w:val="none" w:sz="0" w:space="0" w:color="auto"/>
                    <w:right w:val="none" w:sz="0" w:space="0" w:color="auto"/>
                  </w:divBdr>
                </w:div>
                <w:div w:id="2110928529">
                  <w:marLeft w:val="0"/>
                  <w:marRight w:val="0"/>
                  <w:marTop w:val="0"/>
                  <w:marBottom w:val="0"/>
                  <w:divBdr>
                    <w:top w:val="none" w:sz="0" w:space="0" w:color="auto"/>
                    <w:left w:val="none" w:sz="0" w:space="0" w:color="auto"/>
                    <w:bottom w:val="none" w:sz="0" w:space="0" w:color="auto"/>
                    <w:right w:val="none" w:sz="0" w:space="0" w:color="auto"/>
                  </w:divBdr>
                </w:div>
                <w:div w:id="2080513081">
                  <w:marLeft w:val="0"/>
                  <w:marRight w:val="0"/>
                  <w:marTop w:val="0"/>
                  <w:marBottom w:val="0"/>
                  <w:divBdr>
                    <w:top w:val="none" w:sz="0" w:space="0" w:color="auto"/>
                    <w:left w:val="none" w:sz="0" w:space="0" w:color="auto"/>
                    <w:bottom w:val="none" w:sz="0" w:space="0" w:color="auto"/>
                    <w:right w:val="none" w:sz="0" w:space="0" w:color="auto"/>
                  </w:divBdr>
                </w:div>
                <w:div w:id="1167744980">
                  <w:marLeft w:val="0"/>
                  <w:marRight w:val="0"/>
                  <w:marTop w:val="0"/>
                  <w:marBottom w:val="0"/>
                  <w:divBdr>
                    <w:top w:val="none" w:sz="0" w:space="0" w:color="auto"/>
                    <w:left w:val="none" w:sz="0" w:space="0" w:color="auto"/>
                    <w:bottom w:val="none" w:sz="0" w:space="0" w:color="auto"/>
                    <w:right w:val="none" w:sz="0" w:space="0" w:color="auto"/>
                  </w:divBdr>
                </w:div>
                <w:div w:id="1647935145">
                  <w:marLeft w:val="0"/>
                  <w:marRight w:val="0"/>
                  <w:marTop w:val="0"/>
                  <w:marBottom w:val="0"/>
                  <w:divBdr>
                    <w:top w:val="none" w:sz="0" w:space="0" w:color="auto"/>
                    <w:left w:val="none" w:sz="0" w:space="0" w:color="auto"/>
                    <w:bottom w:val="none" w:sz="0" w:space="0" w:color="auto"/>
                    <w:right w:val="none" w:sz="0" w:space="0" w:color="auto"/>
                  </w:divBdr>
                </w:div>
                <w:div w:id="1425420068">
                  <w:marLeft w:val="0"/>
                  <w:marRight w:val="0"/>
                  <w:marTop w:val="0"/>
                  <w:marBottom w:val="0"/>
                  <w:divBdr>
                    <w:top w:val="none" w:sz="0" w:space="0" w:color="auto"/>
                    <w:left w:val="none" w:sz="0" w:space="0" w:color="auto"/>
                    <w:bottom w:val="none" w:sz="0" w:space="0" w:color="auto"/>
                    <w:right w:val="none" w:sz="0" w:space="0" w:color="auto"/>
                  </w:divBdr>
                </w:div>
                <w:div w:id="414939166">
                  <w:marLeft w:val="0"/>
                  <w:marRight w:val="0"/>
                  <w:marTop w:val="0"/>
                  <w:marBottom w:val="0"/>
                  <w:divBdr>
                    <w:top w:val="none" w:sz="0" w:space="0" w:color="auto"/>
                    <w:left w:val="none" w:sz="0" w:space="0" w:color="auto"/>
                    <w:bottom w:val="none" w:sz="0" w:space="0" w:color="auto"/>
                    <w:right w:val="none" w:sz="0" w:space="0" w:color="auto"/>
                  </w:divBdr>
                </w:div>
                <w:div w:id="1005210191">
                  <w:marLeft w:val="0"/>
                  <w:marRight w:val="0"/>
                  <w:marTop w:val="0"/>
                  <w:marBottom w:val="0"/>
                  <w:divBdr>
                    <w:top w:val="none" w:sz="0" w:space="0" w:color="auto"/>
                    <w:left w:val="none" w:sz="0" w:space="0" w:color="auto"/>
                    <w:bottom w:val="none" w:sz="0" w:space="0" w:color="auto"/>
                    <w:right w:val="none" w:sz="0" w:space="0" w:color="auto"/>
                  </w:divBdr>
                </w:div>
                <w:div w:id="1628972401">
                  <w:marLeft w:val="0"/>
                  <w:marRight w:val="0"/>
                  <w:marTop w:val="0"/>
                  <w:marBottom w:val="0"/>
                  <w:divBdr>
                    <w:top w:val="none" w:sz="0" w:space="0" w:color="auto"/>
                    <w:left w:val="none" w:sz="0" w:space="0" w:color="auto"/>
                    <w:bottom w:val="none" w:sz="0" w:space="0" w:color="auto"/>
                    <w:right w:val="none" w:sz="0" w:space="0" w:color="auto"/>
                  </w:divBdr>
                </w:div>
                <w:div w:id="1980377444">
                  <w:marLeft w:val="0"/>
                  <w:marRight w:val="0"/>
                  <w:marTop w:val="0"/>
                  <w:marBottom w:val="0"/>
                  <w:divBdr>
                    <w:top w:val="none" w:sz="0" w:space="0" w:color="auto"/>
                    <w:left w:val="none" w:sz="0" w:space="0" w:color="auto"/>
                    <w:bottom w:val="none" w:sz="0" w:space="0" w:color="auto"/>
                    <w:right w:val="none" w:sz="0" w:space="0" w:color="auto"/>
                  </w:divBdr>
                </w:div>
                <w:div w:id="1884901410">
                  <w:marLeft w:val="0"/>
                  <w:marRight w:val="0"/>
                  <w:marTop w:val="0"/>
                  <w:marBottom w:val="0"/>
                  <w:divBdr>
                    <w:top w:val="none" w:sz="0" w:space="0" w:color="auto"/>
                    <w:left w:val="none" w:sz="0" w:space="0" w:color="auto"/>
                    <w:bottom w:val="none" w:sz="0" w:space="0" w:color="auto"/>
                    <w:right w:val="none" w:sz="0" w:space="0" w:color="auto"/>
                  </w:divBdr>
                </w:div>
                <w:div w:id="1500853096">
                  <w:marLeft w:val="0"/>
                  <w:marRight w:val="0"/>
                  <w:marTop w:val="0"/>
                  <w:marBottom w:val="0"/>
                  <w:divBdr>
                    <w:top w:val="none" w:sz="0" w:space="0" w:color="auto"/>
                    <w:left w:val="none" w:sz="0" w:space="0" w:color="auto"/>
                    <w:bottom w:val="none" w:sz="0" w:space="0" w:color="auto"/>
                    <w:right w:val="none" w:sz="0" w:space="0" w:color="auto"/>
                  </w:divBdr>
                </w:div>
                <w:div w:id="612055809">
                  <w:marLeft w:val="0"/>
                  <w:marRight w:val="0"/>
                  <w:marTop w:val="0"/>
                  <w:marBottom w:val="0"/>
                  <w:divBdr>
                    <w:top w:val="none" w:sz="0" w:space="0" w:color="auto"/>
                    <w:left w:val="none" w:sz="0" w:space="0" w:color="auto"/>
                    <w:bottom w:val="none" w:sz="0" w:space="0" w:color="auto"/>
                    <w:right w:val="none" w:sz="0" w:space="0" w:color="auto"/>
                  </w:divBdr>
                </w:div>
                <w:div w:id="893783720">
                  <w:marLeft w:val="0"/>
                  <w:marRight w:val="0"/>
                  <w:marTop w:val="0"/>
                  <w:marBottom w:val="0"/>
                  <w:divBdr>
                    <w:top w:val="none" w:sz="0" w:space="0" w:color="auto"/>
                    <w:left w:val="none" w:sz="0" w:space="0" w:color="auto"/>
                    <w:bottom w:val="none" w:sz="0" w:space="0" w:color="auto"/>
                    <w:right w:val="none" w:sz="0" w:space="0" w:color="auto"/>
                  </w:divBdr>
                </w:div>
                <w:div w:id="1631322337">
                  <w:marLeft w:val="0"/>
                  <w:marRight w:val="0"/>
                  <w:marTop w:val="0"/>
                  <w:marBottom w:val="0"/>
                  <w:divBdr>
                    <w:top w:val="none" w:sz="0" w:space="0" w:color="auto"/>
                    <w:left w:val="none" w:sz="0" w:space="0" w:color="auto"/>
                    <w:bottom w:val="none" w:sz="0" w:space="0" w:color="auto"/>
                    <w:right w:val="none" w:sz="0" w:space="0" w:color="auto"/>
                  </w:divBdr>
                </w:div>
                <w:div w:id="1098450979">
                  <w:marLeft w:val="0"/>
                  <w:marRight w:val="0"/>
                  <w:marTop w:val="0"/>
                  <w:marBottom w:val="0"/>
                  <w:divBdr>
                    <w:top w:val="none" w:sz="0" w:space="0" w:color="auto"/>
                    <w:left w:val="none" w:sz="0" w:space="0" w:color="auto"/>
                    <w:bottom w:val="none" w:sz="0" w:space="0" w:color="auto"/>
                    <w:right w:val="none" w:sz="0" w:space="0" w:color="auto"/>
                  </w:divBdr>
                </w:div>
                <w:div w:id="700976915">
                  <w:marLeft w:val="0"/>
                  <w:marRight w:val="0"/>
                  <w:marTop w:val="0"/>
                  <w:marBottom w:val="0"/>
                  <w:divBdr>
                    <w:top w:val="none" w:sz="0" w:space="0" w:color="auto"/>
                    <w:left w:val="none" w:sz="0" w:space="0" w:color="auto"/>
                    <w:bottom w:val="none" w:sz="0" w:space="0" w:color="auto"/>
                    <w:right w:val="none" w:sz="0" w:space="0" w:color="auto"/>
                  </w:divBdr>
                </w:div>
                <w:div w:id="1304310128">
                  <w:marLeft w:val="0"/>
                  <w:marRight w:val="0"/>
                  <w:marTop w:val="0"/>
                  <w:marBottom w:val="0"/>
                  <w:divBdr>
                    <w:top w:val="none" w:sz="0" w:space="0" w:color="auto"/>
                    <w:left w:val="none" w:sz="0" w:space="0" w:color="auto"/>
                    <w:bottom w:val="none" w:sz="0" w:space="0" w:color="auto"/>
                    <w:right w:val="none" w:sz="0" w:space="0" w:color="auto"/>
                  </w:divBdr>
                </w:div>
                <w:div w:id="448084182">
                  <w:marLeft w:val="0"/>
                  <w:marRight w:val="0"/>
                  <w:marTop w:val="0"/>
                  <w:marBottom w:val="0"/>
                  <w:divBdr>
                    <w:top w:val="none" w:sz="0" w:space="0" w:color="auto"/>
                    <w:left w:val="none" w:sz="0" w:space="0" w:color="auto"/>
                    <w:bottom w:val="none" w:sz="0" w:space="0" w:color="auto"/>
                    <w:right w:val="none" w:sz="0" w:space="0" w:color="auto"/>
                  </w:divBdr>
                </w:div>
                <w:div w:id="279996473">
                  <w:marLeft w:val="0"/>
                  <w:marRight w:val="0"/>
                  <w:marTop w:val="0"/>
                  <w:marBottom w:val="0"/>
                  <w:divBdr>
                    <w:top w:val="none" w:sz="0" w:space="0" w:color="auto"/>
                    <w:left w:val="none" w:sz="0" w:space="0" w:color="auto"/>
                    <w:bottom w:val="none" w:sz="0" w:space="0" w:color="auto"/>
                    <w:right w:val="none" w:sz="0" w:space="0" w:color="auto"/>
                  </w:divBdr>
                </w:div>
                <w:div w:id="1852185769">
                  <w:marLeft w:val="0"/>
                  <w:marRight w:val="0"/>
                  <w:marTop w:val="0"/>
                  <w:marBottom w:val="0"/>
                  <w:divBdr>
                    <w:top w:val="none" w:sz="0" w:space="0" w:color="auto"/>
                    <w:left w:val="none" w:sz="0" w:space="0" w:color="auto"/>
                    <w:bottom w:val="none" w:sz="0" w:space="0" w:color="auto"/>
                    <w:right w:val="none" w:sz="0" w:space="0" w:color="auto"/>
                  </w:divBdr>
                </w:div>
                <w:div w:id="237910155">
                  <w:marLeft w:val="0"/>
                  <w:marRight w:val="0"/>
                  <w:marTop w:val="0"/>
                  <w:marBottom w:val="0"/>
                  <w:divBdr>
                    <w:top w:val="none" w:sz="0" w:space="0" w:color="auto"/>
                    <w:left w:val="none" w:sz="0" w:space="0" w:color="auto"/>
                    <w:bottom w:val="none" w:sz="0" w:space="0" w:color="auto"/>
                    <w:right w:val="none" w:sz="0" w:space="0" w:color="auto"/>
                  </w:divBdr>
                </w:div>
                <w:div w:id="1472746721">
                  <w:marLeft w:val="0"/>
                  <w:marRight w:val="0"/>
                  <w:marTop w:val="0"/>
                  <w:marBottom w:val="0"/>
                  <w:divBdr>
                    <w:top w:val="none" w:sz="0" w:space="0" w:color="auto"/>
                    <w:left w:val="none" w:sz="0" w:space="0" w:color="auto"/>
                    <w:bottom w:val="none" w:sz="0" w:space="0" w:color="auto"/>
                    <w:right w:val="none" w:sz="0" w:space="0" w:color="auto"/>
                  </w:divBdr>
                </w:div>
                <w:div w:id="1558318323">
                  <w:marLeft w:val="0"/>
                  <w:marRight w:val="0"/>
                  <w:marTop w:val="0"/>
                  <w:marBottom w:val="0"/>
                  <w:divBdr>
                    <w:top w:val="none" w:sz="0" w:space="0" w:color="auto"/>
                    <w:left w:val="none" w:sz="0" w:space="0" w:color="auto"/>
                    <w:bottom w:val="none" w:sz="0" w:space="0" w:color="auto"/>
                    <w:right w:val="none" w:sz="0" w:space="0" w:color="auto"/>
                  </w:divBdr>
                </w:div>
                <w:div w:id="1323774104">
                  <w:marLeft w:val="0"/>
                  <w:marRight w:val="0"/>
                  <w:marTop w:val="0"/>
                  <w:marBottom w:val="0"/>
                  <w:divBdr>
                    <w:top w:val="none" w:sz="0" w:space="0" w:color="auto"/>
                    <w:left w:val="none" w:sz="0" w:space="0" w:color="auto"/>
                    <w:bottom w:val="none" w:sz="0" w:space="0" w:color="auto"/>
                    <w:right w:val="none" w:sz="0" w:space="0" w:color="auto"/>
                  </w:divBdr>
                </w:div>
                <w:div w:id="11356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543">
          <w:marLeft w:val="0"/>
          <w:marRight w:val="0"/>
          <w:marTop w:val="0"/>
          <w:marBottom w:val="0"/>
          <w:divBdr>
            <w:top w:val="none" w:sz="0" w:space="0" w:color="auto"/>
            <w:left w:val="none" w:sz="0" w:space="0" w:color="auto"/>
            <w:bottom w:val="none" w:sz="0" w:space="0" w:color="auto"/>
            <w:right w:val="none" w:sz="0" w:space="0" w:color="auto"/>
          </w:divBdr>
        </w:div>
        <w:div w:id="611011902">
          <w:marLeft w:val="0"/>
          <w:marRight w:val="0"/>
          <w:marTop w:val="0"/>
          <w:marBottom w:val="0"/>
          <w:divBdr>
            <w:top w:val="none" w:sz="0" w:space="0" w:color="auto"/>
            <w:left w:val="none" w:sz="0" w:space="0" w:color="auto"/>
            <w:bottom w:val="none" w:sz="0" w:space="0" w:color="auto"/>
            <w:right w:val="none" w:sz="0" w:space="0" w:color="auto"/>
          </w:divBdr>
        </w:div>
        <w:div w:id="22051372">
          <w:marLeft w:val="0"/>
          <w:marRight w:val="0"/>
          <w:marTop w:val="0"/>
          <w:marBottom w:val="0"/>
          <w:divBdr>
            <w:top w:val="none" w:sz="0" w:space="0" w:color="auto"/>
            <w:left w:val="none" w:sz="0" w:space="0" w:color="auto"/>
            <w:bottom w:val="none" w:sz="0" w:space="0" w:color="auto"/>
            <w:right w:val="none" w:sz="0" w:space="0" w:color="auto"/>
          </w:divBdr>
        </w:div>
        <w:div w:id="2108689623">
          <w:marLeft w:val="0"/>
          <w:marRight w:val="0"/>
          <w:marTop w:val="0"/>
          <w:marBottom w:val="0"/>
          <w:divBdr>
            <w:top w:val="none" w:sz="0" w:space="0" w:color="auto"/>
            <w:left w:val="none" w:sz="0" w:space="0" w:color="auto"/>
            <w:bottom w:val="none" w:sz="0" w:space="0" w:color="auto"/>
            <w:right w:val="none" w:sz="0" w:space="0" w:color="auto"/>
          </w:divBdr>
        </w:div>
        <w:div w:id="143398605">
          <w:marLeft w:val="0"/>
          <w:marRight w:val="0"/>
          <w:marTop w:val="0"/>
          <w:marBottom w:val="0"/>
          <w:divBdr>
            <w:top w:val="none" w:sz="0" w:space="0" w:color="auto"/>
            <w:left w:val="none" w:sz="0" w:space="0" w:color="auto"/>
            <w:bottom w:val="none" w:sz="0" w:space="0" w:color="auto"/>
            <w:right w:val="none" w:sz="0" w:space="0" w:color="auto"/>
          </w:divBdr>
        </w:div>
        <w:div w:id="1484349107">
          <w:marLeft w:val="0"/>
          <w:marRight w:val="0"/>
          <w:marTop w:val="0"/>
          <w:marBottom w:val="0"/>
          <w:divBdr>
            <w:top w:val="none" w:sz="0" w:space="0" w:color="auto"/>
            <w:left w:val="none" w:sz="0" w:space="0" w:color="auto"/>
            <w:bottom w:val="none" w:sz="0" w:space="0" w:color="auto"/>
            <w:right w:val="none" w:sz="0" w:space="0" w:color="auto"/>
          </w:divBdr>
        </w:div>
        <w:div w:id="1881243193">
          <w:marLeft w:val="0"/>
          <w:marRight w:val="0"/>
          <w:marTop w:val="0"/>
          <w:marBottom w:val="0"/>
          <w:divBdr>
            <w:top w:val="none" w:sz="0" w:space="0" w:color="auto"/>
            <w:left w:val="none" w:sz="0" w:space="0" w:color="auto"/>
            <w:bottom w:val="none" w:sz="0" w:space="0" w:color="auto"/>
            <w:right w:val="none" w:sz="0" w:space="0" w:color="auto"/>
          </w:divBdr>
          <w:divsChild>
            <w:div w:id="275256127">
              <w:marLeft w:val="0"/>
              <w:marRight w:val="0"/>
              <w:marTop w:val="0"/>
              <w:marBottom w:val="0"/>
              <w:divBdr>
                <w:top w:val="none" w:sz="0" w:space="0" w:color="auto"/>
                <w:left w:val="none" w:sz="0" w:space="0" w:color="auto"/>
                <w:bottom w:val="none" w:sz="0" w:space="0" w:color="auto"/>
                <w:right w:val="none" w:sz="0" w:space="0" w:color="auto"/>
              </w:divBdr>
            </w:div>
            <w:div w:id="1989431625">
              <w:marLeft w:val="0"/>
              <w:marRight w:val="0"/>
              <w:marTop w:val="0"/>
              <w:marBottom w:val="0"/>
              <w:divBdr>
                <w:top w:val="none" w:sz="0" w:space="0" w:color="auto"/>
                <w:left w:val="none" w:sz="0" w:space="0" w:color="auto"/>
                <w:bottom w:val="none" w:sz="0" w:space="0" w:color="auto"/>
                <w:right w:val="none" w:sz="0" w:space="0" w:color="auto"/>
              </w:divBdr>
            </w:div>
          </w:divsChild>
        </w:div>
        <w:div w:id="2067140865">
          <w:marLeft w:val="0"/>
          <w:marRight w:val="0"/>
          <w:marTop w:val="0"/>
          <w:marBottom w:val="0"/>
          <w:divBdr>
            <w:top w:val="none" w:sz="0" w:space="0" w:color="auto"/>
            <w:left w:val="none" w:sz="0" w:space="0" w:color="auto"/>
            <w:bottom w:val="none" w:sz="0" w:space="0" w:color="auto"/>
            <w:right w:val="none" w:sz="0" w:space="0" w:color="auto"/>
          </w:divBdr>
        </w:div>
        <w:div w:id="1817643691">
          <w:marLeft w:val="0"/>
          <w:marRight w:val="0"/>
          <w:marTop w:val="0"/>
          <w:marBottom w:val="0"/>
          <w:divBdr>
            <w:top w:val="none" w:sz="0" w:space="0" w:color="auto"/>
            <w:left w:val="none" w:sz="0" w:space="0" w:color="auto"/>
            <w:bottom w:val="none" w:sz="0" w:space="0" w:color="auto"/>
            <w:right w:val="none" w:sz="0" w:space="0" w:color="auto"/>
          </w:divBdr>
        </w:div>
        <w:div w:id="1386950802">
          <w:marLeft w:val="0"/>
          <w:marRight w:val="0"/>
          <w:marTop w:val="0"/>
          <w:marBottom w:val="0"/>
          <w:divBdr>
            <w:top w:val="none" w:sz="0" w:space="0" w:color="auto"/>
            <w:left w:val="none" w:sz="0" w:space="0" w:color="auto"/>
            <w:bottom w:val="none" w:sz="0" w:space="0" w:color="auto"/>
            <w:right w:val="none" w:sz="0" w:space="0" w:color="auto"/>
          </w:divBdr>
        </w:div>
        <w:div w:id="1221012941">
          <w:marLeft w:val="0"/>
          <w:marRight w:val="0"/>
          <w:marTop w:val="0"/>
          <w:marBottom w:val="0"/>
          <w:divBdr>
            <w:top w:val="none" w:sz="0" w:space="0" w:color="auto"/>
            <w:left w:val="none" w:sz="0" w:space="0" w:color="auto"/>
            <w:bottom w:val="none" w:sz="0" w:space="0" w:color="auto"/>
            <w:right w:val="none" w:sz="0" w:space="0" w:color="auto"/>
          </w:divBdr>
        </w:div>
        <w:div w:id="139006517">
          <w:marLeft w:val="0"/>
          <w:marRight w:val="0"/>
          <w:marTop w:val="0"/>
          <w:marBottom w:val="0"/>
          <w:divBdr>
            <w:top w:val="none" w:sz="0" w:space="0" w:color="auto"/>
            <w:left w:val="none" w:sz="0" w:space="0" w:color="auto"/>
            <w:bottom w:val="none" w:sz="0" w:space="0" w:color="auto"/>
            <w:right w:val="none" w:sz="0" w:space="0" w:color="auto"/>
          </w:divBdr>
        </w:div>
        <w:div w:id="8340230">
          <w:marLeft w:val="0"/>
          <w:marRight w:val="0"/>
          <w:marTop w:val="0"/>
          <w:marBottom w:val="0"/>
          <w:divBdr>
            <w:top w:val="none" w:sz="0" w:space="0" w:color="auto"/>
            <w:left w:val="none" w:sz="0" w:space="0" w:color="auto"/>
            <w:bottom w:val="none" w:sz="0" w:space="0" w:color="auto"/>
            <w:right w:val="none" w:sz="0" w:space="0" w:color="auto"/>
          </w:divBdr>
        </w:div>
        <w:div w:id="266933890">
          <w:marLeft w:val="0"/>
          <w:marRight w:val="0"/>
          <w:marTop w:val="0"/>
          <w:marBottom w:val="0"/>
          <w:divBdr>
            <w:top w:val="none" w:sz="0" w:space="0" w:color="auto"/>
            <w:left w:val="none" w:sz="0" w:space="0" w:color="auto"/>
            <w:bottom w:val="none" w:sz="0" w:space="0" w:color="auto"/>
            <w:right w:val="none" w:sz="0" w:space="0" w:color="auto"/>
          </w:divBdr>
        </w:div>
        <w:div w:id="559755789">
          <w:marLeft w:val="0"/>
          <w:marRight w:val="0"/>
          <w:marTop w:val="0"/>
          <w:marBottom w:val="0"/>
          <w:divBdr>
            <w:top w:val="none" w:sz="0" w:space="0" w:color="auto"/>
            <w:left w:val="none" w:sz="0" w:space="0" w:color="auto"/>
            <w:bottom w:val="none" w:sz="0" w:space="0" w:color="auto"/>
            <w:right w:val="none" w:sz="0" w:space="0" w:color="auto"/>
          </w:divBdr>
        </w:div>
        <w:div w:id="1579972996">
          <w:marLeft w:val="0"/>
          <w:marRight w:val="0"/>
          <w:marTop w:val="0"/>
          <w:marBottom w:val="0"/>
          <w:divBdr>
            <w:top w:val="none" w:sz="0" w:space="0" w:color="auto"/>
            <w:left w:val="none" w:sz="0" w:space="0" w:color="auto"/>
            <w:bottom w:val="none" w:sz="0" w:space="0" w:color="auto"/>
            <w:right w:val="none" w:sz="0" w:space="0" w:color="auto"/>
          </w:divBdr>
        </w:div>
        <w:div w:id="561332899">
          <w:marLeft w:val="0"/>
          <w:marRight w:val="0"/>
          <w:marTop w:val="0"/>
          <w:marBottom w:val="0"/>
          <w:divBdr>
            <w:top w:val="none" w:sz="0" w:space="0" w:color="auto"/>
            <w:left w:val="none" w:sz="0" w:space="0" w:color="auto"/>
            <w:bottom w:val="none" w:sz="0" w:space="0" w:color="auto"/>
            <w:right w:val="none" w:sz="0" w:space="0" w:color="auto"/>
          </w:divBdr>
        </w:div>
        <w:div w:id="1565262352">
          <w:marLeft w:val="0"/>
          <w:marRight w:val="0"/>
          <w:marTop w:val="0"/>
          <w:marBottom w:val="0"/>
          <w:divBdr>
            <w:top w:val="none" w:sz="0" w:space="0" w:color="auto"/>
            <w:left w:val="none" w:sz="0" w:space="0" w:color="auto"/>
            <w:bottom w:val="none" w:sz="0" w:space="0" w:color="auto"/>
            <w:right w:val="none" w:sz="0" w:space="0" w:color="auto"/>
          </w:divBdr>
        </w:div>
        <w:div w:id="1116176282">
          <w:marLeft w:val="0"/>
          <w:marRight w:val="0"/>
          <w:marTop w:val="0"/>
          <w:marBottom w:val="0"/>
          <w:divBdr>
            <w:top w:val="none" w:sz="0" w:space="0" w:color="auto"/>
            <w:left w:val="none" w:sz="0" w:space="0" w:color="auto"/>
            <w:bottom w:val="none" w:sz="0" w:space="0" w:color="auto"/>
            <w:right w:val="none" w:sz="0" w:space="0" w:color="auto"/>
          </w:divBdr>
        </w:div>
        <w:div w:id="406534754">
          <w:marLeft w:val="0"/>
          <w:marRight w:val="0"/>
          <w:marTop w:val="0"/>
          <w:marBottom w:val="0"/>
          <w:divBdr>
            <w:top w:val="none" w:sz="0" w:space="0" w:color="auto"/>
            <w:left w:val="none" w:sz="0" w:space="0" w:color="auto"/>
            <w:bottom w:val="none" w:sz="0" w:space="0" w:color="auto"/>
            <w:right w:val="none" w:sz="0" w:space="0" w:color="auto"/>
          </w:divBdr>
        </w:div>
        <w:div w:id="495073300">
          <w:marLeft w:val="0"/>
          <w:marRight w:val="0"/>
          <w:marTop w:val="0"/>
          <w:marBottom w:val="0"/>
          <w:divBdr>
            <w:top w:val="none" w:sz="0" w:space="0" w:color="auto"/>
            <w:left w:val="none" w:sz="0" w:space="0" w:color="auto"/>
            <w:bottom w:val="none" w:sz="0" w:space="0" w:color="auto"/>
            <w:right w:val="none" w:sz="0" w:space="0" w:color="auto"/>
          </w:divBdr>
        </w:div>
        <w:div w:id="942616151">
          <w:marLeft w:val="0"/>
          <w:marRight w:val="0"/>
          <w:marTop w:val="0"/>
          <w:marBottom w:val="0"/>
          <w:divBdr>
            <w:top w:val="none" w:sz="0" w:space="0" w:color="auto"/>
            <w:left w:val="none" w:sz="0" w:space="0" w:color="auto"/>
            <w:bottom w:val="none" w:sz="0" w:space="0" w:color="auto"/>
            <w:right w:val="none" w:sz="0" w:space="0" w:color="auto"/>
          </w:divBdr>
          <w:divsChild>
            <w:div w:id="1675381246">
              <w:marLeft w:val="0"/>
              <w:marRight w:val="0"/>
              <w:marTop w:val="0"/>
              <w:marBottom w:val="0"/>
              <w:divBdr>
                <w:top w:val="none" w:sz="0" w:space="0" w:color="auto"/>
                <w:left w:val="none" w:sz="0" w:space="0" w:color="auto"/>
                <w:bottom w:val="none" w:sz="0" w:space="0" w:color="auto"/>
                <w:right w:val="none" w:sz="0" w:space="0" w:color="auto"/>
              </w:divBdr>
            </w:div>
            <w:div w:id="821193637">
              <w:marLeft w:val="0"/>
              <w:marRight w:val="0"/>
              <w:marTop w:val="0"/>
              <w:marBottom w:val="0"/>
              <w:divBdr>
                <w:top w:val="none" w:sz="0" w:space="0" w:color="auto"/>
                <w:left w:val="none" w:sz="0" w:space="0" w:color="auto"/>
                <w:bottom w:val="none" w:sz="0" w:space="0" w:color="auto"/>
                <w:right w:val="none" w:sz="0" w:space="0" w:color="auto"/>
              </w:divBdr>
            </w:div>
          </w:divsChild>
        </w:div>
        <w:div w:id="1131248227">
          <w:marLeft w:val="0"/>
          <w:marRight w:val="0"/>
          <w:marTop w:val="0"/>
          <w:marBottom w:val="0"/>
          <w:divBdr>
            <w:top w:val="none" w:sz="0" w:space="0" w:color="auto"/>
            <w:left w:val="none" w:sz="0" w:space="0" w:color="auto"/>
            <w:bottom w:val="none" w:sz="0" w:space="0" w:color="auto"/>
            <w:right w:val="none" w:sz="0" w:space="0" w:color="auto"/>
          </w:divBdr>
        </w:div>
        <w:div w:id="1493833657">
          <w:marLeft w:val="0"/>
          <w:marRight w:val="0"/>
          <w:marTop w:val="0"/>
          <w:marBottom w:val="0"/>
          <w:divBdr>
            <w:top w:val="none" w:sz="0" w:space="0" w:color="auto"/>
            <w:left w:val="none" w:sz="0" w:space="0" w:color="auto"/>
            <w:bottom w:val="none" w:sz="0" w:space="0" w:color="auto"/>
            <w:right w:val="none" w:sz="0" w:space="0" w:color="auto"/>
          </w:divBdr>
        </w:div>
        <w:div w:id="268507771">
          <w:marLeft w:val="0"/>
          <w:marRight w:val="0"/>
          <w:marTop w:val="0"/>
          <w:marBottom w:val="0"/>
          <w:divBdr>
            <w:top w:val="none" w:sz="0" w:space="0" w:color="auto"/>
            <w:left w:val="none" w:sz="0" w:space="0" w:color="auto"/>
            <w:bottom w:val="none" w:sz="0" w:space="0" w:color="auto"/>
            <w:right w:val="none" w:sz="0" w:space="0" w:color="auto"/>
          </w:divBdr>
          <w:divsChild>
            <w:div w:id="367222184">
              <w:marLeft w:val="0"/>
              <w:marRight w:val="0"/>
              <w:marTop w:val="0"/>
              <w:marBottom w:val="0"/>
              <w:divBdr>
                <w:top w:val="none" w:sz="0" w:space="0" w:color="auto"/>
                <w:left w:val="none" w:sz="0" w:space="0" w:color="auto"/>
                <w:bottom w:val="none" w:sz="0" w:space="0" w:color="auto"/>
                <w:right w:val="none" w:sz="0" w:space="0" w:color="auto"/>
              </w:divBdr>
              <w:divsChild>
                <w:div w:id="889460761">
                  <w:marLeft w:val="0"/>
                  <w:marRight w:val="0"/>
                  <w:marTop w:val="0"/>
                  <w:marBottom w:val="0"/>
                  <w:divBdr>
                    <w:top w:val="none" w:sz="0" w:space="0" w:color="auto"/>
                    <w:left w:val="none" w:sz="0" w:space="0" w:color="auto"/>
                    <w:bottom w:val="none" w:sz="0" w:space="0" w:color="auto"/>
                    <w:right w:val="none" w:sz="0" w:space="0" w:color="auto"/>
                  </w:divBdr>
                </w:div>
                <w:div w:id="23872037">
                  <w:marLeft w:val="0"/>
                  <w:marRight w:val="0"/>
                  <w:marTop w:val="0"/>
                  <w:marBottom w:val="0"/>
                  <w:divBdr>
                    <w:top w:val="none" w:sz="0" w:space="0" w:color="auto"/>
                    <w:left w:val="none" w:sz="0" w:space="0" w:color="auto"/>
                    <w:bottom w:val="none" w:sz="0" w:space="0" w:color="auto"/>
                    <w:right w:val="none" w:sz="0" w:space="0" w:color="auto"/>
                  </w:divBdr>
                </w:div>
                <w:div w:id="279578268">
                  <w:marLeft w:val="0"/>
                  <w:marRight w:val="0"/>
                  <w:marTop w:val="0"/>
                  <w:marBottom w:val="0"/>
                  <w:divBdr>
                    <w:top w:val="none" w:sz="0" w:space="0" w:color="auto"/>
                    <w:left w:val="none" w:sz="0" w:space="0" w:color="auto"/>
                    <w:bottom w:val="none" w:sz="0" w:space="0" w:color="auto"/>
                    <w:right w:val="none" w:sz="0" w:space="0" w:color="auto"/>
                  </w:divBdr>
                </w:div>
                <w:div w:id="696735308">
                  <w:marLeft w:val="0"/>
                  <w:marRight w:val="0"/>
                  <w:marTop w:val="0"/>
                  <w:marBottom w:val="0"/>
                  <w:divBdr>
                    <w:top w:val="none" w:sz="0" w:space="0" w:color="auto"/>
                    <w:left w:val="none" w:sz="0" w:space="0" w:color="auto"/>
                    <w:bottom w:val="none" w:sz="0" w:space="0" w:color="auto"/>
                    <w:right w:val="none" w:sz="0" w:space="0" w:color="auto"/>
                  </w:divBdr>
                </w:div>
                <w:div w:id="978264318">
                  <w:marLeft w:val="0"/>
                  <w:marRight w:val="0"/>
                  <w:marTop w:val="0"/>
                  <w:marBottom w:val="0"/>
                  <w:divBdr>
                    <w:top w:val="none" w:sz="0" w:space="0" w:color="auto"/>
                    <w:left w:val="none" w:sz="0" w:space="0" w:color="auto"/>
                    <w:bottom w:val="none" w:sz="0" w:space="0" w:color="auto"/>
                    <w:right w:val="none" w:sz="0" w:space="0" w:color="auto"/>
                  </w:divBdr>
                </w:div>
                <w:div w:id="843126869">
                  <w:marLeft w:val="0"/>
                  <w:marRight w:val="0"/>
                  <w:marTop w:val="0"/>
                  <w:marBottom w:val="0"/>
                  <w:divBdr>
                    <w:top w:val="none" w:sz="0" w:space="0" w:color="auto"/>
                    <w:left w:val="none" w:sz="0" w:space="0" w:color="auto"/>
                    <w:bottom w:val="none" w:sz="0" w:space="0" w:color="auto"/>
                    <w:right w:val="none" w:sz="0" w:space="0" w:color="auto"/>
                  </w:divBdr>
                </w:div>
                <w:div w:id="155264266">
                  <w:marLeft w:val="0"/>
                  <w:marRight w:val="0"/>
                  <w:marTop w:val="0"/>
                  <w:marBottom w:val="0"/>
                  <w:divBdr>
                    <w:top w:val="none" w:sz="0" w:space="0" w:color="auto"/>
                    <w:left w:val="none" w:sz="0" w:space="0" w:color="auto"/>
                    <w:bottom w:val="none" w:sz="0" w:space="0" w:color="auto"/>
                    <w:right w:val="none" w:sz="0" w:space="0" w:color="auto"/>
                  </w:divBdr>
                </w:div>
                <w:div w:id="2026176990">
                  <w:marLeft w:val="0"/>
                  <w:marRight w:val="0"/>
                  <w:marTop w:val="0"/>
                  <w:marBottom w:val="0"/>
                  <w:divBdr>
                    <w:top w:val="none" w:sz="0" w:space="0" w:color="auto"/>
                    <w:left w:val="none" w:sz="0" w:space="0" w:color="auto"/>
                    <w:bottom w:val="none" w:sz="0" w:space="0" w:color="auto"/>
                    <w:right w:val="none" w:sz="0" w:space="0" w:color="auto"/>
                  </w:divBdr>
                </w:div>
                <w:div w:id="913201089">
                  <w:marLeft w:val="0"/>
                  <w:marRight w:val="0"/>
                  <w:marTop w:val="0"/>
                  <w:marBottom w:val="0"/>
                  <w:divBdr>
                    <w:top w:val="none" w:sz="0" w:space="0" w:color="auto"/>
                    <w:left w:val="none" w:sz="0" w:space="0" w:color="auto"/>
                    <w:bottom w:val="none" w:sz="0" w:space="0" w:color="auto"/>
                    <w:right w:val="none" w:sz="0" w:space="0" w:color="auto"/>
                  </w:divBdr>
                </w:div>
                <w:div w:id="748384814">
                  <w:marLeft w:val="0"/>
                  <w:marRight w:val="0"/>
                  <w:marTop w:val="0"/>
                  <w:marBottom w:val="0"/>
                  <w:divBdr>
                    <w:top w:val="none" w:sz="0" w:space="0" w:color="auto"/>
                    <w:left w:val="none" w:sz="0" w:space="0" w:color="auto"/>
                    <w:bottom w:val="none" w:sz="0" w:space="0" w:color="auto"/>
                    <w:right w:val="none" w:sz="0" w:space="0" w:color="auto"/>
                  </w:divBdr>
                </w:div>
                <w:div w:id="1726564989">
                  <w:marLeft w:val="0"/>
                  <w:marRight w:val="0"/>
                  <w:marTop w:val="0"/>
                  <w:marBottom w:val="0"/>
                  <w:divBdr>
                    <w:top w:val="none" w:sz="0" w:space="0" w:color="auto"/>
                    <w:left w:val="none" w:sz="0" w:space="0" w:color="auto"/>
                    <w:bottom w:val="none" w:sz="0" w:space="0" w:color="auto"/>
                    <w:right w:val="none" w:sz="0" w:space="0" w:color="auto"/>
                  </w:divBdr>
                </w:div>
                <w:div w:id="1108038606">
                  <w:marLeft w:val="0"/>
                  <w:marRight w:val="0"/>
                  <w:marTop w:val="0"/>
                  <w:marBottom w:val="0"/>
                  <w:divBdr>
                    <w:top w:val="none" w:sz="0" w:space="0" w:color="auto"/>
                    <w:left w:val="none" w:sz="0" w:space="0" w:color="auto"/>
                    <w:bottom w:val="none" w:sz="0" w:space="0" w:color="auto"/>
                    <w:right w:val="none" w:sz="0" w:space="0" w:color="auto"/>
                  </w:divBdr>
                </w:div>
                <w:div w:id="717433698">
                  <w:marLeft w:val="0"/>
                  <w:marRight w:val="0"/>
                  <w:marTop w:val="0"/>
                  <w:marBottom w:val="0"/>
                  <w:divBdr>
                    <w:top w:val="none" w:sz="0" w:space="0" w:color="auto"/>
                    <w:left w:val="none" w:sz="0" w:space="0" w:color="auto"/>
                    <w:bottom w:val="none" w:sz="0" w:space="0" w:color="auto"/>
                    <w:right w:val="none" w:sz="0" w:space="0" w:color="auto"/>
                  </w:divBdr>
                </w:div>
                <w:div w:id="1582522135">
                  <w:marLeft w:val="0"/>
                  <w:marRight w:val="0"/>
                  <w:marTop w:val="0"/>
                  <w:marBottom w:val="0"/>
                  <w:divBdr>
                    <w:top w:val="none" w:sz="0" w:space="0" w:color="auto"/>
                    <w:left w:val="none" w:sz="0" w:space="0" w:color="auto"/>
                    <w:bottom w:val="none" w:sz="0" w:space="0" w:color="auto"/>
                    <w:right w:val="none" w:sz="0" w:space="0" w:color="auto"/>
                  </w:divBdr>
                </w:div>
                <w:div w:id="313723643">
                  <w:marLeft w:val="0"/>
                  <w:marRight w:val="0"/>
                  <w:marTop w:val="0"/>
                  <w:marBottom w:val="0"/>
                  <w:divBdr>
                    <w:top w:val="none" w:sz="0" w:space="0" w:color="auto"/>
                    <w:left w:val="none" w:sz="0" w:space="0" w:color="auto"/>
                    <w:bottom w:val="none" w:sz="0" w:space="0" w:color="auto"/>
                    <w:right w:val="none" w:sz="0" w:space="0" w:color="auto"/>
                  </w:divBdr>
                </w:div>
                <w:div w:id="1178041749">
                  <w:marLeft w:val="0"/>
                  <w:marRight w:val="0"/>
                  <w:marTop w:val="0"/>
                  <w:marBottom w:val="0"/>
                  <w:divBdr>
                    <w:top w:val="none" w:sz="0" w:space="0" w:color="auto"/>
                    <w:left w:val="none" w:sz="0" w:space="0" w:color="auto"/>
                    <w:bottom w:val="none" w:sz="0" w:space="0" w:color="auto"/>
                    <w:right w:val="none" w:sz="0" w:space="0" w:color="auto"/>
                  </w:divBdr>
                </w:div>
                <w:div w:id="1807308811">
                  <w:marLeft w:val="0"/>
                  <w:marRight w:val="0"/>
                  <w:marTop w:val="0"/>
                  <w:marBottom w:val="0"/>
                  <w:divBdr>
                    <w:top w:val="none" w:sz="0" w:space="0" w:color="auto"/>
                    <w:left w:val="none" w:sz="0" w:space="0" w:color="auto"/>
                    <w:bottom w:val="none" w:sz="0" w:space="0" w:color="auto"/>
                    <w:right w:val="none" w:sz="0" w:space="0" w:color="auto"/>
                  </w:divBdr>
                </w:div>
                <w:div w:id="1071777445">
                  <w:marLeft w:val="0"/>
                  <w:marRight w:val="0"/>
                  <w:marTop w:val="0"/>
                  <w:marBottom w:val="0"/>
                  <w:divBdr>
                    <w:top w:val="none" w:sz="0" w:space="0" w:color="auto"/>
                    <w:left w:val="none" w:sz="0" w:space="0" w:color="auto"/>
                    <w:bottom w:val="none" w:sz="0" w:space="0" w:color="auto"/>
                    <w:right w:val="none" w:sz="0" w:space="0" w:color="auto"/>
                  </w:divBdr>
                </w:div>
                <w:div w:id="1688826227">
                  <w:marLeft w:val="0"/>
                  <w:marRight w:val="0"/>
                  <w:marTop w:val="0"/>
                  <w:marBottom w:val="0"/>
                  <w:divBdr>
                    <w:top w:val="none" w:sz="0" w:space="0" w:color="auto"/>
                    <w:left w:val="none" w:sz="0" w:space="0" w:color="auto"/>
                    <w:bottom w:val="none" w:sz="0" w:space="0" w:color="auto"/>
                    <w:right w:val="none" w:sz="0" w:space="0" w:color="auto"/>
                  </w:divBdr>
                </w:div>
                <w:div w:id="2062047623">
                  <w:marLeft w:val="0"/>
                  <w:marRight w:val="0"/>
                  <w:marTop w:val="0"/>
                  <w:marBottom w:val="0"/>
                  <w:divBdr>
                    <w:top w:val="none" w:sz="0" w:space="0" w:color="auto"/>
                    <w:left w:val="none" w:sz="0" w:space="0" w:color="auto"/>
                    <w:bottom w:val="none" w:sz="0" w:space="0" w:color="auto"/>
                    <w:right w:val="none" w:sz="0" w:space="0" w:color="auto"/>
                  </w:divBdr>
                </w:div>
                <w:div w:id="803041054">
                  <w:marLeft w:val="0"/>
                  <w:marRight w:val="0"/>
                  <w:marTop w:val="0"/>
                  <w:marBottom w:val="0"/>
                  <w:divBdr>
                    <w:top w:val="none" w:sz="0" w:space="0" w:color="auto"/>
                    <w:left w:val="none" w:sz="0" w:space="0" w:color="auto"/>
                    <w:bottom w:val="none" w:sz="0" w:space="0" w:color="auto"/>
                    <w:right w:val="none" w:sz="0" w:space="0" w:color="auto"/>
                  </w:divBdr>
                </w:div>
                <w:div w:id="1897158858">
                  <w:marLeft w:val="0"/>
                  <w:marRight w:val="0"/>
                  <w:marTop w:val="0"/>
                  <w:marBottom w:val="0"/>
                  <w:divBdr>
                    <w:top w:val="none" w:sz="0" w:space="0" w:color="auto"/>
                    <w:left w:val="none" w:sz="0" w:space="0" w:color="auto"/>
                    <w:bottom w:val="none" w:sz="0" w:space="0" w:color="auto"/>
                    <w:right w:val="none" w:sz="0" w:space="0" w:color="auto"/>
                  </w:divBdr>
                </w:div>
                <w:div w:id="1651131636">
                  <w:marLeft w:val="0"/>
                  <w:marRight w:val="0"/>
                  <w:marTop w:val="0"/>
                  <w:marBottom w:val="0"/>
                  <w:divBdr>
                    <w:top w:val="none" w:sz="0" w:space="0" w:color="auto"/>
                    <w:left w:val="none" w:sz="0" w:space="0" w:color="auto"/>
                    <w:bottom w:val="none" w:sz="0" w:space="0" w:color="auto"/>
                    <w:right w:val="none" w:sz="0" w:space="0" w:color="auto"/>
                  </w:divBdr>
                </w:div>
                <w:div w:id="1542665599">
                  <w:marLeft w:val="0"/>
                  <w:marRight w:val="0"/>
                  <w:marTop w:val="0"/>
                  <w:marBottom w:val="0"/>
                  <w:divBdr>
                    <w:top w:val="none" w:sz="0" w:space="0" w:color="auto"/>
                    <w:left w:val="none" w:sz="0" w:space="0" w:color="auto"/>
                    <w:bottom w:val="none" w:sz="0" w:space="0" w:color="auto"/>
                    <w:right w:val="none" w:sz="0" w:space="0" w:color="auto"/>
                  </w:divBdr>
                </w:div>
                <w:div w:id="1438913351">
                  <w:marLeft w:val="0"/>
                  <w:marRight w:val="0"/>
                  <w:marTop w:val="0"/>
                  <w:marBottom w:val="0"/>
                  <w:divBdr>
                    <w:top w:val="none" w:sz="0" w:space="0" w:color="auto"/>
                    <w:left w:val="none" w:sz="0" w:space="0" w:color="auto"/>
                    <w:bottom w:val="none" w:sz="0" w:space="0" w:color="auto"/>
                    <w:right w:val="none" w:sz="0" w:space="0" w:color="auto"/>
                  </w:divBdr>
                </w:div>
                <w:div w:id="131094014">
                  <w:marLeft w:val="0"/>
                  <w:marRight w:val="0"/>
                  <w:marTop w:val="0"/>
                  <w:marBottom w:val="0"/>
                  <w:divBdr>
                    <w:top w:val="none" w:sz="0" w:space="0" w:color="auto"/>
                    <w:left w:val="none" w:sz="0" w:space="0" w:color="auto"/>
                    <w:bottom w:val="none" w:sz="0" w:space="0" w:color="auto"/>
                    <w:right w:val="none" w:sz="0" w:space="0" w:color="auto"/>
                  </w:divBdr>
                </w:div>
                <w:div w:id="443496816">
                  <w:marLeft w:val="0"/>
                  <w:marRight w:val="0"/>
                  <w:marTop w:val="0"/>
                  <w:marBottom w:val="0"/>
                  <w:divBdr>
                    <w:top w:val="none" w:sz="0" w:space="0" w:color="auto"/>
                    <w:left w:val="none" w:sz="0" w:space="0" w:color="auto"/>
                    <w:bottom w:val="none" w:sz="0" w:space="0" w:color="auto"/>
                    <w:right w:val="none" w:sz="0" w:space="0" w:color="auto"/>
                  </w:divBdr>
                </w:div>
                <w:div w:id="489029896">
                  <w:marLeft w:val="0"/>
                  <w:marRight w:val="0"/>
                  <w:marTop w:val="0"/>
                  <w:marBottom w:val="0"/>
                  <w:divBdr>
                    <w:top w:val="none" w:sz="0" w:space="0" w:color="auto"/>
                    <w:left w:val="none" w:sz="0" w:space="0" w:color="auto"/>
                    <w:bottom w:val="none" w:sz="0" w:space="0" w:color="auto"/>
                    <w:right w:val="none" w:sz="0" w:space="0" w:color="auto"/>
                  </w:divBdr>
                </w:div>
                <w:div w:id="91126577">
                  <w:marLeft w:val="0"/>
                  <w:marRight w:val="0"/>
                  <w:marTop w:val="0"/>
                  <w:marBottom w:val="0"/>
                  <w:divBdr>
                    <w:top w:val="none" w:sz="0" w:space="0" w:color="auto"/>
                    <w:left w:val="none" w:sz="0" w:space="0" w:color="auto"/>
                    <w:bottom w:val="none" w:sz="0" w:space="0" w:color="auto"/>
                    <w:right w:val="none" w:sz="0" w:space="0" w:color="auto"/>
                  </w:divBdr>
                </w:div>
                <w:div w:id="656037881">
                  <w:marLeft w:val="0"/>
                  <w:marRight w:val="0"/>
                  <w:marTop w:val="0"/>
                  <w:marBottom w:val="0"/>
                  <w:divBdr>
                    <w:top w:val="none" w:sz="0" w:space="0" w:color="auto"/>
                    <w:left w:val="none" w:sz="0" w:space="0" w:color="auto"/>
                    <w:bottom w:val="none" w:sz="0" w:space="0" w:color="auto"/>
                    <w:right w:val="none" w:sz="0" w:space="0" w:color="auto"/>
                  </w:divBdr>
                </w:div>
                <w:div w:id="435638951">
                  <w:marLeft w:val="0"/>
                  <w:marRight w:val="0"/>
                  <w:marTop w:val="0"/>
                  <w:marBottom w:val="0"/>
                  <w:divBdr>
                    <w:top w:val="none" w:sz="0" w:space="0" w:color="auto"/>
                    <w:left w:val="none" w:sz="0" w:space="0" w:color="auto"/>
                    <w:bottom w:val="none" w:sz="0" w:space="0" w:color="auto"/>
                    <w:right w:val="none" w:sz="0" w:space="0" w:color="auto"/>
                  </w:divBdr>
                </w:div>
                <w:div w:id="1753310867">
                  <w:marLeft w:val="0"/>
                  <w:marRight w:val="0"/>
                  <w:marTop w:val="0"/>
                  <w:marBottom w:val="0"/>
                  <w:divBdr>
                    <w:top w:val="none" w:sz="0" w:space="0" w:color="auto"/>
                    <w:left w:val="none" w:sz="0" w:space="0" w:color="auto"/>
                    <w:bottom w:val="none" w:sz="0" w:space="0" w:color="auto"/>
                    <w:right w:val="none" w:sz="0" w:space="0" w:color="auto"/>
                  </w:divBdr>
                </w:div>
                <w:div w:id="1220019741">
                  <w:marLeft w:val="0"/>
                  <w:marRight w:val="0"/>
                  <w:marTop w:val="0"/>
                  <w:marBottom w:val="0"/>
                  <w:divBdr>
                    <w:top w:val="none" w:sz="0" w:space="0" w:color="auto"/>
                    <w:left w:val="none" w:sz="0" w:space="0" w:color="auto"/>
                    <w:bottom w:val="none" w:sz="0" w:space="0" w:color="auto"/>
                    <w:right w:val="none" w:sz="0" w:space="0" w:color="auto"/>
                  </w:divBdr>
                </w:div>
                <w:div w:id="522013496">
                  <w:marLeft w:val="0"/>
                  <w:marRight w:val="0"/>
                  <w:marTop w:val="0"/>
                  <w:marBottom w:val="0"/>
                  <w:divBdr>
                    <w:top w:val="none" w:sz="0" w:space="0" w:color="auto"/>
                    <w:left w:val="none" w:sz="0" w:space="0" w:color="auto"/>
                    <w:bottom w:val="none" w:sz="0" w:space="0" w:color="auto"/>
                    <w:right w:val="none" w:sz="0" w:space="0" w:color="auto"/>
                  </w:divBdr>
                </w:div>
                <w:div w:id="1281381499">
                  <w:marLeft w:val="0"/>
                  <w:marRight w:val="0"/>
                  <w:marTop w:val="0"/>
                  <w:marBottom w:val="0"/>
                  <w:divBdr>
                    <w:top w:val="none" w:sz="0" w:space="0" w:color="auto"/>
                    <w:left w:val="none" w:sz="0" w:space="0" w:color="auto"/>
                    <w:bottom w:val="none" w:sz="0" w:space="0" w:color="auto"/>
                    <w:right w:val="none" w:sz="0" w:space="0" w:color="auto"/>
                  </w:divBdr>
                </w:div>
                <w:div w:id="5625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6502">
          <w:marLeft w:val="0"/>
          <w:marRight w:val="0"/>
          <w:marTop w:val="0"/>
          <w:marBottom w:val="0"/>
          <w:divBdr>
            <w:top w:val="none" w:sz="0" w:space="0" w:color="auto"/>
            <w:left w:val="none" w:sz="0" w:space="0" w:color="auto"/>
            <w:bottom w:val="none" w:sz="0" w:space="0" w:color="auto"/>
            <w:right w:val="none" w:sz="0" w:space="0" w:color="auto"/>
          </w:divBdr>
        </w:div>
        <w:div w:id="1933661337">
          <w:marLeft w:val="0"/>
          <w:marRight w:val="0"/>
          <w:marTop w:val="0"/>
          <w:marBottom w:val="0"/>
          <w:divBdr>
            <w:top w:val="none" w:sz="0" w:space="0" w:color="auto"/>
            <w:left w:val="none" w:sz="0" w:space="0" w:color="auto"/>
            <w:bottom w:val="none" w:sz="0" w:space="0" w:color="auto"/>
            <w:right w:val="none" w:sz="0" w:space="0" w:color="auto"/>
          </w:divBdr>
        </w:div>
        <w:div w:id="1054696508">
          <w:marLeft w:val="0"/>
          <w:marRight w:val="0"/>
          <w:marTop w:val="0"/>
          <w:marBottom w:val="0"/>
          <w:divBdr>
            <w:top w:val="none" w:sz="0" w:space="0" w:color="auto"/>
            <w:left w:val="none" w:sz="0" w:space="0" w:color="auto"/>
            <w:bottom w:val="none" w:sz="0" w:space="0" w:color="auto"/>
            <w:right w:val="none" w:sz="0" w:space="0" w:color="auto"/>
          </w:divBdr>
        </w:div>
        <w:div w:id="900092687">
          <w:marLeft w:val="0"/>
          <w:marRight w:val="0"/>
          <w:marTop w:val="0"/>
          <w:marBottom w:val="0"/>
          <w:divBdr>
            <w:top w:val="none" w:sz="0" w:space="0" w:color="auto"/>
            <w:left w:val="none" w:sz="0" w:space="0" w:color="auto"/>
            <w:bottom w:val="none" w:sz="0" w:space="0" w:color="auto"/>
            <w:right w:val="none" w:sz="0" w:space="0" w:color="auto"/>
          </w:divBdr>
        </w:div>
        <w:div w:id="387461515">
          <w:marLeft w:val="0"/>
          <w:marRight w:val="0"/>
          <w:marTop w:val="0"/>
          <w:marBottom w:val="0"/>
          <w:divBdr>
            <w:top w:val="none" w:sz="0" w:space="0" w:color="auto"/>
            <w:left w:val="none" w:sz="0" w:space="0" w:color="auto"/>
            <w:bottom w:val="none" w:sz="0" w:space="0" w:color="auto"/>
            <w:right w:val="none" w:sz="0" w:space="0" w:color="auto"/>
          </w:divBdr>
        </w:div>
        <w:div w:id="1986003484">
          <w:marLeft w:val="0"/>
          <w:marRight w:val="0"/>
          <w:marTop w:val="0"/>
          <w:marBottom w:val="0"/>
          <w:divBdr>
            <w:top w:val="none" w:sz="0" w:space="0" w:color="auto"/>
            <w:left w:val="none" w:sz="0" w:space="0" w:color="auto"/>
            <w:bottom w:val="none" w:sz="0" w:space="0" w:color="auto"/>
            <w:right w:val="none" w:sz="0" w:space="0" w:color="auto"/>
          </w:divBdr>
        </w:div>
        <w:div w:id="680157048">
          <w:marLeft w:val="0"/>
          <w:marRight w:val="0"/>
          <w:marTop w:val="0"/>
          <w:marBottom w:val="0"/>
          <w:divBdr>
            <w:top w:val="none" w:sz="0" w:space="0" w:color="auto"/>
            <w:left w:val="none" w:sz="0" w:space="0" w:color="auto"/>
            <w:bottom w:val="none" w:sz="0" w:space="0" w:color="auto"/>
            <w:right w:val="none" w:sz="0" w:space="0" w:color="auto"/>
          </w:divBdr>
        </w:div>
        <w:div w:id="833489540">
          <w:marLeft w:val="0"/>
          <w:marRight w:val="0"/>
          <w:marTop w:val="0"/>
          <w:marBottom w:val="0"/>
          <w:divBdr>
            <w:top w:val="none" w:sz="0" w:space="0" w:color="auto"/>
            <w:left w:val="none" w:sz="0" w:space="0" w:color="auto"/>
            <w:bottom w:val="none" w:sz="0" w:space="0" w:color="auto"/>
            <w:right w:val="none" w:sz="0" w:space="0" w:color="auto"/>
          </w:divBdr>
        </w:div>
        <w:div w:id="1497573707">
          <w:marLeft w:val="0"/>
          <w:marRight w:val="0"/>
          <w:marTop w:val="0"/>
          <w:marBottom w:val="0"/>
          <w:divBdr>
            <w:top w:val="none" w:sz="0" w:space="0" w:color="auto"/>
            <w:left w:val="none" w:sz="0" w:space="0" w:color="auto"/>
            <w:bottom w:val="none" w:sz="0" w:space="0" w:color="auto"/>
            <w:right w:val="none" w:sz="0" w:space="0" w:color="auto"/>
          </w:divBdr>
        </w:div>
        <w:div w:id="1651641178">
          <w:marLeft w:val="0"/>
          <w:marRight w:val="0"/>
          <w:marTop w:val="0"/>
          <w:marBottom w:val="0"/>
          <w:divBdr>
            <w:top w:val="none" w:sz="0" w:space="0" w:color="auto"/>
            <w:left w:val="none" w:sz="0" w:space="0" w:color="auto"/>
            <w:bottom w:val="none" w:sz="0" w:space="0" w:color="auto"/>
            <w:right w:val="none" w:sz="0" w:space="0" w:color="auto"/>
          </w:divBdr>
          <w:divsChild>
            <w:div w:id="1129392947">
              <w:marLeft w:val="0"/>
              <w:marRight w:val="0"/>
              <w:marTop w:val="0"/>
              <w:marBottom w:val="0"/>
              <w:divBdr>
                <w:top w:val="none" w:sz="0" w:space="0" w:color="auto"/>
                <w:left w:val="none" w:sz="0" w:space="0" w:color="auto"/>
                <w:bottom w:val="none" w:sz="0" w:space="0" w:color="auto"/>
                <w:right w:val="none" w:sz="0" w:space="0" w:color="auto"/>
              </w:divBdr>
            </w:div>
            <w:div w:id="1426993948">
              <w:marLeft w:val="0"/>
              <w:marRight w:val="0"/>
              <w:marTop w:val="0"/>
              <w:marBottom w:val="0"/>
              <w:divBdr>
                <w:top w:val="none" w:sz="0" w:space="0" w:color="auto"/>
                <w:left w:val="none" w:sz="0" w:space="0" w:color="auto"/>
                <w:bottom w:val="none" w:sz="0" w:space="0" w:color="auto"/>
                <w:right w:val="none" w:sz="0" w:space="0" w:color="auto"/>
              </w:divBdr>
            </w:div>
          </w:divsChild>
        </w:div>
        <w:div w:id="208566898">
          <w:marLeft w:val="0"/>
          <w:marRight w:val="0"/>
          <w:marTop w:val="0"/>
          <w:marBottom w:val="0"/>
          <w:divBdr>
            <w:top w:val="none" w:sz="0" w:space="0" w:color="auto"/>
            <w:left w:val="none" w:sz="0" w:space="0" w:color="auto"/>
            <w:bottom w:val="none" w:sz="0" w:space="0" w:color="auto"/>
            <w:right w:val="none" w:sz="0" w:space="0" w:color="auto"/>
          </w:divBdr>
        </w:div>
        <w:div w:id="287204373">
          <w:marLeft w:val="0"/>
          <w:marRight w:val="0"/>
          <w:marTop w:val="0"/>
          <w:marBottom w:val="0"/>
          <w:divBdr>
            <w:top w:val="none" w:sz="0" w:space="0" w:color="auto"/>
            <w:left w:val="none" w:sz="0" w:space="0" w:color="auto"/>
            <w:bottom w:val="none" w:sz="0" w:space="0" w:color="auto"/>
            <w:right w:val="none" w:sz="0" w:space="0" w:color="auto"/>
          </w:divBdr>
        </w:div>
        <w:div w:id="729158575">
          <w:marLeft w:val="0"/>
          <w:marRight w:val="0"/>
          <w:marTop w:val="0"/>
          <w:marBottom w:val="0"/>
          <w:divBdr>
            <w:top w:val="none" w:sz="0" w:space="0" w:color="auto"/>
            <w:left w:val="none" w:sz="0" w:space="0" w:color="auto"/>
            <w:bottom w:val="none" w:sz="0" w:space="0" w:color="auto"/>
            <w:right w:val="none" w:sz="0" w:space="0" w:color="auto"/>
          </w:divBdr>
        </w:div>
        <w:div w:id="2001156215">
          <w:marLeft w:val="0"/>
          <w:marRight w:val="0"/>
          <w:marTop w:val="0"/>
          <w:marBottom w:val="0"/>
          <w:divBdr>
            <w:top w:val="none" w:sz="0" w:space="0" w:color="auto"/>
            <w:left w:val="none" w:sz="0" w:space="0" w:color="auto"/>
            <w:bottom w:val="none" w:sz="0" w:space="0" w:color="auto"/>
            <w:right w:val="none" w:sz="0" w:space="0" w:color="auto"/>
          </w:divBdr>
          <w:divsChild>
            <w:div w:id="555774316">
              <w:marLeft w:val="0"/>
              <w:marRight w:val="0"/>
              <w:marTop w:val="0"/>
              <w:marBottom w:val="0"/>
              <w:divBdr>
                <w:top w:val="none" w:sz="0" w:space="0" w:color="auto"/>
                <w:left w:val="none" w:sz="0" w:space="0" w:color="auto"/>
                <w:bottom w:val="none" w:sz="0" w:space="0" w:color="auto"/>
                <w:right w:val="none" w:sz="0" w:space="0" w:color="auto"/>
              </w:divBdr>
            </w:div>
            <w:div w:id="1800030205">
              <w:marLeft w:val="0"/>
              <w:marRight w:val="0"/>
              <w:marTop w:val="0"/>
              <w:marBottom w:val="0"/>
              <w:divBdr>
                <w:top w:val="none" w:sz="0" w:space="0" w:color="auto"/>
                <w:left w:val="none" w:sz="0" w:space="0" w:color="auto"/>
                <w:bottom w:val="none" w:sz="0" w:space="0" w:color="auto"/>
                <w:right w:val="none" w:sz="0" w:space="0" w:color="auto"/>
              </w:divBdr>
            </w:div>
          </w:divsChild>
        </w:div>
        <w:div w:id="1325550308">
          <w:marLeft w:val="0"/>
          <w:marRight w:val="0"/>
          <w:marTop w:val="0"/>
          <w:marBottom w:val="0"/>
          <w:divBdr>
            <w:top w:val="none" w:sz="0" w:space="0" w:color="auto"/>
            <w:left w:val="none" w:sz="0" w:space="0" w:color="auto"/>
            <w:bottom w:val="none" w:sz="0" w:space="0" w:color="auto"/>
            <w:right w:val="none" w:sz="0" w:space="0" w:color="auto"/>
          </w:divBdr>
        </w:div>
        <w:div w:id="530192730">
          <w:marLeft w:val="0"/>
          <w:marRight w:val="0"/>
          <w:marTop w:val="0"/>
          <w:marBottom w:val="0"/>
          <w:divBdr>
            <w:top w:val="none" w:sz="0" w:space="0" w:color="auto"/>
            <w:left w:val="none" w:sz="0" w:space="0" w:color="auto"/>
            <w:bottom w:val="none" w:sz="0" w:space="0" w:color="auto"/>
            <w:right w:val="none" w:sz="0" w:space="0" w:color="auto"/>
          </w:divBdr>
        </w:div>
        <w:div w:id="413672964">
          <w:marLeft w:val="0"/>
          <w:marRight w:val="0"/>
          <w:marTop w:val="0"/>
          <w:marBottom w:val="0"/>
          <w:divBdr>
            <w:top w:val="none" w:sz="0" w:space="0" w:color="auto"/>
            <w:left w:val="none" w:sz="0" w:space="0" w:color="auto"/>
            <w:bottom w:val="none" w:sz="0" w:space="0" w:color="auto"/>
            <w:right w:val="none" w:sz="0" w:space="0" w:color="auto"/>
          </w:divBdr>
        </w:div>
        <w:div w:id="436291662">
          <w:marLeft w:val="0"/>
          <w:marRight w:val="0"/>
          <w:marTop w:val="0"/>
          <w:marBottom w:val="0"/>
          <w:divBdr>
            <w:top w:val="none" w:sz="0" w:space="0" w:color="auto"/>
            <w:left w:val="none" w:sz="0" w:space="0" w:color="auto"/>
            <w:bottom w:val="none" w:sz="0" w:space="0" w:color="auto"/>
            <w:right w:val="none" w:sz="0" w:space="0" w:color="auto"/>
          </w:divBdr>
          <w:divsChild>
            <w:div w:id="1996451235">
              <w:marLeft w:val="0"/>
              <w:marRight w:val="0"/>
              <w:marTop w:val="0"/>
              <w:marBottom w:val="0"/>
              <w:divBdr>
                <w:top w:val="none" w:sz="0" w:space="0" w:color="auto"/>
                <w:left w:val="none" w:sz="0" w:space="0" w:color="auto"/>
                <w:bottom w:val="none" w:sz="0" w:space="0" w:color="auto"/>
                <w:right w:val="none" w:sz="0" w:space="0" w:color="auto"/>
              </w:divBdr>
            </w:div>
            <w:div w:id="788398187">
              <w:marLeft w:val="0"/>
              <w:marRight w:val="0"/>
              <w:marTop w:val="0"/>
              <w:marBottom w:val="0"/>
              <w:divBdr>
                <w:top w:val="none" w:sz="0" w:space="0" w:color="auto"/>
                <w:left w:val="none" w:sz="0" w:space="0" w:color="auto"/>
                <w:bottom w:val="none" w:sz="0" w:space="0" w:color="auto"/>
                <w:right w:val="none" w:sz="0" w:space="0" w:color="auto"/>
              </w:divBdr>
            </w:div>
          </w:divsChild>
        </w:div>
        <w:div w:id="2055422026">
          <w:marLeft w:val="0"/>
          <w:marRight w:val="0"/>
          <w:marTop w:val="0"/>
          <w:marBottom w:val="0"/>
          <w:divBdr>
            <w:top w:val="none" w:sz="0" w:space="0" w:color="auto"/>
            <w:left w:val="none" w:sz="0" w:space="0" w:color="auto"/>
            <w:bottom w:val="none" w:sz="0" w:space="0" w:color="auto"/>
            <w:right w:val="none" w:sz="0" w:space="0" w:color="auto"/>
          </w:divBdr>
        </w:div>
        <w:div w:id="1855848720">
          <w:marLeft w:val="0"/>
          <w:marRight w:val="0"/>
          <w:marTop w:val="0"/>
          <w:marBottom w:val="0"/>
          <w:divBdr>
            <w:top w:val="none" w:sz="0" w:space="0" w:color="auto"/>
            <w:left w:val="none" w:sz="0" w:space="0" w:color="auto"/>
            <w:bottom w:val="none" w:sz="0" w:space="0" w:color="auto"/>
            <w:right w:val="none" w:sz="0" w:space="0" w:color="auto"/>
          </w:divBdr>
        </w:div>
        <w:div w:id="1771587500">
          <w:marLeft w:val="0"/>
          <w:marRight w:val="0"/>
          <w:marTop w:val="0"/>
          <w:marBottom w:val="0"/>
          <w:divBdr>
            <w:top w:val="none" w:sz="0" w:space="0" w:color="auto"/>
            <w:left w:val="none" w:sz="0" w:space="0" w:color="auto"/>
            <w:bottom w:val="none" w:sz="0" w:space="0" w:color="auto"/>
            <w:right w:val="none" w:sz="0" w:space="0" w:color="auto"/>
          </w:divBdr>
        </w:div>
        <w:div w:id="561596936">
          <w:marLeft w:val="0"/>
          <w:marRight w:val="0"/>
          <w:marTop w:val="0"/>
          <w:marBottom w:val="0"/>
          <w:divBdr>
            <w:top w:val="none" w:sz="0" w:space="0" w:color="auto"/>
            <w:left w:val="none" w:sz="0" w:space="0" w:color="auto"/>
            <w:bottom w:val="none" w:sz="0" w:space="0" w:color="auto"/>
            <w:right w:val="none" w:sz="0" w:space="0" w:color="auto"/>
          </w:divBdr>
          <w:divsChild>
            <w:div w:id="567349190">
              <w:marLeft w:val="0"/>
              <w:marRight w:val="0"/>
              <w:marTop w:val="0"/>
              <w:marBottom w:val="0"/>
              <w:divBdr>
                <w:top w:val="none" w:sz="0" w:space="0" w:color="auto"/>
                <w:left w:val="none" w:sz="0" w:space="0" w:color="auto"/>
                <w:bottom w:val="none" w:sz="0" w:space="0" w:color="auto"/>
                <w:right w:val="none" w:sz="0" w:space="0" w:color="auto"/>
              </w:divBdr>
            </w:div>
            <w:div w:id="678968612">
              <w:marLeft w:val="0"/>
              <w:marRight w:val="0"/>
              <w:marTop w:val="0"/>
              <w:marBottom w:val="0"/>
              <w:divBdr>
                <w:top w:val="none" w:sz="0" w:space="0" w:color="auto"/>
                <w:left w:val="none" w:sz="0" w:space="0" w:color="auto"/>
                <w:bottom w:val="none" w:sz="0" w:space="0" w:color="auto"/>
                <w:right w:val="none" w:sz="0" w:space="0" w:color="auto"/>
              </w:divBdr>
            </w:div>
            <w:div w:id="772281380">
              <w:marLeft w:val="0"/>
              <w:marRight w:val="0"/>
              <w:marTop w:val="0"/>
              <w:marBottom w:val="0"/>
              <w:divBdr>
                <w:top w:val="none" w:sz="0" w:space="0" w:color="auto"/>
                <w:left w:val="none" w:sz="0" w:space="0" w:color="auto"/>
                <w:bottom w:val="none" w:sz="0" w:space="0" w:color="auto"/>
                <w:right w:val="none" w:sz="0" w:space="0" w:color="auto"/>
              </w:divBdr>
            </w:div>
            <w:div w:id="988942762">
              <w:marLeft w:val="0"/>
              <w:marRight w:val="0"/>
              <w:marTop w:val="0"/>
              <w:marBottom w:val="0"/>
              <w:divBdr>
                <w:top w:val="none" w:sz="0" w:space="0" w:color="auto"/>
                <w:left w:val="none" w:sz="0" w:space="0" w:color="auto"/>
                <w:bottom w:val="none" w:sz="0" w:space="0" w:color="auto"/>
                <w:right w:val="none" w:sz="0" w:space="0" w:color="auto"/>
              </w:divBdr>
            </w:div>
          </w:divsChild>
        </w:div>
        <w:div w:id="144705765">
          <w:marLeft w:val="0"/>
          <w:marRight w:val="0"/>
          <w:marTop w:val="0"/>
          <w:marBottom w:val="0"/>
          <w:divBdr>
            <w:top w:val="none" w:sz="0" w:space="0" w:color="auto"/>
            <w:left w:val="none" w:sz="0" w:space="0" w:color="auto"/>
            <w:bottom w:val="none" w:sz="0" w:space="0" w:color="auto"/>
            <w:right w:val="none" w:sz="0" w:space="0" w:color="auto"/>
          </w:divBdr>
        </w:div>
        <w:div w:id="1235041868">
          <w:marLeft w:val="0"/>
          <w:marRight w:val="0"/>
          <w:marTop w:val="0"/>
          <w:marBottom w:val="0"/>
          <w:divBdr>
            <w:top w:val="none" w:sz="0" w:space="0" w:color="auto"/>
            <w:left w:val="none" w:sz="0" w:space="0" w:color="auto"/>
            <w:bottom w:val="none" w:sz="0" w:space="0" w:color="auto"/>
            <w:right w:val="none" w:sz="0" w:space="0" w:color="auto"/>
          </w:divBdr>
        </w:div>
        <w:div w:id="1949386220">
          <w:marLeft w:val="0"/>
          <w:marRight w:val="0"/>
          <w:marTop w:val="0"/>
          <w:marBottom w:val="0"/>
          <w:divBdr>
            <w:top w:val="none" w:sz="0" w:space="0" w:color="auto"/>
            <w:left w:val="none" w:sz="0" w:space="0" w:color="auto"/>
            <w:bottom w:val="none" w:sz="0" w:space="0" w:color="auto"/>
            <w:right w:val="none" w:sz="0" w:space="0" w:color="auto"/>
          </w:divBdr>
          <w:divsChild>
            <w:div w:id="159781542">
              <w:marLeft w:val="0"/>
              <w:marRight w:val="0"/>
              <w:marTop w:val="0"/>
              <w:marBottom w:val="0"/>
              <w:divBdr>
                <w:top w:val="none" w:sz="0" w:space="0" w:color="auto"/>
                <w:left w:val="none" w:sz="0" w:space="0" w:color="auto"/>
                <w:bottom w:val="none" w:sz="0" w:space="0" w:color="auto"/>
                <w:right w:val="none" w:sz="0" w:space="0" w:color="auto"/>
              </w:divBdr>
            </w:div>
            <w:div w:id="1772433933">
              <w:marLeft w:val="0"/>
              <w:marRight w:val="0"/>
              <w:marTop w:val="0"/>
              <w:marBottom w:val="0"/>
              <w:divBdr>
                <w:top w:val="none" w:sz="0" w:space="0" w:color="auto"/>
                <w:left w:val="none" w:sz="0" w:space="0" w:color="auto"/>
                <w:bottom w:val="none" w:sz="0" w:space="0" w:color="auto"/>
                <w:right w:val="none" w:sz="0" w:space="0" w:color="auto"/>
              </w:divBdr>
            </w:div>
          </w:divsChild>
        </w:div>
        <w:div w:id="39520645">
          <w:marLeft w:val="0"/>
          <w:marRight w:val="0"/>
          <w:marTop w:val="0"/>
          <w:marBottom w:val="0"/>
          <w:divBdr>
            <w:top w:val="none" w:sz="0" w:space="0" w:color="auto"/>
            <w:left w:val="none" w:sz="0" w:space="0" w:color="auto"/>
            <w:bottom w:val="none" w:sz="0" w:space="0" w:color="auto"/>
            <w:right w:val="none" w:sz="0" w:space="0" w:color="auto"/>
          </w:divBdr>
        </w:div>
        <w:div w:id="1264993307">
          <w:marLeft w:val="0"/>
          <w:marRight w:val="0"/>
          <w:marTop w:val="0"/>
          <w:marBottom w:val="0"/>
          <w:divBdr>
            <w:top w:val="none" w:sz="0" w:space="0" w:color="auto"/>
            <w:left w:val="none" w:sz="0" w:space="0" w:color="auto"/>
            <w:bottom w:val="none" w:sz="0" w:space="0" w:color="auto"/>
            <w:right w:val="none" w:sz="0" w:space="0" w:color="auto"/>
          </w:divBdr>
        </w:div>
        <w:div w:id="1507865804">
          <w:marLeft w:val="0"/>
          <w:marRight w:val="0"/>
          <w:marTop w:val="0"/>
          <w:marBottom w:val="0"/>
          <w:divBdr>
            <w:top w:val="none" w:sz="0" w:space="0" w:color="auto"/>
            <w:left w:val="none" w:sz="0" w:space="0" w:color="auto"/>
            <w:bottom w:val="none" w:sz="0" w:space="0" w:color="auto"/>
            <w:right w:val="none" w:sz="0" w:space="0" w:color="auto"/>
          </w:divBdr>
        </w:div>
        <w:div w:id="1482578936">
          <w:marLeft w:val="0"/>
          <w:marRight w:val="0"/>
          <w:marTop w:val="0"/>
          <w:marBottom w:val="0"/>
          <w:divBdr>
            <w:top w:val="none" w:sz="0" w:space="0" w:color="auto"/>
            <w:left w:val="none" w:sz="0" w:space="0" w:color="auto"/>
            <w:bottom w:val="none" w:sz="0" w:space="0" w:color="auto"/>
            <w:right w:val="none" w:sz="0" w:space="0" w:color="auto"/>
          </w:divBdr>
          <w:divsChild>
            <w:div w:id="48187239">
              <w:marLeft w:val="0"/>
              <w:marRight w:val="0"/>
              <w:marTop w:val="0"/>
              <w:marBottom w:val="0"/>
              <w:divBdr>
                <w:top w:val="none" w:sz="0" w:space="0" w:color="auto"/>
                <w:left w:val="none" w:sz="0" w:space="0" w:color="auto"/>
                <w:bottom w:val="none" w:sz="0" w:space="0" w:color="auto"/>
                <w:right w:val="none" w:sz="0" w:space="0" w:color="auto"/>
              </w:divBdr>
            </w:div>
            <w:div w:id="1497265650">
              <w:marLeft w:val="0"/>
              <w:marRight w:val="0"/>
              <w:marTop w:val="0"/>
              <w:marBottom w:val="0"/>
              <w:divBdr>
                <w:top w:val="none" w:sz="0" w:space="0" w:color="auto"/>
                <w:left w:val="none" w:sz="0" w:space="0" w:color="auto"/>
                <w:bottom w:val="none" w:sz="0" w:space="0" w:color="auto"/>
                <w:right w:val="none" w:sz="0" w:space="0" w:color="auto"/>
              </w:divBdr>
            </w:div>
          </w:divsChild>
        </w:div>
        <w:div w:id="1591159023">
          <w:marLeft w:val="0"/>
          <w:marRight w:val="0"/>
          <w:marTop w:val="0"/>
          <w:marBottom w:val="0"/>
          <w:divBdr>
            <w:top w:val="none" w:sz="0" w:space="0" w:color="auto"/>
            <w:left w:val="none" w:sz="0" w:space="0" w:color="auto"/>
            <w:bottom w:val="none" w:sz="0" w:space="0" w:color="auto"/>
            <w:right w:val="none" w:sz="0" w:space="0" w:color="auto"/>
          </w:divBdr>
        </w:div>
        <w:div w:id="1743330289">
          <w:marLeft w:val="0"/>
          <w:marRight w:val="0"/>
          <w:marTop w:val="0"/>
          <w:marBottom w:val="0"/>
          <w:divBdr>
            <w:top w:val="none" w:sz="0" w:space="0" w:color="auto"/>
            <w:left w:val="none" w:sz="0" w:space="0" w:color="auto"/>
            <w:bottom w:val="none" w:sz="0" w:space="0" w:color="auto"/>
            <w:right w:val="none" w:sz="0" w:space="0" w:color="auto"/>
          </w:divBdr>
        </w:div>
        <w:div w:id="1369721047">
          <w:marLeft w:val="0"/>
          <w:marRight w:val="0"/>
          <w:marTop w:val="0"/>
          <w:marBottom w:val="0"/>
          <w:divBdr>
            <w:top w:val="none" w:sz="0" w:space="0" w:color="auto"/>
            <w:left w:val="none" w:sz="0" w:space="0" w:color="auto"/>
            <w:bottom w:val="none" w:sz="0" w:space="0" w:color="auto"/>
            <w:right w:val="none" w:sz="0" w:space="0" w:color="auto"/>
          </w:divBdr>
          <w:divsChild>
            <w:div w:id="1468012748">
              <w:marLeft w:val="0"/>
              <w:marRight w:val="0"/>
              <w:marTop w:val="0"/>
              <w:marBottom w:val="0"/>
              <w:divBdr>
                <w:top w:val="none" w:sz="0" w:space="0" w:color="auto"/>
                <w:left w:val="none" w:sz="0" w:space="0" w:color="auto"/>
                <w:bottom w:val="none" w:sz="0" w:space="0" w:color="auto"/>
                <w:right w:val="none" w:sz="0" w:space="0" w:color="auto"/>
              </w:divBdr>
              <w:divsChild>
                <w:div w:id="218170376">
                  <w:marLeft w:val="0"/>
                  <w:marRight w:val="0"/>
                  <w:marTop w:val="0"/>
                  <w:marBottom w:val="0"/>
                  <w:divBdr>
                    <w:top w:val="none" w:sz="0" w:space="0" w:color="auto"/>
                    <w:left w:val="none" w:sz="0" w:space="0" w:color="auto"/>
                    <w:bottom w:val="none" w:sz="0" w:space="0" w:color="auto"/>
                    <w:right w:val="none" w:sz="0" w:space="0" w:color="auto"/>
                  </w:divBdr>
                </w:div>
                <w:div w:id="867569074">
                  <w:marLeft w:val="0"/>
                  <w:marRight w:val="0"/>
                  <w:marTop w:val="0"/>
                  <w:marBottom w:val="0"/>
                  <w:divBdr>
                    <w:top w:val="none" w:sz="0" w:space="0" w:color="auto"/>
                    <w:left w:val="none" w:sz="0" w:space="0" w:color="auto"/>
                    <w:bottom w:val="none" w:sz="0" w:space="0" w:color="auto"/>
                    <w:right w:val="none" w:sz="0" w:space="0" w:color="auto"/>
                  </w:divBdr>
                </w:div>
                <w:div w:id="2081823659">
                  <w:marLeft w:val="0"/>
                  <w:marRight w:val="0"/>
                  <w:marTop w:val="0"/>
                  <w:marBottom w:val="0"/>
                  <w:divBdr>
                    <w:top w:val="none" w:sz="0" w:space="0" w:color="auto"/>
                    <w:left w:val="none" w:sz="0" w:space="0" w:color="auto"/>
                    <w:bottom w:val="none" w:sz="0" w:space="0" w:color="auto"/>
                    <w:right w:val="none" w:sz="0" w:space="0" w:color="auto"/>
                  </w:divBdr>
                </w:div>
                <w:div w:id="228272759">
                  <w:marLeft w:val="0"/>
                  <w:marRight w:val="0"/>
                  <w:marTop w:val="0"/>
                  <w:marBottom w:val="0"/>
                  <w:divBdr>
                    <w:top w:val="none" w:sz="0" w:space="0" w:color="auto"/>
                    <w:left w:val="none" w:sz="0" w:space="0" w:color="auto"/>
                    <w:bottom w:val="none" w:sz="0" w:space="0" w:color="auto"/>
                    <w:right w:val="none" w:sz="0" w:space="0" w:color="auto"/>
                  </w:divBdr>
                </w:div>
                <w:div w:id="649556281">
                  <w:marLeft w:val="0"/>
                  <w:marRight w:val="0"/>
                  <w:marTop w:val="0"/>
                  <w:marBottom w:val="0"/>
                  <w:divBdr>
                    <w:top w:val="none" w:sz="0" w:space="0" w:color="auto"/>
                    <w:left w:val="none" w:sz="0" w:space="0" w:color="auto"/>
                    <w:bottom w:val="none" w:sz="0" w:space="0" w:color="auto"/>
                    <w:right w:val="none" w:sz="0" w:space="0" w:color="auto"/>
                  </w:divBdr>
                </w:div>
                <w:div w:id="1037588618">
                  <w:marLeft w:val="0"/>
                  <w:marRight w:val="0"/>
                  <w:marTop w:val="0"/>
                  <w:marBottom w:val="0"/>
                  <w:divBdr>
                    <w:top w:val="none" w:sz="0" w:space="0" w:color="auto"/>
                    <w:left w:val="none" w:sz="0" w:space="0" w:color="auto"/>
                    <w:bottom w:val="none" w:sz="0" w:space="0" w:color="auto"/>
                    <w:right w:val="none" w:sz="0" w:space="0" w:color="auto"/>
                  </w:divBdr>
                </w:div>
                <w:div w:id="970088822">
                  <w:marLeft w:val="0"/>
                  <w:marRight w:val="0"/>
                  <w:marTop w:val="0"/>
                  <w:marBottom w:val="0"/>
                  <w:divBdr>
                    <w:top w:val="none" w:sz="0" w:space="0" w:color="auto"/>
                    <w:left w:val="none" w:sz="0" w:space="0" w:color="auto"/>
                    <w:bottom w:val="none" w:sz="0" w:space="0" w:color="auto"/>
                    <w:right w:val="none" w:sz="0" w:space="0" w:color="auto"/>
                  </w:divBdr>
                </w:div>
                <w:div w:id="186067729">
                  <w:marLeft w:val="0"/>
                  <w:marRight w:val="0"/>
                  <w:marTop w:val="0"/>
                  <w:marBottom w:val="0"/>
                  <w:divBdr>
                    <w:top w:val="none" w:sz="0" w:space="0" w:color="auto"/>
                    <w:left w:val="none" w:sz="0" w:space="0" w:color="auto"/>
                    <w:bottom w:val="none" w:sz="0" w:space="0" w:color="auto"/>
                    <w:right w:val="none" w:sz="0" w:space="0" w:color="auto"/>
                  </w:divBdr>
                </w:div>
                <w:div w:id="1014378840">
                  <w:marLeft w:val="0"/>
                  <w:marRight w:val="0"/>
                  <w:marTop w:val="0"/>
                  <w:marBottom w:val="0"/>
                  <w:divBdr>
                    <w:top w:val="none" w:sz="0" w:space="0" w:color="auto"/>
                    <w:left w:val="none" w:sz="0" w:space="0" w:color="auto"/>
                    <w:bottom w:val="none" w:sz="0" w:space="0" w:color="auto"/>
                    <w:right w:val="none" w:sz="0" w:space="0" w:color="auto"/>
                  </w:divBdr>
                </w:div>
                <w:div w:id="397948292">
                  <w:marLeft w:val="0"/>
                  <w:marRight w:val="0"/>
                  <w:marTop w:val="0"/>
                  <w:marBottom w:val="0"/>
                  <w:divBdr>
                    <w:top w:val="none" w:sz="0" w:space="0" w:color="auto"/>
                    <w:left w:val="none" w:sz="0" w:space="0" w:color="auto"/>
                    <w:bottom w:val="none" w:sz="0" w:space="0" w:color="auto"/>
                    <w:right w:val="none" w:sz="0" w:space="0" w:color="auto"/>
                  </w:divBdr>
                </w:div>
                <w:div w:id="528101583">
                  <w:marLeft w:val="0"/>
                  <w:marRight w:val="0"/>
                  <w:marTop w:val="0"/>
                  <w:marBottom w:val="0"/>
                  <w:divBdr>
                    <w:top w:val="none" w:sz="0" w:space="0" w:color="auto"/>
                    <w:left w:val="none" w:sz="0" w:space="0" w:color="auto"/>
                    <w:bottom w:val="none" w:sz="0" w:space="0" w:color="auto"/>
                    <w:right w:val="none" w:sz="0" w:space="0" w:color="auto"/>
                  </w:divBdr>
                </w:div>
                <w:div w:id="77559554">
                  <w:marLeft w:val="0"/>
                  <w:marRight w:val="0"/>
                  <w:marTop w:val="0"/>
                  <w:marBottom w:val="0"/>
                  <w:divBdr>
                    <w:top w:val="none" w:sz="0" w:space="0" w:color="auto"/>
                    <w:left w:val="none" w:sz="0" w:space="0" w:color="auto"/>
                    <w:bottom w:val="none" w:sz="0" w:space="0" w:color="auto"/>
                    <w:right w:val="none" w:sz="0" w:space="0" w:color="auto"/>
                  </w:divBdr>
                </w:div>
                <w:div w:id="1141575855">
                  <w:marLeft w:val="0"/>
                  <w:marRight w:val="0"/>
                  <w:marTop w:val="0"/>
                  <w:marBottom w:val="0"/>
                  <w:divBdr>
                    <w:top w:val="none" w:sz="0" w:space="0" w:color="auto"/>
                    <w:left w:val="none" w:sz="0" w:space="0" w:color="auto"/>
                    <w:bottom w:val="none" w:sz="0" w:space="0" w:color="auto"/>
                    <w:right w:val="none" w:sz="0" w:space="0" w:color="auto"/>
                  </w:divBdr>
                </w:div>
                <w:div w:id="240529177">
                  <w:marLeft w:val="0"/>
                  <w:marRight w:val="0"/>
                  <w:marTop w:val="0"/>
                  <w:marBottom w:val="0"/>
                  <w:divBdr>
                    <w:top w:val="none" w:sz="0" w:space="0" w:color="auto"/>
                    <w:left w:val="none" w:sz="0" w:space="0" w:color="auto"/>
                    <w:bottom w:val="none" w:sz="0" w:space="0" w:color="auto"/>
                    <w:right w:val="none" w:sz="0" w:space="0" w:color="auto"/>
                  </w:divBdr>
                </w:div>
                <w:div w:id="1870289886">
                  <w:marLeft w:val="0"/>
                  <w:marRight w:val="0"/>
                  <w:marTop w:val="0"/>
                  <w:marBottom w:val="0"/>
                  <w:divBdr>
                    <w:top w:val="none" w:sz="0" w:space="0" w:color="auto"/>
                    <w:left w:val="none" w:sz="0" w:space="0" w:color="auto"/>
                    <w:bottom w:val="none" w:sz="0" w:space="0" w:color="auto"/>
                    <w:right w:val="none" w:sz="0" w:space="0" w:color="auto"/>
                  </w:divBdr>
                </w:div>
                <w:div w:id="1988242237">
                  <w:marLeft w:val="0"/>
                  <w:marRight w:val="0"/>
                  <w:marTop w:val="0"/>
                  <w:marBottom w:val="0"/>
                  <w:divBdr>
                    <w:top w:val="none" w:sz="0" w:space="0" w:color="auto"/>
                    <w:left w:val="none" w:sz="0" w:space="0" w:color="auto"/>
                    <w:bottom w:val="none" w:sz="0" w:space="0" w:color="auto"/>
                    <w:right w:val="none" w:sz="0" w:space="0" w:color="auto"/>
                  </w:divBdr>
                </w:div>
                <w:div w:id="1178693480">
                  <w:marLeft w:val="0"/>
                  <w:marRight w:val="0"/>
                  <w:marTop w:val="0"/>
                  <w:marBottom w:val="0"/>
                  <w:divBdr>
                    <w:top w:val="none" w:sz="0" w:space="0" w:color="auto"/>
                    <w:left w:val="none" w:sz="0" w:space="0" w:color="auto"/>
                    <w:bottom w:val="none" w:sz="0" w:space="0" w:color="auto"/>
                    <w:right w:val="none" w:sz="0" w:space="0" w:color="auto"/>
                  </w:divBdr>
                </w:div>
                <w:div w:id="263193595">
                  <w:marLeft w:val="0"/>
                  <w:marRight w:val="0"/>
                  <w:marTop w:val="0"/>
                  <w:marBottom w:val="0"/>
                  <w:divBdr>
                    <w:top w:val="none" w:sz="0" w:space="0" w:color="auto"/>
                    <w:left w:val="none" w:sz="0" w:space="0" w:color="auto"/>
                    <w:bottom w:val="none" w:sz="0" w:space="0" w:color="auto"/>
                    <w:right w:val="none" w:sz="0" w:space="0" w:color="auto"/>
                  </w:divBdr>
                </w:div>
                <w:div w:id="1315068931">
                  <w:marLeft w:val="0"/>
                  <w:marRight w:val="0"/>
                  <w:marTop w:val="0"/>
                  <w:marBottom w:val="0"/>
                  <w:divBdr>
                    <w:top w:val="none" w:sz="0" w:space="0" w:color="auto"/>
                    <w:left w:val="none" w:sz="0" w:space="0" w:color="auto"/>
                    <w:bottom w:val="none" w:sz="0" w:space="0" w:color="auto"/>
                    <w:right w:val="none" w:sz="0" w:space="0" w:color="auto"/>
                  </w:divBdr>
                </w:div>
                <w:div w:id="2103331295">
                  <w:marLeft w:val="0"/>
                  <w:marRight w:val="0"/>
                  <w:marTop w:val="0"/>
                  <w:marBottom w:val="0"/>
                  <w:divBdr>
                    <w:top w:val="none" w:sz="0" w:space="0" w:color="auto"/>
                    <w:left w:val="none" w:sz="0" w:space="0" w:color="auto"/>
                    <w:bottom w:val="none" w:sz="0" w:space="0" w:color="auto"/>
                    <w:right w:val="none" w:sz="0" w:space="0" w:color="auto"/>
                  </w:divBdr>
                </w:div>
                <w:div w:id="456487407">
                  <w:marLeft w:val="0"/>
                  <w:marRight w:val="0"/>
                  <w:marTop w:val="0"/>
                  <w:marBottom w:val="0"/>
                  <w:divBdr>
                    <w:top w:val="none" w:sz="0" w:space="0" w:color="auto"/>
                    <w:left w:val="none" w:sz="0" w:space="0" w:color="auto"/>
                    <w:bottom w:val="none" w:sz="0" w:space="0" w:color="auto"/>
                    <w:right w:val="none" w:sz="0" w:space="0" w:color="auto"/>
                  </w:divBdr>
                </w:div>
                <w:div w:id="77481666">
                  <w:marLeft w:val="0"/>
                  <w:marRight w:val="0"/>
                  <w:marTop w:val="0"/>
                  <w:marBottom w:val="0"/>
                  <w:divBdr>
                    <w:top w:val="none" w:sz="0" w:space="0" w:color="auto"/>
                    <w:left w:val="none" w:sz="0" w:space="0" w:color="auto"/>
                    <w:bottom w:val="none" w:sz="0" w:space="0" w:color="auto"/>
                    <w:right w:val="none" w:sz="0" w:space="0" w:color="auto"/>
                  </w:divBdr>
                </w:div>
                <w:div w:id="337926394">
                  <w:marLeft w:val="0"/>
                  <w:marRight w:val="0"/>
                  <w:marTop w:val="0"/>
                  <w:marBottom w:val="0"/>
                  <w:divBdr>
                    <w:top w:val="none" w:sz="0" w:space="0" w:color="auto"/>
                    <w:left w:val="none" w:sz="0" w:space="0" w:color="auto"/>
                    <w:bottom w:val="none" w:sz="0" w:space="0" w:color="auto"/>
                    <w:right w:val="none" w:sz="0" w:space="0" w:color="auto"/>
                  </w:divBdr>
                </w:div>
                <w:div w:id="588394107">
                  <w:marLeft w:val="0"/>
                  <w:marRight w:val="0"/>
                  <w:marTop w:val="0"/>
                  <w:marBottom w:val="0"/>
                  <w:divBdr>
                    <w:top w:val="none" w:sz="0" w:space="0" w:color="auto"/>
                    <w:left w:val="none" w:sz="0" w:space="0" w:color="auto"/>
                    <w:bottom w:val="none" w:sz="0" w:space="0" w:color="auto"/>
                    <w:right w:val="none" w:sz="0" w:space="0" w:color="auto"/>
                  </w:divBdr>
                </w:div>
                <w:div w:id="1202741279">
                  <w:marLeft w:val="0"/>
                  <w:marRight w:val="0"/>
                  <w:marTop w:val="0"/>
                  <w:marBottom w:val="0"/>
                  <w:divBdr>
                    <w:top w:val="none" w:sz="0" w:space="0" w:color="auto"/>
                    <w:left w:val="none" w:sz="0" w:space="0" w:color="auto"/>
                    <w:bottom w:val="none" w:sz="0" w:space="0" w:color="auto"/>
                    <w:right w:val="none" w:sz="0" w:space="0" w:color="auto"/>
                  </w:divBdr>
                </w:div>
                <w:div w:id="500701236">
                  <w:marLeft w:val="0"/>
                  <w:marRight w:val="0"/>
                  <w:marTop w:val="0"/>
                  <w:marBottom w:val="0"/>
                  <w:divBdr>
                    <w:top w:val="none" w:sz="0" w:space="0" w:color="auto"/>
                    <w:left w:val="none" w:sz="0" w:space="0" w:color="auto"/>
                    <w:bottom w:val="none" w:sz="0" w:space="0" w:color="auto"/>
                    <w:right w:val="none" w:sz="0" w:space="0" w:color="auto"/>
                  </w:divBdr>
                </w:div>
                <w:div w:id="400250481">
                  <w:marLeft w:val="0"/>
                  <w:marRight w:val="0"/>
                  <w:marTop w:val="0"/>
                  <w:marBottom w:val="0"/>
                  <w:divBdr>
                    <w:top w:val="none" w:sz="0" w:space="0" w:color="auto"/>
                    <w:left w:val="none" w:sz="0" w:space="0" w:color="auto"/>
                    <w:bottom w:val="none" w:sz="0" w:space="0" w:color="auto"/>
                    <w:right w:val="none" w:sz="0" w:space="0" w:color="auto"/>
                  </w:divBdr>
                </w:div>
                <w:div w:id="1319843359">
                  <w:marLeft w:val="0"/>
                  <w:marRight w:val="0"/>
                  <w:marTop w:val="0"/>
                  <w:marBottom w:val="0"/>
                  <w:divBdr>
                    <w:top w:val="none" w:sz="0" w:space="0" w:color="auto"/>
                    <w:left w:val="none" w:sz="0" w:space="0" w:color="auto"/>
                    <w:bottom w:val="none" w:sz="0" w:space="0" w:color="auto"/>
                    <w:right w:val="none" w:sz="0" w:space="0" w:color="auto"/>
                  </w:divBdr>
                </w:div>
                <w:div w:id="1213737258">
                  <w:marLeft w:val="0"/>
                  <w:marRight w:val="0"/>
                  <w:marTop w:val="0"/>
                  <w:marBottom w:val="0"/>
                  <w:divBdr>
                    <w:top w:val="none" w:sz="0" w:space="0" w:color="auto"/>
                    <w:left w:val="none" w:sz="0" w:space="0" w:color="auto"/>
                    <w:bottom w:val="none" w:sz="0" w:space="0" w:color="auto"/>
                    <w:right w:val="none" w:sz="0" w:space="0" w:color="auto"/>
                  </w:divBdr>
                </w:div>
                <w:div w:id="1134442965">
                  <w:marLeft w:val="0"/>
                  <w:marRight w:val="0"/>
                  <w:marTop w:val="0"/>
                  <w:marBottom w:val="0"/>
                  <w:divBdr>
                    <w:top w:val="none" w:sz="0" w:space="0" w:color="auto"/>
                    <w:left w:val="none" w:sz="0" w:space="0" w:color="auto"/>
                    <w:bottom w:val="none" w:sz="0" w:space="0" w:color="auto"/>
                    <w:right w:val="none" w:sz="0" w:space="0" w:color="auto"/>
                  </w:divBdr>
                </w:div>
                <w:div w:id="1180854403">
                  <w:marLeft w:val="0"/>
                  <w:marRight w:val="0"/>
                  <w:marTop w:val="0"/>
                  <w:marBottom w:val="0"/>
                  <w:divBdr>
                    <w:top w:val="none" w:sz="0" w:space="0" w:color="auto"/>
                    <w:left w:val="none" w:sz="0" w:space="0" w:color="auto"/>
                    <w:bottom w:val="none" w:sz="0" w:space="0" w:color="auto"/>
                    <w:right w:val="none" w:sz="0" w:space="0" w:color="auto"/>
                  </w:divBdr>
                </w:div>
                <w:div w:id="9526154">
                  <w:marLeft w:val="0"/>
                  <w:marRight w:val="0"/>
                  <w:marTop w:val="0"/>
                  <w:marBottom w:val="0"/>
                  <w:divBdr>
                    <w:top w:val="none" w:sz="0" w:space="0" w:color="auto"/>
                    <w:left w:val="none" w:sz="0" w:space="0" w:color="auto"/>
                    <w:bottom w:val="none" w:sz="0" w:space="0" w:color="auto"/>
                    <w:right w:val="none" w:sz="0" w:space="0" w:color="auto"/>
                  </w:divBdr>
                </w:div>
                <w:div w:id="1762219438">
                  <w:marLeft w:val="0"/>
                  <w:marRight w:val="0"/>
                  <w:marTop w:val="0"/>
                  <w:marBottom w:val="0"/>
                  <w:divBdr>
                    <w:top w:val="none" w:sz="0" w:space="0" w:color="auto"/>
                    <w:left w:val="none" w:sz="0" w:space="0" w:color="auto"/>
                    <w:bottom w:val="none" w:sz="0" w:space="0" w:color="auto"/>
                    <w:right w:val="none" w:sz="0" w:space="0" w:color="auto"/>
                  </w:divBdr>
                </w:div>
                <w:div w:id="657079000">
                  <w:marLeft w:val="0"/>
                  <w:marRight w:val="0"/>
                  <w:marTop w:val="0"/>
                  <w:marBottom w:val="0"/>
                  <w:divBdr>
                    <w:top w:val="none" w:sz="0" w:space="0" w:color="auto"/>
                    <w:left w:val="none" w:sz="0" w:space="0" w:color="auto"/>
                    <w:bottom w:val="none" w:sz="0" w:space="0" w:color="auto"/>
                    <w:right w:val="none" w:sz="0" w:space="0" w:color="auto"/>
                  </w:divBdr>
                </w:div>
                <w:div w:id="276177867">
                  <w:marLeft w:val="0"/>
                  <w:marRight w:val="0"/>
                  <w:marTop w:val="0"/>
                  <w:marBottom w:val="0"/>
                  <w:divBdr>
                    <w:top w:val="none" w:sz="0" w:space="0" w:color="auto"/>
                    <w:left w:val="none" w:sz="0" w:space="0" w:color="auto"/>
                    <w:bottom w:val="none" w:sz="0" w:space="0" w:color="auto"/>
                    <w:right w:val="none" w:sz="0" w:space="0" w:color="auto"/>
                  </w:divBdr>
                </w:div>
                <w:div w:id="576326382">
                  <w:marLeft w:val="0"/>
                  <w:marRight w:val="0"/>
                  <w:marTop w:val="0"/>
                  <w:marBottom w:val="0"/>
                  <w:divBdr>
                    <w:top w:val="none" w:sz="0" w:space="0" w:color="auto"/>
                    <w:left w:val="none" w:sz="0" w:space="0" w:color="auto"/>
                    <w:bottom w:val="none" w:sz="0" w:space="0" w:color="auto"/>
                    <w:right w:val="none" w:sz="0" w:space="0" w:color="auto"/>
                  </w:divBdr>
                </w:div>
                <w:div w:id="1461797929">
                  <w:marLeft w:val="0"/>
                  <w:marRight w:val="0"/>
                  <w:marTop w:val="0"/>
                  <w:marBottom w:val="0"/>
                  <w:divBdr>
                    <w:top w:val="none" w:sz="0" w:space="0" w:color="auto"/>
                    <w:left w:val="none" w:sz="0" w:space="0" w:color="auto"/>
                    <w:bottom w:val="none" w:sz="0" w:space="0" w:color="auto"/>
                    <w:right w:val="none" w:sz="0" w:space="0" w:color="auto"/>
                  </w:divBdr>
                </w:div>
                <w:div w:id="2055886017">
                  <w:marLeft w:val="0"/>
                  <w:marRight w:val="0"/>
                  <w:marTop w:val="0"/>
                  <w:marBottom w:val="0"/>
                  <w:divBdr>
                    <w:top w:val="none" w:sz="0" w:space="0" w:color="auto"/>
                    <w:left w:val="none" w:sz="0" w:space="0" w:color="auto"/>
                    <w:bottom w:val="none" w:sz="0" w:space="0" w:color="auto"/>
                    <w:right w:val="none" w:sz="0" w:space="0" w:color="auto"/>
                  </w:divBdr>
                </w:div>
                <w:div w:id="375589970">
                  <w:marLeft w:val="0"/>
                  <w:marRight w:val="0"/>
                  <w:marTop w:val="0"/>
                  <w:marBottom w:val="0"/>
                  <w:divBdr>
                    <w:top w:val="none" w:sz="0" w:space="0" w:color="auto"/>
                    <w:left w:val="none" w:sz="0" w:space="0" w:color="auto"/>
                    <w:bottom w:val="none" w:sz="0" w:space="0" w:color="auto"/>
                    <w:right w:val="none" w:sz="0" w:space="0" w:color="auto"/>
                  </w:divBdr>
                </w:div>
                <w:div w:id="1094133774">
                  <w:marLeft w:val="0"/>
                  <w:marRight w:val="0"/>
                  <w:marTop w:val="0"/>
                  <w:marBottom w:val="0"/>
                  <w:divBdr>
                    <w:top w:val="none" w:sz="0" w:space="0" w:color="auto"/>
                    <w:left w:val="none" w:sz="0" w:space="0" w:color="auto"/>
                    <w:bottom w:val="none" w:sz="0" w:space="0" w:color="auto"/>
                    <w:right w:val="none" w:sz="0" w:space="0" w:color="auto"/>
                  </w:divBdr>
                </w:div>
                <w:div w:id="955327782">
                  <w:marLeft w:val="0"/>
                  <w:marRight w:val="0"/>
                  <w:marTop w:val="0"/>
                  <w:marBottom w:val="0"/>
                  <w:divBdr>
                    <w:top w:val="none" w:sz="0" w:space="0" w:color="auto"/>
                    <w:left w:val="none" w:sz="0" w:space="0" w:color="auto"/>
                    <w:bottom w:val="none" w:sz="0" w:space="0" w:color="auto"/>
                    <w:right w:val="none" w:sz="0" w:space="0" w:color="auto"/>
                  </w:divBdr>
                </w:div>
                <w:div w:id="749817407">
                  <w:marLeft w:val="0"/>
                  <w:marRight w:val="0"/>
                  <w:marTop w:val="0"/>
                  <w:marBottom w:val="0"/>
                  <w:divBdr>
                    <w:top w:val="none" w:sz="0" w:space="0" w:color="auto"/>
                    <w:left w:val="none" w:sz="0" w:space="0" w:color="auto"/>
                    <w:bottom w:val="none" w:sz="0" w:space="0" w:color="auto"/>
                    <w:right w:val="none" w:sz="0" w:space="0" w:color="auto"/>
                  </w:divBdr>
                </w:div>
                <w:div w:id="1763066134">
                  <w:marLeft w:val="0"/>
                  <w:marRight w:val="0"/>
                  <w:marTop w:val="0"/>
                  <w:marBottom w:val="0"/>
                  <w:divBdr>
                    <w:top w:val="none" w:sz="0" w:space="0" w:color="auto"/>
                    <w:left w:val="none" w:sz="0" w:space="0" w:color="auto"/>
                    <w:bottom w:val="none" w:sz="0" w:space="0" w:color="auto"/>
                    <w:right w:val="none" w:sz="0" w:space="0" w:color="auto"/>
                  </w:divBdr>
                </w:div>
                <w:div w:id="167596253">
                  <w:marLeft w:val="0"/>
                  <w:marRight w:val="0"/>
                  <w:marTop w:val="0"/>
                  <w:marBottom w:val="0"/>
                  <w:divBdr>
                    <w:top w:val="none" w:sz="0" w:space="0" w:color="auto"/>
                    <w:left w:val="none" w:sz="0" w:space="0" w:color="auto"/>
                    <w:bottom w:val="none" w:sz="0" w:space="0" w:color="auto"/>
                    <w:right w:val="none" w:sz="0" w:space="0" w:color="auto"/>
                  </w:divBdr>
                </w:div>
                <w:div w:id="1608350532">
                  <w:marLeft w:val="0"/>
                  <w:marRight w:val="0"/>
                  <w:marTop w:val="0"/>
                  <w:marBottom w:val="0"/>
                  <w:divBdr>
                    <w:top w:val="none" w:sz="0" w:space="0" w:color="auto"/>
                    <w:left w:val="none" w:sz="0" w:space="0" w:color="auto"/>
                    <w:bottom w:val="none" w:sz="0" w:space="0" w:color="auto"/>
                    <w:right w:val="none" w:sz="0" w:space="0" w:color="auto"/>
                  </w:divBdr>
                </w:div>
                <w:div w:id="2037925276">
                  <w:marLeft w:val="0"/>
                  <w:marRight w:val="0"/>
                  <w:marTop w:val="0"/>
                  <w:marBottom w:val="0"/>
                  <w:divBdr>
                    <w:top w:val="none" w:sz="0" w:space="0" w:color="auto"/>
                    <w:left w:val="none" w:sz="0" w:space="0" w:color="auto"/>
                    <w:bottom w:val="none" w:sz="0" w:space="0" w:color="auto"/>
                    <w:right w:val="none" w:sz="0" w:space="0" w:color="auto"/>
                  </w:divBdr>
                </w:div>
                <w:div w:id="2108425194">
                  <w:marLeft w:val="0"/>
                  <w:marRight w:val="0"/>
                  <w:marTop w:val="0"/>
                  <w:marBottom w:val="0"/>
                  <w:divBdr>
                    <w:top w:val="none" w:sz="0" w:space="0" w:color="auto"/>
                    <w:left w:val="none" w:sz="0" w:space="0" w:color="auto"/>
                    <w:bottom w:val="none" w:sz="0" w:space="0" w:color="auto"/>
                    <w:right w:val="none" w:sz="0" w:space="0" w:color="auto"/>
                  </w:divBdr>
                </w:div>
                <w:div w:id="508101796">
                  <w:marLeft w:val="0"/>
                  <w:marRight w:val="0"/>
                  <w:marTop w:val="0"/>
                  <w:marBottom w:val="0"/>
                  <w:divBdr>
                    <w:top w:val="none" w:sz="0" w:space="0" w:color="auto"/>
                    <w:left w:val="none" w:sz="0" w:space="0" w:color="auto"/>
                    <w:bottom w:val="none" w:sz="0" w:space="0" w:color="auto"/>
                    <w:right w:val="none" w:sz="0" w:space="0" w:color="auto"/>
                  </w:divBdr>
                </w:div>
                <w:div w:id="436025681">
                  <w:marLeft w:val="0"/>
                  <w:marRight w:val="0"/>
                  <w:marTop w:val="0"/>
                  <w:marBottom w:val="0"/>
                  <w:divBdr>
                    <w:top w:val="none" w:sz="0" w:space="0" w:color="auto"/>
                    <w:left w:val="none" w:sz="0" w:space="0" w:color="auto"/>
                    <w:bottom w:val="none" w:sz="0" w:space="0" w:color="auto"/>
                    <w:right w:val="none" w:sz="0" w:space="0" w:color="auto"/>
                  </w:divBdr>
                </w:div>
                <w:div w:id="17584234">
                  <w:marLeft w:val="0"/>
                  <w:marRight w:val="0"/>
                  <w:marTop w:val="0"/>
                  <w:marBottom w:val="0"/>
                  <w:divBdr>
                    <w:top w:val="none" w:sz="0" w:space="0" w:color="auto"/>
                    <w:left w:val="none" w:sz="0" w:space="0" w:color="auto"/>
                    <w:bottom w:val="none" w:sz="0" w:space="0" w:color="auto"/>
                    <w:right w:val="none" w:sz="0" w:space="0" w:color="auto"/>
                  </w:divBdr>
                </w:div>
                <w:div w:id="205023094">
                  <w:marLeft w:val="0"/>
                  <w:marRight w:val="0"/>
                  <w:marTop w:val="0"/>
                  <w:marBottom w:val="0"/>
                  <w:divBdr>
                    <w:top w:val="none" w:sz="0" w:space="0" w:color="auto"/>
                    <w:left w:val="none" w:sz="0" w:space="0" w:color="auto"/>
                    <w:bottom w:val="none" w:sz="0" w:space="0" w:color="auto"/>
                    <w:right w:val="none" w:sz="0" w:space="0" w:color="auto"/>
                  </w:divBdr>
                </w:div>
                <w:div w:id="811361905">
                  <w:marLeft w:val="0"/>
                  <w:marRight w:val="0"/>
                  <w:marTop w:val="0"/>
                  <w:marBottom w:val="0"/>
                  <w:divBdr>
                    <w:top w:val="none" w:sz="0" w:space="0" w:color="auto"/>
                    <w:left w:val="none" w:sz="0" w:space="0" w:color="auto"/>
                    <w:bottom w:val="none" w:sz="0" w:space="0" w:color="auto"/>
                    <w:right w:val="none" w:sz="0" w:space="0" w:color="auto"/>
                  </w:divBdr>
                </w:div>
                <w:div w:id="350297516">
                  <w:marLeft w:val="0"/>
                  <w:marRight w:val="0"/>
                  <w:marTop w:val="0"/>
                  <w:marBottom w:val="0"/>
                  <w:divBdr>
                    <w:top w:val="none" w:sz="0" w:space="0" w:color="auto"/>
                    <w:left w:val="none" w:sz="0" w:space="0" w:color="auto"/>
                    <w:bottom w:val="none" w:sz="0" w:space="0" w:color="auto"/>
                    <w:right w:val="none" w:sz="0" w:space="0" w:color="auto"/>
                  </w:divBdr>
                </w:div>
                <w:div w:id="1706444532">
                  <w:marLeft w:val="0"/>
                  <w:marRight w:val="0"/>
                  <w:marTop w:val="0"/>
                  <w:marBottom w:val="0"/>
                  <w:divBdr>
                    <w:top w:val="none" w:sz="0" w:space="0" w:color="auto"/>
                    <w:left w:val="none" w:sz="0" w:space="0" w:color="auto"/>
                    <w:bottom w:val="none" w:sz="0" w:space="0" w:color="auto"/>
                    <w:right w:val="none" w:sz="0" w:space="0" w:color="auto"/>
                  </w:divBdr>
                </w:div>
                <w:div w:id="570845482">
                  <w:marLeft w:val="0"/>
                  <w:marRight w:val="0"/>
                  <w:marTop w:val="0"/>
                  <w:marBottom w:val="0"/>
                  <w:divBdr>
                    <w:top w:val="none" w:sz="0" w:space="0" w:color="auto"/>
                    <w:left w:val="none" w:sz="0" w:space="0" w:color="auto"/>
                    <w:bottom w:val="none" w:sz="0" w:space="0" w:color="auto"/>
                    <w:right w:val="none" w:sz="0" w:space="0" w:color="auto"/>
                  </w:divBdr>
                </w:div>
                <w:div w:id="552035116">
                  <w:marLeft w:val="0"/>
                  <w:marRight w:val="0"/>
                  <w:marTop w:val="0"/>
                  <w:marBottom w:val="0"/>
                  <w:divBdr>
                    <w:top w:val="none" w:sz="0" w:space="0" w:color="auto"/>
                    <w:left w:val="none" w:sz="0" w:space="0" w:color="auto"/>
                    <w:bottom w:val="none" w:sz="0" w:space="0" w:color="auto"/>
                    <w:right w:val="none" w:sz="0" w:space="0" w:color="auto"/>
                  </w:divBdr>
                </w:div>
                <w:div w:id="1172838646">
                  <w:marLeft w:val="0"/>
                  <w:marRight w:val="0"/>
                  <w:marTop w:val="0"/>
                  <w:marBottom w:val="0"/>
                  <w:divBdr>
                    <w:top w:val="none" w:sz="0" w:space="0" w:color="auto"/>
                    <w:left w:val="none" w:sz="0" w:space="0" w:color="auto"/>
                    <w:bottom w:val="none" w:sz="0" w:space="0" w:color="auto"/>
                    <w:right w:val="none" w:sz="0" w:space="0" w:color="auto"/>
                  </w:divBdr>
                </w:div>
                <w:div w:id="447697083">
                  <w:marLeft w:val="0"/>
                  <w:marRight w:val="0"/>
                  <w:marTop w:val="0"/>
                  <w:marBottom w:val="0"/>
                  <w:divBdr>
                    <w:top w:val="none" w:sz="0" w:space="0" w:color="auto"/>
                    <w:left w:val="none" w:sz="0" w:space="0" w:color="auto"/>
                    <w:bottom w:val="none" w:sz="0" w:space="0" w:color="auto"/>
                    <w:right w:val="none" w:sz="0" w:space="0" w:color="auto"/>
                  </w:divBdr>
                </w:div>
                <w:div w:id="803235399">
                  <w:marLeft w:val="0"/>
                  <w:marRight w:val="0"/>
                  <w:marTop w:val="0"/>
                  <w:marBottom w:val="0"/>
                  <w:divBdr>
                    <w:top w:val="none" w:sz="0" w:space="0" w:color="auto"/>
                    <w:left w:val="none" w:sz="0" w:space="0" w:color="auto"/>
                    <w:bottom w:val="none" w:sz="0" w:space="0" w:color="auto"/>
                    <w:right w:val="none" w:sz="0" w:space="0" w:color="auto"/>
                  </w:divBdr>
                </w:div>
                <w:div w:id="1400246326">
                  <w:marLeft w:val="0"/>
                  <w:marRight w:val="0"/>
                  <w:marTop w:val="0"/>
                  <w:marBottom w:val="0"/>
                  <w:divBdr>
                    <w:top w:val="none" w:sz="0" w:space="0" w:color="auto"/>
                    <w:left w:val="none" w:sz="0" w:space="0" w:color="auto"/>
                    <w:bottom w:val="none" w:sz="0" w:space="0" w:color="auto"/>
                    <w:right w:val="none" w:sz="0" w:space="0" w:color="auto"/>
                  </w:divBdr>
                </w:div>
                <w:div w:id="1705667325">
                  <w:marLeft w:val="0"/>
                  <w:marRight w:val="0"/>
                  <w:marTop w:val="0"/>
                  <w:marBottom w:val="0"/>
                  <w:divBdr>
                    <w:top w:val="none" w:sz="0" w:space="0" w:color="auto"/>
                    <w:left w:val="none" w:sz="0" w:space="0" w:color="auto"/>
                    <w:bottom w:val="none" w:sz="0" w:space="0" w:color="auto"/>
                    <w:right w:val="none" w:sz="0" w:space="0" w:color="auto"/>
                  </w:divBdr>
                </w:div>
                <w:div w:id="168520383">
                  <w:marLeft w:val="0"/>
                  <w:marRight w:val="0"/>
                  <w:marTop w:val="0"/>
                  <w:marBottom w:val="0"/>
                  <w:divBdr>
                    <w:top w:val="none" w:sz="0" w:space="0" w:color="auto"/>
                    <w:left w:val="none" w:sz="0" w:space="0" w:color="auto"/>
                    <w:bottom w:val="none" w:sz="0" w:space="0" w:color="auto"/>
                    <w:right w:val="none" w:sz="0" w:space="0" w:color="auto"/>
                  </w:divBdr>
                </w:div>
                <w:div w:id="1548830447">
                  <w:marLeft w:val="0"/>
                  <w:marRight w:val="0"/>
                  <w:marTop w:val="0"/>
                  <w:marBottom w:val="0"/>
                  <w:divBdr>
                    <w:top w:val="none" w:sz="0" w:space="0" w:color="auto"/>
                    <w:left w:val="none" w:sz="0" w:space="0" w:color="auto"/>
                    <w:bottom w:val="none" w:sz="0" w:space="0" w:color="auto"/>
                    <w:right w:val="none" w:sz="0" w:space="0" w:color="auto"/>
                  </w:divBdr>
                </w:div>
                <w:div w:id="1256741546">
                  <w:marLeft w:val="0"/>
                  <w:marRight w:val="0"/>
                  <w:marTop w:val="0"/>
                  <w:marBottom w:val="0"/>
                  <w:divBdr>
                    <w:top w:val="none" w:sz="0" w:space="0" w:color="auto"/>
                    <w:left w:val="none" w:sz="0" w:space="0" w:color="auto"/>
                    <w:bottom w:val="none" w:sz="0" w:space="0" w:color="auto"/>
                    <w:right w:val="none" w:sz="0" w:space="0" w:color="auto"/>
                  </w:divBdr>
                </w:div>
                <w:div w:id="1421022443">
                  <w:marLeft w:val="0"/>
                  <w:marRight w:val="0"/>
                  <w:marTop w:val="0"/>
                  <w:marBottom w:val="0"/>
                  <w:divBdr>
                    <w:top w:val="none" w:sz="0" w:space="0" w:color="auto"/>
                    <w:left w:val="none" w:sz="0" w:space="0" w:color="auto"/>
                    <w:bottom w:val="none" w:sz="0" w:space="0" w:color="auto"/>
                    <w:right w:val="none" w:sz="0" w:space="0" w:color="auto"/>
                  </w:divBdr>
                </w:div>
                <w:div w:id="396100381">
                  <w:marLeft w:val="0"/>
                  <w:marRight w:val="0"/>
                  <w:marTop w:val="0"/>
                  <w:marBottom w:val="0"/>
                  <w:divBdr>
                    <w:top w:val="none" w:sz="0" w:space="0" w:color="auto"/>
                    <w:left w:val="none" w:sz="0" w:space="0" w:color="auto"/>
                    <w:bottom w:val="none" w:sz="0" w:space="0" w:color="auto"/>
                    <w:right w:val="none" w:sz="0" w:space="0" w:color="auto"/>
                  </w:divBdr>
                </w:div>
                <w:div w:id="1866939703">
                  <w:marLeft w:val="0"/>
                  <w:marRight w:val="0"/>
                  <w:marTop w:val="0"/>
                  <w:marBottom w:val="0"/>
                  <w:divBdr>
                    <w:top w:val="none" w:sz="0" w:space="0" w:color="auto"/>
                    <w:left w:val="none" w:sz="0" w:space="0" w:color="auto"/>
                    <w:bottom w:val="none" w:sz="0" w:space="0" w:color="auto"/>
                    <w:right w:val="none" w:sz="0" w:space="0" w:color="auto"/>
                  </w:divBdr>
                </w:div>
                <w:div w:id="175508589">
                  <w:marLeft w:val="0"/>
                  <w:marRight w:val="0"/>
                  <w:marTop w:val="0"/>
                  <w:marBottom w:val="0"/>
                  <w:divBdr>
                    <w:top w:val="none" w:sz="0" w:space="0" w:color="auto"/>
                    <w:left w:val="none" w:sz="0" w:space="0" w:color="auto"/>
                    <w:bottom w:val="none" w:sz="0" w:space="0" w:color="auto"/>
                    <w:right w:val="none" w:sz="0" w:space="0" w:color="auto"/>
                  </w:divBdr>
                </w:div>
                <w:div w:id="1255284490">
                  <w:marLeft w:val="0"/>
                  <w:marRight w:val="0"/>
                  <w:marTop w:val="0"/>
                  <w:marBottom w:val="0"/>
                  <w:divBdr>
                    <w:top w:val="none" w:sz="0" w:space="0" w:color="auto"/>
                    <w:left w:val="none" w:sz="0" w:space="0" w:color="auto"/>
                    <w:bottom w:val="none" w:sz="0" w:space="0" w:color="auto"/>
                    <w:right w:val="none" w:sz="0" w:space="0" w:color="auto"/>
                  </w:divBdr>
                </w:div>
                <w:div w:id="1412504050">
                  <w:marLeft w:val="0"/>
                  <w:marRight w:val="0"/>
                  <w:marTop w:val="0"/>
                  <w:marBottom w:val="0"/>
                  <w:divBdr>
                    <w:top w:val="none" w:sz="0" w:space="0" w:color="auto"/>
                    <w:left w:val="none" w:sz="0" w:space="0" w:color="auto"/>
                    <w:bottom w:val="none" w:sz="0" w:space="0" w:color="auto"/>
                    <w:right w:val="none" w:sz="0" w:space="0" w:color="auto"/>
                  </w:divBdr>
                </w:div>
                <w:div w:id="2075855695">
                  <w:marLeft w:val="0"/>
                  <w:marRight w:val="0"/>
                  <w:marTop w:val="0"/>
                  <w:marBottom w:val="0"/>
                  <w:divBdr>
                    <w:top w:val="none" w:sz="0" w:space="0" w:color="auto"/>
                    <w:left w:val="none" w:sz="0" w:space="0" w:color="auto"/>
                    <w:bottom w:val="none" w:sz="0" w:space="0" w:color="auto"/>
                    <w:right w:val="none" w:sz="0" w:space="0" w:color="auto"/>
                  </w:divBdr>
                </w:div>
                <w:div w:id="1515224122">
                  <w:marLeft w:val="0"/>
                  <w:marRight w:val="0"/>
                  <w:marTop w:val="0"/>
                  <w:marBottom w:val="0"/>
                  <w:divBdr>
                    <w:top w:val="none" w:sz="0" w:space="0" w:color="auto"/>
                    <w:left w:val="none" w:sz="0" w:space="0" w:color="auto"/>
                    <w:bottom w:val="none" w:sz="0" w:space="0" w:color="auto"/>
                    <w:right w:val="none" w:sz="0" w:space="0" w:color="auto"/>
                  </w:divBdr>
                </w:div>
                <w:div w:id="1462531041">
                  <w:marLeft w:val="0"/>
                  <w:marRight w:val="0"/>
                  <w:marTop w:val="0"/>
                  <w:marBottom w:val="0"/>
                  <w:divBdr>
                    <w:top w:val="none" w:sz="0" w:space="0" w:color="auto"/>
                    <w:left w:val="none" w:sz="0" w:space="0" w:color="auto"/>
                    <w:bottom w:val="none" w:sz="0" w:space="0" w:color="auto"/>
                    <w:right w:val="none" w:sz="0" w:space="0" w:color="auto"/>
                  </w:divBdr>
                </w:div>
                <w:div w:id="804201041">
                  <w:marLeft w:val="0"/>
                  <w:marRight w:val="0"/>
                  <w:marTop w:val="0"/>
                  <w:marBottom w:val="0"/>
                  <w:divBdr>
                    <w:top w:val="none" w:sz="0" w:space="0" w:color="auto"/>
                    <w:left w:val="none" w:sz="0" w:space="0" w:color="auto"/>
                    <w:bottom w:val="none" w:sz="0" w:space="0" w:color="auto"/>
                    <w:right w:val="none" w:sz="0" w:space="0" w:color="auto"/>
                  </w:divBdr>
                </w:div>
                <w:div w:id="234244506">
                  <w:marLeft w:val="0"/>
                  <w:marRight w:val="0"/>
                  <w:marTop w:val="0"/>
                  <w:marBottom w:val="0"/>
                  <w:divBdr>
                    <w:top w:val="none" w:sz="0" w:space="0" w:color="auto"/>
                    <w:left w:val="none" w:sz="0" w:space="0" w:color="auto"/>
                    <w:bottom w:val="none" w:sz="0" w:space="0" w:color="auto"/>
                    <w:right w:val="none" w:sz="0" w:space="0" w:color="auto"/>
                  </w:divBdr>
                </w:div>
                <w:div w:id="891117998">
                  <w:marLeft w:val="0"/>
                  <w:marRight w:val="0"/>
                  <w:marTop w:val="0"/>
                  <w:marBottom w:val="0"/>
                  <w:divBdr>
                    <w:top w:val="none" w:sz="0" w:space="0" w:color="auto"/>
                    <w:left w:val="none" w:sz="0" w:space="0" w:color="auto"/>
                    <w:bottom w:val="none" w:sz="0" w:space="0" w:color="auto"/>
                    <w:right w:val="none" w:sz="0" w:space="0" w:color="auto"/>
                  </w:divBdr>
                </w:div>
                <w:div w:id="1686514455">
                  <w:marLeft w:val="0"/>
                  <w:marRight w:val="0"/>
                  <w:marTop w:val="0"/>
                  <w:marBottom w:val="0"/>
                  <w:divBdr>
                    <w:top w:val="none" w:sz="0" w:space="0" w:color="auto"/>
                    <w:left w:val="none" w:sz="0" w:space="0" w:color="auto"/>
                    <w:bottom w:val="none" w:sz="0" w:space="0" w:color="auto"/>
                    <w:right w:val="none" w:sz="0" w:space="0" w:color="auto"/>
                  </w:divBdr>
                </w:div>
                <w:div w:id="622076145">
                  <w:marLeft w:val="0"/>
                  <w:marRight w:val="0"/>
                  <w:marTop w:val="0"/>
                  <w:marBottom w:val="0"/>
                  <w:divBdr>
                    <w:top w:val="none" w:sz="0" w:space="0" w:color="auto"/>
                    <w:left w:val="none" w:sz="0" w:space="0" w:color="auto"/>
                    <w:bottom w:val="none" w:sz="0" w:space="0" w:color="auto"/>
                    <w:right w:val="none" w:sz="0" w:space="0" w:color="auto"/>
                  </w:divBdr>
                </w:div>
                <w:div w:id="1474981557">
                  <w:marLeft w:val="0"/>
                  <w:marRight w:val="0"/>
                  <w:marTop w:val="0"/>
                  <w:marBottom w:val="0"/>
                  <w:divBdr>
                    <w:top w:val="none" w:sz="0" w:space="0" w:color="auto"/>
                    <w:left w:val="none" w:sz="0" w:space="0" w:color="auto"/>
                    <w:bottom w:val="none" w:sz="0" w:space="0" w:color="auto"/>
                    <w:right w:val="none" w:sz="0" w:space="0" w:color="auto"/>
                  </w:divBdr>
                </w:div>
                <w:div w:id="1288077268">
                  <w:marLeft w:val="0"/>
                  <w:marRight w:val="0"/>
                  <w:marTop w:val="0"/>
                  <w:marBottom w:val="0"/>
                  <w:divBdr>
                    <w:top w:val="none" w:sz="0" w:space="0" w:color="auto"/>
                    <w:left w:val="none" w:sz="0" w:space="0" w:color="auto"/>
                    <w:bottom w:val="none" w:sz="0" w:space="0" w:color="auto"/>
                    <w:right w:val="none" w:sz="0" w:space="0" w:color="auto"/>
                  </w:divBdr>
                </w:div>
                <w:div w:id="92291579">
                  <w:marLeft w:val="0"/>
                  <w:marRight w:val="0"/>
                  <w:marTop w:val="0"/>
                  <w:marBottom w:val="0"/>
                  <w:divBdr>
                    <w:top w:val="none" w:sz="0" w:space="0" w:color="auto"/>
                    <w:left w:val="none" w:sz="0" w:space="0" w:color="auto"/>
                    <w:bottom w:val="none" w:sz="0" w:space="0" w:color="auto"/>
                    <w:right w:val="none" w:sz="0" w:space="0" w:color="auto"/>
                  </w:divBdr>
                </w:div>
                <w:div w:id="1538934762">
                  <w:marLeft w:val="0"/>
                  <w:marRight w:val="0"/>
                  <w:marTop w:val="0"/>
                  <w:marBottom w:val="0"/>
                  <w:divBdr>
                    <w:top w:val="none" w:sz="0" w:space="0" w:color="auto"/>
                    <w:left w:val="none" w:sz="0" w:space="0" w:color="auto"/>
                    <w:bottom w:val="none" w:sz="0" w:space="0" w:color="auto"/>
                    <w:right w:val="none" w:sz="0" w:space="0" w:color="auto"/>
                  </w:divBdr>
                </w:div>
                <w:div w:id="62996110">
                  <w:marLeft w:val="0"/>
                  <w:marRight w:val="0"/>
                  <w:marTop w:val="0"/>
                  <w:marBottom w:val="0"/>
                  <w:divBdr>
                    <w:top w:val="none" w:sz="0" w:space="0" w:color="auto"/>
                    <w:left w:val="none" w:sz="0" w:space="0" w:color="auto"/>
                    <w:bottom w:val="none" w:sz="0" w:space="0" w:color="auto"/>
                    <w:right w:val="none" w:sz="0" w:space="0" w:color="auto"/>
                  </w:divBdr>
                </w:div>
                <w:div w:id="1463158028">
                  <w:marLeft w:val="0"/>
                  <w:marRight w:val="0"/>
                  <w:marTop w:val="0"/>
                  <w:marBottom w:val="0"/>
                  <w:divBdr>
                    <w:top w:val="none" w:sz="0" w:space="0" w:color="auto"/>
                    <w:left w:val="none" w:sz="0" w:space="0" w:color="auto"/>
                    <w:bottom w:val="none" w:sz="0" w:space="0" w:color="auto"/>
                    <w:right w:val="none" w:sz="0" w:space="0" w:color="auto"/>
                  </w:divBdr>
                </w:div>
                <w:div w:id="567617435">
                  <w:marLeft w:val="0"/>
                  <w:marRight w:val="0"/>
                  <w:marTop w:val="0"/>
                  <w:marBottom w:val="0"/>
                  <w:divBdr>
                    <w:top w:val="none" w:sz="0" w:space="0" w:color="auto"/>
                    <w:left w:val="none" w:sz="0" w:space="0" w:color="auto"/>
                    <w:bottom w:val="none" w:sz="0" w:space="0" w:color="auto"/>
                    <w:right w:val="none" w:sz="0" w:space="0" w:color="auto"/>
                  </w:divBdr>
                </w:div>
                <w:div w:id="1904560559">
                  <w:marLeft w:val="0"/>
                  <w:marRight w:val="0"/>
                  <w:marTop w:val="0"/>
                  <w:marBottom w:val="0"/>
                  <w:divBdr>
                    <w:top w:val="none" w:sz="0" w:space="0" w:color="auto"/>
                    <w:left w:val="none" w:sz="0" w:space="0" w:color="auto"/>
                    <w:bottom w:val="none" w:sz="0" w:space="0" w:color="auto"/>
                    <w:right w:val="none" w:sz="0" w:space="0" w:color="auto"/>
                  </w:divBdr>
                </w:div>
                <w:div w:id="1815876402">
                  <w:marLeft w:val="0"/>
                  <w:marRight w:val="0"/>
                  <w:marTop w:val="0"/>
                  <w:marBottom w:val="0"/>
                  <w:divBdr>
                    <w:top w:val="none" w:sz="0" w:space="0" w:color="auto"/>
                    <w:left w:val="none" w:sz="0" w:space="0" w:color="auto"/>
                    <w:bottom w:val="none" w:sz="0" w:space="0" w:color="auto"/>
                    <w:right w:val="none" w:sz="0" w:space="0" w:color="auto"/>
                  </w:divBdr>
                </w:div>
                <w:div w:id="2097050032">
                  <w:marLeft w:val="0"/>
                  <w:marRight w:val="0"/>
                  <w:marTop w:val="0"/>
                  <w:marBottom w:val="0"/>
                  <w:divBdr>
                    <w:top w:val="none" w:sz="0" w:space="0" w:color="auto"/>
                    <w:left w:val="none" w:sz="0" w:space="0" w:color="auto"/>
                    <w:bottom w:val="none" w:sz="0" w:space="0" w:color="auto"/>
                    <w:right w:val="none" w:sz="0" w:space="0" w:color="auto"/>
                  </w:divBdr>
                </w:div>
                <w:div w:id="412748116">
                  <w:marLeft w:val="0"/>
                  <w:marRight w:val="0"/>
                  <w:marTop w:val="0"/>
                  <w:marBottom w:val="0"/>
                  <w:divBdr>
                    <w:top w:val="none" w:sz="0" w:space="0" w:color="auto"/>
                    <w:left w:val="none" w:sz="0" w:space="0" w:color="auto"/>
                    <w:bottom w:val="none" w:sz="0" w:space="0" w:color="auto"/>
                    <w:right w:val="none" w:sz="0" w:space="0" w:color="auto"/>
                  </w:divBdr>
                </w:div>
                <w:div w:id="1609776231">
                  <w:marLeft w:val="0"/>
                  <w:marRight w:val="0"/>
                  <w:marTop w:val="0"/>
                  <w:marBottom w:val="0"/>
                  <w:divBdr>
                    <w:top w:val="none" w:sz="0" w:space="0" w:color="auto"/>
                    <w:left w:val="none" w:sz="0" w:space="0" w:color="auto"/>
                    <w:bottom w:val="none" w:sz="0" w:space="0" w:color="auto"/>
                    <w:right w:val="none" w:sz="0" w:space="0" w:color="auto"/>
                  </w:divBdr>
                </w:div>
                <w:div w:id="1391416251">
                  <w:marLeft w:val="0"/>
                  <w:marRight w:val="0"/>
                  <w:marTop w:val="0"/>
                  <w:marBottom w:val="0"/>
                  <w:divBdr>
                    <w:top w:val="none" w:sz="0" w:space="0" w:color="auto"/>
                    <w:left w:val="none" w:sz="0" w:space="0" w:color="auto"/>
                    <w:bottom w:val="none" w:sz="0" w:space="0" w:color="auto"/>
                    <w:right w:val="none" w:sz="0" w:space="0" w:color="auto"/>
                  </w:divBdr>
                </w:div>
                <w:div w:id="1317303283">
                  <w:marLeft w:val="0"/>
                  <w:marRight w:val="0"/>
                  <w:marTop w:val="0"/>
                  <w:marBottom w:val="0"/>
                  <w:divBdr>
                    <w:top w:val="none" w:sz="0" w:space="0" w:color="auto"/>
                    <w:left w:val="none" w:sz="0" w:space="0" w:color="auto"/>
                    <w:bottom w:val="none" w:sz="0" w:space="0" w:color="auto"/>
                    <w:right w:val="none" w:sz="0" w:space="0" w:color="auto"/>
                  </w:divBdr>
                </w:div>
                <w:div w:id="1744982096">
                  <w:marLeft w:val="0"/>
                  <w:marRight w:val="0"/>
                  <w:marTop w:val="0"/>
                  <w:marBottom w:val="0"/>
                  <w:divBdr>
                    <w:top w:val="none" w:sz="0" w:space="0" w:color="auto"/>
                    <w:left w:val="none" w:sz="0" w:space="0" w:color="auto"/>
                    <w:bottom w:val="none" w:sz="0" w:space="0" w:color="auto"/>
                    <w:right w:val="none" w:sz="0" w:space="0" w:color="auto"/>
                  </w:divBdr>
                </w:div>
                <w:div w:id="751008166">
                  <w:marLeft w:val="0"/>
                  <w:marRight w:val="0"/>
                  <w:marTop w:val="0"/>
                  <w:marBottom w:val="0"/>
                  <w:divBdr>
                    <w:top w:val="none" w:sz="0" w:space="0" w:color="auto"/>
                    <w:left w:val="none" w:sz="0" w:space="0" w:color="auto"/>
                    <w:bottom w:val="none" w:sz="0" w:space="0" w:color="auto"/>
                    <w:right w:val="none" w:sz="0" w:space="0" w:color="auto"/>
                  </w:divBdr>
                </w:div>
                <w:div w:id="332607276">
                  <w:marLeft w:val="0"/>
                  <w:marRight w:val="0"/>
                  <w:marTop w:val="0"/>
                  <w:marBottom w:val="0"/>
                  <w:divBdr>
                    <w:top w:val="none" w:sz="0" w:space="0" w:color="auto"/>
                    <w:left w:val="none" w:sz="0" w:space="0" w:color="auto"/>
                    <w:bottom w:val="none" w:sz="0" w:space="0" w:color="auto"/>
                    <w:right w:val="none" w:sz="0" w:space="0" w:color="auto"/>
                  </w:divBdr>
                </w:div>
                <w:div w:id="1045908511">
                  <w:marLeft w:val="0"/>
                  <w:marRight w:val="0"/>
                  <w:marTop w:val="0"/>
                  <w:marBottom w:val="0"/>
                  <w:divBdr>
                    <w:top w:val="none" w:sz="0" w:space="0" w:color="auto"/>
                    <w:left w:val="none" w:sz="0" w:space="0" w:color="auto"/>
                    <w:bottom w:val="none" w:sz="0" w:space="0" w:color="auto"/>
                    <w:right w:val="none" w:sz="0" w:space="0" w:color="auto"/>
                  </w:divBdr>
                </w:div>
                <w:div w:id="1512061348">
                  <w:marLeft w:val="0"/>
                  <w:marRight w:val="0"/>
                  <w:marTop w:val="0"/>
                  <w:marBottom w:val="0"/>
                  <w:divBdr>
                    <w:top w:val="none" w:sz="0" w:space="0" w:color="auto"/>
                    <w:left w:val="none" w:sz="0" w:space="0" w:color="auto"/>
                    <w:bottom w:val="none" w:sz="0" w:space="0" w:color="auto"/>
                    <w:right w:val="none" w:sz="0" w:space="0" w:color="auto"/>
                  </w:divBdr>
                </w:div>
                <w:div w:id="1711417560">
                  <w:marLeft w:val="0"/>
                  <w:marRight w:val="0"/>
                  <w:marTop w:val="0"/>
                  <w:marBottom w:val="0"/>
                  <w:divBdr>
                    <w:top w:val="none" w:sz="0" w:space="0" w:color="auto"/>
                    <w:left w:val="none" w:sz="0" w:space="0" w:color="auto"/>
                    <w:bottom w:val="none" w:sz="0" w:space="0" w:color="auto"/>
                    <w:right w:val="none" w:sz="0" w:space="0" w:color="auto"/>
                  </w:divBdr>
                </w:div>
                <w:div w:id="224488536">
                  <w:marLeft w:val="0"/>
                  <w:marRight w:val="0"/>
                  <w:marTop w:val="0"/>
                  <w:marBottom w:val="0"/>
                  <w:divBdr>
                    <w:top w:val="none" w:sz="0" w:space="0" w:color="auto"/>
                    <w:left w:val="none" w:sz="0" w:space="0" w:color="auto"/>
                    <w:bottom w:val="none" w:sz="0" w:space="0" w:color="auto"/>
                    <w:right w:val="none" w:sz="0" w:space="0" w:color="auto"/>
                  </w:divBdr>
                </w:div>
                <w:div w:id="561017229">
                  <w:marLeft w:val="0"/>
                  <w:marRight w:val="0"/>
                  <w:marTop w:val="0"/>
                  <w:marBottom w:val="0"/>
                  <w:divBdr>
                    <w:top w:val="none" w:sz="0" w:space="0" w:color="auto"/>
                    <w:left w:val="none" w:sz="0" w:space="0" w:color="auto"/>
                    <w:bottom w:val="none" w:sz="0" w:space="0" w:color="auto"/>
                    <w:right w:val="none" w:sz="0" w:space="0" w:color="auto"/>
                  </w:divBdr>
                </w:div>
                <w:div w:id="1599754705">
                  <w:marLeft w:val="0"/>
                  <w:marRight w:val="0"/>
                  <w:marTop w:val="0"/>
                  <w:marBottom w:val="0"/>
                  <w:divBdr>
                    <w:top w:val="none" w:sz="0" w:space="0" w:color="auto"/>
                    <w:left w:val="none" w:sz="0" w:space="0" w:color="auto"/>
                    <w:bottom w:val="none" w:sz="0" w:space="0" w:color="auto"/>
                    <w:right w:val="none" w:sz="0" w:space="0" w:color="auto"/>
                  </w:divBdr>
                </w:div>
                <w:div w:id="1467822202">
                  <w:marLeft w:val="0"/>
                  <w:marRight w:val="0"/>
                  <w:marTop w:val="0"/>
                  <w:marBottom w:val="0"/>
                  <w:divBdr>
                    <w:top w:val="none" w:sz="0" w:space="0" w:color="auto"/>
                    <w:left w:val="none" w:sz="0" w:space="0" w:color="auto"/>
                    <w:bottom w:val="none" w:sz="0" w:space="0" w:color="auto"/>
                    <w:right w:val="none" w:sz="0" w:space="0" w:color="auto"/>
                  </w:divBdr>
                </w:div>
                <w:div w:id="1309744549">
                  <w:marLeft w:val="0"/>
                  <w:marRight w:val="0"/>
                  <w:marTop w:val="0"/>
                  <w:marBottom w:val="0"/>
                  <w:divBdr>
                    <w:top w:val="none" w:sz="0" w:space="0" w:color="auto"/>
                    <w:left w:val="none" w:sz="0" w:space="0" w:color="auto"/>
                    <w:bottom w:val="none" w:sz="0" w:space="0" w:color="auto"/>
                    <w:right w:val="none" w:sz="0" w:space="0" w:color="auto"/>
                  </w:divBdr>
                </w:div>
                <w:div w:id="1210726134">
                  <w:marLeft w:val="0"/>
                  <w:marRight w:val="0"/>
                  <w:marTop w:val="0"/>
                  <w:marBottom w:val="0"/>
                  <w:divBdr>
                    <w:top w:val="none" w:sz="0" w:space="0" w:color="auto"/>
                    <w:left w:val="none" w:sz="0" w:space="0" w:color="auto"/>
                    <w:bottom w:val="none" w:sz="0" w:space="0" w:color="auto"/>
                    <w:right w:val="none" w:sz="0" w:space="0" w:color="auto"/>
                  </w:divBdr>
                </w:div>
                <w:div w:id="228542329">
                  <w:marLeft w:val="0"/>
                  <w:marRight w:val="0"/>
                  <w:marTop w:val="0"/>
                  <w:marBottom w:val="0"/>
                  <w:divBdr>
                    <w:top w:val="none" w:sz="0" w:space="0" w:color="auto"/>
                    <w:left w:val="none" w:sz="0" w:space="0" w:color="auto"/>
                    <w:bottom w:val="none" w:sz="0" w:space="0" w:color="auto"/>
                    <w:right w:val="none" w:sz="0" w:space="0" w:color="auto"/>
                  </w:divBdr>
                </w:div>
                <w:div w:id="137498889">
                  <w:marLeft w:val="0"/>
                  <w:marRight w:val="0"/>
                  <w:marTop w:val="0"/>
                  <w:marBottom w:val="0"/>
                  <w:divBdr>
                    <w:top w:val="none" w:sz="0" w:space="0" w:color="auto"/>
                    <w:left w:val="none" w:sz="0" w:space="0" w:color="auto"/>
                    <w:bottom w:val="none" w:sz="0" w:space="0" w:color="auto"/>
                    <w:right w:val="none" w:sz="0" w:space="0" w:color="auto"/>
                  </w:divBdr>
                </w:div>
                <w:div w:id="351999148">
                  <w:marLeft w:val="0"/>
                  <w:marRight w:val="0"/>
                  <w:marTop w:val="0"/>
                  <w:marBottom w:val="0"/>
                  <w:divBdr>
                    <w:top w:val="none" w:sz="0" w:space="0" w:color="auto"/>
                    <w:left w:val="none" w:sz="0" w:space="0" w:color="auto"/>
                    <w:bottom w:val="none" w:sz="0" w:space="0" w:color="auto"/>
                    <w:right w:val="none" w:sz="0" w:space="0" w:color="auto"/>
                  </w:divBdr>
                </w:div>
                <w:div w:id="184174163">
                  <w:marLeft w:val="0"/>
                  <w:marRight w:val="0"/>
                  <w:marTop w:val="0"/>
                  <w:marBottom w:val="0"/>
                  <w:divBdr>
                    <w:top w:val="none" w:sz="0" w:space="0" w:color="auto"/>
                    <w:left w:val="none" w:sz="0" w:space="0" w:color="auto"/>
                    <w:bottom w:val="none" w:sz="0" w:space="0" w:color="auto"/>
                    <w:right w:val="none" w:sz="0" w:space="0" w:color="auto"/>
                  </w:divBdr>
                </w:div>
                <w:div w:id="2001078062">
                  <w:marLeft w:val="0"/>
                  <w:marRight w:val="0"/>
                  <w:marTop w:val="0"/>
                  <w:marBottom w:val="0"/>
                  <w:divBdr>
                    <w:top w:val="none" w:sz="0" w:space="0" w:color="auto"/>
                    <w:left w:val="none" w:sz="0" w:space="0" w:color="auto"/>
                    <w:bottom w:val="none" w:sz="0" w:space="0" w:color="auto"/>
                    <w:right w:val="none" w:sz="0" w:space="0" w:color="auto"/>
                  </w:divBdr>
                </w:div>
                <w:div w:id="54162079">
                  <w:marLeft w:val="0"/>
                  <w:marRight w:val="0"/>
                  <w:marTop w:val="0"/>
                  <w:marBottom w:val="0"/>
                  <w:divBdr>
                    <w:top w:val="none" w:sz="0" w:space="0" w:color="auto"/>
                    <w:left w:val="none" w:sz="0" w:space="0" w:color="auto"/>
                    <w:bottom w:val="none" w:sz="0" w:space="0" w:color="auto"/>
                    <w:right w:val="none" w:sz="0" w:space="0" w:color="auto"/>
                  </w:divBdr>
                </w:div>
                <w:div w:id="2043704651">
                  <w:marLeft w:val="0"/>
                  <w:marRight w:val="0"/>
                  <w:marTop w:val="0"/>
                  <w:marBottom w:val="0"/>
                  <w:divBdr>
                    <w:top w:val="none" w:sz="0" w:space="0" w:color="auto"/>
                    <w:left w:val="none" w:sz="0" w:space="0" w:color="auto"/>
                    <w:bottom w:val="none" w:sz="0" w:space="0" w:color="auto"/>
                    <w:right w:val="none" w:sz="0" w:space="0" w:color="auto"/>
                  </w:divBdr>
                </w:div>
                <w:div w:id="1594195172">
                  <w:marLeft w:val="0"/>
                  <w:marRight w:val="0"/>
                  <w:marTop w:val="0"/>
                  <w:marBottom w:val="0"/>
                  <w:divBdr>
                    <w:top w:val="none" w:sz="0" w:space="0" w:color="auto"/>
                    <w:left w:val="none" w:sz="0" w:space="0" w:color="auto"/>
                    <w:bottom w:val="none" w:sz="0" w:space="0" w:color="auto"/>
                    <w:right w:val="none" w:sz="0" w:space="0" w:color="auto"/>
                  </w:divBdr>
                </w:div>
                <w:div w:id="1781798036">
                  <w:marLeft w:val="0"/>
                  <w:marRight w:val="0"/>
                  <w:marTop w:val="0"/>
                  <w:marBottom w:val="0"/>
                  <w:divBdr>
                    <w:top w:val="none" w:sz="0" w:space="0" w:color="auto"/>
                    <w:left w:val="none" w:sz="0" w:space="0" w:color="auto"/>
                    <w:bottom w:val="none" w:sz="0" w:space="0" w:color="auto"/>
                    <w:right w:val="none" w:sz="0" w:space="0" w:color="auto"/>
                  </w:divBdr>
                </w:div>
                <w:div w:id="187570962">
                  <w:marLeft w:val="0"/>
                  <w:marRight w:val="0"/>
                  <w:marTop w:val="0"/>
                  <w:marBottom w:val="0"/>
                  <w:divBdr>
                    <w:top w:val="none" w:sz="0" w:space="0" w:color="auto"/>
                    <w:left w:val="none" w:sz="0" w:space="0" w:color="auto"/>
                    <w:bottom w:val="none" w:sz="0" w:space="0" w:color="auto"/>
                    <w:right w:val="none" w:sz="0" w:space="0" w:color="auto"/>
                  </w:divBdr>
                </w:div>
                <w:div w:id="580216849">
                  <w:marLeft w:val="0"/>
                  <w:marRight w:val="0"/>
                  <w:marTop w:val="0"/>
                  <w:marBottom w:val="0"/>
                  <w:divBdr>
                    <w:top w:val="none" w:sz="0" w:space="0" w:color="auto"/>
                    <w:left w:val="none" w:sz="0" w:space="0" w:color="auto"/>
                    <w:bottom w:val="none" w:sz="0" w:space="0" w:color="auto"/>
                    <w:right w:val="none" w:sz="0" w:space="0" w:color="auto"/>
                  </w:divBdr>
                </w:div>
                <w:div w:id="1815416190">
                  <w:marLeft w:val="0"/>
                  <w:marRight w:val="0"/>
                  <w:marTop w:val="0"/>
                  <w:marBottom w:val="0"/>
                  <w:divBdr>
                    <w:top w:val="none" w:sz="0" w:space="0" w:color="auto"/>
                    <w:left w:val="none" w:sz="0" w:space="0" w:color="auto"/>
                    <w:bottom w:val="none" w:sz="0" w:space="0" w:color="auto"/>
                    <w:right w:val="none" w:sz="0" w:space="0" w:color="auto"/>
                  </w:divBdr>
                </w:div>
                <w:div w:id="786781662">
                  <w:marLeft w:val="0"/>
                  <w:marRight w:val="0"/>
                  <w:marTop w:val="0"/>
                  <w:marBottom w:val="0"/>
                  <w:divBdr>
                    <w:top w:val="none" w:sz="0" w:space="0" w:color="auto"/>
                    <w:left w:val="none" w:sz="0" w:space="0" w:color="auto"/>
                    <w:bottom w:val="none" w:sz="0" w:space="0" w:color="auto"/>
                    <w:right w:val="none" w:sz="0" w:space="0" w:color="auto"/>
                  </w:divBdr>
                </w:div>
                <w:div w:id="1057052330">
                  <w:marLeft w:val="0"/>
                  <w:marRight w:val="0"/>
                  <w:marTop w:val="0"/>
                  <w:marBottom w:val="0"/>
                  <w:divBdr>
                    <w:top w:val="none" w:sz="0" w:space="0" w:color="auto"/>
                    <w:left w:val="none" w:sz="0" w:space="0" w:color="auto"/>
                    <w:bottom w:val="none" w:sz="0" w:space="0" w:color="auto"/>
                    <w:right w:val="none" w:sz="0" w:space="0" w:color="auto"/>
                  </w:divBdr>
                </w:div>
                <w:div w:id="1346856883">
                  <w:marLeft w:val="0"/>
                  <w:marRight w:val="0"/>
                  <w:marTop w:val="0"/>
                  <w:marBottom w:val="0"/>
                  <w:divBdr>
                    <w:top w:val="none" w:sz="0" w:space="0" w:color="auto"/>
                    <w:left w:val="none" w:sz="0" w:space="0" w:color="auto"/>
                    <w:bottom w:val="none" w:sz="0" w:space="0" w:color="auto"/>
                    <w:right w:val="none" w:sz="0" w:space="0" w:color="auto"/>
                  </w:divBdr>
                </w:div>
                <w:div w:id="1616407146">
                  <w:marLeft w:val="0"/>
                  <w:marRight w:val="0"/>
                  <w:marTop w:val="0"/>
                  <w:marBottom w:val="0"/>
                  <w:divBdr>
                    <w:top w:val="none" w:sz="0" w:space="0" w:color="auto"/>
                    <w:left w:val="none" w:sz="0" w:space="0" w:color="auto"/>
                    <w:bottom w:val="none" w:sz="0" w:space="0" w:color="auto"/>
                    <w:right w:val="none" w:sz="0" w:space="0" w:color="auto"/>
                  </w:divBdr>
                </w:div>
                <w:div w:id="256058866">
                  <w:marLeft w:val="0"/>
                  <w:marRight w:val="0"/>
                  <w:marTop w:val="0"/>
                  <w:marBottom w:val="0"/>
                  <w:divBdr>
                    <w:top w:val="none" w:sz="0" w:space="0" w:color="auto"/>
                    <w:left w:val="none" w:sz="0" w:space="0" w:color="auto"/>
                    <w:bottom w:val="none" w:sz="0" w:space="0" w:color="auto"/>
                    <w:right w:val="none" w:sz="0" w:space="0" w:color="auto"/>
                  </w:divBdr>
                </w:div>
                <w:div w:id="1503623061">
                  <w:marLeft w:val="0"/>
                  <w:marRight w:val="0"/>
                  <w:marTop w:val="0"/>
                  <w:marBottom w:val="0"/>
                  <w:divBdr>
                    <w:top w:val="none" w:sz="0" w:space="0" w:color="auto"/>
                    <w:left w:val="none" w:sz="0" w:space="0" w:color="auto"/>
                    <w:bottom w:val="none" w:sz="0" w:space="0" w:color="auto"/>
                    <w:right w:val="none" w:sz="0" w:space="0" w:color="auto"/>
                  </w:divBdr>
                </w:div>
                <w:div w:id="786970678">
                  <w:marLeft w:val="0"/>
                  <w:marRight w:val="0"/>
                  <w:marTop w:val="0"/>
                  <w:marBottom w:val="0"/>
                  <w:divBdr>
                    <w:top w:val="none" w:sz="0" w:space="0" w:color="auto"/>
                    <w:left w:val="none" w:sz="0" w:space="0" w:color="auto"/>
                    <w:bottom w:val="none" w:sz="0" w:space="0" w:color="auto"/>
                    <w:right w:val="none" w:sz="0" w:space="0" w:color="auto"/>
                  </w:divBdr>
                </w:div>
                <w:div w:id="75784123">
                  <w:marLeft w:val="0"/>
                  <w:marRight w:val="0"/>
                  <w:marTop w:val="0"/>
                  <w:marBottom w:val="0"/>
                  <w:divBdr>
                    <w:top w:val="none" w:sz="0" w:space="0" w:color="auto"/>
                    <w:left w:val="none" w:sz="0" w:space="0" w:color="auto"/>
                    <w:bottom w:val="none" w:sz="0" w:space="0" w:color="auto"/>
                    <w:right w:val="none" w:sz="0" w:space="0" w:color="auto"/>
                  </w:divBdr>
                </w:div>
                <w:div w:id="628054889">
                  <w:marLeft w:val="0"/>
                  <w:marRight w:val="0"/>
                  <w:marTop w:val="0"/>
                  <w:marBottom w:val="0"/>
                  <w:divBdr>
                    <w:top w:val="none" w:sz="0" w:space="0" w:color="auto"/>
                    <w:left w:val="none" w:sz="0" w:space="0" w:color="auto"/>
                    <w:bottom w:val="none" w:sz="0" w:space="0" w:color="auto"/>
                    <w:right w:val="none" w:sz="0" w:space="0" w:color="auto"/>
                  </w:divBdr>
                </w:div>
                <w:div w:id="1950965429">
                  <w:marLeft w:val="0"/>
                  <w:marRight w:val="0"/>
                  <w:marTop w:val="0"/>
                  <w:marBottom w:val="0"/>
                  <w:divBdr>
                    <w:top w:val="none" w:sz="0" w:space="0" w:color="auto"/>
                    <w:left w:val="none" w:sz="0" w:space="0" w:color="auto"/>
                    <w:bottom w:val="none" w:sz="0" w:space="0" w:color="auto"/>
                    <w:right w:val="none" w:sz="0" w:space="0" w:color="auto"/>
                  </w:divBdr>
                </w:div>
                <w:div w:id="2075815755">
                  <w:marLeft w:val="0"/>
                  <w:marRight w:val="0"/>
                  <w:marTop w:val="0"/>
                  <w:marBottom w:val="0"/>
                  <w:divBdr>
                    <w:top w:val="none" w:sz="0" w:space="0" w:color="auto"/>
                    <w:left w:val="none" w:sz="0" w:space="0" w:color="auto"/>
                    <w:bottom w:val="none" w:sz="0" w:space="0" w:color="auto"/>
                    <w:right w:val="none" w:sz="0" w:space="0" w:color="auto"/>
                  </w:divBdr>
                </w:div>
                <w:div w:id="995691783">
                  <w:marLeft w:val="0"/>
                  <w:marRight w:val="0"/>
                  <w:marTop w:val="0"/>
                  <w:marBottom w:val="0"/>
                  <w:divBdr>
                    <w:top w:val="none" w:sz="0" w:space="0" w:color="auto"/>
                    <w:left w:val="none" w:sz="0" w:space="0" w:color="auto"/>
                    <w:bottom w:val="none" w:sz="0" w:space="0" w:color="auto"/>
                    <w:right w:val="none" w:sz="0" w:space="0" w:color="auto"/>
                  </w:divBdr>
                </w:div>
                <w:div w:id="1292177657">
                  <w:marLeft w:val="0"/>
                  <w:marRight w:val="0"/>
                  <w:marTop w:val="0"/>
                  <w:marBottom w:val="0"/>
                  <w:divBdr>
                    <w:top w:val="none" w:sz="0" w:space="0" w:color="auto"/>
                    <w:left w:val="none" w:sz="0" w:space="0" w:color="auto"/>
                    <w:bottom w:val="none" w:sz="0" w:space="0" w:color="auto"/>
                    <w:right w:val="none" w:sz="0" w:space="0" w:color="auto"/>
                  </w:divBdr>
                </w:div>
                <w:div w:id="966935815">
                  <w:marLeft w:val="0"/>
                  <w:marRight w:val="0"/>
                  <w:marTop w:val="0"/>
                  <w:marBottom w:val="0"/>
                  <w:divBdr>
                    <w:top w:val="none" w:sz="0" w:space="0" w:color="auto"/>
                    <w:left w:val="none" w:sz="0" w:space="0" w:color="auto"/>
                    <w:bottom w:val="none" w:sz="0" w:space="0" w:color="auto"/>
                    <w:right w:val="none" w:sz="0" w:space="0" w:color="auto"/>
                  </w:divBdr>
                </w:div>
                <w:div w:id="878904561">
                  <w:marLeft w:val="0"/>
                  <w:marRight w:val="0"/>
                  <w:marTop w:val="0"/>
                  <w:marBottom w:val="0"/>
                  <w:divBdr>
                    <w:top w:val="none" w:sz="0" w:space="0" w:color="auto"/>
                    <w:left w:val="none" w:sz="0" w:space="0" w:color="auto"/>
                    <w:bottom w:val="none" w:sz="0" w:space="0" w:color="auto"/>
                    <w:right w:val="none" w:sz="0" w:space="0" w:color="auto"/>
                  </w:divBdr>
                </w:div>
                <w:div w:id="734476536">
                  <w:marLeft w:val="0"/>
                  <w:marRight w:val="0"/>
                  <w:marTop w:val="0"/>
                  <w:marBottom w:val="0"/>
                  <w:divBdr>
                    <w:top w:val="none" w:sz="0" w:space="0" w:color="auto"/>
                    <w:left w:val="none" w:sz="0" w:space="0" w:color="auto"/>
                    <w:bottom w:val="none" w:sz="0" w:space="0" w:color="auto"/>
                    <w:right w:val="none" w:sz="0" w:space="0" w:color="auto"/>
                  </w:divBdr>
                </w:div>
                <w:div w:id="5952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82">
          <w:marLeft w:val="0"/>
          <w:marRight w:val="0"/>
          <w:marTop w:val="0"/>
          <w:marBottom w:val="0"/>
          <w:divBdr>
            <w:top w:val="none" w:sz="0" w:space="0" w:color="auto"/>
            <w:left w:val="none" w:sz="0" w:space="0" w:color="auto"/>
            <w:bottom w:val="none" w:sz="0" w:space="0" w:color="auto"/>
            <w:right w:val="none" w:sz="0" w:space="0" w:color="auto"/>
          </w:divBdr>
        </w:div>
        <w:div w:id="190655766">
          <w:marLeft w:val="0"/>
          <w:marRight w:val="0"/>
          <w:marTop w:val="0"/>
          <w:marBottom w:val="0"/>
          <w:divBdr>
            <w:top w:val="none" w:sz="0" w:space="0" w:color="auto"/>
            <w:left w:val="none" w:sz="0" w:space="0" w:color="auto"/>
            <w:bottom w:val="none" w:sz="0" w:space="0" w:color="auto"/>
            <w:right w:val="none" w:sz="0" w:space="0" w:color="auto"/>
          </w:divBdr>
        </w:div>
        <w:div w:id="598637501">
          <w:marLeft w:val="0"/>
          <w:marRight w:val="0"/>
          <w:marTop w:val="0"/>
          <w:marBottom w:val="0"/>
          <w:divBdr>
            <w:top w:val="none" w:sz="0" w:space="0" w:color="auto"/>
            <w:left w:val="none" w:sz="0" w:space="0" w:color="auto"/>
            <w:bottom w:val="none" w:sz="0" w:space="0" w:color="auto"/>
            <w:right w:val="none" w:sz="0" w:space="0" w:color="auto"/>
          </w:divBdr>
        </w:div>
        <w:div w:id="357972474">
          <w:marLeft w:val="0"/>
          <w:marRight w:val="0"/>
          <w:marTop w:val="0"/>
          <w:marBottom w:val="0"/>
          <w:divBdr>
            <w:top w:val="none" w:sz="0" w:space="0" w:color="auto"/>
            <w:left w:val="none" w:sz="0" w:space="0" w:color="auto"/>
            <w:bottom w:val="none" w:sz="0" w:space="0" w:color="auto"/>
            <w:right w:val="none" w:sz="0" w:space="0" w:color="auto"/>
          </w:divBdr>
        </w:div>
        <w:div w:id="171116024">
          <w:marLeft w:val="0"/>
          <w:marRight w:val="0"/>
          <w:marTop w:val="0"/>
          <w:marBottom w:val="0"/>
          <w:divBdr>
            <w:top w:val="none" w:sz="0" w:space="0" w:color="auto"/>
            <w:left w:val="none" w:sz="0" w:space="0" w:color="auto"/>
            <w:bottom w:val="none" w:sz="0" w:space="0" w:color="auto"/>
            <w:right w:val="none" w:sz="0" w:space="0" w:color="auto"/>
          </w:divBdr>
        </w:div>
        <w:div w:id="736442095">
          <w:marLeft w:val="0"/>
          <w:marRight w:val="0"/>
          <w:marTop w:val="0"/>
          <w:marBottom w:val="0"/>
          <w:divBdr>
            <w:top w:val="none" w:sz="0" w:space="0" w:color="auto"/>
            <w:left w:val="none" w:sz="0" w:space="0" w:color="auto"/>
            <w:bottom w:val="none" w:sz="0" w:space="0" w:color="auto"/>
            <w:right w:val="none" w:sz="0" w:space="0" w:color="auto"/>
          </w:divBdr>
        </w:div>
        <w:div w:id="1438671665">
          <w:marLeft w:val="0"/>
          <w:marRight w:val="0"/>
          <w:marTop w:val="0"/>
          <w:marBottom w:val="0"/>
          <w:divBdr>
            <w:top w:val="none" w:sz="0" w:space="0" w:color="auto"/>
            <w:left w:val="none" w:sz="0" w:space="0" w:color="auto"/>
            <w:bottom w:val="none" w:sz="0" w:space="0" w:color="auto"/>
            <w:right w:val="none" w:sz="0" w:space="0" w:color="auto"/>
          </w:divBdr>
        </w:div>
        <w:div w:id="91626980">
          <w:marLeft w:val="0"/>
          <w:marRight w:val="0"/>
          <w:marTop w:val="0"/>
          <w:marBottom w:val="0"/>
          <w:divBdr>
            <w:top w:val="none" w:sz="0" w:space="0" w:color="auto"/>
            <w:left w:val="none" w:sz="0" w:space="0" w:color="auto"/>
            <w:bottom w:val="none" w:sz="0" w:space="0" w:color="auto"/>
            <w:right w:val="none" w:sz="0" w:space="0" w:color="auto"/>
          </w:divBdr>
        </w:div>
        <w:div w:id="505679960">
          <w:marLeft w:val="0"/>
          <w:marRight w:val="0"/>
          <w:marTop w:val="0"/>
          <w:marBottom w:val="0"/>
          <w:divBdr>
            <w:top w:val="none" w:sz="0" w:space="0" w:color="auto"/>
            <w:left w:val="none" w:sz="0" w:space="0" w:color="auto"/>
            <w:bottom w:val="none" w:sz="0" w:space="0" w:color="auto"/>
            <w:right w:val="none" w:sz="0" w:space="0" w:color="auto"/>
          </w:divBdr>
          <w:divsChild>
            <w:div w:id="1394037071">
              <w:marLeft w:val="0"/>
              <w:marRight w:val="0"/>
              <w:marTop w:val="0"/>
              <w:marBottom w:val="0"/>
              <w:divBdr>
                <w:top w:val="none" w:sz="0" w:space="0" w:color="auto"/>
                <w:left w:val="none" w:sz="0" w:space="0" w:color="auto"/>
                <w:bottom w:val="none" w:sz="0" w:space="0" w:color="auto"/>
                <w:right w:val="none" w:sz="0" w:space="0" w:color="auto"/>
              </w:divBdr>
            </w:div>
            <w:div w:id="1510485976">
              <w:marLeft w:val="0"/>
              <w:marRight w:val="0"/>
              <w:marTop w:val="0"/>
              <w:marBottom w:val="0"/>
              <w:divBdr>
                <w:top w:val="none" w:sz="0" w:space="0" w:color="auto"/>
                <w:left w:val="none" w:sz="0" w:space="0" w:color="auto"/>
                <w:bottom w:val="none" w:sz="0" w:space="0" w:color="auto"/>
                <w:right w:val="none" w:sz="0" w:space="0" w:color="auto"/>
              </w:divBdr>
            </w:div>
          </w:divsChild>
        </w:div>
        <w:div w:id="2060201571">
          <w:marLeft w:val="0"/>
          <w:marRight w:val="0"/>
          <w:marTop w:val="0"/>
          <w:marBottom w:val="0"/>
          <w:divBdr>
            <w:top w:val="none" w:sz="0" w:space="0" w:color="auto"/>
            <w:left w:val="none" w:sz="0" w:space="0" w:color="auto"/>
            <w:bottom w:val="none" w:sz="0" w:space="0" w:color="auto"/>
            <w:right w:val="none" w:sz="0" w:space="0" w:color="auto"/>
          </w:divBdr>
        </w:div>
        <w:div w:id="557084680">
          <w:marLeft w:val="0"/>
          <w:marRight w:val="0"/>
          <w:marTop w:val="0"/>
          <w:marBottom w:val="0"/>
          <w:divBdr>
            <w:top w:val="none" w:sz="0" w:space="0" w:color="auto"/>
            <w:left w:val="none" w:sz="0" w:space="0" w:color="auto"/>
            <w:bottom w:val="none" w:sz="0" w:space="0" w:color="auto"/>
            <w:right w:val="none" w:sz="0" w:space="0" w:color="auto"/>
          </w:divBdr>
        </w:div>
        <w:div w:id="322857008">
          <w:marLeft w:val="0"/>
          <w:marRight w:val="0"/>
          <w:marTop w:val="0"/>
          <w:marBottom w:val="0"/>
          <w:divBdr>
            <w:top w:val="none" w:sz="0" w:space="0" w:color="auto"/>
            <w:left w:val="none" w:sz="0" w:space="0" w:color="auto"/>
            <w:bottom w:val="none" w:sz="0" w:space="0" w:color="auto"/>
            <w:right w:val="none" w:sz="0" w:space="0" w:color="auto"/>
          </w:divBdr>
        </w:div>
        <w:div w:id="930770791">
          <w:marLeft w:val="0"/>
          <w:marRight w:val="0"/>
          <w:marTop w:val="0"/>
          <w:marBottom w:val="0"/>
          <w:divBdr>
            <w:top w:val="none" w:sz="0" w:space="0" w:color="auto"/>
            <w:left w:val="none" w:sz="0" w:space="0" w:color="auto"/>
            <w:bottom w:val="none" w:sz="0" w:space="0" w:color="auto"/>
            <w:right w:val="none" w:sz="0" w:space="0" w:color="auto"/>
          </w:divBdr>
          <w:divsChild>
            <w:div w:id="615521123">
              <w:marLeft w:val="0"/>
              <w:marRight w:val="0"/>
              <w:marTop w:val="0"/>
              <w:marBottom w:val="0"/>
              <w:divBdr>
                <w:top w:val="none" w:sz="0" w:space="0" w:color="auto"/>
                <w:left w:val="none" w:sz="0" w:space="0" w:color="auto"/>
                <w:bottom w:val="none" w:sz="0" w:space="0" w:color="auto"/>
                <w:right w:val="none" w:sz="0" w:space="0" w:color="auto"/>
              </w:divBdr>
            </w:div>
            <w:div w:id="737745915">
              <w:marLeft w:val="0"/>
              <w:marRight w:val="0"/>
              <w:marTop w:val="0"/>
              <w:marBottom w:val="0"/>
              <w:divBdr>
                <w:top w:val="none" w:sz="0" w:space="0" w:color="auto"/>
                <w:left w:val="none" w:sz="0" w:space="0" w:color="auto"/>
                <w:bottom w:val="none" w:sz="0" w:space="0" w:color="auto"/>
                <w:right w:val="none" w:sz="0" w:space="0" w:color="auto"/>
              </w:divBdr>
            </w:div>
            <w:div w:id="2129620890">
              <w:marLeft w:val="0"/>
              <w:marRight w:val="0"/>
              <w:marTop w:val="0"/>
              <w:marBottom w:val="0"/>
              <w:divBdr>
                <w:top w:val="none" w:sz="0" w:space="0" w:color="auto"/>
                <w:left w:val="none" w:sz="0" w:space="0" w:color="auto"/>
                <w:bottom w:val="none" w:sz="0" w:space="0" w:color="auto"/>
                <w:right w:val="none" w:sz="0" w:space="0" w:color="auto"/>
              </w:divBdr>
            </w:div>
            <w:div w:id="162671844">
              <w:marLeft w:val="0"/>
              <w:marRight w:val="0"/>
              <w:marTop w:val="0"/>
              <w:marBottom w:val="0"/>
              <w:divBdr>
                <w:top w:val="none" w:sz="0" w:space="0" w:color="auto"/>
                <w:left w:val="none" w:sz="0" w:space="0" w:color="auto"/>
                <w:bottom w:val="none" w:sz="0" w:space="0" w:color="auto"/>
                <w:right w:val="none" w:sz="0" w:space="0" w:color="auto"/>
              </w:divBdr>
            </w:div>
            <w:div w:id="769786287">
              <w:marLeft w:val="0"/>
              <w:marRight w:val="0"/>
              <w:marTop w:val="0"/>
              <w:marBottom w:val="0"/>
              <w:divBdr>
                <w:top w:val="none" w:sz="0" w:space="0" w:color="auto"/>
                <w:left w:val="none" w:sz="0" w:space="0" w:color="auto"/>
                <w:bottom w:val="none" w:sz="0" w:space="0" w:color="auto"/>
                <w:right w:val="none" w:sz="0" w:space="0" w:color="auto"/>
              </w:divBdr>
            </w:div>
            <w:div w:id="330256558">
              <w:marLeft w:val="0"/>
              <w:marRight w:val="0"/>
              <w:marTop w:val="0"/>
              <w:marBottom w:val="0"/>
              <w:divBdr>
                <w:top w:val="none" w:sz="0" w:space="0" w:color="auto"/>
                <w:left w:val="none" w:sz="0" w:space="0" w:color="auto"/>
                <w:bottom w:val="none" w:sz="0" w:space="0" w:color="auto"/>
                <w:right w:val="none" w:sz="0" w:space="0" w:color="auto"/>
              </w:divBdr>
            </w:div>
            <w:div w:id="1395080363">
              <w:marLeft w:val="0"/>
              <w:marRight w:val="0"/>
              <w:marTop w:val="0"/>
              <w:marBottom w:val="0"/>
              <w:divBdr>
                <w:top w:val="none" w:sz="0" w:space="0" w:color="auto"/>
                <w:left w:val="none" w:sz="0" w:space="0" w:color="auto"/>
                <w:bottom w:val="none" w:sz="0" w:space="0" w:color="auto"/>
                <w:right w:val="none" w:sz="0" w:space="0" w:color="auto"/>
              </w:divBdr>
            </w:div>
            <w:div w:id="81724707">
              <w:marLeft w:val="0"/>
              <w:marRight w:val="0"/>
              <w:marTop w:val="0"/>
              <w:marBottom w:val="0"/>
              <w:divBdr>
                <w:top w:val="none" w:sz="0" w:space="0" w:color="auto"/>
                <w:left w:val="none" w:sz="0" w:space="0" w:color="auto"/>
                <w:bottom w:val="none" w:sz="0" w:space="0" w:color="auto"/>
                <w:right w:val="none" w:sz="0" w:space="0" w:color="auto"/>
              </w:divBdr>
            </w:div>
            <w:div w:id="701973740">
              <w:marLeft w:val="0"/>
              <w:marRight w:val="0"/>
              <w:marTop w:val="0"/>
              <w:marBottom w:val="0"/>
              <w:divBdr>
                <w:top w:val="none" w:sz="0" w:space="0" w:color="auto"/>
                <w:left w:val="none" w:sz="0" w:space="0" w:color="auto"/>
                <w:bottom w:val="none" w:sz="0" w:space="0" w:color="auto"/>
                <w:right w:val="none" w:sz="0" w:space="0" w:color="auto"/>
              </w:divBdr>
            </w:div>
            <w:div w:id="815336534">
              <w:marLeft w:val="0"/>
              <w:marRight w:val="0"/>
              <w:marTop w:val="0"/>
              <w:marBottom w:val="0"/>
              <w:divBdr>
                <w:top w:val="none" w:sz="0" w:space="0" w:color="auto"/>
                <w:left w:val="none" w:sz="0" w:space="0" w:color="auto"/>
                <w:bottom w:val="none" w:sz="0" w:space="0" w:color="auto"/>
                <w:right w:val="none" w:sz="0" w:space="0" w:color="auto"/>
              </w:divBdr>
            </w:div>
            <w:div w:id="1453670972">
              <w:marLeft w:val="0"/>
              <w:marRight w:val="0"/>
              <w:marTop w:val="0"/>
              <w:marBottom w:val="0"/>
              <w:divBdr>
                <w:top w:val="none" w:sz="0" w:space="0" w:color="auto"/>
                <w:left w:val="none" w:sz="0" w:space="0" w:color="auto"/>
                <w:bottom w:val="none" w:sz="0" w:space="0" w:color="auto"/>
                <w:right w:val="none" w:sz="0" w:space="0" w:color="auto"/>
              </w:divBdr>
            </w:div>
            <w:div w:id="359355802">
              <w:marLeft w:val="0"/>
              <w:marRight w:val="0"/>
              <w:marTop w:val="0"/>
              <w:marBottom w:val="0"/>
              <w:divBdr>
                <w:top w:val="none" w:sz="0" w:space="0" w:color="auto"/>
                <w:left w:val="none" w:sz="0" w:space="0" w:color="auto"/>
                <w:bottom w:val="none" w:sz="0" w:space="0" w:color="auto"/>
                <w:right w:val="none" w:sz="0" w:space="0" w:color="auto"/>
              </w:divBdr>
            </w:div>
            <w:div w:id="530609734">
              <w:marLeft w:val="0"/>
              <w:marRight w:val="0"/>
              <w:marTop w:val="0"/>
              <w:marBottom w:val="0"/>
              <w:divBdr>
                <w:top w:val="none" w:sz="0" w:space="0" w:color="auto"/>
                <w:left w:val="none" w:sz="0" w:space="0" w:color="auto"/>
                <w:bottom w:val="none" w:sz="0" w:space="0" w:color="auto"/>
                <w:right w:val="none" w:sz="0" w:space="0" w:color="auto"/>
              </w:divBdr>
            </w:div>
            <w:div w:id="195195849">
              <w:marLeft w:val="0"/>
              <w:marRight w:val="0"/>
              <w:marTop w:val="0"/>
              <w:marBottom w:val="0"/>
              <w:divBdr>
                <w:top w:val="none" w:sz="0" w:space="0" w:color="auto"/>
                <w:left w:val="none" w:sz="0" w:space="0" w:color="auto"/>
                <w:bottom w:val="none" w:sz="0" w:space="0" w:color="auto"/>
                <w:right w:val="none" w:sz="0" w:space="0" w:color="auto"/>
              </w:divBdr>
            </w:div>
            <w:div w:id="178130876">
              <w:marLeft w:val="0"/>
              <w:marRight w:val="0"/>
              <w:marTop w:val="0"/>
              <w:marBottom w:val="0"/>
              <w:divBdr>
                <w:top w:val="none" w:sz="0" w:space="0" w:color="auto"/>
                <w:left w:val="none" w:sz="0" w:space="0" w:color="auto"/>
                <w:bottom w:val="none" w:sz="0" w:space="0" w:color="auto"/>
                <w:right w:val="none" w:sz="0" w:space="0" w:color="auto"/>
              </w:divBdr>
            </w:div>
            <w:div w:id="642854546">
              <w:marLeft w:val="0"/>
              <w:marRight w:val="0"/>
              <w:marTop w:val="0"/>
              <w:marBottom w:val="0"/>
              <w:divBdr>
                <w:top w:val="none" w:sz="0" w:space="0" w:color="auto"/>
                <w:left w:val="none" w:sz="0" w:space="0" w:color="auto"/>
                <w:bottom w:val="none" w:sz="0" w:space="0" w:color="auto"/>
                <w:right w:val="none" w:sz="0" w:space="0" w:color="auto"/>
              </w:divBdr>
            </w:div>
            <w:div w:id="588077558">
              <w:marLeft w:val="0"/>
              <w:marRight w:val="0"/>
              <w:marTop w:val="0"/>
              <w:marBottom w:val="0"/>
              <w:divBdr>
                <w:top w:val="none" w:sz="0" w:space="0" w:color="auto"/>
                <w:left w:val="none" w:sz="0" w:space="0" w:color="auto"/>
                <w:bottom w:val="none" w:sz="0" w:space="0" w:color="auto"/>
                <w:right w:val="none" w:sz="0" w:space="0" w:color="auto"/>
              </w:divBdr>
            </w:div>
            <w:div w:id="1373845303">
              <w:marLeft w:val="0"/>
              <w:marRight w:val="0"/>
              <w:marTop w:val="0"/>
              <w:marBottom w:val="0"/>
              <w:divBdr>
                <w:top w:val="none" w:sz="0" w:space="0" w:color="auto"/>
                <w:left w:val="none" w:sz="0" w:space="0" w:color="auto"/>
                <w:bottom w:val="none" w:sz="0" w:space="0" w:color="auto"/>
                <w:right w:val="none" w:sz="0" w:space="0" w:color="auto"/>
              </w:divBdr>
            </w:div>
            <w:div w:id="1588734038">
              <w:marLeft w:val="0"/>
              <w:marRight w:val="0"/>
              <w:marTop w:val="0"/>
              <w:marBottom w:val="0"/>
              <w:divBdr>
                <w:top w:val="none" w:sz="0" w:space="0" w:color="auto"/>
                <w:left w:val="none" w:sz="0" w:space="0" w:color="auto"/>
                <w:bottom w:val="none" w:sz="0" w:space="0" w:color="auto"/>
                <w:right w:val="none" w:sz="0" w:space="0" w:color="auto"/>
              </w:divBdr>
            </w:div>
            <w:div w:id="30425704">
              <w:marLeft w:val="0"/>
              <w:marRight w:val="0"/>
              <w:marTop w:val="0"/>
              <w:marBottom w:val="0"/>
              <w:divBdr>
                <w:top w:val="none" w:sz="0" w:space="0" w:color="auto"/>
                <w:left w:val="none" w:sz="0" w:space="0" w:color="auto"/>
                <w:bottom w:val="none" w:sz="0" w:space="0" w:color="auto"/>
                <w:right w:val="none" w:sz="0" w:space="0" w:color="auto"/>
              </w:divBdr>
            </w:div>
            <w:div w:id="441270442">
              <w:marLeft w:val="0"/>
              <w:marRight w:val="0"/>
              <w:marTop w:val="0"/>
              <w:marBottom w:val="0"/>
              <w:divBdr>
                <w:top w:val="none" w:sz="0" w:space="0" w:color="auto"/>
                <w:left w:val="none" w:sz="0" w:space="0" w:color="auto"/>
                <w:bottom w:val="none" w:sz="0" w:space="0" w:color="auto"/>
                <w:right w:val="none" w:sz="0" w:space="0" w:color="auto"/>
              </w:divBdr>
            </w:div>
            <w:div w:id="1175999294">
              <w:marLeft w:val="0"/>
              <w:marRight w:val="0"/>
              <w:marTop w:val="0"/>
              <w:marBottom w:val="0"/>
              <w:divBdr>
                <w:top w:val="none" w:sz="0" w:space="0" w:color="auto"/>
                <w:left w:val="none" w:sz="0" w:space="0" w:color="auto"/>
                <w:bottom w:val="none" w:sz="0" w:space="0" w:color="auto"/>
                <w:right w:val="none" w:sz="0" w:space="0" w:color="auto"/>
              </w:divBdr>
            </w:div>
            <w:div w:id="507870459">
              <w:marLeft w:val="0"/>
              <w:marRight w:val="0"/>
              <w:marTop w:val="0"/>
              <w:marBottom w:val="0"/>
              <w:divBdr>
                <w:top w:val="none" w:sz="0" w:space="0" w:color="auto"/>
                <w:left w:val="none" w:sz="0" w:space="0" w:color="auto"/>
                <w:bottom w:val="none" w:sz="0" w:space="0" w:color="auto"/>
                <w:right w:val="none" w:sz="0" w:space="0" w:color="auto"/>
              </w:divBdr>
            </w:div>
            <w:div w:id="1270620297">
              <w:marLeft w:val="0"/>
              <w:marRight w:val="0"/>
              <w:marTop w:val="0"/>
              <w:marBottom w:val="0"/>
              <w:divBdr>
                <w:top w:val="none" w:sz="0" w:space="0" w:color="auto"/>
                <w:left w:val="none" w:sz="0" w:space="0" w:color="auto"/>
                <w:bottom w:val="none" w:sz="0" w:space="0" w:color="auto"/>
                <w:right w:val="none" w:sz="0" w:space="0" w:color="auto"/>
              </w:divBdr>
            </w:div>
            <w:div w:id="653802282">
              <w:marLeft w:val="0"/>
              <w:marRight w:val="0"/>
              <w:marTop w:val="0"/>
              <w:marBottom w:val="0"/>
              <w:divBdr>
                <w:top w:val="none" w:sz="0" w:space="0" w:color="auto"/>
                <w:left w:val="none" w:sz="0" w:space="0" w:color="auto"/>
                <w:bottom w:val="none" w:sz="0" w:space="0" w:color="auto"/>
                <w:right w:val="none" w:sz="0" w:space="0" w:color="auto"/>
              </w:divBdr>
            </w:div>
            <w:div w:id="1453086160">
              <w:marLeft w:val="0"/>
              <w:marRight w:val="0"/>
              <w:marTop w:val="0"/>
              <w:marBottom w:val="0"/>
              <w:divBdr>
                <w:top w:val="none" w:sz="0" w:space="0" w:color="auto"/>
                <w:left w:val="none" w:sz="0" w:space="0" w:color="auto"/>
                <w:bottom w:val="none" w:sz="0" w:space="0" w:color="auto"/>
                <w:right w:val="none" w:sz="0" w:space="0" w:color="auto"/>
              </w:divBdr>
            </w:div>
            <w:div w:id="804591881">
              <w:marLeft w:val="0"/>
              <w:marRight w:val="0"/>
              <w:marTop w:val="0"/>
              <w:marBottom w:val="0"/>
              <w:divBdr>
                <w:top w:val="none" w:sz="0" w:space="0" w:color="auto"/>
                <w:left w:val="none" w:sz="0" w:space="0" w:color="auto"/>
                <w:bottom w:val="none" w:sz="0" w:space="0" w:color="auto"/>
                <w:right w:val="none" w:sz="0" w:space="0" w:color="auto"/>
              </w:divBdr>
            </w:div>
            <w:div w:id="106970177">
              <w:marLeft w:val="0"/>
              <w:marRight w:val="0"/>
              <w:marTop w:val="0"/>
              <w:marBottom w:val="0"/>
              <w:divBdr>
                <w:top w:val="none" w:sz="0" w:space="0" w:color="auto"/>
                <w:left w:val="none" w:sz="0" w:space="0" w:color="auto"/>
                <w:bottom w:val="none" w:sz="0" w:space="0" w:color="auto"/>
                <w:right w:val="none" w:sz="0" w:space="0" w:color="auto"/>
              </w:divBdr>
            </w:div>
            <w:div w:id="874923074">
              <w:marLeft w:val="0"/>
              <w:marRight w:val="0"/>
              <w:marTop w:val="0"/>
              <w:marBottom w:val="0"/>
              <w:divBdr>
                <w:top w:val="none" w:sz="0" w:space="0" w:color="auto"/>
                <w:left w:val="none" w:sz="0" w:space="0" w:color="auto"/>
                <w:bottom w:val="none" w:sz="0" w:space="0" w:color="auto"/>
                <w:right w:val="none" w:sz="0" w:space="0" w:color="auto"/>
              </w:divBdr>
            </w:div>
            <w:div w:id="707726894">
              <w:marLeft w:val="0"/>
              <w:marRight w:val="0"/>
              <w:marTop w:val="0"/>
              <w:marBottom w:val="0"/>
              <w:divBdr>
                <w:top w:val="none" w:sz="0" w:space="0" w:color="auto"/>
                <w:left w:val="none" w:sz="0" w:space="0" w:color="auto"/>
                <w:bottom w:val="none" w:sz="0" w:space="0" w:color="auto"/>
                <w:right w:val="none" w:sz="0" w:space="0" w:color="auto"/>
              </w:divBdr>
            </w:div>
            <w:div w:id="1984307699">
              <w:marLeft w:val="0"/>
              <w:marRight w:val="0"/>
              <w:marTop w:val="0"/>
              <w:marBottom w:val="0"/>
              <w:divBdr>
                <w:top w:val="none" w:sz="0" w:space="0" w:color="auto"/>
                <w:left w:val="none" w:sz="0" w:space="0" w:color="auto"/>
                <w:bottom w:val="none" w:sz="0" w:space="0" w:color="auto"/>
                <w:right w:val="none" w:sz="0" w:space="0" w:color="auto"/>
              </w:divBdr>
            </w:div>
            <w:div w:id="1723407104">
              <w:marLeft w:val="0"/>
              <w:marRight w:val="0"/>
              <w:marTop w:val="0"/>
              <w:marBottom w:val="0"/>
              <w:divBdr>
                <w:top w:val="none" w:sz="0" w:space="0" w:color="auto"/>
                <w:left w:val="none" w:sz="0" w:space="0" w:color="auto"/>
                <w:bottom w:val="none" w:sz="0" w:space="0" w:color="auto"/>
                <w:right w:val="none" w:sz="0" w:space="0" w:color="auto"/>
              </w:divBdr>
            </w:div>
            <w:div w:id="1566138571">
              <w:marLeft w:val="0"/>
              <w:marRight w:val="0"/>
              <w:marTop w:val="0"/>
              <w:marBottom w:val="0"/>
              <w:divBdr>
                <w:top w:val="none" w:sz="0" w:space="0" w:color="auto"/>
                <w:left w:val="none" w:sz="0" w:space="0" w:color="auto"/>
                <w:bottom w:val="none" w:sz="0" w:space="0" w:color="auto"/>
                <w:right w:val="none" w:sz="0" w:space="0" w:color="auto"/>
              </w:divBdr>
            </w:div>
            <w:div w:id="2092385537">
              <w:marLeft w:val="0"/>
              <w:marRight w:val="0"/>
              <w:marTop w:val="0"/>
              <w:marBottom w:val="0"/>
              <w:divBdr>
                <w:top w:val="none" w:sz="0" w:space="0" w:color="auto"/>
                <w:left w:val="none" w:sz="0" w:space="0" w:color="auto"/>
                <w:bottom w:val="none" w:sz="0" w:space="0" w:color="auto"/>
                <w:right w:val="none" w:sz="0" w:space="0" w:color="auto"/>
              </w:divBdr>
            </w:div>
            <w:div w:id="1593277474">
              <w:marLeft w:val="0"/>
              <w:marRight w:val="0"/>
              <w:marTop w:val="0"/>
              <w:marBottom w:val="0"/>
              <w:divBdr>
                <w:top w:val="none" w:sz="0" w:space="0" w:color="auto"/>
                <w:left w:val="none" w:sz="0" w:space="0" w:color="auto"/>
                <w:bottom w:val="none" w:sz="0" w:space="0" w:color="auto"/>
                <w:right w:val="none" w:sz="0" w:space="0" w:color="auto"/>
              </w:divBdr>
            </w:div>
            <w:div w:id="1385177235">
              <w:marLeft w:val="0"/>
              <w:marRight w:val="0"/>
              <w:marTop w:val="0"/>
              <w:marBottom w:val="0"/>
              <w:divBdr>
                <w:top w:val="none" w:sz="0" w:space="0" w:color="auto"/>
                <w:left w:val="none" w:sz="0" w:space="0" w:color="auto"/>
                <w:bottom w:val="none" w:sz="0" w:space="0" w:color="auto"/>
                <w:right w:val="none" w:sz="0" w:space="0" w:color="auto"/>
              </w:divBdr>
            </w:div>
            <w:div w:id="852305122">
              <w:marLeft w:val="0"/>
              <w:marRight w:val="0"/>
              <w:marTop w:val="0"/>
              <w:marBottom w:val="0"/>
              <w:divBdr>
                <w:top w:val="none" w:sz="0" w:space="0" w:color="auto"/>
                <w:left w:val="none" w:sz="0" w:space="0" w:color="auto"/>
                <w:bottom w:val="none" w:sz="0" w:space="0" w:color="auto"/>
                <w:right w:val="none" w:sz="0" w:space="0" w:color="auto"/>
              </w:divBdr>
            </w:div>
            <w:div w:id="79259999">
              <w:marLeft w:val="0"/>
              <w:marRight w:val="0"/>
              <w:marTop w:val="0"/>
              <w:marBottom w:val="0"/>
              <w:divBdr>
                <w:top w:val="none" w:sz="0" w:space="0" w:color="auto"/>
                <w:left w:val="none" w:sz="0" w:space="0" w:color="auto"/>
                <w:bottom w:val="none" w:sz="0" w:space="0" w:color="auto"/>
                <w:right w:val="none" w:sz="0" w:space="0" w:color="auto"/>
              </w:divBdr>
            </w:div>
            <w:div w:id="229310687">
              <w:marLeft w:val="0"/>
              <w:marRight w:val="0"/>
              <w:marTop w:val="0"/>
              <w:marBottom w:val="0"/>
              <w:divBdr>
                <w:top w:val="none" w:sz="0" w:space="0" w:color="auto"/>
                <w:left w:val="none" w:sz="0" w:space="0" w:color="auto"/>
                <w:bottom w:val="none" w:sz="0" w:space="0" w:color="auto"/>
                <w:right w:val="none" w:sz="0" w:space="0" w:color="auto"/>
              </w:divBdr>
            </w:div>
            <w:div w:id="1787770550">
              <w:marLeft w:val="0"/>
              <w:marRight w:val="0"/>
              <w:marTop w:val="0"/>
              <w:marBottom w:val="0"/>
              <w:divBdr>
                <w:top w:val="none" w:sz="0" w:space="0" w:color="auto"/>
                <w:left w:val="none" w:sz="0" w:space="0" w:color="auto"/>
                <w:bottom w:val="none" w:sz="0" w:space="0" w:color="auto"/>
                <w:right w:val="none" w:sz="0" w:space="0" w:color="auto"/>
              </w:divBdr>
            </w:div>
            <w:div w:id="1814515918">
              <w:marLeft w:val="0"/>
              <w:marRight w:val="0"/>
              <w:marTop w:val="0"/>
              <w:marBottom w:val="0"/>
              <w:divBdr>
                <w:top w:val="none" w:sz="0" w:space="0" w:color="auto"/>
                <w:left w:val="none" w:sz="0" w:space="0" w:color="auto"/>
                <w:bottom w:val="none" w:sz="0" w:space="0" w:color="auto"/>
                <w:right w:val="none" w:sz="0" w:space="0" w:color="auto"/>
              </w:divBdr>
            </w:div>
            <w:div w:id="163907477">
              <w:marLeft w:val="0"/>
              <w:marRight w:val="0"/>
              <w:marTop w:val="0"/>
              <w:marBottom w:val="0"/>
              <w:divBdr>
                <w:top w:val="none" w:sz="0" w:space="0" w:color="auto"/>
                <w:left w:val="none" w:sz="0" w:space="0" w:color="auto"/>
                <w:bottom w:val="none" w:sz="0" w:space="0" w:color="auto"/>
                <w:right w:val="none" w:sz="0" w:space="0" w:color="auto"/>
              </w:divBdr>
            </w:div>
            <w:div w:id="1640917236">
              <w:marLeft w:val="0"/>
              <w:marRight w:val="0"/>
              <w:marTop w:val="0"/>
              <w:marBottom w:val="0"/>
              <w:divBdr>
                <w:top w:val="none" w:sz="0" w:space="0" w:color="auto"/>
                <w:left w:val="none" w:sz="0" w:space="0" w:color="auto"/>
                <w:bottom w:val="none" w:sz="0" w:space="0" w:color="auto"/>
                <w:right w:val="none" w:sz="0" w:space="0" w:color="auto"/>
              </w:divBdr>
            </w:div>
            <w:div w:id="1825781627">
              <w:marLeft w:val="0"/>
              <w:marRight w:val="0"/>
              <w:marTop w:val="0"/>
              <w:marBottom w:val="0"/>
              <w:divBdr>
                <w:top w:val="none" w:sz="0" w:space="0" w:color="auto"/>
                <w:left w:val="none" w:sz="0" w:space="0" w:color="auto"/>
                <w:bottom w:val="none" w:sz="0" w:space="0" w:color="auto"/>
                <w:right w:val="none" w:sz="0" w:space="0" w:color="auto"/>
              </w:divBdr>
            </w:div>
            <w:div w:id="49380734">
              <w:marLeft w:val="0"/>
              <w:marRight w:val="0"/>
              <w:marTop w:val="0"/>
              <w:marBottom w:val="0"/>
              <w:divBdr>
                <w:top w:val="none" w:sz="0" w:space="0" w:color="auto"/>
                <w:left w:val="none" w:sz="0" w:space="0" w:color="auto"/>
                <w:bottom w:val="none" w:sz="0" w:space="0" w:color="auto"/>
                <w:right w:val="none" w:sz="0" w:space="0" w:color="auto"/>
              </w:divBdr>
            </w:div>
            <w:div w:id="110899438">
              <w:marLeft w:val="0"/>
              <w:marRight w:val="0"/>
              <w:marTop w:val="0"/>
              <w:marBottom w:val="0"/>
              <w:divBdr>
                <w:top w:val="none" w:sz="0" w:space="0" w:color="auto"/>
                <w:left w:val="none" w:sz="0" w:space="0" w:color="auto"/>
                <w:bottom w:val="none" w:sz="0" w:space="0" w:color="auto"/>
                <w:right w:val="none" w:sz="0" w:space="0" w:color="auto"/>
              </w:divBdr>
            </w:div>
            <w:div w:id="1122845017">
              <w:marLeft w:val="0"/>
              <w:marRight w:val="0"/>
              <w:marTop w:val="0"/>
              <w:marBottom w:val="0"/>
              <w:divBdr>
                <w:top w:val="none" w:sz="0" w:space="0" w:color="auto"/>
                <w:left w:val="none" w:sz="0" w:space="0" w:color="auto"/>
                <w:bottom w:val="none" w:sz="0" w:space="0" w:color="auto"/>
                <w:right w:val="none" w:sz="0" w:space="0" w:color="auto"/>
              </w:divBdr>
            </w:div>
            <w:div w:id="152070089">
              <w:marLeft w:val="0"/>
              <w:marRight w:val="0"/>
              <w:marTop w:val="0"/>
              <w:marBottom w:val="0"/>
              <w:divBdr>
                <w:top w:val="none" w:sz="0" w:space="0" w:color="auto"/>
                <w:left w:val="none" w:sz="0" w:space="0" w:color="auto"/>
                <w:bottom w:val="none" w:sz="0" w:space="0" w:color="auto"/>
                <w:right w:val="none" w:sz="0" w:space="0" w:color="auto"/>
              </w:divBdr>
            </w:div>
            <w:div w:id="1115709477">
              <w:marLeft w:val="0"/>
              <w:marRight w:val="0"/>
              <w:marTop w:val="0"/>
              <w:marBottom w:val="0"/>
              <w:divBdr>
                <w:top w:val="none" w:sz="0" w:space="0" w:color="auto"/>
                <w:left w:val="none" w:sz="0" w:space="0" w:color="auto"/>
                <w:bottom w:val="none" w:sz="0" w:space="0" w:color="auto"/>
                <w:right w:val="none" w:sz="0" w:space="0" w:color="auto"/>
              </w:divBdr>
            </w:div>
          </w:divsChild>
        </w:div>
        <w:div w:id="1518351951">
          <w:marLeft w:val="0"/>
          <w:marRight w:val="0"/>
          <w:marTop w:val="0"/>
          <w:marBottom w:val="0"/>
          <w:divBdr>
            <w:top w:val="none" w:sz="0" w:space="0" w:color="auto"/>
            <w:left w:val="none" w:sz="0" w:space="0" w:color="auto"/>
            <w:bottom w:val="none" w:sz="0" w:space="0" w:color="auto"/>
            <w:right w:val="none" w:sz="0" w:space="0" w:color="auto"/>
          </w:divBdr>
        </w:div>
        <w:div w:id="988677284">
          <w:marLeft w:val="0"/>
          <w:marRight w:val="0"/>
          <w:marTop w:val="0"/>
          <w:marBottom w:val="0"/>
          <w:divBdr>
            <w:top w:val="none" w:sz="0" w:space="0" w:color="auto"/>
            <w:left w:val="none" w:sz="0" w:space="0" w:color="auto"/>
            <w:bottom w:val="none" w:sz="0" w:space="0" w:color="auto"/>
            <w:right w:val="none" w:sz="0" w:space="0" w:color="auto"/>
          </w:divBdr>
        </w:div>
        <w:div w:id="146481334">
          <w:marLeft w:val="0"/>
          <w:marRight w:val="0"/>
          <w:marTop w:val="0"/>
          <w:marBottom w:val="0"/>
          <w:divBdr>
            <w:top w:val="none" w:sz="0" w:space="0" w:color="auto"/>
            <w:left w:val="none" w:sz="0" w:space="0" w:color="auto"/>
            <w:bottom w:val="none" w:sz="0" w:space="0" w:color="auto"/>
            <w:right w:val="none" w:sz="0" w:space="0" w:color="auto"/>
          </w:divBdr>
          <w:divsChild>
            <w:div w:id="537396040">
              <w:marLeft w:val="0"/>
              <w:marRight w:val="0"/>
              <w:marTop w:val="0"/>
              <w:marBottom w:val="0"/>
              <w:divBdr>
                <w:top w:val="none" w:sz="0" w:space="0" w:color="auto"/>
                <w:left w:val="none" w:sz="0" w:space="0" w:color="auto"/>
                <w:bottom w:val="none" w:sz="0" w:space="0" w:color="auto"/>
                <w:right w:val="none" w:sz="0" w:space="0" w:color="auto"/>
              </w:divBdr>
            </w:div>
            <w:div w:id="1643197041">
              <w:marLeft w:val="0"/>
              <w:marRight w:val="0"/>
              <w:marTop w:val="0"/>
              <w:marBottom w:val="0"/>
              <w:divBdr>
                <w:top w:val="none" w:sz="0" w:space="0" w:color="auto"/>
                <w:left w:val="none" w:sz="0" w:space="0" w:color="auto"/>
                <w:bottom w:val="none" w:sz="0" w:space="0" w:color="auto"/>
                <w:right w:val="none" w:sz="0" w:space="0" w:color="auto"/>
              </w:divBdr>
            </w:div>
          </w:divsChild>
        </w:div>
        <w:div w:id="44839562">
          <w:marLeft w:val="0"/>
          <w:marRight w:val="0"/>
          <w:marTop w:val="0"/>
          <w:marBottom w:val="0"/>
          <w:divBdr>
            <w:top w:val="none" w:sz="0" w:space="0" w:color="auto"/>
            <w:left w:val="none" w:sz="0" w:space="0" w:color="auto"/>
            <w:bottom w:val="none" w:sz="0" w:space="0" w:color="auto"/>
            <w:right w:val="none" w:sz="0" w:space="0" w:color="auto"/>
          </w:divBdr>
        </w:div>
        <w:div w:id="1575050347">
          <w:marLeft w:val="0"/>
          <w:marRight w:val="0"/>
          <w:marTop w:val="0"/>
          <w:marBottom w:val="0"/>
          <w:divBdr>
            <w:top w:val="none" w:sz="0" w:space="0" w:color="auto"/>
            <w:left w:val="none" w:sz="0" w:space="0" w:color="auto"/>
            <w:bottom w:val="none" w:sz="0" w:space="0" w:color="auto"/>
            <w:right w:val="none" w:sz="0" w:space="0" w:color="auto"/>
          </w:divBdr>
        </w:div>
        <w:div w:id="1520926221">
          <w:marLeft w:val="0"/>
          <w:marRight w:val="0"/>
          <w:marTop w:val="0"/>
          <w:marBottom w:val="0"/>
          <w:divBdr>
            <w:top w:val="none" w:sz="0" w:space="0" w:color="auto"/>
            <w:left w:val="none" w:sz="0" w:space="0" w:color="auto"/>
            <w:bottom w:val="none" w:sz="0" w:space="0" w:color="auto"/>
            <w:right w:val="none" w:sz="0" w:space="0" w:color="auto"/>
          </w:divBdr>
          <w:divsChild>
            <w:div w:id="1303386903">
              <w:marLeft w:val="0"/>
              <w:marRight w:val="0"/>
              <w:marTop w:val="0"/>
              <w:marBottom w:val="0"/>
              <w:divBdr>
                <w:top w:val="none" w:sz="0" w:space="0" w:color="auto"/>
                <w:left w:val="none" w:sz="0" w:space="0" w:color="auto"/>
                <w:bottom w:val="none" w:sz="0" w:space="0" w:color="auto"/>
                <w:right w:val="none" w:sz="0" w:space="0" w:color="auto"/>
              </w:divBdr>
              <w:divsChild>
                <w:div w:id="587888996">
                  <w:marLeft w:val="0"/>
                  <w:marRight w:val="0"/>
                  <w:marTop w:val="0"/>
                  <w:marBottom w:val="0"/>
                  <w:divBdr>
                    <w:top w:val="none" w:sz="0" w:space="0" w:color="auto"/>
                    <w:left w:val="none" w:sz="0" w:space="0" w:color="auto"/>
                    <w:bottom w:val="none" w:sz="0" w:space="0" w:color="auto"/>
                    <w:right w:val="none" w:sz="0" w:space="0" w:color="auto"/>
                  </w:divBdr>
                </w:div>
                <w:div w:id="725882156">
                  <w:marLeft w:val="0"/>
                  <w:marRight w:val="0"/>
                  <w:marTop w:val="0"/>
                  <w:marBottom w:val="0"/>
                  <w:divBdr>
                    <w:top w:val="none" w:sz="0" w:space="0" w:color="auto"/>
                    <w:left w:val="none" w:sz="0" w:space="0" w:color="auto"/>
                    <w:bottom w:val="none" w:sz="0" w:space="0" w:color="auto"/>
                    <w:right w:val="none" w:sz="0" w:space="0" w:color="auto"/>
                  </w:divBdr>
                </w:div>
                <w:div w:id="1416127815">
                  <w:marLeft w:val="0"/>
                  <w:marRight w:val="0"/>
                  <w:marTop w:val="0"/>
                  <w:marBottom w:val="0"/>
                  <w:divBdr>
                    <w:top w:val="none" w:sz="0" w:space="0" w:color="auto"/>
                    <w:left w:val="none" w:sz="0" w:space="0" w:color="auto"/>
                    <w:bottom w:val="none" w:sz="0" w:space="0" w:color="auto"/>
                    <w:right w:val="none" w:sz="0" w:space="0" w:color="auto"/>
                  </w:divBdr>
                </w:div>
                <w:div w:id="2094350793">
                  <w:marLeft w:val="0"/>
                  <w:marRight w:val="0"/>
                  <w:marTop w:val="0"/>
                  <w:marBottom w:val="0"/>
                  <w:divBdr>
                    <w:top w:val="none" w:sz="0" w:space="0" w:color="auto"/>
                    <w:left w:val="none" w:sz="0" w:space="0" w:color="auto"/>
                    <w:bottom w:val="none" w:sz="0" w:space="0" w:color="auto"/>
                    <w:right w:val="none" w:sz="0" w:space="0" w:color="auto"/>
                  </w:divBdr>
                </w:div>
                <w:div w:id="1572034220">
                  <w:marLeft w:val="0"/>
                  <w:marRight w:val="0"/>
                  <w:marTop w:val="0"/>
                  <w:marBottom w:val="0"/>
                  <w:divBdr>
                    <w:top w:val="none" w:sz="0" w:space="0" w:color="auto"/>
                    <w:left w:val="none" w:sz="0" w:space="0" w:color="auto"/>
                    <w:bottom w:val="none" w:sz="0" w:space="0" w:color="auto"/>
                    <w:right w:val="none" w:sz="0" w:space="0" w:color="auto"/>
                  </w:divBdr>
                </w:div>
                <w:div w:id="804082863">
                  <w:marLeft w:val="0"/>
                  <w:marRight w:val="0"/>
                  <w:marTop w:val="0"/>
                  <w:marBottom w:val="0"/>
                  <w:divBdr>
                    <w:top w:val="none" w:sz="0" w:space="0" w:color="auto"/>
                    <w:left w:val="none" w:sz="0" w:space="0" w:color="auto"/>
                    <w:bottom w:val="none" w:sz="0" w:space="0" w:color="auto"/>
                    <w:right w:val="none" w:sz="0" w:space="0" w:color="auto"/>
                  </w:divBdr>
                </w:div>
                <w:div w:id="1347054509">
                  <w:marLeft w:val="0"/>
                  <w:marRight w:val="0"/>
                  <w:marTop w:val="0"/>
                  <w:marBottom w:val="0"/>
                  <w:divBdr>
                    <w:top w:val="none" w:sz="0" w:space="0" w:color="auto"/>
                    <w:left w:val="none" w:sz="0" w:space="0" w:color="auto"/>
                    <w:bottom w:val="none" w:sz="0" w:space="0" w:color="auto"/>
                    <w:right w:val="none" w:sz="0" w:space="0" w:color="auto"/>
                  </w:divBdr>
                </w:div>
                <w:div w:id="67194873">
                  <w:marLeft w:val="0"/>
                  <w:marRight w:val="0"/>
                  <w:marTop w:val="0"/>
                  <w:marBottom w:val="0"/>
                  <w:divBdr>
                    <w:top w:val="none" w:sz="0" w:space="0" w:color="auto"/>
                    <w:left w:val="none" w:sz="0" w:space="0" w:color="auto"/>
                    <w:bottom w:val="none" w:sz="0" w:space="0" w:color="auto"/>
                    <w:right w:val="none" w:sz="0" w:space="0" w:color="auto"/>
                  </w:divBdr>
                </w:div>
                <w:div w:id="851066362">
                  <w:marLeft w:val="0"/>
                  <w:marRight w:val="0"/>
                  <w:marTop w:val="0"/>
                  <w:marBottom w:val="0"/>
                  <w:divBdr>
                    <w:top w:val="none" w:sz="0" w:space="0" w:color="auto"/>
                    <w:left w:val="none" w:sz="0" w:space="0" w:color="auto"/>
                    <w:bottom w:val="none" w:sz="0" w:space="0" w:color="auto"/>
                    <w:right w:val="none" w:sz="0" w:space="0" w:color="auto"/>
                  </w:divBdr>
                </w:div>
                <w:div w:id="1209880232">
                  <w:marLeft w:val="0"/>
                  <w:marRight w:val="0"/>
                  <w:marTop w:val="0"/>
                  <w:marBottom w:val="0"/>
                  <w:divBdr>
                    <w:top w:val="none" w:sz="0" w:space="0" w:color="auto"/>
                    <w:left w:val="none" w:sz="0" w:space="0" w:color="auto"/>
                    <w:bottom w:val="none" w:sz="0" w:space="0" w:color="auto"/>
                    <w:right w:val="none" w:sz="0" w:space="0" w:color="auto"/>
                  </w:divBdr>
                </w:div>
                <w:div w:id="868950004">
                  <w:marLeft w:val="0"/>
                  <w:marRight w:val="0"/>
                  <w:marTop w:val="0"/>
                  <w:marBottom w:val="0"/>
                  <w:divBdr>
                    <w:top w:val="none" w:sz="0" w:space="0" w:color="auto"/>
                    <w:left w:val="none" w:sz="0" w:space="0" w:color="auto"/>
                    <w:bottom w:val="none" w:sz="0" w:space="0" w:color="auto"/>
                    <w:right w:val="none" w:sz="0" w:space="0" w:color="auto"/>
                  </w:divBdr>
                </w:div>
                <w:div w:id="1753433705">
                  <w:marLeft w:val="0"/>
                  <w:marRight w:val="0"/>
                  <w:marTop w:val="0"/>
                  <w:marBottom w:val="0"/>
                  <w:divBdr>
                    <w:top w:val="none" w:sz="0" w:space="0" w:color="auto"/>
                    <w:left w:val="none" w:sz="0" w:space="0" w:color="auto"/>
                    <w:bottom w:val="none" w:sz="0" w:space="0" w:color="auto"/>
                    <w:right w:val="none" w:sz="0" w:space="0" w:color="auto"/>
                  </w:divBdr>
                </w:div>
                <w:div w:id="1195267210">
                  <w:marLeft w:val="0"/>
                  <w:marRight w:val="0"/>
                  <w:marTop w:val="0"/>
                  <w:marBottom w:val="0"/>
                  <w:divBdr>
                    <w:top w:val="none" w:sz="0" w:space="0" w:color="auto"/>
                    <w:left w:val="none" w:sz="0" w:space="0" w:color="auto"/>
                    <w:bottom w:val="none" w:sz="0" w:space="0" w:color="auto"/>
                    <w:right w:val="none" w:sz="0" w:space="0" w:color="auto"/>
                  </w:divBdr>
                </w:div>
                <w:div w:id="1422482449">
                  <w:marLeft w:val="0"/>
                  <w:marRight w:val="0"/>
                  <w:marTop w:val="0"/>
                  <w:marBottom w:val="0"/>
                  <w:divBdr>
                    <w:top w:val="none" w:sz="0" w:space="0" w:color="auto"/>
                    <w:left w:val="none" w:sz="0" w:space="0" w:color="auto"/>
                    <w:bottom w:val="none" w:sz="0" w:space="0" w:color="auto"/>
                    <w:right w:val="none" w:sz="0" w:space="0" w:color="auto"/>
                  </w:divBdr>
                </w:div>
                <w:div w:id="226959463">
                  <w:marLeft w:val="0"/>
                  <w:marRight w:val="0"/>
                  <w:marTop w:val="0"/>
                  <w:marBottom w:val="0"/>
                  <w:divBdr>
                    <w:top w:val="none" w:sz="0" w:space="0" w:color="auto"/>
                    <w:left w:val="none" w:sz="0" w:space="0" w:color="auto"/>
                    <w:bottom w:val="none" w:sz="0" w:space="0" w:color="auto"/>
                    <w:right w:val="none" w:sz="0" w:space="0" w:color="auto"/>
                  </w:divBdr>
                </w:div>
                <w:div w:id="832374850">
                  <w:marLeft w:val="0"/>
                  <w:marRight w:val="0"/>
                  <w:marTop w:val="0"/>
                  <w:marBottom w:val="0"/>
                  <w:divBdr>
                    <w:top w:val="none" w:sz="0" w:space="0" w:color="auto"/>
                    <w:left w:val="none" w:sz="0" w:space="0" w:color="auto"/>
                    <w:bottom w:val="none" w:sz="0" w:space="0" w:color="auto"/>
                    <w:right w:val="none" w:sz="0" w:space="0" w:color="auto"/>
                  </w:divBdr>
                </w:div>
                <w:div w:id="1413118985">
                  <w:marLeft w:val="0"/>
                  <w:marRight w:val="0"/>
                  <w:marTop w:val="0"/>
                  <w:marBottom w:val="0"/>
                  <w:divBdr>
                    <w:top w:val="none" w:sz="0" w:space="0" w:color="auto"/>
                    <w:left w:val="none" w:sz="0" w:space="0" w:color="auto"/>
                    <w:bottom w:val="none" w:sz="0" w:space="0" w:color="auto"/>
                    <w:right w:val="none" w:sz="0" w:space="0" w:color="auto"/>
                  </w:divBdr>
                </w:div>
                <w:div w:id="312685764">
                  <w:marLeft w:val="0"/>
                  <w:marRight w:val="0"/>
                  <w:marTop w:val="0"/>
                  <w:marBottom w:val="0"/>
                  <w:divBdr>
                    <w:top w:val="none" w:sz="0" w:space="0" w:color="auto"/>
                    <w:left w:val="none" w:sz="0" w:space="0" w:color="auto"/>
                    <w:bottom w:val="none" w:sz="0" w:space="0" w:color="auto"/>
                    <w:right w:val="none" w:sz="0" w:space="0" w:color="auto"/>
                  </w:divBdr>
                </w:div>
                <w:div w:id="1738018446">
                  <w:marLeft w:val="0"/>
                  <w:marRight w:val="0"/>
                  <w:marTop w:val="0"/>
                  <w:marBottom w:val="0"/>
                  <w:divBdr>
                    <w:top w:val="none" w:sz="0" w:space="0" w:color="auto"/>
                    <w:left w:val="none" w:sz="0" w:space="0" w:color="auto"/>
                    <w:bottom w:val="none" w:sz="0" w:space="0" w:color="auto"/>
                    <w:right w:val="none" w:sz="0" w:space="0" w:color="auto"/>
                  </w:divBdr>
                </w:div>
                <w:div w:id="1989047863">
                  <w:marLeft w:val="0"/>
                  <w:marRight w:val="0"/>
                  <w:marTop w:val="0"/>
                  <w:marBottom w:val="0"/>
                  <w:divBdr>
                    <w:top w:val="none" w:sz="0" w:space="0" w:color="auto"/>
                    <w:left w:val="none" w:sz="0" w:space="0" w:color="auto"/>
                    <w:bottom w:val="none" w:sz="0" w:space="0" w:color="auto"/>
                    <w:right w:val="none" w:sz="0" w:space="0" w:color="auto"/>
                  </w:divBdr>
                </w:div>
                <w:div w:id="944384206">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363093343">
                  <w:marLeft w:val="0"/>
                  <w:marRight w:val="0"/>
                  <w:marTop w:val="0"/>
                  <w:marBottom w:val="0"/>
                  <w:divBdr>
                    <w:top w:val="none" w:sz="0" w:space="0" w:color="auto"/>
                    <w:left w:val="none" w:sz="0" w:space="0" w:color="auto"/>
                    <w:bottom w:val="none" w:sz="0" w:space="0" w:color="auto"/>
                    <w:right w:val="none" w:sz="0" w:space="0" w:color="auto"/>
                  </w:divBdr>
                </w:div>
                <w:div w:id="981541943">
                  <w:marLeft w:val="0"/>
                  <w:marRight w:val="0"/>
                  <w:marTop w:val="0"/>
                  <w:marBottom w:val="0"/>
                  <w:divBdr>
                    <w:top w:val="none" w:sz="0" w:space="0" w:color="auto"/>
                    <w:left w:val="none" w:sz="0" w:space="0" w:color="auto"/>
                    <w:bottom w:val="none" w:sz="0" w:space="0" w:color="auto"/>
                    <w:right w:val="none" w:sz="0" w:space="0" w:color="auto"/>
                  </w:divBdr>
                </w:div>
                <w:div w:id="1738936855">
                  <w:marLeft w:val="0"/>
                  <w:marRight w:val="0"/>
                  <w:marTop w:val="0"/>
                  <w:marBottom w:val="0"/>
                  <w:divBdr>
                    <w:top w:val="none" w:sz="0" w:space="0" w:color="auto"/>
                    <w:left w:val="none" w:sz="0" w:space="0" w:color="auto"/>
                    <w:bottom w:val="none" w:sz="0" w:space="0" w:color="auto"/>
                    <w:right w:val="none" w:sz="0" w:space="0" w:color="auto"/>
                  </w:divBdr>
                </w:div>
                <w:div w:id="355231246">
                  <w:marLeft w:val="0"/>
                  <w:marRight w:val="0"/>
                  <w:marTop w:val="0"/>
                  <w:marBottom w:val="0"/>
                  <w:divBdr>
                    <w:top w:val="none" w:sz="0" w:space="0" w:color="auto"/>
                    <w:left w:val="none" w:sz="0" w:space="0" w:color="auto"/>
                    <w:bottom w:val="none" w:sz="0" w:space="0" w:color="auto"/>
                    <w:right w:val="none" w:sz="0" w:space="0" w:color="auto"/>
                  </w:divBdr>
                </w:div>
                <w:div w:id="1557739467">
                  <w:marLeft w:val="0"/>
                  <w:marRight w:val="0"/>
                  <w:marTop w:val="0"/>
                  <w:marBottom w:val="0"/>
                  <w:divBdr>
                    <w:top w:val="none" w:sz="0" w:space="0" w:color="auto"/>
                    <w:left w:val="none" w:sz="0" w:space="0" w:color="auto"/>
                    <w:bottom w:val="none" w:sz="0" w:space="0" w:color="auto"/>
                    <w:right w:val="none" w:sz="0" w:space="0" w:color="auto"/>
                  </w:divBdr>
                </w:div>
                <w:div w:id="1956406397">
                  <w:marLeft w:val="0"/>
                  <w:marRight w:val="0"/>
                  <w:marTop w:val="0"/>
                  <w:marBottom w:val="0"/>
                  <w:divBdr>
                    <w:top w:val="none" w:sz="0" w:space="0" w:color="auto"/>
                    <w:left w:val="none" w:sz="0" w:space="0" w:color="auto"/>
                    <w:bottom w:val="none" w:sz="0" w:space="0" w:color="auto"/>
                    <w:right w:val="none" w:sz="0" w:space="0" w:color="auto"/>
                  </w:divBdr>
                </w:div>
                <w:div w:id="1101149329">
                  <w:marLeft w:val="0"/>
                  <w:marRight w:val="0"/>
                  <w:marTop w:val="0"/>
                  <w:marBottom w:val="0"/>
                  <w:divBdr>
                    <w:top w:val="none" w:sz="0" w:space="0" w:color="auto"/>
                    <w:left w:val="none" w:sz="0" w:space="0" w:color="auto"/>
                    <w:bottom w:val="none" w:sz="0" w:space="0" w:color="auto"/>
                    <w:right w:val="none" w:sz="0" w:space="0" w:color="auto"/>
                  </w:divBdr>
                </w:div>
                <w:div w:id="1190022456">
                  <w:marLeft w:val="0"/>
                  <w:marRight w:val="0"/>
                  <w:marTop w:val="0"/>
                  <w:marBottom w:val="0"/>
                  <w:divBdr>
                    <w:top w:val="none" w:sz="0" w:space="0" w:color="auto"/>
                    <w:left w:val="none" w:sz="0" w:space="0" w:color="auto"/>
                    <w:bottom w:val="none" w:sz="0" w:space="0" w:color="auto"/>
                    <w:right w:val="none" w:sz="0" w:space="0" w:color="auto"/>
                  </w:divBdr>
                </w:div>
                <w:div w:id="2079091963">
                  <w:marLeft w:val="0"/>
                  <w:marRight w:val="0"/>
                  <w:marTop w:val="0"/>
                  <w:marBottom w:val="0"/>
                  <w:divBdr>
                    <w:top w:val="none" w:sz="0" w:space="0" w:color="auto"/>
                    <w:left w:val="none" w:sz="0" w:space="0" w:color="auto"/>
                    <w:bottom w:val="none" w:sz="0" w:space="0" w:color="auto"/>
                    <w:right w:val="none" w:sz="0" w:space="0" w:color="auto"/>
                  </w:divBdr>
                </w:div>
                <w:div w:id="2063215842">
                  <w:marLeft w:val="0"/>
                  <w:marRight w:val="0"/>
                  <w:marTop w:val="0"/>
                  <w:marBottom w:val="0"/>
                  <w:divBdr>
                    <w:top w:val="none" w:sz="0" w:space="0" w:color="auto"/>
                    <w:left w:val="none" w:sz="0" w:space="0" w:color="auto"/>
                    <w:bottom w:val="none" w:sz="0" w:space="0" w:color="auto"/>
                    <w:right w:val="none" w:sz="0" w:space="0" w:color="auto"/>
                  </w:divBdr>
                </w:div>
                <w:div w:id="2133010023">
                  <w:marLeft w:val="0"/>
                  <w:marRight w:val="0"/>
                  <w:marTop w:val="0"/>
                  <w:marBottom w:val="0"/>
                  <w:divBdr>
                    <w:top w:val="none" w:sz="0" w:space="0" w:color="auto"/>
                    <w:left w:val="none" w:sz="0" w:space="0" w:color="auto"/>
                    <w:bottom w:val="none" w:sz="0" w:space="0" w:color="auto"/>
                    <w:right w:val="none" w:sz="0" w:space="0" w:color="auto"/>
                  </w:divBdr>
                </w:div>
                <w:div w:id="1545681370">
                  <w:marLeft w:val="0"/>
                  <w:marRight w:val="0"/>
                  <w:marTop w:val="0"/>
                  <w:marBottom w:val="0"/>
                  <w:divBdr>
                    <w:top w:val="none" w:sz="0" w:space="0" w:color="auto"/>
                    <w:left w:val="none" w:sz="0" w:space="0" w:color="auto"/>
                    <w:bottom w:val="none" w:sz="0" w:space="0" w:color="auto"/>
                    <w:right w:val="none" w:sz="0" w:space="0" w:color="auto"/>
                  </w:divBdr>
                </w:div>
                <w:div w:id="2028629848">
                  <w:marLeft w:val="0"/>
                  <w:marRight w:val="0"/>
                  <w:marTop w:val="0"/>
                  <w:marBottom w:val="0"/>
                  <w:divBdr>
                    <w:top w:val="none" w:sz="0" w:space="0" w:color="auto"/>
                    <w:left w:val="none" w:sz="0" w:space="0" w:color="auto"/>
                    <w:bottom w:val="none" w:sz="0" w:space="0" w:color="auto"/>
                    <w:right w:val="none" w:sz="0" w:space="0" w:color="auto"/>
                  </w:divBdr>
                </w:div>
                <w:div w:id="718943387">
                  <w:marLeft w:val="0"/>
                  <w:marRight w:val="0"/>
                  <w:marTop w:val="0"/>
                  <w:marBottom w:val="0"/>
                  <w:divBdr>
                    <w:top w:val="none" w:sz="0" w:space="0" w:color="auto"/>
                    <w:left w:val="none" w:sz="0" w:space="0" w:color="auto"/>
                    <w:bottom w:val="none" w:sz="0" w:space="0" w:color="auto"/>
                    <w:right w:val="none" w:sz="0" w:space="0" w:color="auto"/>
                  </w:divBdr>
                </w:div>
                <w:div w:id="783890394">
                  <w:marLeft w:val="0"/>
                  <w:marRight w:val="0"/>
                  <w:marTop w:val="0"/>
                  <w:marBottom w:val="0"/>
                  <w:divBdr>
                    <w:top w:val="none" w:sz="0" w:space="0" w:color="auto"/>
                    <w:left w:val="none" w:sz="0" w:space="0" w:color="auto"/>
                    <w:bottom w:val="none" w:sz="0" w:space="0" w:color="auto"/>
                    <w:right w:val="none" w:sz="0" w:space="0" w:color="auto"/>
                  </w:divBdr>
                </w:div>
                <w:div w:id="819077487">
                  <w:marLeft w:val="0"/>
                  <w:marRight w:val="0"/>
                  <w:marTop w:val="0"/>
                  <w:marBottom w:val="0"/>
                  <w:divBdr>
                    <w:top w:val="none" w:sz="0" w:space="0" w:color="auto"/>
                    <w:left w:val="none" w:sz="0" w:space="0" w:color="auto"/>
                    <w:bottom w:val="none" w:sz="0" w:space="0" w:color="auto"/>
                    <w:right w:val="none" w:sz="0" w:space="0" w:color="auto"/>
                  </w:divBdr>
                </w:div>
                <w:div w:id="943458674">
                  <w:marLeft w:val="0"/>
                  <w:marRight w:val="0"/>
                  <w:marTop w:val="0"/>
                  <w:marBottom w:val="0"/>
                  <w:divBdr>
                    <w:top w:val="none" w:sz="0" w:space="0" w:color="auto"/>
                    <w:left w:val="none" w:sz="0" w:space="0" w:color="auto"/>
                    <w:bottom w:val="none" w:sz="0" w:space="0" w:color="auto"/>
                    <w:right w:val="none" w:sz="0" w:space="0" w:color="auto"/>
                  </w:divBdr>
                </w:div>
                <w:div w:id="19556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816">
          <w:marLeft w:val="0"/>
          <w:marRight w:val="0"/>
          <w:marTop w:val="0"/>
          <w:marBottom w:val="0"/>
          <w:divBdr>
            <w:top w:val="none" w:sz="0" w:space="0" w:color="auto"/>
            <w:left w:val="none" w:sz="0" w:space="0" w:color="auto"/>
            <w:bottom w:val="none" w:sz="0" w:space="0" w:color="auto"/>
            <w:right w:val="none" w:sz="0" w:space="0" w:color="auto"/>
          </w:divBdr>
        </w:div>
        <w:div w:id="503282216">
          <w:marLeft w:val="0"/>
          <w:marRight w:val="0"/>
          <w:marTop w:val="0"/>
          <w:marBottom w:val="0"/>
          <w:divBdr>
            <w:top w:val="none" w:sz="0" w:space="0" w:color="auto"/>
            <w:left w:val="none" w:sz="0" w:space="0" w:color="auto"/>
            <w:bottom w:val="none" w:sz="0" w:space="0" w:color="auto"/>
            <w:right w:val="none" w:sz="0" w:space="0" w:color="auto"/>
          </w:divBdr>
        </w:div>
        <w:div w:id="1131169048">
          <w:marLeft w:val="0"/>
          <w:marRight w:val="0"/>
          <w:marTop w:val="0"/>
          <w:marBottom w:val="0"/>
          <w:divBdr>
            <w:top w:val="none" w:sz="0" w:space="0" w:color="auto"/>
            <w:left w:val="none" w:sz="0" w:space="0" w:color="auto"/>
            <w:bottom w:val="none" w:sz="0" w:space="0" w:color="auto"/>
            <w:right w:val="none" w:sz="0" w:space="0" w:color="auto"/>
          </w:divBdr>
          <w:divsChild>
            <w:div w:id="1907760364">
              <w:marLeft w:val="0"/>
              <w:marRight w:val="0"/>
              <w:marTop w:val="0"/>
              <w:marBottom w:val="0"/>
              <w:divBdr>
                <w:top w:val="none" w:sz="0" w:space="0" w:color="auto"/>
                <w:left w:val="none" w:sz="0" w:space="0" w:color="auto"/>
                <w:bottom w:val="none" w:sz="0" w:space="0" w:color="auto"/>
                <w:right w:val="none" w:sz="0" w:space="0" w:color="auto"/>
              </w:divBdr>
            </w:div>
            <w:div w:id="326446894">
              <w:marLeft w:val="0"/>
              <w:marRight w:val="0"/>
              <w:marTop w:val="0"/>
              <w:marBottom w:val="0"/>
              <w:divBdr>
                <w:top w:val="none" w:sz="0" w:space="0" w:color="auto"/>
                <w:left w:val="none" w:sz="0" w:space="0" w:color="auto"/>
                <w:bottom w:val="none" w:sz="0" w:space="0" w:color="auto"/>
                <w:right w:val="none" w:sz="0" w:space="0" w:color="auto"/>
              </w:divBdr>
            </w:div>
          </w:divsChild>
        </w:div>
        <w:div w:id="1011178664">
          <w:marLeft w:val="0"/>
          <w:marRight w:val="0"/>
          <w:marTop w:val="0"/>
          <w:marBottom w:val="0"/>
          <w:divBdr>
            <w:top w:val="none" w:sz="0" w:space="0" w:color="auto"/>
            <w:left w:val="none" w:sz="0" w:space="0" w:color="auto"/>
            <w:bottom w:val="none" w:sz="0" w:space="0" w:color="auto"/>
            <w:right w:val="none" w:sz="0" w:space="0" w:color="auto"/>
          </w:divBdr>
        </w:div>
        <w:div w:id="1278952937">
          <w:marLeft w:val="0"/>
          <w:marRight w:val="0"/>
          <w:marTop w:val="0"/>
          <w:marBottom w:val="0"/>
          <w:divBdr>
            <w:top w:val="none" w:sz="0" w:space="0" w:color="auto"/>
            <w:left w:val="none" w:sz="0" w:space="0" w:color="auto"/>
            <w:bottom w:val="none" w:sz="0" w:space="0" w:color="auto"/>
            <w:right w:val="none" w:sz="0" w:space="0" w:color="auto"/>
          </w:divBdr>
        </w:div>
        <w:div w:id="2102094876">
          <w:marLeft w:val="0"/>
          <w:marRight w:val="0"/>
          <w:marTop w:val="0"/>
          <w:marBottom w:val="0"/>
          <w:divBdr>
            <w:top w:val="none" w:sz="0" w:space="0" w:color="auto"/>
            <w:left w:val="none" w:sz="0" w:space="0" w:color="auto"/>
            <w:bottom w:val="none" w:sz="0" w:space="0" w:color="auto"/>
            <w:right w:val="none" w:sz="0" w:space="0" w:color="auto"/>
          </w:divBdr>
        </w:div>
        <w:div w:id="1909919191">
          <w:marLeft w:val="0"/>
          <w:marRight w:val="0"/>
          <w:marTop w:val="0"/>
          <w:marBottom w:val="0"/>
          <w:divBdr>
            <w:top w:val="none" w:sz="0" w:space="0" w:color="auto"/>
            <w:left w:val="none" w:sz="0" w:space="0" w:color="auto"/>
            <w:bottom w:val="none" w:sz="0" w:space="0" w:color="auto"/>
            <w:right w:val="none" w:sz="0" w:space="0" w:color="auto"/>
          </w:divBdr>
          <w:divsChild>
            <w:div w:id="539392076">
              <w:marLeft w:val="0"/>
              <w:marRight w:val="0"/>
              <w:marTop w:val="0"/>
              <w:marBottom w:val="0"/>
              <w:divBdr>
                <w:top w:val="none" w:sz="0" w:space="0" w:color="auto"/>
                <w:left w:val="none" w:sz="0" w:space="0" w:color="auto"/>
                <w:bottom w:val="none" w:sz="0" w:space="0" w:color="auto"/>
                <w:right w:val="none" w:sz="0" w:space="0" w:color="auto"/>
              </w:divBdr>
            </w:div>
            <w:div w:id="851144160">
              <w:marLeft w:val="0"/>
              <w:marRight w:val="0"/>
              <w:marTop w:val="0"/>
              <w:marBottom w:val="0"/>
              <w:divBdr>
                <w:top w:val="none" w:sz="0" w:space="0" w:color="auto"/>
                <w:left w:val="none" w:sz="0" w:space="0" w:color="auto"/>
                <w:bottom w:val="none" w:sz="0" w:space="0" w:color="auto"/>
                <w:right w:val="none" w:sz="0" w:space="0" w:color="auto"/>
              </w:divBdr>
            </w:div>
            <w:div w:id="1593512678">
              <w:marLeft w:val="0"/>
              <w:marRight w:val="0"/>
              <w:marTop w:val="0"/>
              <w:marBottom w:val="0"/>
              <w:divBdr>
                <w:top w:val="none" w:sz="0" w:space="0" w:color="auto"/>
                <w:left w:val="none" w:sz="0" w:space="0" w:color="auto"/>
                <w:bottom w:val="none" w:sz="0" w:space="0" w:color="auto"/>
                <w:right w:val="none" w:sz="0" w:space="0" w:color="auto"/>
              </w:divBdr>
            </w:div>
            <w:div w:id="420493444">
              <w:marLeft w:val="0"/>
              <w:marRight w:val="0"/>
              <w:marTop w:val="0"/>
              <w:marBottom w:val="0"/>
              <w:divBdr>
                <w:top w:val="none" w:sz="0" w:space="0" w:color="auto"/>
                <w:left w:val="none" w:sz="0" w:space="0" w:color="auto"/>
                <w:bottom w:val="none" w:sz="0" w:space="0" w:color="auto"/>
                <w:right w:val="none" w:sz="0" w:space="0" w:color="auto"/>
              </w:divBdr>
            </w:div>
            <w:div w:id="1090659076">
              <w:marLeft w:val="0"/>
              <w:marRight w:val="0"/>
              <w:marTop w:val="0"/>
              <w:marBottom w:val="0"/>
              <w:divBdr>
                <w:top w:val="none" w:sz="0" w:space="0" w:color="auto"/>
                <w:left w:val="none" w:sz="0" w:space="0" w:color="auto"/>
                <w:bottom w:val="none" w:sz="0" w:space="0" w:color="auto"/>
                <w:right w:val="none" w:sz="0" w:space="0" w:color="auto"/>
              </w:divBdr>
            </w:div>
            <w:div w:id="1657226185">
              <w:marLeft w:val="0"/>
              <w:marRight w:val="0"/>
              <w:marTop w:val="0"/>
              <w:marBottom w:val="0"/>
              <w:divBdr>
                <w:top w:val="none" w:sz="0" w:space="0" w:color="auto"/>
                <w:left w:val="none" w:sz="0" w:space="0" w:color="auto"/>
                <w:bottom w:val="none" w:sz="0" w:space="0" w:color="auto"/>
                <w:right w:val="none" w:sz="0" w:space="0" w:color="auto"/>
              </w:divBdr>
            </w:div>
            <w:div w:id="216939845">
              <w:marLeft w:val="0"/>
              <w:marRight w:val="0"/>
              <w:marTop w:val="0"/>
              <w:marBottom w:val="0"/>
              <w:divBdr>
                <w:top w:val="none" w:sz="0" w:space="0" w:color="auto"/>
                <w:left w:val="none" w:sz="0" w:space="0" w:color="auto"/>
                <w:bottom w:val="none" w:sz="0" w:space="0" w:color="auto"/>
                <w:right w:val="none" w:sz="0" w:space="0" w:color="auto"/>
              </w:divBdr>
            </w:div>
            <w:div w:id="322398244">
              <w:marLeft w:val="0"/>
              <w:marRight w:val="0"/>
              <w:marTop w:val="0"/>
              <w:marBottom w:val="0"/>
              <w:divBdr>
                <w:top w:val="none" w:sz="0" w:space="0" w:color="auto"/>
                <w:left w:val="none" w:sz="0" w:space="0" w:color="auto"/>
                <w:bottom w:val="none" w:sz="0" w:space="0" w:color="auto"/>
                <w:right w:val="none" w:sz="0" w:space="0" w:color="auto"/>
              </w:divBdr>
            </w:div>
            <w:div w:id="1288505292">
              <w:marLeft w:val="0"/>
              <w:marRight w:val="0"/>
              <w:marTop w:val="0"/>
              <w:marBottom w:val="0"/>
              <w:divBdr>
                <w:top w:val="none" w:sz="0" w:space="0" w:color="auto"/>
                <w:left w:val="none" w:sz="0" w:space="0" w:color="auto"/>
                <w:bottom w:val="none" w:sz="0" w:space="0" w:color="auto"/>
                <w:right w:val="none" w:sz="0" w:space="0" w:color="auto"/>
              </w:divBdr>
            </w:div>
            <w:div w:id="688289750">
              <w:marLeft w:val="0"/>
              <w:marRight w:val="0"/>
              <w:marTop w:val="0"/>
              <w:marBottom w:val="0"/>
              <w:divBdr>
                <w:top w:val="none" w:sz="0" w:space="0" w:color="auto"/>
                <w:left w:val="none" w:sz="0" w:space="0" w:color="auto"/>
                <w:bottom w:val="none" w:sz="0" w:space="0" w:color="auto"/>
                <w:right w:val="none" w:sz="0" w:space="0" w:color="auto"/>
              </w:divBdr>
            </w:div>
            <w:div w:id="1855610461">
              <w:marLeft w:val="0"/>
              <w:marRight w:val="0"/>
              <w:marTop w:val="0"/>
              <w:marBottom w:val="0"/>
              <w:divBdr>
                <w:top w:val="none" w:sz="0" w:space="0" w:color="auto"/>
                <w:left w:val="none" w:sz="0" w:space="0" w:color="auto"/>
                <w:bottom w:val="none" w:sz="0" w:space="0" w:color="auto"/>
                <w:right w:val="none" w:sz="0" w:space="0" w:color="auto"/>
              </w:divBdr>
            </w:div>
            <w:div w:id="1139148760">
              <w:marLeft w:val="0"/>
              <w:marRight w:val="0"/>
              <w:marTop w:val="0"/>
              <w:marBottom w:val="0"/>
              <w:divBdr>
                <w:top w:val="none" w:sz="0" w:space="0" w:color="auto"/>
                <w:left w:val="none" w:sz="0" w:space="0" w:color="auto"/>
                <w:bottom w:val="none" w:sz="0" w:space="0" w:color="auto"/>
                <w:right w:val="none" w:sz="0" w:space="0" w:color="auto"/>
              </w:divBdr>
            </w:div>
            <w:div w:id="8417148">
              <w:marLeft w:val="0"/>
              <w:marRight w:val="0"/>
              <w:marTop w:val="0"/>
              <w:marBottom w:val="0"/>
              <w:divBdr>
                <w:top w:val="none" w:sz="0" w:space="0" w:color="auto"/>
                <w:left w:val="none" w:sz="0" w:space="0" w:color="auto"/>
                <w:bottom w:val="none" w:sz="0" w:space="0" w:color="auto"/>
                <w:right w:val="none" w:sz="0" w:space="0" w:color="auto"/>
              </w:divBdr>
            </w:div>
            <w:div w:id="184103833">
              <w:marLeft w:val="0"/>
              <w:marRight w:val="0"/>
              <w:marTop w:val="0"/>
              <w:marBottom w:val="0"/>
              <w:divBdr>
                <w:top w:val="none" w:sz="0" w:space="0" w:color="auto"/>
                <w:left w:val="none" w:sz="0" w:space="0" w:color="auto"/>
                <w:bottom w:val="none" w:sz="0" w:space="0" w:color="auto"/>
                <w:right w:val="none" w:sz="0" w:space="0" w:color="auto"/>
              </w:divBdr>
            </w:div>
            <w:div w:id="479737969">
              <w:marLeft w:val="0"/>
              <w:marRight w:val="0"/>
              <w:marTop w:val="0"/>
              <w:marBottom w:val="0"/>
              <w:divBdr>
                <w:top w:val="none" w:sz="0" w:space="0" w:color="auto"/>
                <w:left w:val="none" w:sz="0" w:space="0" w:color="auto"/>
                <w:bottom w:val="none" w:sz="0" w:space="0" w:color="auto"/>
                <w:right w:val="none" w:sz="0" w:space="0" w:color="auto"/>
              </w:divBdr>
            </w:div>
            <w:div w:id="1477260430">
              <w:marLeft w:val="0"/>
              <w:marRight w:val="0"/>
              <w:marTop w:val="0"/>
              <w:marBottom w:val="0"/>
              <w:divBdr>
                <w:top w:val="none" w:sz="0" w:space="0" w:color="auto"/>
                <w:left w:val="none" w:sz="0" w:space="0" w:color="auto"/>
                <w:bottom w:val="none" w:sz="0" w:space="0" w:color="auto"/>
                <w:right w:val="none" w:sz="0" w:space="0" w:color="auto"/>
              </w:divBdr>
            </w:div>
            <w:div w:id="1261714789">
              <w:marLeft w:val="0"/>
              <w:marRight w:val="0"/>
              <w:marTop w:val="0"/>
              <w:marBottom w:val="0"/>
              <w:divBdr>
                <w:top w:val="none" w:sz="0" w:space="0" w:color="auto"/>
                <w:left w:val="none" w:sz="0" w:space="0" w:color="auto"/>
                <w:bottom w:val="none" w:sz="0" w:space="0" w:color="auto"/>
                <w:right w:val="none" w:sz="0" w:space="0" w:color="auto"/>
              </w:divBdr>
            </w:div>
            <w:div w:id="1851867681">
              <w:marLeft w:val="0"/>
              <w:marRight w:val="0"/>
              <w:marTop w:val="0"/>
              <w:marBottom w:val="0"/>
              <w:divBdr>
                <w:top w:val="none" w:sz="0" w:space="0" w:color="auto"/>
                <w:left w:val="none" w:sz="0" w:space="0" w:color="auto"/>
                <w:bottom w:val="none" w:sz="0" w:space="0" w:color="auto"/>
                <w:right w:val="none" w:sz="0" w:space="0" w:color="auto"/>
              </w:divBdr>
            </w:div>
            <w:div w:id="2023967201">
              <w:marLeft w:val="0"/>
              <w:marRight w:val="0"/>
              <w:marTop w:val="0"/>
              <w:marBottom w:val="0"/>
              <w:divBdr>
                <w:top w:val="none" w:sz="0" w:space="0" w:color="auto"/>
                <w:left w:val="none" w:sz="0" w:space="0" w:color="auto"/>
                <w:bottom w:val="none" w:sz="0" w:space="0" w:color="auto"/>
                <w:right w:val="none" w:sz="0" w:space="0" w:color="auto"/>
              </w:divBdr>
            </w:div>
            <w:div w:id="1624269366">
              <w:marLeft w:val="0"/>
              <w:marRight w:val="0"/>
              <w:marTop w:val="0"/>
              <w:marBottom w:val="0"/>
              <w:divBdr>
                <w:top w:val="none" w:sz="0" w:space="0" w:color="auto"/>
                <w:left w:val="none" w:sz="0" w:space="0" w:color="auto"/>
                <w:bottom w:val="none" w:sz="0" w:space="0" w:color="auto"/>
                <w:right w:val="none" w:sz="0" w:space="0" w:color="auto"/>
              </w:divBdr>
            </w:div>
          </w:divsChild>
        </w:div>
        <w:div w:id="1817187233">
          <w:marLeft w:val="0"/>
          <w:marRight w:val="0"/>
          <w:marTop w:val="0"/>
          <w:marBottom w:val="0"/>
          <w:divBdr>
            <w:top w:val="none" w:sz="0" w:space="0" w:color="auto"/>
            <w:left w:val="none" w:sz="0" w:space="0" w:color="auto"/>
            <w:bottom w:val="none" w:sz="0" w:space="0" w:color="auto"/>
            <w:right w:val="none" w:sz="0" w:space="0" w:color="auto"/>
          </w:divBdr>
        </w:div>
        <w:div w:id="427312498">
          <w:marLeft w:val="0"/>
          <w:marRight w:val="0"/>
          <w:marTop w:val="0"/>
          <w:marBottom w:val="0"/>
          <w:divBdr>
            <w:top w:val="none" w:sz="0" w:space="0" w:color="auto"/>
            <w:left w:val="none" w:sz="0" w:space="0" w:color="auto"/>
            <w:bottom w:val="none" w:sz="0" w:space="0" w:color="auto"/>
            <w:right w:val="none" w:sz="0" w:space="0" w:color="auto"/>
          </w:divBdr>
          <w:divsChild>
            <w:div w:id="623922737">
              <w:marLeft w:val="0"/>
              <w:marRight w:val="0"/>
              <w:marTop w:val="0"/>
              <w:marBottom w:val="0"/>
              <w:divBdr>
                <w:top w:val="none" w:sz="0" w:space="0" w:color="auto"/>
                <w:left w:val="none" w:sz="0" w:space="0" w:color="auto"/>
                <w:bottom w:val="none" w:sz="0" w:space="0" w:color="auto"/>
                <w:right w:val="none" w:sz="0" w:space="0" w:color="auto"/>
              </w:divBdr>
            </w:div>
            <w:div w:id="1310091524">
              <w:marLeft w:val="0"/>
              <w:marRight w:val="0"/>
              <w:marTop w:val="0"/>
              <w:marBottom w:val="0"/>
              <w:divBdr>
                <w:top w:val="none" w:sz="0" w:space="0" w:color="auto"/>
                <w:left w:val="none" w:sz="0" w:space="0" w:color="auto"/>
                <w:bottom w:val="none" w:sz="0" w:space="0" w:color="auto"/>
                <w:right w:val="none" w:sz="0" w:space="0" w:color="auto"/>
              </w:divBdr>
            </w:div>
          </w:divsChild>
        </w:div>
        <w:div w:id="1007555726">
          <w:marLeft w:val="0"/>
          <w:marRight w:val="0"/>
          <w:marTop w:val="0"/>
          <w:marBottom w:val="0"/>
          <w:divBdr>
            <w:top w:val="none" w:sz="0" w:space="0" w:color="auto"/>
            <w:left w:val="none" w:sz="0" w:space="0" w:color="auto"/>
            <w:bottom w:val="none" w:sz="0" w:space="0" w:color="auto"/>
            <w:right w:val="none" w:sz="0" w:space="0" w:color="auto"/>
          </w:divBdr>
        </w:div>
        <w:div w:id="131949758">
          <w:marLeft w:val="0"/>
          <w:marRight w:val="0"/>
          <w:marTop w:val="0"/>
          <w:marBottom w:val="0"/>
          <w:divBdr>
            <w:top w:val="none" w:sz="0" w:space="0" w:color="auto"/>
            <w:left w:val="none" w:sz="0" w:space="0" w:color="auto"/>
            <w:bottom w:val="none" w:sz="0" w:space="0" w:color="auto"/>
            <w:right w:val="none" w:sz="0" w:space="0" w:color="auto"/>
          </w:divBdr>
        </w:div>
        <w:div w:id="939601823">
          <w:marLeft w:val="0"/>
          <w:marRight w:val="0"/>
          <w:marTop w:val="0"/>
          <w:marBottom w:val="0"/>
          <w:divBdr>
            <w:top w:val="none" w:sz="0" w:space="0" w:color="auto"/>
            <w:left w:val="none" w:sz="0" w:space="0" w:color="auto"/>
            <w:bottom w:val="none" w:sz="0" w:space="0" w:color="auto"/>
            <w:right w:val="none" w:sz="0" w:space="0" w:color="auto"/>
          </w:divBdr>
        </w:div>
        <w:div w:id="1724064281">
          <w:marLeft w:val="0"/>
          <w:marRight w:val="0"/>
          <w:marTop w:val="0"/>
          <w:marBottom w:val="0"/>
          <w:divBdr>
            <w:top w:val="none" w:sz="0" w:space="0" w:color="auto"/>
            <w:left w:val="none" w:sz="0" w:space="0" w:color="auto"/>
            <w:bottom w:val="none" w:sz="0" w:space="0" w:color="auto"/>
            <w:right w:val="none" w:sz="0" w:space="0" w:color="auto"/>
          </w:divBdr>
          <w:divsChild>
            <w:div w:id="588806822">
              <w:marLeft w:val="0"/>
              <w:marRight w:val="0"/>
              <w:marTop w:val="0"/>
              <w:marBottom w:val="0"/>
              <w:divBdr>
                <w:top w:val="none" w:sz="0" w:space="0" w:color="auto"/>
                <w:left w:val="none" w:sz="0" w:space="0" w:color="auto"/>
                <w:bottom w:val="none" w:sz="0" w:space="0" w:color="auto"/>
                <w:right w:val="none" w:sz="0" w:space="0" w:color="auto"/>
              </w:divBdr>
              <w:divsChild>
                <w:div w:id="1963730905">
                  <w:marLeft w:val="0"/>
                  <w:marRight w:val="0"/>
                  <w:marTop w:val="0"/>
                  <w:marBottom w:val="0"/>
                  <w:divBdr>
                    <w:top w:val="none" w:sz="0" w:space="0" w:color="auto"/>
                    <w:left w:val="none" w:sz="0" w:space="0" w:color="auto"/>
                    <w:bottom w:val="none" w:sz="0" w:space="0" w:color="auto"/>
                    <w:right w:val="none" w:sz="0" w:space="0" w:color="auto"/>
                  </w:divBdr>
                </w:div>
                <w:div w:id="1054475628">
                  <w:marLeft w:val="0"/>
                  <w:marRight w:val="0"/>
                  <w:marTop w:val="0"/>
                  <w:marBottom w:val="0"/>
                  <w:divBdr>
                    <w:top w:val="none" w:sz="0" w:space="0" w:color="auto"/>
                    <w:left w:val="none" w:sz="0" w:space="0" w:color="auto"/>
                    <w:bottom w:val="none" w:sz="0" w:space="0" w:color="auto"/>
                    <w:right w:val="none" w:sz="0" w:space="0" w:color="auto"/>
                  </w:divBdr>
                </w:div>
                <w:div w:id="2029942921">
                  <w:marLeft w:val="0"/>
                  <w:marRight w:val="0"/>
                  <w:marTop w:val="0"/>
                  <w:marBottom w:val="0"/>
                  <w:divBdr>
                    <w:top w:val="none" w:sz="0" w:space="0" w:color="auto"/>
                    <w:left w:val="none" w:sz="0" w:space="0" w:color="auto"/>
                    <w:bottom w:val="none" w:sz="0" w:space="0" w:color="auto"/>
                    <w:right w:val="none" w:sz="0" w:space="0" w:color="auto"/>
                  </w:divBdr>
                </w:div>
                <w:div w:id="1296830600">
                  <w:marLeft w:val="0"/>
                  <w:marRight w:val="0"/>
                  <w:marTop w:val="0"/>
                  <w:marBottom w:val="0"/>
                  <w:divBdr>
                    <w:top w:val="none" w:sz="0" w:space="0" w:color="auto"/>
                    <w:left w:val="none" w:sz="0" w:space="0" w:color="auto"/>
                    <w:bottom w:val="none" w:sz="0" w:space="0" w:color="auto"/>
                    <w:right w:val="none" w:sz="0" w:space="0" w:color="auto"/>
                  </w:divBdr>
                </w:div>
                <w:div w:id="1306084490">
                  <w:marLeft w:val="0"/>
                  <w:marRight w:val="0"/>
                  <w:marTop w:val="0"/>
                  <w:marBottom w:val="0"/>
                  <w:divBdr>
                    <w:top w:val="none" w:sz="0" w:space="0" w:color="auto"/>
                    <w:left w:val="none" w:sz="0" w:space="0" w:color="auto"/>
                    <w:bottom w:val="none" w:sz="0" w:space="0" w:color="auto"/>
                    <w:right w:val="none" w:sz="0" w:space="0" w:color="auto"/>
                  </w:divBdr>
                </w:div>
                <w:div w:id="1983994660">
                  <w:marLeft w:val="0"/>
                  <w:marRight w:val="0"/>
                  <w:marTop w:val="0"/>
                  <w:marBottom w:val="0"/>
                  <w:divBdr>
                    <w:top w:val="none" w:sz="0" w:space="0" w:color="auto"/>
                    <w:left w:val="none" w:sz="0" w:space="0" w:color="auto"/>
                    <w:bottom w:val="none" w:sz="0" w:space="0" w:color="auto"/>
                    <w:right w:val="none" w:sz="0" w:space="0" w:color="auto"/>
                  </w:divBdr>
                </w:div>
                <w:div w:id="422722134">
                  <w:marLeft w:val="0"/>
                  <w:marRight w:val="0"/>
                  <w:marTop w:val="0"/>
                  <w:marBottom w:val="0"/>
                  <w:divBdr>
                    <w:top w:val="none" w:sz="0" w:space="0" w:color="auto"/>
                    <w:left w:val="none" w:sz="0" w:space="0" w:color="auto"/>
                    <w:bottom w:val="none" w:sz="0" w:space="0" w:color="auto"/>
                    <w:right w:val="none" w:sz="0" w:space="0" w:color="auto"/>
                  </w:divBdr>
                </w:div>
                <w:div w:id="387582029">
                  <w:marLeft w:val="0"/>
                  <w:marRight w:val="0"/>
                  <w:marTop w:val="0"/>
                  <w:marBottom w:val="0"/>
                  <w:divBdr>
                    <w:top w:val="none" w:sz="0" w:space="0" w:color="auto"/>
                    <w:left w:val="none" w:sz="0" w:space="0" w:color="auto"/>
                    <w:bottom w:val="none" w:sz="0" w:space="0" w:color="auto"/>
                    <w:right w:val="none" w:sz="0" w:space="0" w:color="auto"/>
                  </w:divBdr>
                </w:div>
                <w:div w:id="178087874">
                  <w:marLeft w:val="0"/>
                  <w:marRight w:val="0"/>
                  <w:marTop w:val="0"/>
                  <w:marBottom w:val="0"/>
                  <w:divBdr>
                    <w:top w:val="none" w:sz="0" w:space="0" w:color="auto"/>
                    <w:left w:val="none" w:sz="0" w:space="0" w:color="auto"/>
                    <w:bottom w:val="none" w:sz="0" w:space="0" w:color="auto"/>
                    <w:right w:val="none" w:sz="0" w:space="0" w:color="auto"/>
                  </w:divBdr>
                </w:div>
                <w:div w:id="699167665">
                  <w:marLeft w:val="0"/>
                  <w:marRight w:val="0"/>
                  <w:marTop w:val="0"/>
                  <w:marBottom w:val="0"/>
                  <w:divBdr>
                    <w:top w:val="none" w:sz="0" w:space="0" w:color="auto"/>
                    <w:left w:val="none" w:sz="0" w:space="0" w:color="auto"/>
                    <w:bottom w:val="none" w:sz="0" w:space="0" w:color="auto"/>
                    <w:right w:val="none" w:sz="0" w:space="0" w:color="auto"/>
                  </w:divBdr>
                </w:div>
                <w:div w:id="2032411694">
                  <w:marLeft w:val="0"/>
                  <w:marRight w:val="0"/>
                  <w:marTop w:val="0"/>
                  <w:marBottom w:val="0"/>
                  <w:divBdr>
                    <w:top w:val="none" w:sz="0" w:space="0" w:color="auto"/>
                    <w:left w:val="none" w:sz="0" w:space="0" w:color="auto"/>
                    <w:bottom w:val="none" w:sz="0" w:space="0" w:color="auto"/>
                    <w:right w:val="none" w:sz="0" w:space="0" w:color="auto"/>
                  </w:divBdr>
                </w:div>
                <w:div w:id="439951302">
                  <w:marLeft w:val="0"/>
                  <w:marRight w:val="0"/>
                  <w:marTop w:val="0"/>
                  <w:marBottom w:val="0"/>
                  <w:divBdr>
                    <w:top w:val="none" w:sz="0" w:space="0" w:color="auto"/>
                    <w:left w:val="none" w:sz="0" w:space="0" w:color="auto"/>
                    <w:bottom w:val="none" w:sz="0" w:space="0" w:color="auto"/>
                    <w:right w:val="none" w:sz="0" w:space="0" w:color="auto"/>
                  </w:divBdr>
                </w:div>
                <w:div w:id="1964770623">
                  <w:marLeft w:val="0"/>
                  <w:marRight w:val="0"/>
                  <w:marTop w:val="0"/>
                  <w:marBottom w:val="0"/>
                  <w:divBdr>
                    <w:top w:val="none" w:sz="0" w:space="0" w:color="auto"/>
                    <w:left w:val="none" w:sz="0" w:space="0" w:color="auto"/>
                    <w:bottom w:val="none" w:sz="0" w:space="0" w:color="auto"/>
                    <w:right w:val="none" w:sz="0" w:space="0" w:color="auto"/>
                  </w:divBdr>
                </w:div>
                <w:div w:id="1482187429">
                  <w:marLeft w:val="0"/>
                  <w:marRight w:val="0"/>
                  <w:marTop w:val="0"/>
                  <w:marBottom w:val="0"/>
                  <w:divBdr>
                    <w:top w:val="none" w:sz="0" w:space="0" w:color="auto"/>
                    <w:left w:val="none" w:sz="0" w:space="0" w:color="auto"/>
                    <w:bottom w:val="none" w:sz="0" w:space="0" w:color="auto"/>
                    <w:right w:val="none" w:sz="0" w:space="0" w:color="auto"/>
                  </w:divBdr>
                </w:div>
                <w:div w:id="11031300">
                  <w:marLeft w:val="0"/>
                  <w:marRight w:val="0"/>
                  <w:marTop w:val="0"/>
                  <w:marBottom w:val="0"/>
                  <w:divBdr>
                    <w:top w:val="none" w:sz="0" w:space="0" w:color="auto"/>
                    <w:left w:val="none" w:sz="0" w:space="0" w:color="auto"/>
                    <w:bottom w:val="none" w:sz="0" w:space="0" w:color="auto"/>
                    <w:right w:val="none" w:sz="0" w:space="0" w:color="auto"/>
                  </w:divBdr>
                </w:div>
                <w:div w:id="1805468257">
                  <w:marLeft w:val="0"/>
                  <w:marRight w:val="0"/>
                  <w:marTop w:val="0"/>
                  <w:marBottom w:val="0"/>
                  <w:divBdr>
                    <w:top w:val="none" w:sz="0" w:space="0" w:color="auto"/>
                    <w:left w:val="none" w:sz="0" w:space="0" w:color="auto"/>
                    <w:bottom w:val="none" w:sz="0" w:space="0" w:color="auto"/>
                    <w:right w:val="none" w:sz="0" w:space="0" w:color="auto"/>
                  </w:divBdr>
                </w:div>
                <w:div w:id="325014860">
                  <w:marLeft w:val="0"/>
                  <w:marRight w:val="0"/>
                  <w:marTop w:val="0"/>
                  <w:marBottom w:val="0"/>
                  <w:divBdr>
                    <w:top w:val="none" w:sz="0" w:space="0" w:color="auto"/>
                    <w:left w:val="none" w:sz="0" w:space="0" w:color="auto"/>
                    <w:bottom w:val="none" w:sz="0" w:space="0" w:color="auto"/>
                    <w:right w:val="none" w:sz="0" w:space="0" w:color="auto"/>
                  </w:divBdr>
                </w:div>
                <w:div w:id="1441995607">
                  <w:marLeft w:val="0"/>
                  <w:marRight w:val="0"/>
                  <w:marTop w:val="0"/>
                  <w:marBottom w:val="0"/>
                  <w:divBdr>
                    <w:top w:val="none" w:sz="0" w:space="0" w:color="auto"/>
                    <w:left w:val="none" w:sz="0" w:space="0" w:color="auto"/>
                    <w:bottom w:val="none" w:sz="0" w:space="0" w:color="auto"/>
                    <w:right w:val="none" w:sz="0" w:space="0" w:color="auto"/>
                  </w:divBdr>
                </w:div>
                <w:div w:id="1813054391">
                  <w:marLeft w:val="0"/>
                  <w:marRight w:val="0"/>
                  <w:marTop w:val="0"/>
                  <w:marBottom w:val="0"/>
                  <w:divBdr>
                    <w:top w:val="none" w:sz="0" w:space="0" w:color="auto"/>
                    <w:left w:val="none" w:sz="0" w:space="0" w:color="auto"/>
                    <w:bottom w:val="none" w:sz="0" w:space="0" w:color="auto"/>
                    <w:right w:val="none" w:sz="0" w:space="0" w:color="auto"/>
                  </w:divBdr>
                </w:div>
                <w:div w:id="36055514">
                  <w:marLeft w:val="0"/>
                  <w:marRight w:val="0"/>
                  <w:marTop w:val="0"/>
                  <w:marBottom w:val="0"/>
                  <w:divBdr>
                    <w:top w:val="none" w:sz="0" w:space="0" w:color="auto"/>
                    <w:left w:val="none" w:sz="0" w:space="0" w:color="auto"/>
                    <w:bottom w:val="none" w:sz="0" w:space="0" w:color="auto"/>
                    <w:right w:val="none" w:sz="0" w:space="0" w:color="auto"/>
                  </w:divBdr>
                </w:div>
                <w:div w:id="802965025">
                  <w:marLeft w:val="0"/>
                  <w:marRight w:val="0"/>
                  <w:marTop w:val="0"/>
                  <w:marBottom w:val="0"/>
                  <w:divBdr>
                    <w:top w:val="none" w:sz="0" w:space="0" w:color="auto"/>
                    <w:left w:val="none" w:sz="0" w:space="0" w:color="auto"/>
                    <w:bottom w:val="none" w:sz="0" w:space="0" w:color="auto"/>
                    <w:right w:val="none" w:sz="0" w:space="0" w:color="auto"/>
                  </w:divBdr>
                </w:div>
                <w:div w:id="1810391261">
                  <w:marLeft w:val="0"/>
                  <w:marRight w:val="0"/>
                  <w:marTop w:val="0"/>
                  <w:marBottom w:val="0"/>
                  <w:divBdr>
                    <w:top w:val="none" w:sz="0" w:space="0" w:color="auto"/>
                    <w:left w:val="none" w:sz="0" w:space="0" w:color="auto"/>
                    <w:bottom w:val="none" w:sz="0" w:space="0" w:color="auto"/>
                    <w:right w:val="none" w:sz="0" w:space="0" w:color="auto"/>
                  </w:divBdr>
                </w:div>
                <w:div w:id="547382428">
                  <w:marLeft w:val="0"/>
                  <w:marRight w:val="0"/>
                  <w:marTop w:val="0"/>
                  <w:marBottom w:val="0"/>
                  <w:divBdr>
                    <w:top w:val="none" w:sz="0" w:space="0" w:color="auto"/>
                    <w:left w:val="none" w:sz="0" w:space="0" w:color="auto"/>
                    <w:bottom w:val="none" w:sz="0" w:space="0" w:color="auto"/>
                    <w:right w:val="none" w:sz="0" w:space="0" w:color="auto"/>
                  </w:divBdr>
                </w:div>
                <w:div w:id="1351368797">
                  <w:marLeft w:val="0"/>
                  <w:marRight w:val="0"/>
                  <w:marTop w:val="0"/>
                  <w:marBottom w:val="0"/>
                  <w:divBdr>
                    <w:top w:val="none" w:sz="0" w:space="0" w:color="auto"/>
                    <w:left w:val="none" w:sz="0" w:space="0" w:color="auto"/>
                    <w:bottom w:val="none" w:sz="0" w:space="0" w:color="auto"/>
                    <w:right w:val="none" w:sz="0" w:space="0" w:color="auto"/>
                  </w:divBdr>
                </w:div>
                <w:div w:id="1408459149">
                  <w:marLeft w:val="0"/>
                  <w:marRight w:val="0"/>
                  <w:marTop w:val="0"/>
                  <w:marBottom w:val="0"/>
                  <w:divBdr>
                    <w:top w:val="none" w:sz="0" w:space="0" w:color="auto"/>
                    <w:left w:val="none" w:sz="0" w:space="0" w:color="auto"/>
                    <w:bottom w:val="none" w:sz="0" w:space="0" w:color="auto"/>
                    <w:right w:val="none" w:sz="0" w:space="0" w:color="auto"/>
                  </w:divBdr>
                </w:div>
                <w:div w:id="29502929">
                  <w:marLeft w:val="0"/>
                  <w:marRight w:val="0"/>
                  <w:marTop w:val="0"/>
                  <w:marBottom w:val="0"/>
                  <w:divBdr>
                    <w:top w:val="none" w:sz="0" w:space="0" w:color="auto"/>
                    <w:left w:val="none" w:sz="0" w:space="0" w:color="auto"/>
                    <w:bottom w:val="none" w:sz="0" w:space="0" w:color="auto"/>
                    <w:right w:val="none" w:sz="0" w:space="0" w:color="auto"/>
                  </w:divBdr>
                </w:div>
                <w:div w:id="957370327">
                  <w:marLeft w:val="0"/>
                  <w:marRight w:val="0"/>
                  <w:marTop w:val="0"/>
                  <w:marBottom w:val="0"/>
                  <w:divBdr>
                    <w:top w:val="none" w:sz="0" w:space="0" w:color="auto"/>
                    <w:left w:val="none" w:sz="0" w:space="0" w:color="auto"/>
                    <w:bottom w:val="none" w:sz="0" w:space="0" w:color="auto"/>
                    <w:right w:val="none" w:sz="0" w:space="0" w:color="auto"/>
                  </w:divBdr>
                </w:div>
                <w:div w:id="54741695">
                  <w:marLeft w:val="0"/>
                  <w:marRight w:val="0"/>
                  <w:marTop w:val="0"/>
                  <w:marBottom w:val="0"/>
                  <w:divBdr>
                    <w:top w:val="none" w:sz="0" w:space="0" w:color="auto"/>
                    <w:left w:val="none" w:sz="0" w:space="0" w:color="auto"/>
                    <w:bottom w:val="none" w:sz="0" w:space="0" w:color="auto"/>
                    <w:right w:val="none" w:sz="0" w:space="0" w:color="auto"/>
                  </w:divBdr>
                </w:div>
                <w:div w:id="512186452">
                  <w:marLeft w:val="0"/>
                  <w:marRight w:val="0"/>
                  <w:marTop w:val="0"/>
                  <w:marBottom w:val="0"/>
                  <w:divBdr>
                    <w:top w:val="none" w:sz="0" w:space="0" w:color="auto"/>
                    <w:left w:val="none" w:sz="0" w:space="0" w:color="auto"/>
                    <w:bottom w:val="none" w:sz="0" w:space="0" w:color="auto"/>
                    <w:right w:val="none" w:sz="0" w:space="0" w:color="auto"/>
                  </w:divBdr>
                </w:div>
                <w:div w:id="632950471">
                  <w:marLeft w:val="0"/>
                  <w:marRight w:val="0"/>
                  <w:marTop w:val="0"/>
                  <w:marBottom w:val="0"/>
                  <w:divBdr>
                    <w:top w:val="none" w:sz="0" w:space="0" w:color="auto"/>
                    <w:left w:val="none" w:sz="0" w:space="0" w:color="auto"/>
                    <w:bottom w:val="none" w:sz="0" w:space="0" w:color="auto"/>
                    <w:right w:val="none" w:sz="0" w:space="0" w:color="auto"/>
                  </w:divBdr>
                </w:div>
                <w:div w:id="1839685966">
                  <w:marLeft w:val="0"/>
                  <w:marRight w:val="0"/>
                  <w:marTop w:val="0"/>
                  <w:marBottom w:val="0"/>
                  <w:divBdr>
                    <w:top w:val="none" w:sz="0" w:space="0" w:color="auto"/>
                    <w:left w:val="none" w:sz="0" w:space="0" w:color="auto"/>
                    <w:bottom w:val="none" w:sz="0" w:space="0" w:color="auto"/>
                    <w:right w:val="none" w:sz="0" w:space="0" w:color="auto"/>
                  </w:divBdr>
                </w:div>
                <w:div w:id="30542171">
                  <w:marLeft w:val="0"/>
                  <w:marRight w:val="0"/>
                  <w:marTop w:val="0"/>
                  <w:marBottom w:val="0"/>
                  <w:divBdr>
                    <w:top w:val="none" w:sz="0" w:space="0" w:color="auto"/>
                    <w:left w:val="none" w:sz="0" w:space="0" w:color="auto"/>
                    <w:bottom w:val="none" w:sz="0" w:space="0" w:color="auto"/>
                    <w:right w:val="none" w:sz="0" w:space="0" w:color="auto"/>
                  </w:divBdr>
                </w:div>
                <w:div w:id="2125953558">
                  <w:marLeft w:val="0"/>
                  <w:marRight w:val="0"/>
                  <w:marTop w:val="0"/>
                  <w:marBottom w:val="0"/>
                  <w:divBdr>
                    <w:top w:val="none" w:sz="0" w:space="0" w:color="auto"/>
                    <w:left w:val="none" w:sz="0" w:space="0" w:color="auto"/>
                    <w:bottom w:val="none" w:sz="0" w:space="0" w:color="auto"/>
                    <w:right w:val="none" w:sz="0" w:space="0" w:color="auto"/>
                  </w:divBdr>
                </w:div>
                <w:div w:id="1081102969">
                  <w:marLeft w:val="0"/>
                  <w:marRight w:val="0"/>
                  <w:marTop w:val="0"/>
                  <w:marBottom w:val="0"/>
                  <w:divBdr>
                    <w:top w:val="none" w:sz="0" w:space="0" w:color="auto"/>
                    <w:left w:val="none" w:sz="0" w:space="0" w:color="auto"/>
                    <w:bottom w:val="none" w:sz="0" w:space="0" w:color="auto"/>
                    <w:right w:val="none" w:sz="0" w:space="0" w:color="auto"/>
                  </w:divBdr>
                </w:div>
                <w:div w:id="247159734">
                  <w:marLeft w:val="0"/>
                  <w:marRight w:val="0"/>
                  <w:marTop w:val="0"/>
                  <w:marBottom w:val="0"/>
                  <w:divBdr>
                    <w:top w:val="none" w:sz="0" w:space="0" w:color="auto"/>
                    <w:left w:val="none" w:sz="0" w:space="0" w:color="auto"/>
                    <w:bottom w:val="none" w:sz="0" w:space="0" w:color="auto"/>
                    <w:right w:val="none" w:sz="0" w:space="0" w:color="auto"/>
                  </w:divBdr>
                </w:div>
                <w:div w:id="1748457272">
                  <w:marLeft w:val="0"/>
                  <w:marRight w:val="0"/>
                  <w:marTop w:val="0"/>
                  <w:marBottom w:val="0"/>
                  <w:divBdr>
                    <w:top w:val="none" w:sz="0" w:space="0" w:color="auto"/>
                    <w:left w:val="none" w:sz="0" w:space="0" w:color="auto"/>
                    <w:bottom w:val="none" w:sz="0" w:space="0" w:color="auto"/>
                    <w:right w:val="none" w:sz="0" w:space="0" w:color="auto"/>
                  </w:divBdr>
                </w:div>
                <w:div w:id="556353666">
                  <w:marLeft w:val="0"/>
                  <w:marRight w:val="0"/>
                  <w:marTop w:val="0"/>
                  <w:marBottom w:val="0"/>
                  <w:divBdr>
                    <w:top w:val="none" w:sz="0" w:space="0" w:color="auto"/>
                    <w:left w:val="none" w:sz="0" w:space="0" w:color="auto"/>
                    <w:bottom w:val="none" w:sz="0" w:space="0" w:color="auto"/>
                    <w:right w:val="none" w:sz="0" w:space="0" w:color="auto"/>
                  </w:divBdr>
                </w:div>
                <w:div w:id="1233852275">
                  <w:marLeft w:val="0"/>
                  <w:marRight w:val="0"/>
                  <w:marTop w:val="0"/>
                  <w:marBottom w:val="0"/>
                  <w:divBdr>
                    <w:top w:val="none" w:sz="0" w:space="0" w:color="auto"/>
                    <w:left w:val="none" w:sz="0" w:space="0" w:color="auto"/>
                    <w:bottom w:val="none" w:sz="0" w:space="0" w:color="auto"/>
                    <w:right w:val="none" w:sz="0" w:space="0" w:color="auto"/>
                  </w:divBdr>
                </w:div>
                <w:div w:id="608856709">
                  <w:marLeft w:val="0"/>
                  <w:marRight w:val="0"/>
                  <w:marTop w:val="0"/>
                  <w:marBottom w:val="0"/>
                  <w:divBdr>
                    <w:top w:val="none" w:sz="0" w:space="0" w:color="auto"/>
                    <w:left w:val="none" w:sz="0" w:space="0" w:color="auto"/>
                    <w:bottom w:val="none" w:sz="0" w:space="0" w:color="auto"/>
                    <w:right w:val="none" w:sz="0" w:space="0" w:color="auto"/>
                  </w:divBdr>
                </w:div>
                <w:div w:id="442726085">
                  <w:marLeft w:val="0"/>
                  <w:marRight w:val="0"/>
                  <w:marTop w:val="0"/>
                  <w:marBottom w:val="0"/>
                  <w:divBdr>
                    <w:top w:val="none" w:sz="0" w:space="0" w:color="auto"/>
                    <w:left w:val="none" w:sz="0" w:space="0" w:color="auto"/>
                    <w:bottom w:val="none" w:sz="0" w:space="0" w:color="auto"/>
                    <w:right w:val="none" w:sz="0" w:space="0" w:color="auto"/>
                  </w:divBdr>
                </w:div>
                <w:div w:id="71440746">
                  <w:marLeft w:val="0"/>
                  <w:marRight w:val="0"/>
                  <w:marTop w:val="0"/>
                  <w:marBottom w:val="0"/>
                  <w:divBdr>
                    <w:top w:val="none" w:sz="0" w:space="0" w:color="auto"/>
                    <w:left w:val="none" w:sz="0" w:space="0" w:color="auto"/>
                    <w:bottom w:val="none" w:sz="0" w:space="0" w:color="auto"/>
                    <w:right w:val="none" w:sz="0" w:space="0" w:color="auto"/>
                  </w:divBdr>
                </w:div>
                <w:div w:id="423454135">
                  <w:marLeft w:val="0"/>
                  <w:marRight w:val="0"/>
                  <w:marTop w:val="0"/>
                  <w:marBottom w:val="0"/>
                  <w:divBdr>
                    <w:top w:val="none" w:sz="0" w:space="0" w:color="auto"/>
                    <w:left w:val="none" w:sz="0" w:space="0" w:color="auto"/>
                    <w:bottom w:val="none" w:sz="0" w:space="0" w:color="auto"/>
                    <w:right w:val="none" w:sz="0" w:space="0" w:color="auto"/>
                  </w:divBdr>
                </w:div>
                <w:div w:id="1269117790">
                  <w:marLeft w:val="0"/>
                  <w:marRight w:val="0"/>
                  <w:marTop w:val="0"/>
                  <w:marBottom w:val="0"/>
                  <w:divBdr>
                    <w:top w:val="none" w:sz="0" w:space="0" w:color="auto"/>
                    <w:left w:val="none" w:sz="0" w:space="0" w:color="auto"/>
                    <w:bottom w:val="none" w:sz="0" w:space="0" w:color="auto"/>
                    <w:right w:val="none" w:sz="0" w:space="0" w:color="auto"/>
                  </w:divBdr>
                </w:div>
                <w:div w:id="802040685">
                  <w:marLeft w:val="0"/>
                  <w:marRight w:val="0"/>
                  <w:marTop w:val="0"/>
                  <w:marBottom w:val="0"/>
                  <w:divBdr>
                    <w:top w:val="none" w:sz="0" w:space="0" w:color="auto"/>
                    <w:left w:val="none" w:sz="0" w:space="0" w:color="auto"/>
                    <w:bottom w:val="none" w:sz="0" w:space="0" w:color="auto"/>
                    <w:right w:val="none" w:sz="0" w:space="0" w:color="auto"/>
                  </w:divBdr>
                </w:div>
                <w:div w:id="280455700">
                  <w:marLeft w:val="0"/>
                  <w:marRight w:val="0"/>
                  <w:marTop w:val="0"/>
                  <w:marBottom w:val="0"/>
                  <w:divBdr>
                    <w:top w:val="none" w:sz="0" w:space="0" w:color="auto"/>
                    <w:left w:val="none" w:sz="0" w:space="0" w:color="auto"/>
                    <w:bottom w:val="none" w:sz="0" w:space="0" w:color="auto"/>
                    <w:right w:val="none" w:sz="0" w:space="0" w:color="auto"/>
                  </w:divBdr>
                </w:div>
                <w:div w:id="447168586">
                  <w:marLeft w:val="0"/>
                  <w:marRight w:val="0"/>
                  <w:marTop w:val="0"/>
                  <w:marBottom w:val="0"/>
                  <w:divBdr>
                    <w:top w:val="none" w:sz="0" w:space="0" w:color="auto"/>
                    <w:left w:val="none" w:sz="0" w:space="0" w:color="auto"/>
                    <w:bottom w:val="none" w:sz="0" w:space="0" w:color="auto"/>
                    <w:right w:val="none" w:sz="0" w:space="0" w:color="auto"/>
                  </w:divBdr>
                </w:div>
                <w:div w:id="1915699170">
                  <w:marLeft w:val="0"/>
                  <w:marRight w:val="0"/>
                  <w:marTop w:val="0"/>
                  <w:marBottom w:val="0"/>
                  <w:divBdr>
                    <w:top w:val="none" w:sz="0" w:space="0" w:color="auto"/>
                    <w:left w:val="none" w:sz="0" w:space="0" w:color="auto"/>
                    <w:bottom w:val="none" w:sz="0" w:space="0" w:color="auto"/>
                    <w:right w:val="none" w:sz="0" w:space="0" w:color="auto"/>
                  </w:divBdr>
                </w:div>
                <w:div w:id="1465923577">
                  <w:marLeft w:val="0"/>
                  <w:marRight w:val="0"/>
                  <w:marTop w:val="0"/>
                  <w:marBottom w:val="0"/>
                  <w:divBdr>
                    <w:top w:val="none" w:sz="0" w:space="0" w:color="auto"/>
                    <w:left w:val="none" w:sz="0" w:space="0" w:color="auto"/>
                    <w:bottom w:val="none" w:sz="0" w:space="0" w:color="auto"/>
                    <w:right w:val="none" w:sz="0" w:space="0" w:color="auto"/>
                  </w:divBdr>
                </w:div>
                <w:div w:id="1467699939">
                  <w:marLeft w:val="0"/>
                  <w:marRight w:val="0"/>
                  <w:marTop w:val="0"/>
                  <w:marBottom w:val="0"/>
                  <w:divBdr>
                    <w:top w:val="none" w:sz="0" w:space="0" w:color="auto"/>
                    <w:left w:val="none" w:sz="0" w:space="0" w:color="auto"/>
                    <w:bottom w:val="none" w:sz="0" w:space="0" w:color="auto"/>
                    <w:right w:val="none" w:sz="0" w:space="0" w:color="auto"/>
                  </w:divBdr>
                </w:div>
                <w:div w:id="1570965118">
                  <w:marLeft w:val="0"/>
                  <w:marRight w:val="0"/>
                  <w:marTop w:val="0"/>
                  <w:marBottom w:val="0"/>
                  <w:divBdr>
                    <w:top w:val="none" w:sz="0" w:space="0" w:color="auto"/>
                    <w:left w:val="none" w:sz="0" w:space="0" w:color="auto"/>
                    <w:bottom w:val="none" w:sz="0" w:space="0" w:color="auto"/>
                    <w:right w:val="none" w:sz="0" w:space="0" w:color="auto"/>
                  </w:divBdr>
                </w:div>
                <w:div w:id="699089367">
                  <w:marLeft w:val="0"/>
                  <w:marRight w:val="0"/>
                  <w:marTop w:val="0"/>
                  <w:marBottom w:val="0"/>
                  <w:divBdr>
                    <w:top w:val="none" w:sz="0" w:space="0" w:color="auto"/>
                    <w:left w:val="none" w:sz="0" w:space="0" w:color="auto"/>
                    <w:bottom w:val="none" w:sz="0" w:space="0" w:color="auto"/>
                    <w:right w:val="none" w:sz="0" w:space="0" w:color="auto"/>
                  </w:divBdr>
                </w:div>
                <w:div w:id="1716077295">
                  <w:marLeft w:val="0"/>
                  <w:marRight w:val="0"/>
                  <w:marTop w:val="0"/>
                  <w:marBottom w:val="0"/>
                  <w:divBdr>
                    <w:top w:val="none" w:sz="0" w:space="0" w:color="auto"/>
                    <w:left w:val="none" w:sz="0" w:space="0" w:color="auto"/>
                    <w:bottom w:val="none" w:sz="0" w:space="0" w:color="auto"/>
                    <w:right w:val="none" w:sz="0" w:space="0" w:color="auto"/>
                  </w:divBdr>
                </w:div>
                <w:div w:id="1607467287">
                  <w:marLeft w:val="0"/>
                  <w:marRight w:val="0"/>
                  <w:marTop w:val="0"/>
                  <w:marBottom w:val="0"/>
                  <w:divBdr>
                    <w:top w:val="none" w:sz="0" w:space="0" w:color="auto"/>
                    <w:left w:val="none" w:sz="0" w:space="0" w:color="auto"/>
                    <w:bottom w:val="none" w:sz="0" w:space="0" w:color="auto"/>
                    <w:right w:val="none" w:sz="0" w:space="0" w:color="auto"/>
                  </w:divBdr>
                </w:div>
                <w:div w:id="1213468834">
                  <w:marLeft w:val="0"/>
                  <w:marRight w:val="0"/>
                  <w:marTop w:val="0"/>
                  <w:marBottom w:val="0"/>
                  <w:divBdr>
                    <w:top w:val="none" w:sz="0" w:space="0" w:color="auto"/>
                    <w:left w:val="none" w:sz="0" w:space="0" w:color="auto"/>
                    <w:bottom w:val="none" w:sz="0" w:space="0" w:color="auto"/>
                    <w:right w:val="none" w:sz="0" w:space="0" w:color="auto"/>
                  </w:divBdr>
                </w:div>
                <w:div w:id="656105902">
                  <w:marLeft w:val="0"/>
                  <w:marRight w:val="0"/>
                  <w:marTop w:val="0"/>
                  <w:marBottom w:val="0"/>
                  <w:divBdr>
                    <w:top w:val="none" w:sz="0" w:space="0" w:color="auto"/>
                    <w:left w:val="none" w:sz="0" w:space="0" w:color="auto"/>
                    <w:bottom w:val="none" w:sz="0" w:space="0" w:color="auto"/>
                    <w:right w:val="none" w:sz="0" w:space="0" w:color="auto"/>
                  </w:divBdr>
                </w:div>
                <w:div w:id="1913469929">
                  <w:marLeft w:val="0"/>
                  <w:marRight w:val="0"/>
                  <w:marTop w:val="0"/>
                  <w:marBottom w:val="0"/>
                  <w:divBdr>
                    <w:top w:val="none" w:sz="0" w:space="0" w:color="auto"/>
                    <w:left w:val="none" w:sz="0" w:space="0" w:color="auto"/>
                    <w:bottom w:val="none" w:sz="0" w:space="0" w:color="auto"/>
                    <w:right w:val="none" w:sz="0" w:space="0" w:color="auto"/>
                  </w:divBdr>
                </w:div>
                <w:div w:id="2049449637">
                  <w:marLeft w:val="0"/>
                  <w:marRight w:val="0"/>
                  <w:marTop w:val="0"/>
                  <w:marBottom w:val="0"/>
                  <w:divBdr>
                    <w:top w:val="none" w:sz="0" w:space="0" w:color="auto"/>
                    <w:left w:val="none" w:sz="0" w:space="0" w:color="auto"/>
                    <w:bottom w:val="none" w:sz="0" w:space="0" w:color="auto"/>
                    <w:right w:val="none" w:sz="0" w:space="0" w:color="auto"/>
                  </w:divBdr>
                </w:div>
                <w:div w:id="586890428">
                  <w:marLeft w:val="0"/>
                  <w:marRight w:val="0"/>
                  <w:marTop w:val="0"/>
                  <w:marBottom w:val="0"/>
                  <w:divBdr>
                    <w:top w:val="none" w:sz="0" w:space="0" w:color="auto"/>
                    <w:left w:val="none" w:sz="0" w:space="0" w:color="auto"/>
                    <w:bottom w:val="none" w:sz="0" w:space="0" w:color="auto"/>
                    <w:right w:val="none" w:sz="0" w:space="0" w:color="auto"/>
                  </w:divBdr>
                </w:div>
                <w:div w:id="256334778">
                  <w:marLeft w:val="0"/>
                  <w:marRight w:val="0"/>
                  <w:marTop w:val="0"/>
                  <w:marBottom w:val="0"/>
                  <w:divBdr>
                    <w:top w:val="none" w:sz="0" w:space="0" w:color="auto"/>
                    <w:left w:val="none" w:sz="0" w:space="0" w:color="auto"/>
                    <w:bottom w:val="none" w:sz="0" w:space="0" w:color="auto"/>
                    <w:right w:val="none" w:sz="0" w:space="0" w:color="auto"/>
                  </w:divBdr>
                </w:div>
                <w:div w:id="461074000">
                  <w:marLeft w:val="0"/>
                  <w:marRight w:val="0"/>
                  <w:marTop w:val="0"/>
                  <w:marBottom w:val="0"/>
                  <w:divBdr>
                    <w:top w:val="none" w:sz="0" w:space="0" w:color="auto"/>
                    <w:left w:val="none" w:sz="0" w:space="0" w:color="auto"/>
                    <w:bottom w:val="none" w:sz="0" w:space="0" w:color="auto"/>
                    <w:right w:val="none" w:sz="0" w:space="0" w:color="auto"/>
                  </w:divBdr>
                </w:div>
                <w:div w:id="488643671">
                  <w:marLeft w:val="0"/>
                  <w:marRight w:val="0"/>
                  <w:marTop w:val="0"/>
                  <w:marBottom w:val="0"/>
                  <w:divBdr>
                    <w:top w:val="none" w:sz="0" w:space="0" w:color="auto"/>
                    <w:left w:val="none" w:sz="0" w:space="0" w:color="auto"/>
                    <w:bottom w:val="none" w:sz="0" w:space="0" w:color="auto"/>
                    <w:right w:val="none" w:sz="0" w:space="0" w:color="auto"/>
                  </w:divBdr>
                </w:div>
                <w:div w:id="937253042">
                  <w:marLeft w:val="0"/>
                  <w:marRight w:val="0"/>
                  <w:marTop w:val="0"/>
                  <w:marBottom w:val="0"/>
                  <w:divBdr>
                    <w:top w:val="none" w:sz="0" w:space="0" w:color="auto"/>
                    <w:left w:val="none" w:sz="0" w:space="0" w:color="auto"/>
                    <w:bottom w:val="none" w:sz="0" w:space="0" w:color="auto"/>
                    <w:right w:val="none" w:sz="0" w:space="0" w:color="auto"/>
                  </w:divBdr>
                </w:div>
                <w:div w:id="904409886">
                  <w:marLeft w:val="0"/>
                  <w:marRight w:val="0"/>
                  <w:marTop w:val="0"/>
                  <w:marBottom w:val="0"/>
                  <w:divBdr>
                    <w:top w:val="none" w:sz="0" w:space="0" w:color="auto"/>
                    <w:left w:val="none" w:sz="0" w:space="0" w:color="auto"/>
                    <w:bottom w:val="none" w:sz="0" w:space="0" w:color="auto"/>
                    <w:right w:val="none" w:sz="0" w:space="0" w:color="auto"/>
                  </w:divBdr>
                </w:div>
                <w:div w:id="788931654">
                  <w:marLeft w:val="0"/>
                  <w:marRight w:val="0"/>
                  <w:marTop w:val="0"/>
                  <w:marBottom w:val="0"/>
                  <w:divBdr>
                    <w:top w:val="none" w:sz="0" w:space="0" w:color="auto"/>
                    <w:left w:val="none" w:sz="0" w:space="0" w:color="auto"/>
                    <w:bottom w:val="none" w:sz="0" w:space="0" w:color="auto"/>
                    <w:right w:val="none" w:sz="0" w:space="0" w:color="auto"/>
                  </w:divBdr>
                </w:div>
                <w:div w:id="427695489">
                  <w:marLeft w:val="0"/>
                  <w:marRight w:val="0"/>
                  <w:marTop w:val="0"/>
                  <w:marBottom w:val="0"/>
                  <w:divBdr>
                    <w:top w:val="none" w:sz="0" w:space="0" w:color="auto"/>
                    <w:left w:val="none" w:sz="0" w:space="0" w:color="auto"/>
                    <w:bottom w:val="none" w:sz="0" w:space="0" w:color="auto"/>
                    <w:right w:val="none" w:sz="0" w:space="0" w:color="auto"/>
                  </w:divBdr>
                </w:div>
                <w:div w:id="1562404066">
                  <w:marLeft w:val="0"/>
                  <w:marRight w:val="0"/>
                  <w:marTop w:val="0"/>
                  <w:marBottom w:val="0"/>
                  <w:divBdr>
                    <w:top w:val="none" w:sz="0" w:space="0" w:color="auto"/>
                    <w:left w:val="none" w:sz="0" w:space="0" w:color="auto"/>
                    <w:bottom w:val="none" w:sz="0" w:space="0" w:color="auto"/>
                    <w:right w:val="none" w:sz="0" w:space="0" w:color="auto"/>
                  </w:divBdr>
                </w:div>
                <w:div w:id="1181551135">
                  <w:marLeft w:val="0"/>
                  <w:marRight w:val="0"/>
                  <w:marTop w:val="0"/>
                  <w:marBottom w:val="0"/>
                  <w:divBdr>
                    <w:top w:val="none" w:sz="0" w:space="0" w:color="auto"/>
                    <w:left w:val="none" w:sz="0" w:space="0" w:color="auto"/>
                    <w:bottom w:val="none" w:sz="0" w:space="0" w:color="auto"/>
                    <w:right w:val="none" w:sz="0" w:space="0" w:color="auto"/>
                  </w:divBdr>
                </w:div>
                <w:div w:id="1292857091">
                  <w:marLeft w:val="0"/>
                  <w:marRight w:val="0"/>
                  <w:marTop w:val="0"/>
                  <w:marBottom w:val="0"/>
                  <w:divBdr>
                    <w:top w:val="none" w:sz="0" w:space="0" w:color="auto"/>
                    <w:left w:val="none" w:sz="0" w:space="0" w:color="auto"/>
                    <w:bottom w:val="none" w:sz="0" w:space="0" w:color="auto"/>
                    <w:right w:val="none" w:sz="0" w:space="0" w:color="auto"/>
                  </w:divBdr>
                </w:div>
                <w:div w:id="1559318384">
                  <w:marLeft w:val="0"/>
                  <w:marRight w:val="0"/>
                  <w:marTop w:val="0"/>
                  <w:marBottom w:val="0"/>
                  <w:divBdr>
                    <w:top w:val="none" w:sz="0" w:space="0" w:color="auto"/>
                    <w:left w:val="none" w:sz="0" w:space="0" w:color="auto"/>
                    <w:bottom w:val="none" w:sz="0" w:space="0" w:color="auto"/>
                    <w:right w:val="none" w:sz="0" w:space="0" w:color="auto"/>
                  </w:divBdr>
                </w:div>
                <w:div w:id="546337311">
                  <w:marLeft w:val="0"/>
                  <w:marRight w:val="0"/>
                  <w:marTop w:val="0"/>
                  <w:marBottom w:val="0"/>
                  <w:divBdr>
                    <w:top w:val="none" w:sz="0" w:space="0" w:color="auto"/>
                    <w:left w:val="none" w:sz="0" w:space="0" w:color="auto"/>
                    <w:bottom w:val="none" w:sz="0" w:space="0" w:color="auto"/>
                    <w:right w:val="none" w:sz="0" w:space="0" w:color="auto"/>
                  </w:divBdr>
                </w:div>
                <w:div w:id="1222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958">
          <w:marLeft w:val="0"/>
          <w:marRight w:val="0"/>
          <w:marTop w:val="0"/>
          <w:marBottom w:val="0"/>
          <w:divBdr>
            <w:top w:val="none" w:sz="0" w:space="0" w:color="auto"/>
            <w:left w:val="none" w:sz="0" w:space="0" w:color="auto"/>
            <w:bottom w:val="none" w:sz="0" w:space="0" w:color="auto"/>
            <w:right w:val="none" w:sz="0" w:space="0" w:color="auto"/>
          </w:divBdr>
        </w:div>
        <w:div w:id="115757737">
          <w:marLeft w:val="0"/>
          <w:marRight w:val="0"/>
          <w:marTop w:val="0"/>
          <w:marBottom w:val="0"/>
          <w:divBdr>
            <w:top w:val="none" w:sz="0" w:space="0" w:color="auto"/>
            <w:left w:val="none" w:sz="0" w:space="0" w:color="auto"/>
            <w:bottom w:val="none" w:sz="0" w:space="0" w:color="auto"/>
            <w:right w:val="none" w:sz="0" w:space="0" w:color="auto"/>
          </w:divBdr>
          <w:divsChild>
            <w:div w:id="165439560">
              <w:marLeft w:val="0"/>
              <w:marRight w:val="0"/>
              <w:marTop w:val="0"/>
              <w:marBottom w:val="0"/>
              <w:divBdr>
                <w:top w:val="none" w:sz="0" w:space="0" w:color="auto"/>
                <w:left w:val="none" w:sz="0" w:space="0" w:color="auto"/>
                <w:bottom w:val="none" w:sz="0" w:space="0" w:color="auto"/>
                <w:right w:val="none" w:sz="0" w:space="0" w:color="auto"/>
              </w:divBdr>
            </w:div>
            <w:div w:id="658264401">
              <w:marLeft w:val="0"/>
              <w:marRight w:val="0"/>
              <w:marTop w:val="0"/>
              <w:marBottom w:val="0"/>
              <w:divBdr>
                <w:top w:val="none" w:sz="0" w:space="0" w:color="auto"/>
                <w:left w:val="none" w:sz="0" w:space="0" w:color="auto"/>
                <w:bottom w:val="none" w:sz="0" w:space="0" w:color="auto"/>
                <w:right w:val="none" w:sz="0" w:space="0" w:color="auto"/>
              </w:divBdr>
            </w:div>
          </w:divsChild>
        </w:div>
        <w:div w:id="1217080861">
          <w:marLeft w:val="0"/>
          <w:marRight w:val="0"/>
          <w:marTop w:val="0"/>
          <w:marBottom w:val="0"/>
          <w:divBdr>
            <w:top w:val="none" w:sz="0" w:space="0" w:color="auto"/>
            <w:left w:val="none" w:sz="0" w:space="0" w:color="auto"/>
            <w:bottom w:val="none" w:sz="0" w:space="0" w:color="auto"/>
            <w:right w:val="none" w:sz="0" w:space="0" w:color="auto"/>
          </w:divBdr>
        </w:div>
        <w:div w:id="469791521">
          <w:marLeft w:val="0"/>
          <w:marRight w:val="0"/>
          <w:marTop w:val="0"/>
          <w:marBottom w:val="0"/>
          <w:divBdr>
            <w:top w:val="none" w:sz="0" w:space="0" w:color="auto"/>
            <w:left w:val="none" w:sz="0" w:space="0" w:color="auto"/>
            <w:bottom w:val="none" w:sz="0" w:space="0" w:color="auto"/>
            <w:right w:val="none" w:sz="0" w:space="0" w:color="auto"/>
          </w:divBdr>
        </w:div>
        <w:div w:id="1581400739">
          <w:marLeft w:val="0"/>
          <w:marRight w:val="0"/>
          <w:marTop w:val="0"/>
          <w:marBottom w:val="0"/>
          <w:divBdr>
            <w:top w:val="none" w:sz="0" w:space="0" w:color="auto"/>
            <w:left w:val="none" w:sz="0" w:space="0" w:color="auto"/>
            <w:bottom w:val="none" w:sz="0" w:space="0" w:color="auto"/>
            <w:right w:val="none" w:sz="0" w:space="0" w:color="auto"/>
          </w:divBdr>
        </w:div>
        <w:div w:id="1190534381">
          <w:marLeft w:val="0"/>
          <w:marRight w:val="0"/>
          <w:marTop w:val="0"/>
          <w:marBottom w:val="0"/>
          <w:divBdr>
            <w:top w:val="none" w:sz="0" w:space="0" w:color="auto"/>
            <w:left w:val="none" w:sz="0" w:space="0" w:color="auto"/>
            <w:bottom w:val="none" w:sz="0" w:space="0" w:color="auto"/>
            <w:right w:val="none" w:sz="0" w:space="0" w:color="auto"/>
          </w:divBdr>
          <w:divsChild>
            <w:div w:id="667095590">
              <w:marLeft w:val="0"/>
              <w:marRight w:val="0"/>
              <w:marTop w:val="0"/>
              <w:marBottom w:val="0"/>
              <w:divBdr>
                <w:top w:val="none" w:sz="0" w:space="0" w:color="auto"/>
                <w:left w:val="none" w:sz="0" w:space="0" w:color="auto"/>
                <w:bottom w:val="none" w:sz="0" w:space="0" w:color="auto"/>
                <w:right w:val="none" w:sz="0" w:space="0" w:color="auto"/>
              </w:divBdr>
              <w:divsChild>
                <w:div w:id="328868112">
                  <w:marLeft w:val="0"/>
                  <w:marRight w:val="0"/>
                  <w:marTop w:val="0"/>
                  <w:marBottom w:val="0"/>
                  <w:divBdr>
                    <w:top w:val="none" w:sz="0" w:space="0" w:color="auto"/>
                    <w:left w:val="none" w:sz="0" w:space="0" w:color="auto"/>
                    <w:bottom w:val="none" w:sz="0" w:space="0" w:color="auto"/>
                    <w:right w:val="none" w:sz="0" w:space="0" w:color="auto"/>
                  </w:divBdr>
                </w:div>
                <w:div w:id="1643581558">
                  <w:marLeft w:val="0"/>
                  <w:marRight w:val="0"/>
                  <w:marTop w:val="0"/>
                  <w:marBottom w:val="0"/>
                  <w:divBdr>
                    <w:top w:val="none" w:sz="0" w:space="0" w:color="auto"/>
                    <w:left w:val="none" w:sz="0" w:space="0" w:color="auto"/>
                    <w:bottom w:val="none" w:sz="0" w:space="0" w:color="auto"/>
                    <w:right w:val="none" w:sz="0" w:space="0" w:color="auto"/>
                  </w:divBdr>
                </w:div>
                <w:div w:id="2052220731">
                  <w:marLeft w:val="0"/>
                  <w:marRight w:val="0"/>
                  <w:marTop w:val="0"/>
                  <w:marBottom w:val="0"/>
                  <w:divBdr>
                    <w:top w:val="none" w:sz="0" w:space="0" w:color="auto"/>
                    <w:left w:val="none" w:sz="0" w:space="0" w:color="auto"/>
                    <w:bottom w:val="none" w:sz="0" w:space="0" w:color="auto"/>
                    <w:right w:val="none" w:sz="0" w:space="0" w:color="auto"/>
                  </w:divBdr>
                </w:div>
                <w:div w:id="1978146566">
                  <w:marLeft w:val="0"/>
                  <w:marRight w:val="0"/>
                  <w:marTop w:val="0"/>
                  <w:marBottom w:val="0"/>
                  <w:divBdr>
                    <w:top w:val="none" w:sz="0" w:space="0" w:color="auto"/>
                    <w:left w:val="none" w:sz="0" w:space="0" w:color="auto"/>
                    <w:bottom w:val="none" w:sz="0" w:space="0" w:color="auto"/>
                    <w:right w:val="none" w:sz="0" w:space="0" w:color="auto"/>
                  </w:divBdr>
                </w:div>
                <w:div w:id="1221669632">
                  <w:marLeft w:val="0"/>
                  <w:marRight w:val="0"/>
                  <w:marTop w:val="0"/>
                  <w:marBottom w:val="0"/>
                  <w:divBdr>
                    <w:top w:val="none" w:sz="0" w:space="0" w:color="auto"/>
                    <w:left w:val="none" w:sz="0" w:space="0" w:color="auto"/>
                    <w:bottom w:val="none" w:sz="0" w:space="0" w:color="auto"/>
                    <w:right w:val="none" w:sz="0" w:space="0" w:color="auto"/>
                  </w:divBdr>
                </w:div>
                <w:div w:id="534998880">
                  <w:marLeft w:val="0"/>
                  <w:marRight w:val="0"/>
                  <w:marTop w:val="0"/>
                  <w:marBottom w:val="0"/>
                  <w:divBdr>
                    <w:top w:val="none" w:sz="0" w:space="0" w:color="auto"/>
                    <w:left w:val="none" w:sz="0" w:space="0" w:color="auto"/>
                    <w:bottom w:val="none" w:sz="0" w:space="0" w:color="auto"/>
                    <w:right w:val="none" w:sz="0" w:space="0" w:color="auto"/>
                  </w:divBdr>
                </w:div>
                <w:div w:id="1348482475">
                  <w:marLeft w:val="0"/>
                  <w:marRight w:val="0"/>
                  <w:marTop w:val="0"/>
                  <w:marBottom w:val="0"/>
                  <w:divBdr>
                    <w:top w:val="none" w:sz="0" w:space="0" w:color="auto"/>
                    <w:left w:val="none" w:sz="0" w:space="0" w:color="auto"/>
                    <w:bottom w:val="none" w:sz="0" w:space="0" w:color="auto"/>
                    <w:right w:val="none" w:sz="0" w:space="0" w:color="auto"/>
                  </w:divBdr>
                </w:div>
                <w:div w:id="1883983888">
                  <w:marLeft w:val="0"/>
                  <w:marRight w:val="0"/>
                  <w:marTop w:val="0"/>
                  <w:marBottom w:val="0"/>
                  <w:divBdr>
                    <w:top w:val="none" w:sz="0" w:space="0" w:color="auto"/>
                    <w:left w:val="none" w:sz="0" w:space="0" w:color="auto"/>
                    <w:bottom w:val="none" w:sz="0" w:space="0" w:color="auto"/>
                    <w:right w:val="none" w:sz="0" w:space="0" w:color="auto"/>
                  </w:divBdr>
                </w:div>
                <w:div w:id="128984139">
                  <w:marLeft w:val="0"/>
                  <w:marRight w:val="0"/>
                  <w:marTop w:val="0"/>
                  <w:marBottom w:val="0"/>
                  <w:divBdr>
                    <w:top w:val="none" w:sz="0" w:space="0" w:color="auto"/>
                    <w:left w:val="none" w:sz="0" w:space="0" w:color="auto"/>
                    <w:bottom w:val="none" w:sz="0" w:space="0" w:color="auto"/>
                    <w:right w:val="none" w:sz="0" w:space="0" w:color="auto"/>
                  </w:divBdr>
                </w:div>
                <w:div w:id="1728337732">
                  <w:marLeft w:val="0"/>
                  <w:marRight w:val="0"/>
                  <w:marTop w:val="0"/>
                  <w:marBottom w:val="0"/>
                  <w:divBdr>
                    <w:top w:val="none" w:sz="0" w:space="0" w:color="auto"/>
                    <w:left w:val="none" w:sz="0" w:space="0" w:color="auto"/>
                    <w:bottom w:val="none" w:sz="0" w:space="0" w:color="auto"/>
                    <w:right w:val="none" w:sz="0" w:space="0" w:color="auto"/>
                  </w:divBdr>
                </w:div>
                <w:div w:id="2141994845">
                  <w:marLeft w:val="0"/>
                  <w:marRight w:val="0"/>
                  <w:marTop w:val="0"/>
                  <w:marBottom w:val="0"/>
                  <w:divBdr>
                    <w:top w:val="none" w:sz="0" w:space="0" w:color="auto"/>
                    <w:left w:val="none" w:sz="0" w:space="0" w:color="auto"/>
                    <w:bottom w:val="none" w:sz="0" w:space="0" w:color="auto"/>
                    <w:right w:val="none" w:sz="0" w:space="0" w:color="auto"/>
                  </w:divBdr>
                </w:div>
                <w:div w:id="1580169793">
                  <w:marLeft w:val="0"/>
                  <w:marRight w:val="0"/>
                  <w:marTop w:val="0"/>
                  <w:marBottom w:val="0"/>
                  <w:divBdr>
                    <w:top w:val="none" w:sz="0" w:space="0" w:color="auto"/>
                    <w:left w:val="none" w:sz="0" w:space="0" w:color="auto"/>
                    <w:bottom w:val="none" w:sz="0" w:space="0" w:color="auto"/>
                    <w:right w:val="none" w:sz="0" w:space="0" w:color="auto"/>
                  </w:divBdr>
                </w:div>
                <w:div w:id="780539659">
                  <w:marLeft w:val="0"/>
                  <w:marRight w:val="0"/>
                  <w:marTop w:val="0"/>
                  <w:marBottom w:val="0"/>
                  <w:divBdr>
                    <w:top w:val="none" w:sz="0" w:space="0" w:color="auto"/>
                    <w:left w:val="none" w:sz="0" w:space="0" w:color="auto"/>
                    <w:bottom w:val="none" w:sz="0" w:space="0" w:color="auto"/>
                    <w:right w:val="none" w:sz="0" w:space="0" w:color="auto"/>
                  </w:divBdr>
                </w:div>
                <w:div w:id="59447743">
                  <w:marLeft w:val="0"/>
                  <w:marRight w:val="0"/>
                  <w:marTop w:val="0"/>
                  <w:marBottom w:val="0"/>
                  <w:divBdr>
                    <w:top w:val="none" w:sz="0" w:space="0" w:color="auto"/>
                    <w:left w:val="none" w:sz="0" w:space="0" w:color="auto"/>
                    <w:bottom w:val="none" w:sz="0" w:space="0" w:color="auto"/>
                    <w:right w:val="none" w:sz="0" w:space="0" w:color="auto"/>
                  </w:divBdr>
                </w:div>
                <w:div w:id="877549644">
                  <w:marLeft w:val="0"/>
                  <w:marRight w:val="0"/>
                  <w:marTop w:val="0"/>
                  <w:marBottom w:val="0"/>
                  <w:divBdr>
                    <w:top w:val="none" w:sz="0" w:space="0" w:color="auto"/>
                    <w:left w:val="none" w:sz="0" w:space="0" w:color="auto"/>
                    <w:bottom w:val="none" w:sz="0" w:space="0" w:color="auto"/>
                    <w:right w:val="none" w:sz="0" w:space="0" w:color="auto"/>
                  </w:divBdr>
                </w:div>
                <w:div w:id="268509120">
                  <w:marLeft w:val="0"/>
                  <w:marRight w:val="0"/>
                  <w:marTop w:val="0"/>
                  <w:marBottom w:val="0"/>
                  <w:divBdr>
                    <w:top w:val="none" w:sz="0" w:space="0" w:color="auto"/>
                    <w:left w:val="none" w:sz="0" w:space="0" w:color="auto"/>
                    <w:bottom w:val="none" w:sz="0" w:space="0" w:color="auto"/>
                    <w:right w:val="none" w:sz="0" w:space="0" w:color="auto"/>
                  </w:divBdr>
                </w:div>
                <w:div w:id="333729892">
                  <w:marLeft w:val="0"/>
                  <w:marRight w:val="0"/>
                  <w:marTop w:val="0"/>
                  <w:marBottom w:val="0"/>
                  <w:divBdr>
                    <w:top w:val="none" w:sz="0" w:space="0" w:color="auto"/>
                    <w:left w:val="none" w:sz="0" w:space="0" w:color="auto"/>
                    <w:bottom w:val="none" w:sz="0" w:space="0" w:color="auto"/>
                    <w:right w:val="none" w:sz="0" w:space="0" w:color="auto"/>
                  </w:divBdr>
                </w:div>
                <w:div w:id="1059017747">
                  <w:marLeft w:val="0"/>
                  <w:marRight w:val="0"/>
                  <w:marTop w:val="0"/>
                  <w:marBottom w:val="0"/>
                  <w:divBdr>
                    <w:top w:val="none" w:sz="0" w:space="0" w:color="auto"/>
                    <w:left w:val="none" w:sz="0" w:space="0" w:color="auto"/>
                    <w:bottom w:val="none" w:sz="0" w:space="0" w:color="auto"/>
                    <w:right w:val="none" w:sz="0" w:space="0" w:color="auto"/>
                  </w:divBdr>
                </w:div>
                <w:div w:id="2137597792">
                  <w:marLeft w:val="0"/>
                  <w:marRight w:val="0"/>
                  <w:marTop w:val="0"/>
                  <w:marBottom w:val="0"/>
                  <w:divBdr>
                    <w:top w:val="none" w:sz="0" w:space="0" w:color="auto"/>
                    <w:left w:val="none" w:sz="0" w:space="0" w:color="auto"/>
                    <w:bottom w:val="none" w:sz="0" w:space="0" w:color="auto"/>
                    <w:right w:val="none" w:sz="0" w:space="0" w:color="auto"/>
                  </w:divBdr>
                </w:div>
                <w:div w:id="545139566">
                  <w:marLeft w:val="0"/>
                  <w:marRight w:val="0"/>
                  <w:marTop w:val="0"/>
                  <w:marBottom w:val="0"/>
                  <w:divBdr>
                    <w:top w:val="none" w:sz="0" w:space="0" w:color="auto"/>
                    <w:left w:val="none" w:sz="0" w:space="0" w:color="auto"/>
                    <w:bottom w:val="none" w:sz="0" w:space="0" w:color="auto"/>
                    <w:right w:val="none" w:sz="0" w:space="0" w:color="auto"/>
                  </w:divBdr>
                </w:div>
                <w:div w:id="989559517">
                  <w:marLeft w:val="0"/>
                  <w:marRight w:val="0"/>
                  <w:marTop w:val="0"/>
                  <w:marBottom w:val="0"/>
                  <w:divBdr>
                    <w:top w:val="none" w:sz="0" w:space="0" w:color="auto"/>
                    <w:left w:val="none" w:sz="0" w:space="0" w:color="auto"/>
                    <w:bottom w:val="none" w:sz="0" w:space="0" w:color="auto"/>
                    <w:right w:val="none" w:sz="0" w:space="0" w:color="auto"/>
                  </w:divBdr>
                </w:div>
                <w:div w:id="485516737">
                  <w:marLeft w:val="0"/>
                  <w:marRight w:val="0"/>
                  <w:marTop w:val="0"/>
                  <w:marBottom w:val="0"/>
                  <w:divBdr>
                    <w:top w:val="none" w:sz="0" w:space="0" w:color="auto"/>
                    <w:left w:val="none" w:sz="0" w:space="0" w:color="auto"/>
                    <w:bottom w:val="none" w:sz="0" w:space="0" w:color="auto"/>
                    <w:right w:val="none" w:sz="0" w:space="0" w:color="auto"/>
                  </w:divBdr>
                </w:div>
                <w:div w:id="1425147255">
                  <w:marLeft w:val="0"/>
                  <w:marRight w:val="0"/>
                  <w:marTop w:val="0"/>
                  <w:marBottom w:val="0"/>
                  <w:divBdr>
                    <w:top w:val="none" w:sz="0" w:space="0" w:color="auto"/>
                    <w:left w:val="none" w:sz="0" w:space="0" w:color="auto"/>
                    <w:bottom w:val="none" w:sz="0" w:space="0" w:color="auto"/>
                    <w:right w:val="none" w:sz="0" w:space="0" w:color="auto"/>
                  </w:divBdr>
                </w:div>
                <w:div w:id="646200711">
                  <w:marLeft w:val="0"/>
                  <w:marRight w:val="0"/>
                  <w:marTop w:val="0"/>
                  <w:marBottom w:val="0"/>
                  <w:divBdr>
                    <w:top w:val="none" w:sz="0" w:space="0" w:color="auto"/>
                    <w:left w:val="none" w:sz="0" w:space="0" w:color="auto"/>
                    <w:bottom w:val="none" w:sz="0" w:space="0" w:color="auto"/>
                    <w:right w:val="none" w:sz="0" w:space="0" w:color="auto"/>
                  </w:divBdr>
                </w:div>
                <w:div w:id="1935481033">
                  <w:marLeft w:val="0"/>
                  <w:marRight w:val="0"/>
                  <w:marTop w:val="0"/>
                  <w:marBottom w:val="0"/>
                  <w:divBdr>
                    <w:top w:val="none" w:sz="0" w:space="0" w:color="auto"/>
                    <w:left w:val="none" w:sz="0" w:space="0" w:color="auto"/>
                    <w:bottom w:val="none" w:sz="0" w:space="0" w:color="auto"/>
                    <w:right w:val="none" w:sz="0" w:space="0" w:color="auto"/>
                  </w:divBdr>
                </w:div>
                <w:div w:id="1566066075">
                  <w:marLeft w:val="0"/>
                  <w:marRight w:val="0"/>
                  <w:marTop w:val="0"/>
                  <w:marBottom w:val="0"/>
                  <w:divBdr>
                    <w:top w:val="none" w:sz="0" w:space="0" w:color="auto"/>
                    <w:left w:val="none" w:sz="0" w:space="0" w:color="auto"/>
                    <w:bottom w:val="none" w:sz="0" w:space="0" w:color="auto"/>
                    <w:right w:val="none" w:sz="0" w:space="0" w:color="auto"/>
                  </w:divBdr>
                </w:div>
                <w:div w:id="1725711533">
                  <w:marLeft w:val="0"/>
                  <w:marRight w:val="0"/>
                  <w:marTop w:val="0"/>
                  <w:marBottom w:val="0"/>
                  <w:divBdr>
                    <w:top w:val="none" w:sz="0" w:space="0" w:color="auto"/>
                    <w:left w:val="none" w:sz="0" w:space="0" w:color="auto"/>
                    <w:bottom w:val="none" w:sz="0" w:space="0" w:color="auto"/>
                    <w:right w:val="none" w:sz="0" w:space="0" w:color="auto"/>
                  </w:divBdr>
                </w:div>
                <w:div w:id="1216701467">
                  <w:marLeft w:val="0"/>
                  <w:marRight w:val="0"/>
                  <w:marTop w:val="0"/>
                  <w:marBottom w:val="0"/>
                  <w:divBdr>
                    <w:top w:val="none" w:sz="0" w:space="0" w:color="auto"/>
                    <w:left w:val="none" w:sz="0" w:space="0" w:color="auto"/>
                    <w:bottom w:val="none" w:sz="0" w:space="0" w:color="auto"/>
                    <w:right w:val="none" w:sz="0" w:space="0" w:color="auto"/>
                  </w:divBdr>
                </w:div>
                <w:div w:id="325128769">
                  <w:marLeft w:val="0"/>
                  <w:marRight w:val="0"/>
                  <w:marTop w:val="0"/>
                  <w:marBottom w:val="0"/>
                  <w:divBdr>
                    <w:top w:val="none" w:sz="0" w:space="0" w:color="auto"/>
                    <w:left w:val="none" w:sz="0" w:space="0" w:color="auto"/>
                    <w:bottom w:val="none" w:sz="0" w:space="0" w:color="auto"/>
                    <w:right w:val="none" w:sz="0" w:space="0" w:color="auto"/>
                  </w:divBdr>
                </w:div>
                <w:div w:id="1640382597">
                  <w:marLeft w:val="0"/>
                  <w:marRight w:val="0"/>
                  <w:marTop w:val="0"/>
                  <w:marBottom w:val="0"/>
                  <w:divBdr>
                    <w:top w:val="none" w:sz="0" w:space="0" w:color="auto"/>
                    <w:left w:val="none" w:sz="0" w:space="0" w:color="auto"/>
                    <w:bottom w:val="none" w:sz="0" w:space="0" w:color="auto"/>
                    <w:right w:val="none" w:sz="0" w:space="0" w:color="auto"/>
                  </w:divBdr>
                </w:div>
                <w:div w:id="1176849018">
                  <w:marLeft w:val="0"/>
                  <w:marRight w:val="0"/>
                  <w:marTop w:val="0"/>
                  <w:marBottom w:val="0"/>
                  <w:divBdr>
                    <w:top w:val="none" w:sz="0" w:space="0" w:color="auto"/>
                    <w:left w:val="none" w:sz="0" w:space="0" w:color="auto"/>
                    <w:bottom w:val="none" w:sz="0" w:space="0" w:color="auto"/>
                    <w:right w:val="none" w:sz="0" w:space="0" w:color="auto"/>
                  </w:divBdr>
                </w:div>
                <w:div w:id="1408461006">
                  <w:marLeft w:val="0"/>
                  <w:marRight w:val="0"/>
                  <w:marTop w:val="0"/>
                  <w:marBottom w:val="0"/>
                  <w:divBdr>
                    <w:top w:val="none" w:sz="0" w:space="0" w:color="auto"/>
                    <w:left w:val="none" w:sz="0" w:space="0" w:color="auto"/>
                    <w:bottom w:val="none" w:sz="0" w:space="0" w:color="auto"/>
                    <w:right w:val="none" w:sz="0" w:space="0" w:color="auto"/>
                  </w:divBdr>
                </w:div>
                <w:div w:id="1412585689">
                  <w:marLeft w:val="0"/>
                  <w:marRight w:val="0"/>
                  <w:marTop w:val="0"/>
                  <w:marBottom w:val="0"/>
                  <w:divBdr>
                    <w:top w:val="none" w:sz="0" w:space="0" w:color="auto"/>
                    <w:left w:val="none" w:sz="0" w:space="0" w:color="auto"/>
                    <w:bottom w:val="none" w:sz="0" w:space="0" w:color="auto"/>
                    <w:right w:val="none" w:sz="0" w:space="0" w:color="auto"/>
                  </w:divBdr>
                </w:div>
                <w:div w:id="361982879">
                  <w:marLeft w:val="0"/>
                  <w:marRight w:val="0"/>
                  <w:marTop w:val="0"/>
                  <w:marBottom w:val="0"/>
                  <w:divBdr>
                    <w:top w:val="none" w:sz="0" w:space="0" w:color="auto"/>
                    <w:left w:val="none" w:sz="0" w:space="0" w:color="auto"/>
                    <w:bottom w:val="none" w:sz="0" w:space="0" w:color="auto"/>
                    <w:right w:val="none" w:sz="0" w:space="0" w:color="auto"/>
                  </w:divBdr>
                </w:div>
                <w:div w:id="1542791665">
                  <w:marLeft w:val="0"/>
                  <w:marRight w:val="0"/>
                  <w:marTop w:val="0"/>
                  <w:marBottom w:val="0"/>
                  <w:divBdr>
                    <w:top w:val="none" w:sz="0" w:space="0" w:color="auto"/>
                    <w:left w:val="none" w:sz="0" w:space="0" w:color="auto"/>
                    <w:bottom w:val="none" w:sz="0" w:space="0" w:color="auto"/>
                    <w:right w:val="none" w:sz="0" w:space="0" w:color="auto"/>
                  </w:divBdr>
                </w:div>
                <w:div w:id="973171865">
                  <w:marLeft w:val="0"/>
                  <w:marRight w:val="0"/>
                  <w:marTop w:val="0"/>
                  <w:marBottom w:val="0"/>
                  <w:divBdr>
                    <w:top w:val="none" w:sz="0" w:space="0" w:color="auto"/>
                    <w:left w:val="none" w:sz="0" w:space="0" w:color="auto"/>
                    <w:bottom w:val="none" w:sz="0" w:space="0" w:color="auto"/>
                    <w:right w:val="none" w:sz="0" w:space="0" w:color="auto"/>
                  </w:divBdr>
                </w:div>
                <w:div w:id="1574897676">
                  <w:marLeft w:val="0"/>
                  <w:marRight w:val="0"/>
                  <w:marTop w:val="0"/>
                  <w:marBottom w:val="0"/>
                  <w:divBdr>
                    <w:top w:val="none" w:sz="0" w:space="0" w:color="auto"/>
                    <w:left w:val="none" w:sz="0" w:space="0" w:color="auto"/>
                    <w:bottom w:val="none" w:sz="0" w:space="0" w:color="auto"/>
                    <w:right w:val="none" w:sz="0" w:space="0" w:color="auto"/>
                  </w:divBdr>
                </w:div>
                <w:div w:id="1022703096">
                  <w:marLeft w:val="0"/>
                  <w:marRight w:val="0"/>
                  <w:marTop w:val="0"/>
                  <w:marBottom w:val="0"/>
                  <w:divBdr>
                    <w:top w:val="none" w:sz="0" w:space="0" w:color="auto"/>
                    <w:left w:val="none" w:sz="0" w:space="0" w:color="auto"/>
                    <w:bottom w:val="none" w:sz="0" w:space="0" w:color="auto"/>
                    <w:right w:val="none" w:sz="0" w:space="0" w:color="auto"/>
                  </w:divBdr>
                </w:div>
                <w:div w:id="2098550977">
                  <w:marLeft w:val="0"/>
                  <w:marRight w:val="0"/>
                  <w:marTop w:val="0"/>
                  <w:marBottom w:val="0"/>
                  <w:divBdr>
                    <w:top w:val="none" w:sz="0" w:space="0" w:color="auto"/>
                    <w:left w:val="none" w:sz="0" w:space="0" w:color="auto"/>
                    <w:bottom w:val="none" w:sz="0" w:space="0" w:color="auto"/>
                    <w:right w:val="none" w:sz="0" w:space="0" w:color="auto"/>
                  </w:divBdr>
                </w:div>
                <w:div w:id="101194745">
                  <w:marLeft w:val="0"/>
                  <w:marRight w:val="0"/>
                  <w:marTop w:val="0"/>
                  <w:marBottom w:val="0"/>
                  <w:divBdr>
                    <w:top w:val="none" w:sz="0" w:space="0" w:color="auto"/>
                    <w:left w:val="none" w:sz="0" w:space="0" w:color="auto"/>
                    <w:bottom w:val="none" w:sz="0" w:space="0" w:color="auto"/>
                    <w:right w:val="none" w:sz="0" w:space="0" w:color="auto"/>
                  </w:divBdr>
                </w:div>
                <w:div w:id="899636696">
                  <w:marLeft w:val="0"/>
                  <w:marRight w:val="0"/>
                  <w:marTop w:val="0"/>
                  <w:marBottom w:val="0"/>
                  <w:divBdr>
                    <w:top w:val="none" w:sz="0" w:space="0" w:color="auto"/>
                    <w:left w:val="none" w:sz="0" w:space="0" w:color="auto"/>
                    <w:bottom w:val="none" w:sz="0" w:space="0" w:color="auto"/>
                    <w:right w:val="none" w:sz="0" w:space="0" w:color="auto"/>
                  </w:divBdr>
                </w:div>
                <w:div w:id="1445494016">
                  <w:marLeft w:val="0"/>
                  <w:marRight w:val="0"/>
                  <w:marTop w:val="0"/>
                  <w:marBottom w:val="0"/>
                  <w:divBdr>
                    <w:top w:val="none" w:sz="0" w:space="0" w:color="auto"/>
                    <w:left w:val="none" w:sz="0" w:space="0" w:color="auto"/>
                    <w:bottom w:val="none" w:sz="0" w:space="0" w:color="auto"/>
                    <w:right w:val="none" w:sz="0" w:space="0" w:color="auto"/>
                  </w:divBdr>
                </w:div>
                <w:div w:id="615527380">
                  <w:marLeft w:val="0"/>
                  <w:marRight w:val="0"/>
                  <w:marTop w:val="0"/>
                  <w:marBottom w:val="0"/>
                  <w:divBdr>
                    <w:top w:val="none" w:sz="0" w:space="0" w:color="auto"/>
                    <w:left w:val="none" w:sz="0" w:space="0" w:color="auto"/>
                    <w:bottom w:val="none" w:sz="0" w:space="0" w:color="auto"/>
                    <w:right w:val="none" w:sz="0" w:space="0" w:color="auto"/>
                  </w:divBdr>
                </w:div>
                <w:div w:id="1416901768">
                  <w:marLeft w:val="0"/>
                  <w:marRight w:val="0"/>
                  <w:marTop w:val="0"/>
                  <w:marBottom w:val="0"/>
                  <w:divBdr>
                    <w:top w:val="none" w:sz="0" w:space="0" w:color="auto"/>
                    <w:left w:val="none" w:sz="0" w:space="0" w:color="auto"/>
                    <w:bottom w:val="none" w:sz="0" w:space="0" w:color="auto"/>
                    <w:right w:val="none" w:sz="0" w:space="0" w:color="auto"/>
                  </w:divBdr>
                </w:div>
                <w:div w:id="1647662928">
                  <w:marLeft w:val="0"/>
                  <w:marRight w:val="0"/>
                  <w:marTop w:val="0"/>
                  <w:marBottom w:val="0"/>
                  <w:divBdr>
                    <w:top w:val="none" w:sz="0" w:space="0" w:color="auto"/>
                    <w:left w:val="none" w:sz="0" w:space="0" w:color="auto"/>
                    <w:bottom w:val="none" w:sz="0" w:space="0" w:color="auto"/>
                    <w:right w:val="none" w:sz="0" w:space="0" w:color="auto"/>
                  </w:divBdr>
                </w:div>
                <w:div w:id="1042247125">
                  <w:marLeft w:val="0"/>
                  <w:marRight w:val="0"/>
                  <w:marTop w:val="0"/>
                  <w:marBottom w:val="0"/>
                  <w:divBdr>
                    <w:top w:val="none" w:sz="0" w:space="0" w:color="auto"/>
                    <w:left w:val="none" w:sz="0" w:space="0" w:color="auto"/>
                    <w:bottom w:val="none" w:sz="0" w:space="0" w:color="auto"/>
                    <w:right w:val="none" w:sz="0" w:space="0" w:color="auto"/>
                  </w:divBdr>
                </w:div>
                <w:div w:id="1077482863">
                  <w:marLeft w:val="0"/>
                  <w:marRight w:val="0"/>
                  <w:marTop w:val="0"/>
                  <w:marBottom w:val="0"/>
                  <w:divBdr>
                    <w:top w:val="none" w:sz="0" w:space="0" w:color="auto"/>
                    <w:left w:val="none" w:sz="0" w:space="0" w:color="auto"/>
                    <w:bottom w:val="none" w:sz="0" w:space="0" w:color="auto"/>
                    <w:right w:val="none" w:sz="0" w:space="0" w:color="auto"/>
                  </w:divBdr>
                </w:div>
                <w:div w:id="1173228990">
                  <w:marLeft w:val="0"/>
                  <w:marRight w:val="0"/>
                  <w:marTop w:val="0"/>
                  <w:marBottom w:val="0"/>
                  <w:divBdr>
                    <w:top w:val="none" w:sz="0" w:space="0" w:color="auto"/>
                    <w:left w:val="none" w:sz="0" w:space="0" w:color="auto"/>
                    <w:bottom w:val="none" w:sz="0" w:space="0" w:color="auto"/>
                    <w:right w:val="none" w:sz="0" w:space="0" w:color="auto"/>
                  </w:divBdr>
                </w:div>
                <w:div w:id="991714254">
                  <w:marLeft w:val="0"/>
                  <w:marRight w:val="0"/>
                  <w:marTop w:val="0"/>
                  <w:marBottom w:val="0"/>
                  <w:divBdr>
                    <w:top w:val="none" w:sz="0" w:space="0" w:color="auto"/>
                    <w:left w:val="none" w:sz="0" w:space="0" w:color="auto"/>
                    <w:bottom w:val="none" w:sz="0" w:space="0" w:color="auto"/>
                    <w:right w:val="none" w:sz="0" w:space="0" w:color="auto"/>
                  </w:divBdr>
                </w:div>
                <w:div w:id="97255737">
                  <w:marLeft w:val="0"/>
                  <w:marRight w:val="0"/>
                  <w:marTop w:val="0"/>
                  <w:marBottom w:val="0"/>
                  <w:divBdr>
                    <w:top w:val="none" w:sz="0" w:space="0" w:color="auto"/>
                    <w:left w:val="none" w:sz="0" w:space="0" w:color="auto"/>
                    <w:bottom w:val="none" w:sz="0" w:space="0" w:color="auto"/>
                    <w:right w:val="none" w:sz="0" w:space="0" w:color="auto"/>
                  </w:divBdr>
                </w:div>
                <w:div w:id="1783378400">
                  <w:marLeft w:val="0"/>
                  <w:marRight w:val="0"/>
                  <w:marTop w:val="0"/>
                  <w:marBottom w:val="0"/>
                  <w:divBdr>
                    <w:top w:val="none" w:sz="0" w:space="0" w:color="auto"/>
                    <w:left w:val="none" w:sz="0" w:space="0" w:color="auto"/>
                    <w:bottom w:val="none" w:sz="0" w:space="0" w:color="auto"/>
                    <w:right w:val="none" w:sz="0" w:space="0" w:color="auto"/>
                  </w:divBdr>
                </w:div>
                <w:div w:id="2009017303">
                  <w:marLeft w:val="0"/>
                  <w:marRight w:val="0"/>
                  <w:marTop w:val="0"/>
                  <w:marBottom w:val="0"/>
                  <w:divBdr>
                    <w:top w:val="none" w:sz="0" w:space="0" w:color="auto"/>
                    <w:left w:val="none" w:sz="0" w:space="0" w:color="auto"/>
                    <w:bottom w:val="none" w:sz="0" w:space="0" w:color="auto"/>
                    <w:right w:val="none" w:sz="0" w:space="0" w:color="auto"/>
                  </w:divBdr>
                </w:div>
                <w:div w:id="1492526968">
                  <w:marLeft w:val="0"/>
                  <w:marRight w:val="0"/>
                  <w:marTop w:val="0"/>
                  <w:marBottom w:val="0"/>
                  <w:divBdr>
                    <w:top w:val="none" w:sz="0" w:space="0" w:color="auto"/>
                    <w:left w:val="none" w:sz="0" w:space="0" w:color="auto"/>
                    <w:bottom w:val="none" w:sz="0" w:space="0" w:color="auto"/>
                    <w:right w:val="none" w:sz="0" w:space="0" w:color="auto"/>
                  </w:divBdr>
                </w:div>
                <w:div w:id="1298142210">
                  <w:marLeft w:val="0"/>
                  <w:marRight w:val="0"/>
                  <w:marTop w:val="0"/>
                  <w:marBottom w:val="0"/>
                  <w:divBdr>
                    <w:top w:val="none" w:sz="0" w:space="0" w:color="auto"/>
                    <w:left w:val="none" w:sz="0" w:space="0" w:color="auto"/>
                    <w:bottom w:val="none" w:sz="0" w:space="0" w:color="auto"/>
                    <w:right w:val="none" w:sz="0" w:space="0" w:color="auto"/>
                  </w:divBdr>
                </w:div>
                <w:div w:id="342244214">
                  <w:marLeft w:val="0"/>
                  <w:marRight w:val="0"/>
                  <w:marTop w:val="0"/>
                  <w:marBottom w:val="0"/>
                  <w:divBdr>
                    <w:top w:val="none" w:sz="0" w:space="0" w:color="auto"/>
                    <w:left w:val="none" w:sz="0" w:space="0" w:color="auto"/>
                    <w:bottom w:val="none" w:sz="0" w:space="0" w:color="auto"/>
                    <w:right w:val="none" w:sz="0" w:space="0" w:color="auto"/>
                  </w:divBdr>
                </w:div>
                <w:div w:id="841629613">
                  <w:marLeft w:val="0"/>
                  <w:marRight w:val="0"/>
                  <w:marTop w:val="0"/>
                  <w:marBottom w:val="0"/>
                  <w:divBdr>
                    <w:top w:val="none" w:sz="0" w:space="0" w:color="auto"/>
                    <w:left w:val="none" w:sz="0" w:space="0" w:color="auto"/>
                    <w:bottom w:val="none" w:sz="0" w:space="0" w:color="auto"/>
                    <w:right w:val="none" w:sz="0" w:space="0" w:color="auto"/>
                  </w:divBdr>
                </w:div>
                <w:div w:id="2100757747">
                  <w:marLeft w:val="0"/>
                  <w:marRight w:val="0"/>
                  <w:marTop w:val="0"/>
                  <w:marBottom w:val="0"/>
                  <w:divBdr>
                    <w:top w:val="none" w:sz="0" w:space="0" w:color="auto"/>
                    <w:left w:val="none" w:sz="0" w:space="0" w:color="auto"/>
                    <w:bottom w:val="none" w:sz="0" w:space="0" w:color="auto"/>
                    <w:right w:val="none" w:sz="0" w:space="0" w:color="auto"/>
                  </w:divBdr>
                </w:div>
                <w:div w:id="1977644308">
                  <w:marLeft w:val="0"/>
                  <w:marRight w:val="0"/>
                  <w:marTop w:val="0"/>
                  <w:marBottom w:val="0"/>
                  <w:divBdr>
                    <w:top w:val="none" w:sz="0" w:space="0" w:color="auto"/>
                    <w:left w:val="none" w:sz="0" w:space="0" w:color="auto"/>
                    <w:bottom w:val="none" w:sz="0" w:space="0" w:color="auto"/>
                    <w:right w:val="none" w:sz="0" w:space="0" w:color="auto"/>
                  </w:divBdr>
                </w:div>
                <w:div w:id="567038230">
                  <w:marLeft w:val="0"/>
                  <w:marRight w:val="0"/>
                  <w:marTop w:val="0"/>
                  <w:marBottom w:val="0"/>
                  <w:divBdr>
                    <w:top w:val="none" w:sz="0" w:space="0" w:color="auto"/>
                    <w:left w:val="none" w:sz="0" w:space="0" w:color="auto"/>
                    <w:bottom w:val="none" w:sz="0" w:space="0" w:color="auto"/>
                    <w:right w:val="none" w:sz="0" w:space="0" w:color="auto"/>
                  </w:divBdr>
                </w:div>
                <w:div w:id="1368528482">
                  <w:marLeft w:val="0"/>
                  <w:marRight w:val="0"/>
                  <w:marTop w:val="0"/>
                  <w:marBottom w:val="0"/>
                  <w:divBdr>
                    <w:top w:val="none" w:sz="0" w:space="0" w:color="auto"/>
                    <w:left w:val="none" w:sz="0" w:space="0" w:color="auto"/>
                    <w:bottom w:val="none" w:sz="0" w:space="0" w:color="auto"/>
                    <w:right w:val="none" w:sz="0" w:space="0" w:color="auto"/>
                  </w:divBdr>
                </w:div>
                <w:div w:id="1061290853">
                  <w:marLeft w:val="0"/>
                  <w:marRight w:val="0"/>
                  <w:marTop w:val="0"/>
                  <w:marBottom w:val="0"/>
                  <w:divBdr>
                    <w:top w:val="none" w:sz="0" w:space="0" w:color="auto"/>
                    <w:left w:val="none" w:sz="0" w:space="0" w:color="auto"/>
                    <w:bottom w:val="none" w:sz="0" w:space="0" w:color="auto"/>
                    <w:right w:val="none" w:sz="0" w:space="0" w:color="auto"/>
                  </w:divBdr>
                </w:div>
                <w:div w:id="1103450458">
                  <w:marLeft w:val="0"/>
                  <w:marRight w:val="0"/>
                  <w:marTop w:val="0"/>
                  <w:marBottom w:val="0"/>
                  <w:divBdr>
                    <w:top w:val="none" w:sz="0" w:space="0" w:color="auto"/>
                    <w:left w:val="none" w:sz="0" w:space="0" w:color="auto"/>
                    <w:bottom w:val="none" w:sz="0" w:space="0" w:color="auto"/>
                    <w:right w:val="none" w:sz="0" w:space="0" w:color="auto"/>
                  </w:divBdr>
                </w:div>
                <w:div w:id="85612043">
                  <w:marLeft w:val="0"/>
                  <w:marRight w:val="0"/>
                  <w:marTop w:val="0"/>
                  <w:marBottom w:val="0"/>
                  <w:divBdr>
                    <w:top w:val="none" w:sz="0" w:space="0" w:color="auto"/>
                    <w:left w:val="none" w:sz="0" w:space="0" w:color="auto"/>
                    <w:bottom w:val="none" w:sz="0" w:space="0" w:color="auto"/>
                    <w:right w:val="none" w:sz="0" w:space="0" w:color="auto"/>
                  </w:divBdr>
                </w:div>
                <w:div w:id="124155380">
                  <w:marLeft w:val="0"/>
                  <w:marRight w:val="0"/>
                  <w:marTop w:val="0"/>
                  <w:marBottom w:val="0"/>
                  <w:divBdr>
                    <w:top w:val="none" w:sz="0" w:space="0" w:color="auto"/>
                    <w:left w:val="none" w:sz="0" w:space="0" w:color="auto"/>
                    <w:bottom w:val="none" w:sz="0" w:space="0" w:color="auto"/>
                    <w:right w:val="none" w:sz="0" w:space="0" w:color="auto"/>
                  </w:divBdr>
                </w:div>
                <w:div w:id="1233545798">
                  <w:marLeft w:val="0"/>
                  <w:marRight w:val="0"/>
                  <w:marTop w:val="0"/>
                  <w:marBottom w:val="0"/>
                  <w:divBdr>
                    <w:top w:val="none" w:sz="0" w:space="0" w:color="auto"/>
                    <w:left w:val="none" w:sz="0" w:space="0" w:color="auto"/>
                    <w:bottom w:val="none" w:sz="0" w:space="0" w:color="auto"/>
                    <w:right w:val="none" w:sz="0" w:space="0" w:color="auto"/>
                  </w:divBdr>
                </w:div>
                <w:div w:id="449056281">
                  <w:marLeft w:val="0"/>
                  <w:marRight w:val="0"/>
                  <w:marTop w:val="0"/>
                  <w:marBottom w:val="0"/>
                  <w:divBdr>
                    <w:top w:val="none" w:sz="0" w:space="0" w:color="auto"/>
                    <w:left w:val="none" w:sz="0" w:space="0" w:color="auto"/>
                    <w:bottom w:val="none" w:sz="0" w:space="0" w:color="auto"/>
                    <w:right w:val="none" w:sz="0" w:space="0" w:color="auto"/>
                  </w:divBdr>
                </w:div>
                <w:div w:id="1377702295">
                  <w:marLeft w:val="0"/>
                  <w:marRight w:val="0"/>
                  <w:marTop w:val="0"/>
                  <w:marBottom w:val="0"/>
                  <w:divBdr>
                    <w:top w:val="none" w:sz="0" w:space="0" w:color="auto"/>
                    <w:left w:val="none" w:sz="0" w:space="0" w:color="auto"/>
                    <w:bottom w:val="none" w:sz="0" w:space="0" w:color="auto"/>
                    <w:right w:val="none" w:sz="0" w:space="0" w:color="auto"/>
                  </w:divBdr>
                </w:div>
                <w:div w:id="1748722999">
                  <w:marLeft w:val="0"/>
                  <w:marRight w:val="0"/>
                  <w:marTop w:val="0"/>
                  <w:marBottom w:val="0"/>
                  <w:divBdr>
                    <w:top w:val="none" w:sz="0" w:space="0" w:color="auto"/>
                    <w:left w:val="none" w:sz="0" w:space="0" w:color="auto"/>
                    <w:bottom w:val="none" w:sz="0" w:space="0" w:color="auto"/>
                    <w:right w:val="none" w:sz="0" w:space="0" w:color="auto"/>
                  </w:divBdr>
                </w:div>
                <w:div w:id="112023179">
                  <w:marLeft w:val="0"/>
                  <w:marRight w:val="0"/>
                  <w:marTop w:val="0"/>
                  <w:marBottom w:val="0"/>
                  <w:divBdr>
                    <w:top w:val="none" w:sz="0" w:space="0" w:color="auto"/>
                    <w:left w:val="none" w:sz="0" w:space="0" w:color="auto"/>
                    <w:bottom w:val="none" w:sz="0" w:space="0" w:color="auto"/>
                    <w:right w:val="none" w:sz="0" w:space="0" w:color="auto"/>
                  </w:divBdr>
                </w:div>
                <w:div w:id="860122647">
                  <w:marLeft w:val="0"/>
                  <w:marRight w:val="0"/>
                  <w:marTop w:val="0"/>
                  <w:marBottom w:val="0"/>
                  <w:divBdr>
                    <w:top w:val="none" w:sz="0" w:space="0" w:color="auto"/>
                    <w:left w:val="none" w:sz="0" w:space="0" w:color="auto"/>
                    <w:bottom w:val="none" w:sz="0" w:space="0" w:color="auto"/>
                    <w:right w:val="none" w:sz="0" w:space="0" w:color="auto"/>
                  </w:divBdr>
                </w:div>
                <w:div w:id="475991085">
                  <w:marLeft w:val="0"/>
                  <w:marRight w:val="0"/>
                  <w:marTop w:val="0"/>
                  <w:marBottom w:val="0"/>
                  <w:divBdr>
                    <w:top w:val="none" w:sz="0" w:space="0" w:color="auto"/>
                    <w:left w:val="none" w:sz="0" w:space="0" w:color="auto"/>
                    <w:bottom w:val="none" w:sz="0" w:space="0" w:color="auto"/>
                    <w:right w:val="none" w:sz="0" w:space="0" w:color="auto"/>
                  </w:divBdr>
                </w:div>
                <w:div w:id="422385452">
                  <w:marLeft w:val="0"/>
                  <w:marRight w:val="0"/>
                  <w:marTop w:val="0"/>
                  <w:marBottom w:val="0"/>
                  <w:divBdr>
                    <w:top w:val="none" w:sz="0" w:space="0" w:color="auto"/>
                    <w:left w:val="none" w:sz="0" w:space="0" w:color="auto"/>
                    <w:bottom w:val="none" w:sz="0" w:space="0" w:color="auto"/>
                    <w:right w:val="none" w:sz="0" w:space="0" w:color="auto"/>
                  </w:divBdr>
                </w:div>
                <w:div w:id="55015593">
                  <w:marLeft w:val="0"/>
                  <w:marRight w:val="0"/>
                  <w:marTop w:val="0"/>
                  <w:marBottom w:val="0"/>
                  <w:divBdr>
                    <w:top w:val="none" w:sz="0" w:space="0" w:color="auto"/>
                    <w:left w:val="none" w:sz="0" w:space="0" w:color="auto"/>
                    <w:bottom w:val="none" w:sz="0" w:space="0" w:color="auto"/>
                    <w:right w:val="none" w:sz="0" w:space="0" w:color="auto"/>
                  </w:divBdr>
                </w:div>
                <w:div w:id="630984654">
                  <w:marLeft w:val="0"/>
                  <w:marRight w:val="0"/>
                  <w:marTop w:val="0"/>
                  <w:marBottom w:val="0"/>
                  <w:divBdr>
                    <w:top w:val="none" w:sz="0" w:space="0" w:color="auto"/>
                    <w:left w:val="none" w:sz="0" w:space="0" w:color="auto"/>
                    <w:bottom w:val="none" w:sz="0" w:space="0" w:color="auto"/>
                    <w:right w:val="none" w:sz="0" w:space="0" w:color="auto"/>
                  </w:divBdr>
                </w:div>
                <w:div w:id="1349915291">
                  <w:marLeft w:val="0"/>
                  <w:marRight w:val="0"/>
                  <w:marTop w:val="0"/>
                  <w:marBottom w:val="0"/>
                  <w:divBdr>
                    <w:top w:val="none" w:sz="0" w:space="0" w:color="auto"/>
                    <w:left w:val="none" w:sz="0" w:space="0" w:color="auto"/>
                    <w:bottom w:val="none" w:sz="0" w:space="0" w:color="auto"/>
                    <w:right w:val="none" w:sz="0" w:space="0" w:color="auto"/>
                  </w:divBdr>
                </w:div>
                <w:div w:id="1281497443">
                  <w:marLeft w:val="0"/>
                  <w:marRight w:val="0"/>
                  <w:marTop w:val="0"/>
                  <w:marBottom w:val="0"/>
                  <w:divBdr>
                    <w:top w:val="none" w:sz="0" w:space="0" w:color="auto"/>
                    <w:left w:val="none" w:sz="0" w:space="0" w:color="auto"/>
                    <w:bottom w:val="none" w:sz="0" w:space="0" w:color="auto"/>
                    <w:right w:val="none" w:sz="0" w:space="0" w:color="auto"/>
                  </w:divBdr>
                </w:div>
                <w:div w:id="1823934356">
                  <w:marLeft w:val="0"/>
                  <w:marRight w:val="0"/>
                  <w:marTop w:val="0"/>
                  <w:marBottom w:val="0"/>
                  <w:divBdr>
                    <w:top w:val="none" w:sz="0" w:space="0" w:color="auto"/>
                    <w:left w:val="none" w:sz="0" w:space="0" w:color="auto"/>
                    <w:bottom w:val="none" w:sz="0" w:space="0" w:color="auto"/>
                    <w:right w:val="none" w:sz="0" w:space="0" w:color="auto"/>
                  </w:divBdr>
                </w:div>
                <w:div w:id="1211845682">
                  <w:marLeft w:val="0"/>
                  <w:marRight w:val="0"/>
                  <w:marTop w:val="0"/>
                  <w:marBottom w:val="0"/>
                  <w:divBdr>
                    <w:top w:val="none" w:sz="0" w:space="0" w:color="auto"/>
                    <w:left w:val="none" w:sz="0" w:space="0" w:color="auto"/>
                    <w:bottom w:val="none" w:sz="0" w:space="0" w:color="auto"/>
                    <w:right w:val="none" w:sz="0" w:space="0" w:color="auto"/>
                  </w:divBdr>
                </w:div>
                <w:div w:id="1007564381">
                  <w:marLeft w:val="0"/>
                  <w:marRight w:val="0"/>
                  <w:marTop w:val="0"/>
                  <w:marBottom w:val="0"/>
                  <w:divBdr>
                    <w:top w:val="none" w:sz="0" w:space="0" w:color="auto"/>
                    <w:left w:val="none" w:sz="0" w:space="0" w:color="auto"/>
                    <w:bottom w:val="none" w:sz="0" w:space="0" w:color="auto"/>
                    <w:right w:val="none" w:sz="0" w:space="0" w:color="auto"/>
                  </w:divBdr>
                </w:div>
                <w:div w:id="817263208">
                  <w:marLeft w:val="0"/>
                  <w:marRight w:val="0"/>
                  <w:marTop w:val="0"/>
                  <w:marBottom w:val="0"/>
                  <w:divBdr>
                    <w:top w:val="none" w:sz="0" w:space="0" w:color="auto"/>
                    <w:left w:val="none" w:sz="0" w:space="0" w:color="auto"/>
                    <w:bottom w:val="none" w:sz="0" w:space="0" w:color="auto"/>
                    <w:right w:val="none" w:sz="0" w:space="0" w:color="auto"/>
                  </w:divBdr>
                </w:div>
                <w:div w:id="778913720">
                  <w:marLeft w:val="0"/>
                  <w:marRight w:val="0"/>
                  <w:marTop w:val="0"/>
                  <w:marBottom w:val="0"/>
                  <w:divBdr>
                    <w:top w:val="none" w:sz="0" w:space="0" w:color="auto"/>
                    <w:left w:val="none" w:sz="0" w:space="0" w:color="auto"/>
                    <w:bottom w:val="none" w:sz="0" w:space="0" w:color="auto"/>
                    <w:right w:val="none" w:sz="0" w:space="0" w:color="auto"/>
                  </w:divBdr>
                </w:div>
                <w:div w:id="62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669">
          <w:marLeft w:val="0"/>
          <w:marRight w:val="0"/>
          <w:marTop w:val="0"/>
          <w:marBottom w:val="0"/>
          <w:divBdr>
            <w:top w:val="none" w:sz="0" w:space="0" w:color="auto"/>
            <w:left w:val="none" w:sz="0" w:space="0" w:color="auto"/>
            <w:bottom w:val="none" w:sz="0" w:space="0" w:color="auto"/>
            <w:right w:val="none" w:sz="0" w:space="0" w:color="auto"/>
          </w:divBdr>
        </w:div>
        <w:div w:id="668563925">
          <w:marLeft w:val="0"/>
          <w:marRight w:val="0"/>
          <w:marTop w:val="0"/>
          <w:marBottom w:val="0"/>
          <w:divBdr>
            <w:top w:val="none" w:sz="0" w:space="0" w:color="auto"/>
            <w:left w:val="none" w:sz="0" w:space="0" w:color="auto"/>
            <w:bottom w:val="none" w:sz="0" w:space="0" w:color="auto"/>
            <w:right w:val="none" w:sz="0" w:space="0" w:color="auto"/>
          </w:divBdr>
          <w:divsChild>
            <w:div w:id="1963924024">
              <w:marLeft w:val="0"/>
              <w:marRight w:val="0"/>
              <w:marTop w:val="0"/>
              <w:marBottom w:val="0"/>
              <w:divBdr>
                <w:top w:val="none" w:sz="0" w:space="0" w:color="auto"/>
                <w:left w:val="none" w:sz="0" w:space="0" w:color="auto"/>
                <w:bottom w:val="none" w:sz="0" w:space="0" w:color="auto"/>
                <w:right w:val="none" w:sz="0" w:space="0" w:color="auto"/>
              </w:divBdr>
            </w:div>
            <w:div w:id="1673217020">
              <w:marLeft w:val="0"/>
              <w:marRight w:val="0"/>
              <w:marTop w:val="0"/>
              <w:marBottom w:val="0"/>
              <w:divBdr>
                <w:top w:val="none" w:sz="0" w:space="0" w:color="auto"/>
                <w:left w:val="none" w:sz="0" w:space="0" w:color="auto"/>
                <w:bottom w:val="none" w:sz="0" w:space="0" w:color="auto"/>
                <w:right w:val="none" w:sz="0" w:space="0" w:color="auto"/>
              </w:divBdr>
            </w:div>
          </w:divsChild>
        </w:div>
        <w:div w:id="519899316">
          <w:marLeft w:val="0"/>
          <w:marRight w:val="0"/>
          <w:marTop w:val="0"/>
          <w:marBottom w:val="0"/>
          <w:divBdr>
            <w:top w:val="none" w:sz="0" w:space="0" w:color="auto"/>
            <w:left w:val="none" w:sz="0" w:space="0" w:color="auto"/>
            <w:bottom w:val="none" w:sz="0" w:space="0" w:color="auto"/>
            <w:right w:val="none" w:sz="0" w:space="0" w:color="auto"/>
          </w:divBdr>
        </w:div>
        <w:div w:id="1872109736">
          <w:marLeft w:val="0"/>
          <w:marRight w:val="0"/>
          <w:marTop w:val="0"/>
          <w:marBottom w:val="0"/>
          <w:divBdr>
            <w:top w:val="none" w:sz="0" w:space="0" w:color="auto"/>
            <w:left w:val="none" w:sz="0" w:space="0" w:color="auto"/>
            <w:bottom w:val="none" w:sz="0" w:space="0" w:color="auto"/>
            <w:right w:val="none" w:sz="0" w:space="0" w:color="auto"/>
          </w:divBdr>
        </w:div>
        <w:div w:id="1722902784">
          <w:marLeft w:val="0"/>
          <w:marRight w:val="0"/>
          <w:marTop w:val="0"/>
          <w:marBottom w:val="0"/>
          <w:divBdr>
            <w:top w:val="none" w:sz="0" w:space="0" w:color="auto"/>
            <w:left w:val="none" w:sz="0" w:space="0" w:color="auto"/>
            <w:bottom w:val="none" w:sz="0" w:space="0" w:color="auto"/>
            <w:right w:val="none" w:sz="0" w:space="0" w:color="auto"/>
          </w:divBdr>
        </w:div>
        <w:div w:id="148715445">
          <w:marLeft w:val="0"/>
          <w:marRight w:val="0"/>
          <w:marTop w:val="0"/>
          <w:marBottom w:val="0"/>
          <w:divBdr>
            <w:top w:val="none" w:sz="0" w:space="0" w:color="auto"/>
            <w:left w:val="none" w:sz="0" w:space="0" w:color="auto"/>
            <w:bottom w:val="none" w:sz="0" w:space="0" w:color="auto"/>
            <w:right w:val="none" w:sz="0" w:space="0" w:color="auto"/>
          </w:divBdr>
          <w:divsChild>
            <w:div w:id="1540163815">
              <w:marLeft w:val="0"/>
              <w:marRight w:val="0"/>
              <w:marTop w:val="0"/>
              <w:marBottom w:val="0"/>
              <w:divBdr>
                <w:top w:val="none" w:sz="0" w:space="0" w:color="auto"/>
                <w:left w:val="none" w:sz="0" w:space="0" w:color="auto"/>
                <w:bottom w:val="none" w:sz="0" w:space="0" w:color="auto"/>
                <w:right w:val="none" w:sz="0" w:space="0" w:color="auto"/>
              </w:divBdr>
            </w:div>
            <w:div w:id="176964878">
              <w:marLeft w:val="0"/>
              <w:marRight w:val="0"/>
              <w:marTop w:val="0"/>
              <w:marBottom w:val="0"/>
              <w:divBdr>
                <w:top w:val="none" w:sz="0" w:space="0" w:color="auto"/>
                <w:left w:val="none" w:sz="0" w:space="0" w:color="auto"/>
                <w:bottom w:val="none" w:sz="0" w:space="0" w:color="auto"/>
                <w:right w:val="none" w:sz="0" w:space="0" w:color="auto"/>
              </w:divBdr>
            </w:div>
            <w:div w:id="1149979508">
              <w:marLeft w:val="0"/>
              <w:marRight w:val="0"/>
              <w:marTop w:val="0"/>
              <w:marBottom w:val="0"/>
              <w:divBdr>
                <w:top w:val="none" w:sz="0" w:space="0" w:color="auto"/>
                <w:left w:val="none" w:sz="0" w:space="0" w:color="auto"/>
                <w:bottom w:val="none" w:sz="0" w:space="0" w:color="auto"/>
                <w:right w:val="none" w:sz="0" w:space="0" w:color="auto"/>
              </w:divBdr>
            </w:div>
            <w:div w:id="796678109">
              <w:marLeft w:val="0"/>
              <w:marRight w:val="0"/>
              <w:marTop w:val="0"/>
              <w:marBottom w:val="0"/>
              <w:divBdr>
                <w:top w:val="none" w:sz="0" w:space="0" w:color="auto"/>
                <w:left w:val="none" w:sz="0" w:space="0" w:color="auto"/>
                <w:bottom w:val="none" w:sz="0" w:space="0" w:color="auto"/>
                <w:right w:val="none" w:sz="0" w:space="0" w:color="auto"/>
              </w:divBdr>
            </w:div>
            <w:div w:id="1795439819">
              <w:marLeft w:val="0"/>
              <w:marRight w:val="0"/>
              <w:marTop w:val="0"/>
              <w:marBottom w:val="0"/>
              <w:divBdr>
                <w:top w:val="none" w:sz="0" w:space="0" w:color="auto"/>
                <w:left w:val="none" w:sz="0" w:space="0" w:color="auto"/>
                <w:bottom w:val="none" w:sz="0" w:space="0" w:color="auto"/>
                <w:right w:val="none" w:sz="0" w:space="0" w:color="auto"/>
              </w:divBdr>
            </w:div>
            <w:div w:id="1148669687">
              <w:marLeft w:val="0"/>
              <w:marRight w:val="0"/>
              <w:marTop w:val="0"/>
              <w:marBottom w:val="0"/>
              <w:divBdr>
                <w:top w:val="none" w:sz="0" w:space="0" w:color="auto"/>
                <w:left w:val="none" w:sz="0" w:space="0" w:color="auto"/>
                <w:bottom w:val="none" w:sz="0" w:space="0" w:color="auto"/>
                <w:right w:val="none" w:sz="0" w:space="0" w:color="auto"/>
              </w:divBdr>
            </w:div>
            <w:div w:id="1875145753">
              <w:marLeft w:val="0"/>
              <w:marRight w:val="0"/>
              <w:marTop w:val="0"/>
              <w:marBottom w:val="0"/>
              <w:divBdr>
                <w:top w:val="none" w:sz="0" w:space="0" w:color="auto"/>
                <w:left w:val="none" w:sz="0" w:space="0" w:color="auto"/>
                <w:bottom w:val="none" w:sz="0" w:space="0" w:color="auto"/>
                <w:right w:val="none" w:sz="0" w:space="0" w:color="auto"/>
              </w:divBdr>
            </w:div>
            <w:div w:id="157352844">
              <w:marLeft w:val="0"/>
              <w:marRight w:val="0"/>
              <w:marTop w:val="0"/>
              <w:marBottom w:val="0"/>
              <w:divBdr>
                <w:top w:val="none" w:sz="0" w:space="0" w:color="auto"/>
                <w:left w:val="none" w:sz="0" w:space="0" w:color="auto"/>
                <w:bottom w:val="none" w:sz="0" w:space="0" w:color="auto"/>
                <w:right w:val="none" w:sz="0" w:space="0" w:color="auto"/>
              </w:divBdr>
            </w:div>
            <w:div w:id="297414430">
              <w:marLeft w:val="0"/>
              <w:marRight w:val="0"/>
              <w:marTop w:val="0"/>
              <w:marBottom w:val="0"/>
              <w:divBdr>
                <w:top w:val="none" w:sz="0" w:space="0" w:color="auto"/>
                <w:left w:val="none" w:sz="0" w:space="0" w:color="auto"/>
                <w:bottom w:val="none" w:sz="0" w:space="0" w:color="auto"/>
                <w:right w:val="none" w:sz="0" w:space="0" w:color="auto"/>
              </w:divBdr>
            </w:div>
            <w:div w:id="498035613">
              <w:marLeft w:val="0"/>
              <w:marRight w:val="0"/>
              <w:marTop w:val="0"/>
              <w:marBottom w:val="0"/>
              <w:divBdr>
                <w:top w:val="none" w:sz="0" w:space="0" w:color="auto"/>
                <w:left w:val="none" w:sz="0" w:space="0" w:color="auto"/>
                <w:bottom w:val="none" w:sz="0" w:space="0" w:color="auto"/>
                <w:right w:val="none" w:sz="0" w:space="0" w:color="auto"/>
              </w:divBdr>
            </w:div>
            <w:div w:id="49234504">
              <w:marLeft w:val="0"/>
              <w:marRight w:val="0"/>
              <w:marTop w:val="0"/>
              <w:marBottom w:val="0"/>
              <w:divBdr>
                <w:top w:val="none" w:sz="0" w:space="0" w:color="auto"/>
                <w:left w:val="none" w:sz="0" w:space="0" w:color="auto"/>
                <w:bottom w:val="none" w:sz="0" w:space="0" w:color="auto"/>
                <w:right w:val="none" w:sz="0" w:space="0" w:color="auto"/>
              </w:divBdr>
            </w:div>
            <w:div w:id="1317108896">
              <w:marLeft w:val="0"/>
              <w:marRight w:val="0"/>
              <w:marTop w:val="0"/>
              <w:marBottom w:val="0"/>
              <w:divBdr>
                <w:top w:val="none" w:sz="0" w:space="0" w:color="auto"/>
                <w:left w:val="none" w:sz="0" w:space="0" w:color="auto"/>
                <w:bottom w:val="none" w:sz="0" w:space="0" w:color="auto"/>
                <w:right w:val="none" w:sz="0" w:space="0" w:color="auto"/>
              </w:divBdr>
            </w:div>
            <w:div w:id="1021320426">
              <w:marLeft w:val="0"/>
              <w:marRight w:val="0"/>
              <w:marTop w:val="0"/>
              <w:marBottom w:val="0"/>
              <w:divBdr>
                <w:top w:val="none" w:sz="0" w:space="0" w:color="auto"/>
                <w:left w:val="none" w:sz="0" w:space="0" w:color="auto"/>
                <w:bottom w:val="none" w:sz="0" w:space="0" w:color="auto"/>
                <w:right w:val="none" w:sz="0" w:space="0" w:color="auto"/>
              </w:divBdr>
            </w:div>
            <w:div w:id="1437939333">
              <w:marLeft w:val="0"/>
              <w:marRight w:val="0"/>
              <w:marTop w:val="0"/>
              <w:marBottom w:val="0"/>
              <w:divBdr>
                <w:top w:val="none" w:sz="0" w:space="0" w:color="auto"/>
                <w:left w:val="none" w:sz="0" w:space="0" w:color="auto"/>
                <w:bottom w:val="none" w:sz="0" w:space="0" w:color="auto"/>
                <w:right w:val="none" w:sz="0" w:space="0" w:color="auto"/>
              </w:divBdr>
            </w:div>
            <w:div w:id="393505600">
              <w:marLeft w:val="0"/>
              <w:marRight w:val="0"/>
              <w:marTop w:val="0"/>
              <w:marBottom w:val="0"/>
              <w:divBdr>
                <w:top w:val="none" w:sz="0" w:space="0" w:color="auto"/>
                <w:left w:val="none" w:sz="0" w:space="0" w:color="auto"/>
                <w:bottom w:val="none" w:sz="0" w:space="0" w:color="auto"/>
                <w:right w:val="none" w:sz="0" w:space="0" w:color="auto"/>
              </w:divBdr>
            </w:div>
            <w:div w:id="506022039">
              <w:marLeft w:val="0"/>
              <w:marRight w:val="0"/>
              <w:marTop w:val="0"/>
              <w:marBottom w:val="0"/>
              <w:divBdr>
                <w:top w:val="none" w:sz="0" w:space="0" w:color="auto"/>
                <w:left w:val="none" w:sz="0" w:space="0" w:color="auto"/>
                <w:bottom w:val="none" w:sz="0" w:space="0" w:color="auto"/>
                <w:right w:val="none" w:sz="0" w:space="0" w:color="auto"/>
              </w:divBdr>
            </w:div>
            <w:div w:id="1485119234">
              <w:marLeft w:val="0"/>
              <w:marRight w:val="0"/>
              <w:marTop w:val="0"/>
              <w:marBottom w:val="0"/>
              <w:divBdr>
                <w:top w:val="none" w:sz="0" w:space="0" w:color="auto"/>
                <w:left w:val="none" w:sz="0" w:space="0" w:color="auto"/>
                <w:bottom w:val="none" w:sz="0" w:space="0" w:color="auto"/>
                <w:right w:val="none" w:sz="0" w:space="0" w:color="auto"/>
              </w:divBdr>
            </w:div>
            <w:div w:id="512184738">
              <w:marLeft w:val="0"/>
              <w:marRight w:val="0"/>
              <w:marTop w:val="0"/>
              <w:marBottom w:val="0"/>
              <w:divBdr>
                <w:top w:val="none" w:sz="0" w:space="0" w:color="auto"/>
                <w:left w:val="none" w:sz="0" w:space="0" w:color="auto"/>
                <w:bottom w:val="none" w:sz="0" w:space="0" w:color="auto"/>
                <w:right w:val="none" w:sz="0" w:space="0" w:color="auto"/>
              </w:divBdr>
            </w:div>
            <w:div w:id="1478258150">
              <w:marLeft w:val="0"/>
              <w:marRight w:val="0"/>
              <w:marTop w:val="0"/>
              <w:marBottom w:val="0"/>
              <w:divBdr>
                <w:top w:val="none" w:sz="0" w:space="0" w:color="auto"/>
                <w:left w:val="none" w:sz="0" w:space="0" w:color="auto"/>
                <w:bottom w:val="none" w:sz="0" w:space="0" w:color="auto"/>
                <w:right w:val="none" w:sz="0" w:space="0" w:color="auto"/>
              </w:divBdr>
            </w:div>
            <w:div w:id="883952557">
              <w:marLeft w:val="0"/>
              <w:marRight w:val="0"/>
              <w:marTop w:val="0"/>
              <w:marBottom w:val="0"/>
              <w:divBdr>
                <w:top w:val="none" w:sz="0" w:space="0" w:color="auto"/>
                <w:left w:val="none" w:sz="0" w:space="0" w:color="auto"/>
                <w:bottom w:val="none" w:sz="0" w:space="0" w:color="auto"/>
                <w:right w:val="none" w:sz="0" w:space="0" w:color="auto"/>
              </w:divBdr>
            </w:div>
            <w:div w:id="140315693">
              <w:marLeft w:val="0"/>
              <w:marRight w:val="0"/>
              <w:marTop w:val="0"/>
              <w:marBottom w:val="0"/>
              <w:divBdr>
                <w:top w:val="none" w:sz="0" w:space="0" w:color="auto"/>
                <w:left w:val="none" w:sz="0" w:space="0" w:color="auto"/>
                <w:bottom w:val="none" w:sz="0" w:space="0" w:color="auto"/>
                <w:right w:val="none" w:sz="0" w:space="0" w:color="auto"/>
              </w:divBdr>
            </w:div>
            <w:div w:id="477303868">
              <w:marLeft w:val="0"/>
              <w:marRight w:val="0"/>
              <w:marTop w:val="0"/>
              <w:marBottom w:val="0"/>
              <w:divBdr>
                <w:top w:val="none" w:sz="0" w:space="0" w:color="auto"/>
                <w:left w:val="none" w:sz="0" w:space="0" w:color="auto"/>
                <w:bottom w:val="none" w:sz="0" w:space="0" w:color="auto"/>
                <w:right w:val="none" w:sz="0" w:space="0" w:color="auto"/>
              </w:divBdr>
            </w:div>
            <w:div w:id="1323970628">
              <w:marLeft w:val="0"/>
              <w:marRight w:val="0"/>
              <w:marTop w:val="0"/>
              <w:marBottom w:val="0"/>
              <w:divBdr>
                <w:top w:val="none" w:sz="0" w:space="0" w:color="auto"/>
                <w:left w:val="none" w:sz="0" w:space="0" w:color="auto"/>
                <w:bottom w:val="none" w:sz="0" w:space="0" w:color="auto"/>
                <w:right w:val="none" w:sz="0" w:space="0" w:color="auto"/>
              </w:divBdr>
            </w:div>
            <w:div w:id="863637069">
              <w:marLeft w:val="0"/>
              <w:marRight w:val="0"/>
              <w:marTop w:val="0"/>
              <w:marBottom w:val="0"/>
              <w:divBdr>
                <w:top w:val="none" w:sz="0" w:space="0" w:color="auto"/>
                <w:left w:val="none" w:sz="0" w:space="0" w:color="auto"/>
                <w:bottom w:val="none" w:sz="0" w:space="0" w:color="auto"/>
                <w:right w:val="none" w:sz="0" w:space="0" w:color="auto"/>
              </w:divBdr>
            </w:div>
            <w:div w:id="832838520">
              <w:marLeft w:val="0"/>
              <w:marRight w:val="0"/>
              <w:marTop w:val="0"/>
              <w:marBottom w:val="0"/>
              <w:divBdr>
                <w:top w:val="none" w:sz="0" w:space="0" w:color="auto"/>
                <w:left w:val="none" w:sz="0" w:space="0" w:color="auto"/>
                <w:bottom w:val="none" w:sz="0" w:space="0" w:color="auto"/>
                <w:right w:val="none" w:sz="0" w:space="0" w:color="auto"/>
              </w:divBdr>
            </w:div>
            <w:div w:id="1799295534">
              <w:marLeft w:val="0"/>
              <w:marRight w:val="0"/>
              <w:marTop w:val="0"/>
              <w:marBottom w:val="0"/>
              <w:divBdr>
                <w:top w:val="none" w:sz="0" w:space="0" w:color="auto"/>
                <w:left w:val="none" w:sz="0" w:space="0" w:color="auto"/>
                <w:bottom w:val="none" w:sz="0" w:space="0" w:color="auto"/>
                <w:right w:val="none" w:sz="0" w:space="0" w:color="auto"/>
              </w:divBdr>
            </w:div>
            <w:div w:id="2082755616">
              <w:marLeft w:val="0"/>
              <w:marRight w:val="0"/>
              <w:marTop w:val="0"/>
              <w:marBottom w:val="0"/>
              <w:divBdr>
                <w:top w:val="none" w:sz="0" w:space="0" w:color="auto"/>
                <w:left w:val="none" w:sz="0" w:space="0" w:color="auto"/>
                <w:bottom w:val="none" w:sz="0" w:space="0" w:color="auto"/>
                <w:right w:val="none" w:sz="0" w:space="0" w:color="auto"/>
              </w:divBdr>
            </w:div>
            <w:div w:id="2059545952">
              <w:marLeft w:val="0"/>
              <w:marRight w:val="0"/>
              <w:marTop w:val="0"/>
              <w:marBottom w:val="0"/>
              <w:divBdr>
                <w:top w:val="none" w:sz="0" w:space="0" w:color="auto"/>
                <w:left w:val="none" w:sz="0" w:space="0" w:color="auto"/>
                <w:bottom w:val="none" w:sz="0" w:space="0" w:color="auto"/>
                <w:right w:val="none" w:sz="0" w:space="0" w:color="auto"/>
              </w:divBdr>
            </w:div>
            <w:div w:id="1218587506">
              <w:marLeft w:val="0"/>
              <w:marRight w:val="0"/>
              <w:marTop w:val="0"/>
              <w:marBottom w:val="0"/>
              <w:divBdr>
                <w:top w:val="none" w:sz="0" w:space="0" w:color="auto"/>
                <w:left w:val="none" w:sz="0" w:space="0" w:color="auto"/>
                <w:bottom w:val="none" w:sz="0" w:space="0" w:color="auto"/>
                <w:right w:val="none" w:sz="0" w:space="0" w:color="auto"/>
              </w:divBdr>
            </w:div>
            <w:div w:id="1346404079">
              <w:marLeft w:val="0"/>
              <w:marRight w:val="0"/>
              <w:marTop w:val="0"/>
              <w:marBottom w:val="0"/>
              <w:divBdr>
                <w:top w:val="none" w:sz="0" w:space="0" w:color="auto"/>
                <w:left w:val="none" w:sz="0" w:space="0" w:color="auto"/>
                <w:bottom w:val="none" w:sz="0" w:space="0" w:color="auto"/>
                <w:right w:val="none" w:sz="0" w:space="0" w:color="auto"/>
              </w:divBdr>
            </w:div>
            <w:div w:id="971791573">
              <w:marLeft w:val="0"/>
              <w:marRight w:val="0"/>
              <w:marTop w:val="0"/>
              <w:marBottom w:val="0"/>
              <w:divBdr>
                <w:top w:val="none" w:sz="0" w:space="0" w:color="auto"/>
                <w:left w:val="none" w:sz="0" w:space="0" w:color="auto"/>
                <w:bottom w:val="none" w:sz="0" w:space="0" w:color="auto"/>
                <w:right w:val="none" w:sz="0" w:space="0" w:color="auto"/>
              </w:divBdr>
            </w:div>
            <w:div w:id="1885095691">
              <w:marLeft w:val="0"/>
              <w:marRight w:val="0"/>
              <w:marTop w:val="0"/>
              <w:marBottom w:val="0"/>
              <w:divBdr>
                <w:top w:val="none" w:sz="0" w:space="0" w:color="auto"/>
                <w:left w:val="none" w:sz="0" w:space="0" w:color="auto"/>
                <w:bottom w:val="none" w:sz="0" w:space="0" w:color="auto"/>
                <w:right w:val="none" w:sz="0" w:space="0" w:color="auto"/>
              </w:divBdr>
            </w:div>
            <w:div w:id="356662116">
              <w:marLeft w:val="0"/>
              <w:marRight w:val="0"/>
              <w:marTop w:val="0"/>
              <w:marBottom w:val="0"/>
              <w:divBdr>
                <w:top w:val="none" w:sz="0" w:space="0" w:color="auto"/>
                <w:left w:val="none" w:sz="0" w:space="0" w:color="auto"/>
                <w:bottom w:val="none" w:sz="0" w:space="0" w:color="auto"/>
                <w:right w:val="none" w:sz="0" w:space="0" w:color="auto"/>
              </w:divBdr>
            </w:div>
            <w:div w:id="258106229">
              <w:marLeft w:val="0"/>
              <w:marRight w:val="0"/>
              <w:marTop w:val="0"/>
              <w:marBottom w:val="0"/>
              <w:divBdr>
                <w:top w:val="none" w:sz="0" w:space="0" w:color="auto"/>
                <w:left w:val="none" w:sz="0" w:space="0" w:color="auto"/>
                <w:bottom w:val="none" w:sz="0" w:space="0" w:color="auto"/>
                <w:right w:val="none" w:sz="0" w:space="0" w:color="auto"/>
              </w:divBdr>
            </w:div>
            <w:div w:id="440878750">
              <w:marLeft w:val="0"/>
              <w:marRight w:val="0"/>
              <w:marTop w:val="0"/>
              <w:marBottom w:val="0"/>
              <w:divBdr>
                <w:top w:val="none" w:sz="0" w:space="0" w:color="auto"/>
                <w:left w:val="none" w:sz="0" w:space="0" w:color="auto"/>
                <w:bottom w:val="none" w:sz="0" w:space="0" w:color="auto"/>
                <w:right w:val="none" w:sz="0" w:space="0" w:color="auto"/>
              </w:divBdr>
            </w:div>
            <w:div w:id="1189488865">
              <w:marLeft w:val="0"/>
              <w:marRight w:val="0"/>
              <w:marTop w:val="0"/>
              <w:marBottom w:val="0"/>
              <w:divBdr>
                <w:top w:val="none" w:sz="0" w:space="0" w:color="auto"/>
                <w:left w:val="none" w:sz="0" w:space="0" w:color="auto"/>
                <w:bottom w:val="none" w:sz="0" w:space="0" w:color="auto"/>
                <w:right w:val="none" w:sz="0" w:space="0" w:color="auto"/>
              </w:divBdr>
            </w:div>
            <w:div w:id="1288045528">
              <w:marLeft w:val="0"/>
              <w:marRight w:val="0"/>
              <w:marTop w:val="0"/>
              <w:marBottom w:val="0"/>
              <w:divBdr>
                <w:top w:val="none" w:sz="0" w:space="0" w:color="auto"/>
                <w:left w:val="none" w:sz="0" w:space="0" w:color="auto"/>
                <w:bottom w:val="none" w:sz="0" w:space="0" w:color="auto"/>
                <w:right w:val="none" w:sz="0" w:space="0" w:color="auto"/>
              </w:divBdr>
            </w:div>
            <w:div w:id="119808659">
              <w:marLeft w:val="0"/>
              <w:marRight w:val="0"/>
              <w:marTop w:val="0"/>
              <w:marBottom w:val="0"/>
              <w:divBdr>
                <w:top w:val="none" w:sz="0" w:space="0" w:color="auto"/>
                <w:left w:val="none" w:sz="0" w:space="0" w:color="auto"/>
                <w:bottom w:val="none" w:sz="0" w:space="0" w:color="auto"/>
                <w:right w:val="none" w:sz="0" w:space="0" w:color="auto"/>
              </w:divBdr>
            </w:div>
            <w:div w:id="51664969">
              <w:marLeft w:val="0"/>
              <w:marRight w:val="0"/>
              <w:marTop w:val="0"/>
              <w:marBottom w:val="0"/>
              <w:divBdr>
                <w:top w:val="none" w:sz="0" w:space="0" w:color="auto"/>
                <w:left w:val="none" w:sz="0" w:space="0" w:color="auto"/>
                <w:bottom w:val="none" w:sz="0" w:space="0" w:color="auto"/>
                <w:right w:val="none" w:sz="0" w:space="0" w:color="auto"/>
              </w:divBdr>
            </w:div>
            <w:div w:id="2092503257">
              <w:marLeft w:val="0"/>
              <w:marRight w:val="0"/>
              <w:marTop w:val="0"/>
              <w:marBottom w:val="0"/>
              <w:divBdr>
                <w:top w:val="none" w:sz="0" w:space="0" w:color="auto"/>
                <w:left w:val="none" w:sz="0" w:space="0" w:color="auto"/>
                <w:bottom w:val="none" w:sz="0" w:space="0" w:color="auto"/>
                <w:right w:val="none" w:sz="0" w:space="0" w:color="auto"/>
              </w:divBdr>
            </w:div>
            <w:div w:id="1353461594">
              <w:marLeft w:val="0"/>
              <w:marRight w:val="0"/>
              <w:marTop w:val="0"/>
              <w:marBottom w:val="0"/>
              <w:divBdr>
                <w:top w:val="none" w:sz="0" w:space="0" w:color="auto"/>
                <w:left w:val="none" w:sz="0" w:space="0" w:color="auto"/>
                <w:bottom w:val="none" w:sz="0" w:space="0" w:color="auto"/>
                <w:right w:val="none" w:sz="0" w:space="0" w:color="auto"/>
              </w:divBdr>
            </w:div>
            <w:div w:id="900092978">
              <w:marLeft w:val="0"/>
              <w:marRight w:val="0"/>
              <w:marTop w:val="0"/>
              <w:marBottom w:val="0"/>
              <w:divBdr>
                <w:top w:val="none" w:sz="0" w:space="0" w:color="auto"/>
                <w:left w:val="none" w:sz="0" w:space="0" w:color="auto"/>
                <w:bottom w:val="none" w:sz="0" w:space="0" w:color="auto"/>
                <w:right w:val="none" w:sz="0" w:space="0" w:color="auto"/>
              </w:divBdr>
            </w:div>
            <w:div w:id="353306915">
              <w:marLeft w:val="0"/>
              <w:marRight w:val="0"/>
              <w:marTop w:val="0"/>
              <w:marBottom w:val="0"/>
              <w:divBdr>
                <w:top w:val="none" w:sz="0" w:space="0" w:color="auto"/>
                <w:left w:val="none" w:sz="0" w:space="0" w:color="auto"/>
                <w:bottom w:val="none" w:sz="0" w:space="0" w:color="auto"/>
                <w:right w:val="none" w:sz="0" w:space="0" w:color="auto"/>
              </w:divBdr>
            </w:div>
            <w:div w:id="2102141667">
              <w:marLeft w:val="0"/>
              <w:marRight w:val="0"/>
              <w:marTop w:val="0"/>
              <w:marBottom w:val="0"/>
              <w:divBdr>
                <w:top w:val="none" w:sz="0" w:space="0" w:color="auto"/>
                <w:left w:val="none" w:sz="0" w:space="0" w:color="auto"/>
                <w:bottom w:val="none" w:sz="0" w:space="0" w:color="auto"/>
                <w:right w:val="none" w:sz="0" w:space="0" w:color="auto"/>
              </w:divBdr>
            </w:div>
            <w:div w:id="1572808642">
              <w:marLeft w:val="0"/>
              <w:marRight w:val="0"/>
              <w:marTop w:val="0"/>
              <w:marBottom w:val="0"/>
              <w:divBdr>
                <w:top w:val="none" w:sz="0" w:space="0" w:color="auto"/>
                <w:left w:val="none" w:sz="0" w:space="0" w:color="auto"/>
                <w:bottom w:val="none" w:sz="0" w:space="0" w:color="auto"/>
                <w:right w:val="none" w:sz="0" w:space="0" w:color="auto"/>
              </w:divBdr>
            </w:div>
            <w:div w:id="1214583350">
              <w:marLeft w:val="0"/>
              <w:marRight w:val="0"/>
              <w:marTop w:val="0"/>
              <w:marBottom w:val="0"/>
              <w:divBdr>
                <w:top w:val="none" w:sz="0" w:space="0" w:color="auto"/>
                <w:left w:val="none" w:sz="0" w:space="0" w:color="auto"/>
                <w:bottom w:val="none" w:sz="0" w:space="0" w:color="auto"/>
                <w:right w:val="none" w:sz="0" w:space="0" w:color="auto"/>
              </w:divBdr>
            </w:div>
            <w:div w:id="517700798">
              <w:marLeft w:val="0"/>
              <w:marRight w:val="0"/>
              <w:marTop w:val="0"/>
              <w:marBottom w:val="0"/>
              <w:divBdr>
                <w:top w:val="none" w:sz="0" w:space="0" w:color="auto"/>
                <w:left w:val="none" w:sz="0" w:space="0" w:color="auto"/>
                <w:bottom w:val="none" w:sz="0" w:space="0" w:color="auto"/>
                <w:right w:val="none" w:sz="0" w:space="0" w:color="auto"/>
              </w:divBdr>
            </w:div>
            <w:div w:id="868566275">
              <w:marLeft w:val="0"/>
              <w:marRight w:val="0"/>
              <w:marTop w:val="0"/>
              <w:marBottom w:val="0"/>
              <w:divBdr>
                <w:top w:val="none" w:sz="0" w:space="0" w:color="auto"/>
                <w:left w:val="none" w:sz="0" w:space="0" w:color="auto"/>
                <w:bottom w:val="none" w:sz="0" w:space="0" w:color="auto"/>
                <w:right w:val="none" w:sz="0" w:space="0" w:color="auto"/>
              </w:divBdr>
            </w:div>
            <w:div w:id="247230463">
              <w:marLeft w:val="0"/>
              <w:marRight w:val="0"/>
              <w:marTop w:val="0"/>
              <w:marBottom w:val="0"/>
              <w:divBdr>
                <w:top w:val="none" w:sz="0" w:space="0" w:color="auto"/>
                <w:left w:val="none" w:sz="0" w:space="0" w:color="auto"/>
                <w:bottom w:val="none" w:sz="0" w:space="0" w:color="auto"/>
                <w:right w:val="none" w:sz="0" w:space="0" w:color="auto"/>
              </w:divBdr>
            </w:div>
            <w:div w:id="1149057940">
              <w:marLeft w:val="0"/>
              <w:marRight w:val="0"/>
              <w:marTop w:val="0"/>
              <w:marBottom w:val="0"/>
              <w:divBdr>
                <w:top w:val="none" w:sz="0" w:space="0" w:color="auto"/>
                <w:left w:val="none" w:sz="0" w:space="0" w:color="auto"/>
                <w:bottom w:val="none" w:sz="0" w:space="0" w:color="auto"/>
                <w:right w:val="none" w:sz="0" w:space="0" w:color="auto"/>
              </w:divBdr>
            </w:div>
            <w:div w:id="743841608">
              <w:marLeft w:val="0"/>
              <w:marRight w:val="0"/>
              <w:marTop w:val="0"/>
              <w:marBottom w:val="0"/>
              <w:divBdr>
                <w:top w:val="none" w:sz="0" w:space="0" w:color="auto"/>
                <w:left w:val="none" w:sz="0" w:space="0" w:color="auto"/>
                <w:bottom w:val="none" w:sz="0" w:space="0" w:color="auto"/>
                <w:right w:val="none" w:sz="0" w:space="0" w:color="auto"/>
              </w:divBdr>
            </w:div>
            <w:div w:id="529073315">
              <w:marLeft w:val="0"/>
              <w:marRight w:val="0"/>
              <w:marTop w:val="0"/>
              <w:marBottom w:val="0"/>
              <w:divBdr>
                <w:top w:val="none" w:sz="0" w:space="0" w:color="auto"/>
                <w:left w:val="none" w:sz="0" w:space="0" w:color="auto"/>
                <w:bottom w:val="none" w:sz="0" w:space="0" w:color="auto"/>
                <w:right w:val="none" w:sz="0" w:space="0" w:color="auto"/>
              </w:divBdr>
            </w:div>
            <w:div w:id="1963150096">
              <w:marLeft w:val="0"/>
              <w:marRight w:val="0"/>
              <w:marTop w:val="0"/>
              <w:marBottom w:val="0"/>
              <w:divBdr>
                <w:top w:val="none" w:sz="0" w:space="0" w:color="auto"/>
                <w:left w:val="none" w:sz="0" w:space="0" w:color="auto"/>
                <w:bottom w:val="none" w:sz="0" w:space="0" w:color="auto"/>
                <w:right w:val="none" w:sz="0" w:space="0" w:color="auto"/>
              </w:divBdr>
            </w:div>
            <w:div w:id="888152043">
              <w:marLeft w:val="0"/>
              <w:marRight w:val="0"/>
              <w:marTop w:val="0"/>
              <w:marBottom w:val="0"/>
              <w:divBdr>
                <w:top w:val="none" w:sz="0" w:space="0" w:color="auto"/>
                <w:left w:val="none" w:sz="0" w:space="0" w:color="auto"/>
                <w:bottom w:val="none" w:sz="0" w:space="0" w:color="auto"/>
                <w:right w:val="none" w:sz="0" w:space="0" w:color="auto"/>
              </w:divBdr>
            </w:div>
            <w:div w:id="99766065">
              <w:marLeft w:val="0"/>
              <w:marRight w:val="0"/>
              <w:marTop w:val="0"/>
              <w:marBottom w:val="0"/>
              <w:divBdr>
                <w:top w:val="none" w:sz="0" w:space="0" w:color="auto"/>
                <w:left w:val="none" w:sz="0" w:space="0" w:color="auto"/>
                <w:bottom w:val="none" w:sz="0" w:space="0" w:color="auto"/>
                <w:right w:val="none" w:sz="0" w:space="0" w:color="auto"/>
              </w:divBdr>
            </w:div>
            <w:div w:id="1022047536">
              <w:marLeft w:val="0"/>
              <w:marRight w:val="0"/>
              <w:marTop w:val="0"/>
              <w:marBottom w:val="0"/>
              <w:divBdr>
                <w:top w:val="none" w:sz="0" w:space="0" w:color="auto"/>
                <w:left w:val="none" w:sz="0" w:space="0" w:color="auto"/>
                <w:bottom w:val="none" w:sz="0" w:space="0" w:color="auto"/>
                <w:right w:val="none" w:sz="0" w:space="0" w:color="auto"/>
              </w:divBdr>
            </w:div>
            <w:div w:id="442724041">
              <w:marLeft w:val="0"/>
              <w:marRight w:val="0"/>
              <w:marTop w:val="0"/>
              <w:marBottom w:val="0"/>
              <w:divBdr>
                <w:top w:val="none" w:sz="0" w:space="0" w:color="auto"/>
                <w:left w:val="none" w:sz="0" w:space="0" w:color="auto"/>
                <w:bottom w:val="none" w:sz="0" w:space="0" w:color="auto"/>
                <w:right w:val="none" w:sz="0" w:space="0" w:color="auto"/>
              </w:divBdr>
            </w:div>
            <w:div w:id="1029643267">
              <w:marLeft w:val="0"/>
              <w:marRight w:val="0"/>
              <w:marTop w:val="0"/>
              <w:marBottom w:val="0"/>
              <w:divBdr>
                <w:top w:val="none" w:sz="0" w:space="0" w:color="auto"/>
                <w:left w:val="none" w:sz="0" w:space="0" w:color="auto"/>
                <w:bottom w:val="none" w:sz="0" w:space="0" w:color="auto"/>
                <w:right w:val="none" w:sz="0" w:space="0" w:color="auto"/>
              </w:divBdr>
            </w:div>
            <w:div w:id="727143754">
              <w:marLeft w:val="0"/>
              <w:marRight w:val="0"/>
              <w:marTop w:val="0"/>
              <w:marBottom w:val="0"/>
              <w:divBdr>
                <w:top w:val="none" w:sz="0" w:space="0" w:color="auto"/>
                <w:left w:val="none" w:sz="0" w:space="0" w:color="auto"/>
                <w:bottom w:val="none" w:sz="0" w:space="0" w:color="auto"/>
                <w:right w:val="none" w:sz="0" w:space="0" w:color="auto"/>
              </w:divBdr>
            </w:div>
            <w:div w:id="311720099">
              <w:marLeft w:val="0"/>
              <w:marRight w:val="0"/>
              <w:marTop w:val="0"/>
              <w:marBottom w:val="0"/>
              <w:divBdr>
                <w:top w:val="none" w:sz="0" w:space="0" w:color="auto"/>
                <w:left w:val="none" w:sz="0" w:space="0" w:color="auto"/>
                <w:bottom w:val="none" w:sz="0" w:space="0" w:color="auto"/>
                <w:right w:val="none" w:sz="0" w:space="0" w:color="auto"/>
              </w:divBdr>
            </w:div>
            <w:div w:id="606887441">
              <w:marLeft w:val="0"/>
              <w:marRight w:val="0"/>
              <w:marTop w:val="0"/>
              <w:marBottom w:val="0"/>
              <w:divBdr>
                <w:top w:val="none" w:sz="0" w:space="0" w:color="auto"/>
                <w:left w:val="none" w:sz="0" w:space="0" w:color="auto"/>
                <w:bottom w:val="none" w:sz="0" w:space="0" w:color="auto"/>
                <w:right w:val="none" w:sz="0" w:space="0" w:color="auto"/>
              </w:divBdr>
            </w:div>
            <w:div w:id="1589269677">
              <w:marLeft w:val="0"/>
              <w:marRight w:val="0"/>
              <w:marTop w:val="0"/>
              <w:marBottom w:val="0"/>
              <w:divBdr>
                <w:top w:val="none" w:sz="0" w:space="0" w:color="auto"/>
                <w:left w:val="none" w:sz="0" w:space="0" w:color="auto"/>
                <w:bottom w:val="none" w:sz="0" w:space="0" w:color="auto"/>
                <w:right w:val="none" w:sz="0" w:space="0" w:color="auto"/>
              </w:divBdr>
            </w:div>
            <w:div w:id="480736231">
              <w:marLeft w:val="0"/>
              <w:marRight w:val="0"/>
              <w:marTop w:val="0"/>
              <w:marBottom w:val="0"/>
              <w:divBdr>
                <w:top w:val="none" w:sz="0" w:space="0" w:color="auto"/>
                <w:left w:val="none" w:sz="0" w:space="0" w:color="auto"/>
                <w:bottom w:val="none" w:sz="0" w:space="0" w:color="auto"/>
                <w:right w:val="none" w:sz="0" w:space="0" w:color="auto"/>
              </w:divBdr>
            </w:div>
            <w:div w:id="305819771">
              <w:marLeft w:val="0"/>
              <w:marRight w:val="0"/>
              <w:marTop w:val="0"/>
              <w:marBottom w:val="0"/>
              <w:divBdr>
                <w:top w:val="none" w:sz="0" w:space="0" w:color="auto"/>
                <w:left w:val="none" w:sz="0" w:space="0" w:color="auto"/>
                <w:bottom w:val="none" w:sz="0" w:space="0" w:color="auto"/>
                <w:right w:val="none" w:sz="0" w:space="0" w:color="auto"/>
              </w:divBdr>
            </w:div>
            <w:div w:id="1129710070">
              <w:marLeft w:val="0"/>
              <w:marRight w:val="0"/>
              <w:marTop w:val="0"/>
              <w:marBottom w:val="0"/>
              <w:divBdr>
                <w:top w:val="none" w:sz="0" w:space="0" w:color="auto"/>
                <w:left w:val="none" w:sz="0" w:space="0" w:color="auto"/>
                <w:bottom w:val="none" w:sz="0" w:space="0" w:color="auto"/>
                <w:right w:val="none" w:sz="0" w:space="0" w:color="auto"/>
              </w:divBdr>
            </w:div>
            <w:div w:id="1260792640">
              <w:marLeft w:val="0"/>
              <w:marRight w:val="0"/>
              <w:marTop w:val="0"/>
              <w:marBottom w:val="0"/>
              <w:divBdr>
                <w:top w:val="none" w:sz="0" w:space="0" w:color="auto"/>
                <w:left w:val="none" w:sz="0" w:space="0" w:color="auto"/>
                <w:bottom w:val="none" w:sz="0" w:space="0" w:color="auto"/>
                <w:right w:val="none" w:sz="0" w:space="0" w:color="auto"/>
              </w:divBdr>
            </w:div>
            <w:div w:id="1342779849">
              <w:marLeft w:val="0"/>
              <w:marRight w:val="0"/>
              <w:marTop w:val="0"/>
              <w:marBottom w:val="0"/>
              <w:divBdr>
                <w:top w:val="none" w:sz="0" w:space="0" w:color="auto"/>
                <w:left w:val="none" w:sz="0" w:space="0" w:color="auto"/>
                <w:bottom w:val="none" w:sz="0" w:space="0" w:color="auto"/>
                <w:right w:val="none" w:sz="0" w:space="0" w:color="auto"/>
              </w:divBdr>
            </w:div>
            <w:div w:id="305161471">
              <w:marLeft w:val="0"/>
              <w:marRight w:val="0"/>
              <w:marTop w:val="0"/>
              <w:marBottom w:val="0"/>
              <w:divBdr>
                <w:top w:val="none" w:sz="0" w:space="0" w:color="auto"/>
                <w:left w:val="none" w:sz="0" w:space="0" w:color="auto"/>
                <w:bottom w:val="none" w:sz="0" w:space="0" w:color="auto"/>
                <w:right w:val="none" w:sz="0" w:space="0" w:color="auto"/>
              </w:divBdr>
            </w:div>
            <w:div w:id="649946540">
              <w:marLeft w:val="0"/>
              <w:marRight w:val="0"/>
              <w:marTop w:val="0"/>
              <w:marBottom w:val="0"/>
              <w:divBdr>
                <w:top w:val="none" w:sz="0" w:space="0" w:color="auto"/>
                <w:left w:val="none" w:sz="0" w:space="0" w:color="auto"/>
                <w:bottom w:val="none" w:sz="0" w:space="0" w:color="auto"/>
                <w:right w:val="none" w:sz="0" w:space="0" w:color="auto"/>
              </w:divBdr>
            </w:div>
            <w:div w:id="589122356">
              <w:marLeft w:val="0"/>
              <w:marRight w:val="0"/>
              <w:marTop w:val="0"/>
              <w:marBottom w:val="0"/>
              <w:divBdr>
                <w:top w:val="none" w:sz="0" w:space="0" w:color="auto"/>
                <w:left w:val="none" w:sz="0" w:space="0" w:color="auto"/>
                <w:bottom w:val="none" w:sz="0" w:space="0" w:color="auto"/>
                <w:right w:val="none" w:sz="0" w:space="0" w:color="auto"/>
              </w:divBdr>
            </w:div>
            <w:div w:id="472597763">
              <w:marLeft w:val="0"/>
              <w:marRight w:val="0"/>
              <w:marTop w:val="0"/>
              <w:marBottom w:val="0"/>
              <w:divBdr>
                <w:top w:val="none" w:sz="0" w:space="0" w:color="auto"/>
                <w:left w:val="none" w:sz="0" w:space="0" w:color="auto"/>
                <w:bottom w:val="none" w:sz="0" w:space="0" w:color="auto"/>
                <w:right w:val="none" w:sz="0" w:space="0" w:color="auto"/>
              </w:divBdr>
            </w:div>
            <w:div w:id="614561958">
              <w:marLeft w:val="0"/>
              <w:marRight w:val="0"/>
              <w:marTop w:val="0"/>
              <w:marBottom w:val="0"/>
              <w:divBdr>
                <w:top w:val="none" w:sz="0" w:space="0" w:color="auto"/>
                <w:left w:val="none" w:sz="0" w:space="0" w:color="auto"/>
                <w:bottom w:val="none" w:sz="0" w:space="0" w:color="auto"/>
                <w:right w:val="none" w:sz="0" w:space="0" w:color="auto"/>
              </w:divBdr>
            </w:div>
            <w:div w:id="318198823">
              <w:marLeft w:val="0"/>
              <w:marRight w:val="0"/>
              <w:marTop w:val="0"/>
              <w:marBottom w:val="0"/>
              <w:divBdr>
                <w:top w:val="none" w:sz="0" w:space="0" w:color="auto"/>
                <w:left w:val="none" w:sz="0" w:space="0" w:color="auto"/>
                <w:bottom w:val="none" w:sz="0" w:space="0" w:color="auto"/>
                <w:right w:val="none" w:sz="0" w:space="0" w:color="auto"/>
              </w:divBdr>
            </w:div>
            <w:div w:id="20866681">
              <w:marLeft w:val="0"/>
              <w:marRight w:val="0"/>
              <w:marTop w:val="0"/>
              <w:marBottom w:val="0"/>
              <w:divBdr>
                <w:top w:val="none" w:sz="0" w:space="0" w:color="auto"/>
                <w:left w:val="none" w:sz="0" w:space="0" w:color="auto"/>
                <w:bottom w:val="none" w:sz="0" w:space="0" w:color="auto"/>
                <w:right w:val="none" w:sz="0" w:space="0" w:color="auto"/>
              </w:divBdr>
            </w:div>
            <w:div w:id="1399136685">
              <w:marLeft w:val="0"/>
              <w:marRight w:val="0"/>
              <w:marTop w:val="0"/>
              <w:marBottom w:val="0"/>
              <w:divBdr>
                <w:top w:val="none" w:sz="0" w:space="0" w:color="auto"/>
                <w:left w:val="none" w:sz="0" w:space="0" w:color="auto"/>
                <w:bottom w:val="none" w:sz="0" w:space="0" w:color="auto"/>
                <w:right w:val="none" w:sz="0" w:space="0" w:color="auto"/>
              </w:divBdr>
            </w:div>
            <w:div w:id="133182040">
              <w:marLeft w:val="0"/>
              <w:marRight w:val="0"/>
              <w:marTop w:val="0"/>
              <w:marBottom w:val="0"/>
              <w:divBdr>
                <w:top w:val="none" w:sz="0" w:space="0" w:color="auto"/>
                <w:left w:val="none" w:sz="0" w:space="0" w:color="auto"/>
                <w:bottom w:val="none" w:sz="0" w:space="0" w:color="auto"/>
                <w:right w:val="none" w:sz="0" w:space="0" w:color="auto"/>
              </w:divBdr>
            </w:div>
            <w:div w:id="1859612186">
              <w:marLeft w:val="0"/>
              <w:marRight w:val="0"/>
              <w:marTop w:val="0"/>
              <w:marBottom w:val="0"/>
              <w:divBdr>
                <w:top w:val="none" w:sz="0" w:space="0" w:color="auto"/>
                <w:left w:val="none" w:sz="0" w:space="0" w:color="auto"/>
                <w:bottom w:val="none" w:sz="0" w:space="0" w:color="auto"/>
                <w:right w:val="none" w:sz="0" w:space="0" w:color="auto"/>
              </w:divBdr>
            </w:div>
            <w:div w:id="2132935158">
              <w:marLeft w:val="0"/>
              <w:marRight w:val="0"/>
              <w:marTop w:val="0"/>
              <w:marBottom w:val="0"/>
              <w:divBdr>
                <w:top w:val="none" w:sz="0" w:space="0" w:color="auto"/>
                <w:left w:val="none" w:sz="0" w:space="0" w:color="auto"/>
                <w:bottom w:val="none" w:sz="0" w:space="0" w:color="auto"/>
                <w:right w:val="none" w:sz="0" w:space="0" w:color="auto"/>
              </w:divBdr>
            </w:div>
            <w:div w:id="1418747061">
              <w:marLeft w:val="0"/>
              <w:marRight w:val="0"/>
              <w:marTop w:val="0"/>
              <w:marBottom w:val="0"/>
              <w:divBdr>
                <w:top w:val="none" w:sz="0" w:space="0" w:color="auto"/>
                <w:left w:val="none" w:sz="0" w:space="0" w:color="auto"/>
                <w:bottom w:val="none" w:sz="0" w:space="0" w:color="auto"/>
                <w:right w:val="none" w:sz="0" w:space="0" w:color="auto"/>
              </w:divBdr>
            </w:div>
            <w:div w:id="809202811">
              <w:marLeft w:val="0"/>
              <w:marRight w:val="0"/>
              <w:marTop w:val="0"/>
              <w:marBottom w:val="0"/>
              <w:divBdr>
                <w:top w:val="none" w:sz="0" w:space="0" w:color="auto"/>
                <w:left w:val="none" w:sz="0" w:space="0" w:color="auto"/>
                <w:bottom w:val="none" w:sz="0" w:space="0" w:color="auto"/>
                <w:right w:val="none" w:sz="0" w:space="0" w:color="auto"/>
              </w:divBdr>
            </w:div>
            <w:div w:id="1315186246">
              <w:marLeft w:val="0"/>
              <w:marRight w:val="0"/>
              <w:marTop w:val="0"/>
              <w:marBottom w:val="0"/>
              <w:divBdr>
                <w:top w:val="none" w:sz="0" w:space="0" w:color="auto"/>
                <w:left w:val="none" w:sz="0" w:space="0" w:color="auto"/>
                <w:bottom w:val="none" w:sz="0" w:space="0" w:color="auto"/>
                <w:right w:val="none" w:sz="0" w:space="0" w:color="auto"/>
              </w:divBdr>
            </w:div>
            <w:div w:id="1306084109">
              <w:marLeft w:val="0"/>
              <w:marRight w:val="0"/>
              <w:marTop w:val="0"/>
              <w:marBottom w:val="0"/>
              <w:divBdr>
                <w:top w:val="none" w:sz="0" w:space="0" w:color="auto"/>
                <w:left w:val="none" w:sz="0" w:space="0" w:color="auto"/>
                <w:bottom w:val="none" w:sz="0" w:space="0" w:color="auto"/>
                <w:right w:val="none" w:sz="0" w:space="0" w:color="auto"/>
              </w:divBdr>
            </w:div>
            <w:div w:id="1669550677">
              <w:marLeft w:val="0"/>
              <w:marRight w:val="0"/>
              <w:marTop w:val="0"/>
              <w:marBottom w:val="0"/>
              <w:divBdr>
                <w:top w:val="none" w:sz="0" w:space="0" w:color="auto"/>
                <w:left w:val="none" w:sz="0" w:space="0" w:color="auto"/>
                <w:bottom w:val="none" w:sz="0" w:space="0" w:color="auto"/>
                <w:right w:val="none" w:sz="0" w:space="0" w:color="auto"/>
              </w:divBdr>
            </w:div>
            <w:div w:id="957570986">
              <w:marLeft w:val="0"/>
              <w:marRight w:val="0"/>
              <w:marTop w:val="0"/>
              <w:marBottom w:val="0"/>
              <w:divBdr>
                <w:top w:val="none" w:sz="0" w:space="0" w:color="auto"/>
                <w:left w:val="none" w:sz="0" w:space="0" w:color="auto"/>
                <w:bottom w:val="none" w:sz="0" w:space="0" w:color="auto"/>
                <w:right w:val="none" w:sz="0" w:space="0" w:color="auto"/>
              </w:divBdr>
            </w:div>
            <w:div w:id="562984948">
              <w:marLeft w:val="0"/>
              <w:marRight w:val="0"/>
              <w:marTop w:val="0"/>
              <w:marBottom w:val="0"/>
              <w:divBdr>
                <w:top w:val="none" w:sz="0" w:space="0" w:color="auto"/>
                <w:left w:val="none" w:sz="0" w:space="0" w:color="auto"/>
                <w:bottom w:val="none" w:sz="0" w:space="0" w:color="auto"/>
                <w:right w:val="none" w:sz="0" w:space="0" w:color="auto"/>
              </w:divBdr>
            </w:div>
            <w:div w:id="2067415751">
              <w:marLeft w:val="0"/>
              <w:marRight w:val="0"/>
              <w:marTop w:val="0"/>
              <w:marBottom w:val="0"/>
              <w:divBdr>
                <w:top w:val="none" w:sz="0" w:space="0" w:color="auto"/>
                <w:left w:val="none" w:sz="0" w:space="0" w:color="auto"/>
                <w:bottom w:val="none" w:sz="0" w:space="0" w:color="auto"/>
                <w:right w:val="none" w:sz="0" w:space="0" w:color="auto"/>
              </w:divBdr>
            </w:div>
            <w:div w:id="1706247821">
              <w:marLeft w:val="0"/>
              <w:marRight w:val="0"/>
              <w:marTop w:val="0"/>
              <w:marBottom w:val="0"/>
              <w:divBdr>
                <w:top w:val="none" w:sz="0" w:space="0" w:color="auto"/>
                <w:left w:val="none" w:sz="0" w:space="0" w:color="auto"/>
                <w:bottom w:val="none" w:sz="0" w:space="0" w:color="auto"/>
                <w:right w:val="none" w:sz="0" w:space="0" w:color="auto"/>
              </w:divBdr>
            </w:div>
            <w:div w:id="697002778">
              <w:marLeft w:val="0"/>
              <w:marRight w:val="0"/>
              <w:marTop w:val="0"/>
              <w:marBottom w:val="0"/>
              <w:divBdr>
                <w:top w:val="none" w:sz="0" w:space="0" w:color="auto"/>
                <w:left w:val="none" w:sz="0" w:space="0" w:color="auto"/>
                <w:bottom w:val="none" w:sz="0" w:space="0" w:color="auto"/>
                <w:right w:val="none" w:sz="0" w:space="0" w:color="auto"/>
              </w:divBdr>
            </w:div>
            <w:div w:id="1994140681">
              <w:marLeft w:val="0"/>
              <w:marRight w:val="0"/>
              <w:marTop w:val="0"/>
              <w:marBottom w:val="0"/>
              <w:divBdr>
                <w:top w:val="none" w:sz="0" w:space="0" w:color="auto"/>
                <w:left w:val="none" w:sz="0" w:space="0" w:color="auto"/>
                <w:bottom w:val="none" w:sz="0" w:space="0" w:color="auto"/>
                <w:right w:val="none" w:sz="0" w:space="0" w:color="auto"/>
              </w:divBdr>
            </w:div>
            <w:div w:id="1741442990">
              <w:marLeft w:val="0"/>
              <w:marRight w:val="0"/>
              <w:marTop w:val="0"/>
              <w:marBottom w:val="0"/>
              <w:divBdr>
                <w:top w:val="none" w:sz="0" w:space="0" w:color="auto"/>
                <w:left w:val="none" w:sz="0" w:space="0" w:color="auto"/>
                <w:bottom w:val="none" w:sz="0" w:space="0" w:color="auto"/>
                <w:right w:val="none" w:sz="0" w:space="0" w:color="auto"/>
              </w:divBdr>
            </w:div>
            <w:div w:id="1784108777">
              <w:marLeft w:val="0"/>
              <w:marRight w:val="0"/>
              <w:marTop w:val="0"/>
              <w:marBottom w:val="0"/>
              <w:divBdr>
                <w:top w:val="none" w:sz="0" w:space="0" w:color="auto"/>
                <w:left w:val="none" w:sz="0" w:space="0" w:color="auto"/>
                <w:bottom w:val="none" w:sz="0" w:space="0" w:color="auto"/>
                <w:right w:val="none" w:sz="0" w:space="0" w:color="auto"/>
              </w:divBdr>
            </w:div>
            <w:div w:id="1122069413">
              <w:marLeft w:val="0"/>
              <w:marRight w:val="0"/>
              <w:marTop w:val="0"/>
              <w:marBottom w:val="0"/>
              <w:divBdr>
                <w:top w:val="none" w:sz="0" w:space="0" w:color="auto"/>
                <w:left w:val="none" w:sz="0" w:space="0" w:color="auto"/>
                <w:bottom w:val="none" w:sz="0" w:space="0" w:color="auto"/>
                <w:right w:val="none" w:sz="0" w:space="0" w:color="auto"/>
              </w:divBdr>
            </w:div>
            <w:div w:id="1166750424">
              <w:marLeft w:val="0"/>
              <w:marRight w:val="0"/>
              <w:marTop w:val="0"/>
              <w:marBottom w:val="0"/>
              <w:divBdr>
                <w:top w:val="none" w:sz="0" w:space="0" w:color="auto"/>
                <w:left w:val="none" w:sz="0" w:space="0" w:color="auto"/>
                <w:bottom w:val="none" w:sz="0" w:space="0" w:color="auto"/>
                <w:right w:val="none" w:sz="0" w:space="0" w:color="auto"/>
              </w:divBdr>
            </w:div>
            <w:div w:id="404960912">
              <w:marLeft w:val="0"/>
              <w:marRight w:val="0"/>
              <w:marTop w:val="0"/>
              <w:marBottom w:val="0"/>
              <w:divBdr>
                <w:top w:val="none" w:sz="0" w:space="0" w:color="auto"/>
                <w:left w:val="none" w:sz="0" w:space="0" w:color="auto"/>
                <w:bottom w:val="none" w:sz="0" w:space="0" w:color="auto"/>
                <w:right w:val="none" w:sz="0" w:space="0" w:color="auto"/>
              </w:divBdr>
            </w:div>
            <w:div w:id="1222406705">
              <w:marLeft w:val="0"/>
              <w:marRight w:val="0"/>
              <w:marTop w:val="0"/>
              <w:marBottom w:val="0"/>
              <w:divBdr>
                <w:top w:val="none" w:sz="0" w:space="0" w:color="auto"/>
                <w:left w:val="none" w:sz="0" w:space="0" w:color="auto"/>
                <w:bottom w:val="none" w:sz="0" w:space="0" w:color="auto"/>
                <w:right w:val="none" w:sz="0" w:space="0" w:color="auto"/>
              </w:divBdr>
            </w:div>
            <w:div w:id="1767580071">
              <w:marLeft w:val="0"/>
              <w:marRight w:val="0"/>
              <w:marTop w:val="0"/>
              <w:marBottom w:val="0"/>
              <w:divBdr>
                <w:top w:val="none" w:sz="0" w:space="0" w:color="auto"/>
                <w:left w:val="none" w:sz="0" w:space="0" w:color="auto"/>
                <w:bottom w:val="none" w:sz="0" w:space="0" w:color="auto"/>
                <w:right w:val="none" w:sz="0" w:space="0" w:color="auto"/>
              </w:divBdr>
            </w:div>
            <w:div w:id="362832074">
              <w:marLeft w:val="0"/>
              <w:marRight w:val="0"/>
              <w:marTop w:val="0"/>
              <w:marBottom w:val="0"/>
              <w:divBdr>
                <w:top w:val="none" w:sz="0" w:space="0" w:color="auto"/>
                <w:left w:val="none" w:sz="0" w:space="0" w:color="auto"/>
                <w:bottom w:val="none" w:sz="0" w:space="0" w:color="auto"/>
                <w:right w:val="none" w:sz="0" w:space="0" w:color="auto"/>
              </w:divBdr>
            </w:div>
            <w:div w:id="1362701966">
              <w:marLeft w:val="0"/>
              <w:marRight w:val="0"/>
              <w:marTop w:val="0"/>
              <w:marBottom w:val="0"/>
              <w:divBdr>
                <w:top w:val="none" w:sz="0" w:space="0" w:color="auto"/>
                <w:left w:val="none" w:sz="0" w:space="0" w:color="auto"/>
                <w:bottom w:val="none" w:sz="0" w:space="0" w:color="auto"/>
                <w:right w:val="none" w:sz="0" w:space="0" w:color="auto"/>
              </w:divBdr>
            </w:div>
          </w:divsChild>
        </w:div>
        <w:div w:id="1053313392">
          <w:marLeft w:val="0"/>
          <w:marRight w:val="0"/>
          <w:marTop w:val="0"/>
          <w:marBottom w:val="0"/>
          <w:divBdr>
            <w:top w:val="none" w:sz="0" w:space="0" w:color="auto"/>
            <w:left w:val="none" w:sz="0" w:space="0" w:color="auto"/>
            <w:bottom w:val="none" w:sz="0" w:space="0" w:color="auto"/>
            <w:right w:val="none" w:sz="0" w:space="0" w:color="auto"/>
          </w:divBdr>
          <w:divsChild>
            <w:div w:id="1504935232">
              <w:marLeft w:val="0"/>
              <w:marRight w:val="0"/>
              <w:marTop w:val="0"/>
              <w:marBottom w:val="0"/>
              <w:divBdr>
                <w:top w:val="none" w:sz="0" w:space="0" w:color="auto"/>
                <w:left w:val="none" w:sz="0" w:space="0" w:color="auto"/>
                <w:bottom w:val="none" w:sz="0" w:space="0" w:color="auto"/>
                <w:right w:val="none" w:sz="0" w:space="0" w:color="auto"/>
              </w:divBdr>
              <w:divsChild>
                <w:div w:id="1064724016">
                  <w:marLeft w:val="0"/>
                  <w:marRight w:val="0"/>
                  <w:marTop w:val="0"/>
                  <w:marBottom w:val="0"/>
                  <w:divBdr>
                    <w:top w:val="none" w:sz="0" w:space="0" w:color="auto"/>
                    <w:left w:val="none" w:sz="0" w:space="0" w:color="auto"/>
                    <w:bottom w:val="none" w:sz="0" w:space="0" w:color="auto"/>
                    <w:right w:val="none" w:sz="0" w:space="0" w:color="auto"/>
                  </w:divBdr>
                </w:div>
                <w:div w:id="1689453495">
                  <w:marLeft w:val="0"/>
                  <w:marRight w:val="0"/>
                  <w:marTop w:val="0"/>
                  <w:marBottom w:val="0"/>
                  <w:divBdr>
                    <w:top w:val="none" w:sz="0" w:space="0" w:color="auto"/>
                    <w:left w:val="none" w:sz="0" w:space="0" w:color="auto"/>
                    <w:bottom w:val="none" w:sz="0" w:space="0" w:color="auto"/>
                    <w:right w:val="none" w:sz="0" w:space="0" w:color="auto"/>
                  </w:divBdr>
                </w:div>
                <w:div w:id="131294642">
                  <w:marLeft w:val="0"/>
                  <w:marRight w:val="0"/>
                  <w:marTop w:val="0"/>
                  <w:marBottom w:val="0"/>
                  <w:divBdr>
                    <w:top w:val="none" w:sz="0" w:space="0" w:color="auto"/>
                    <w:left w:val="none" w:sz="0" w:space="0" w:color="auto"/>
                    <w:bottom w:val="none" w:sz="0" w:space="0" w:color="auto"/>
                    <w:right w:val="none" w:sz="0" w:space="0" w:color="auto"/>
                  </w:divBdr>
                </w:div>
                <w:div w:id="256986339">
                  <w:marLeft w:val="0"/>
                  <w:marRight w:val="0"/>
                  <w:marTop w:val="0"/>
                  <w:marBottom w:val="0"/>
                  <w:divBdr>
                    <w:top w:val="none" w:sz="0" w:space="0" w:color="auto"/>
                    <w:left w:val="none" w:sz="0" w:space="0" w:color="auto"/>
                    <w:bottom w:val="none" w:sz="0" w:space="0" w:color="auto"/>
                    <w:right w:val="none" w:sz="0" w:space="0" w:color="auto"/>
                  </w:divBdr>
                </w:div>
                <w:div w:id="850922163">
                  <w:marLeft w:val="0"/>
                  <w:marRight w:val="0"/>
                  <w:marTop w:val="0"/>
                  <w:marBottom w:val="0"/>
                  <w:divBdr>
                    <w:top w:val="none" w:sz="0" w:space="0" w:color="auto"/>
                    <w:left w:val="none" w:sz="0" w:space="0" w:color="auto"/>
                    <w:bottom w:val="none" w:sz="0" w:space="0" w:color="auto"/>
                    <w:right w:val="none" w:sz="0" w:space="0" w:color="auto"/>
                  </w:divBdr>
                </w:div>
                <w:div w:id="281692616">
                  <w:marLeft w:val="0"/>
                  <w:marRight w:val="0"/>
                  <w:marTop w:val="0"/>
                  <w:marBottom w:val="0"/>
                  <w:divBdr>
                    <w:top w:val="none" w:sz="0" w:space="0" w:color="auto"/>
                    <w:left w:val="none" w:sz="0" w:space="0" w:color="auto"/>
                    <w:bottom w:val="none" w:sz="0" w:space="0" w:color="auto"/>
                    <w:right w:val="none" w:sz="0" w:space="0" w:color="auto"/>
                  </w:divBdr>
                </w:div>
                <w:div w:id="312375779">
                  <w:marLeft w:val="0"/>
                  <w:marRight w:val="0"/>
                  <w:marTop w:val="0"/>
                  <w:marBottom w:val="0"/>
                  <w:divBdr>
                    <w:top w:val="none" w:sz="0" w:space="0" w:color="auto"/>
                    <w:left w:val="none" w:sz="0" w:space="0" w:color="auto"/>
                    <w:bottom w:val="none" w:sz="0" w:space="0" w:color="auto"/>
                    <w:right w:val="none" w:sz="0" w:space="0" w:color="auto"/>
                  </w:divBdr>
                </w:div>
                <w:div w:id="933131206">
                  <w:marLeft w:val="0"/>
                  <w:marRight w:val="0"/>
                  <w:marTop w:val="0"/>
                  <w:marBottom w:val="0"/>
                  <w:divBdr>
                    <w:top w:val="none" w:sz="0" w:space="0" w:color="auto"/>
                    <w:left w:val="none" w:sz="0" w:space="0" w:color="auto"/>
                    <w:bottom w:val="none" w:sz="0" w:space="0" w:color="auto"/>
                    <w:right w:val="none" w:sz="0" w:space="0" w:color="auto"/>
                  </w:divBdr>
                </w:div>
                <w:div w:id="649674126">
                  <w:marLeft w:val="0"/>
                  <w:marRight w:val="0"/>
                  <w:marTop w:val="0"/>
                  <w:marBottom w:val="0"/>
                  <w:divBdr>
                    <w:top w:val="none" w:sz="0" w:space="0" w:color="auto"/>
                    <w:left w:val="none" w:sz="0" w:space="0" w:color="auto"/>
                    <w:bottom w:val="none" w:sz="0" w:space="0" w:color="auto"/>
                    <w:right w:val="none" w:sz="0" w:space="0" w:color="auto"/>
                  </w:divBdr>
                </w:div>
                <w:div w:id="231308564">
                  <w:marLeft w:val="0"/>
                  <w:marRight w:val="0"/>
                  <w:marTop w:val="0"/>
                  <w:marBottom w:val="0"/>
                  <w:divBdr>
                    <w:top w:val="none" w:sz="0" w:space="0" w:color="auto"/>
                    <w:left w:val="none" w:sz="0" w:space="0" w:color="auto"/>
                    <w:bottom w:val="none" w:sz="0" w:space="0" w:color="auto"/>
                    <w:right w:val="none" w:sz="0" w:space="0" w:color="auto"/>
                  </w:divBdr>
                </w:div>
                <w:div w:id="371076040">
                  <w:marLeft w:val="0"/>
                  <w:marRight w:val="0"/>
                  <w:marTop w:val="0"/>
                  <w:marBottom w:val="0"/>
                  <w:divBdr>
                    <w:top w:val="none" w:sz="0" w:space="0" w:color="auto"/>
                    <w:left w:val="none" w:sz="0" w:space="0" w:color="auto"/>
                    <w:bottom w:val="none" w:sz="0" w:space="0" w:color="auto"/>
                    <w:right w:val="none" w:sz="0" w:space="0" w:color="auto"/>
                  </w:divBdr>
                </w:div>
                <w:div w:id="773592105">
                  <w:marLeft w:val="0"/>
                  <w:marRight w:val="0"/>
                  <w:marTop w:val="0"/>
                  <w:marBottom w:val="0"/>
                  <w:divBdr>
                    <w:top w:val="none" w:sz="0" w:space="0" w:color="auto"/>
                    <w:left w:val="none" w:sz="0" w:space="0" w:color="auto"/>
                    <w:bottom w:val="none" w:sz="0" w:space="0" w:color="auto"/>
                    <w:right w:val="none" w:sz="0" w:space="0" w:color="auto"/>
                  </w:divBdr>
                </w:div>
                <w:div w:id="1874004058">
                  <w:marLeft w:val="0"/>
                  <w:marRight w:val="0"/>
                  <w:marTop w:val="0"/>
                  <w:marBottom w:val="0"/>
                  <w:divBdr>
                    <w:top w:val="none" w:sz="0" w:space="0" w:color="auto"/>
                    <w:left w:val="none" w:sz="0" w:space="0" w:color="auto"/>
                    <w:bottom w:val="none" w:sz="0" w:space="0" w:color="auto"/>
                    <w:right w:val="none" w:sz="0" w:space="0" w:color="auto"/>
                  </w:divBdr>
                </w:div>
                <w:div w:id="1573588564">
                  <w:marLeft w:val="0"/>
                  <w:marRight w:val="0"/>
                  <w:marTop w:val="0"/>
                  <w:marBottom w:val="0"/>
                  <w:divBdr>
                    <w:top w:val="none" w:sz="0" w:space="0" w:color="auto"/>
                    <w:left w:val="none" w:sz="0" w:space="0" w:color="auto"/>
                    <w:bottom w:val="none" w:sz="0" w:space="0" w:color="auto"/>
                    <w:right w:val="none" w:sz="0" w:space="0" w:color="auto"/>
                  </w:divBdr>
                </w:div>
                <w:div w:id="975985750">
                  <w:marLeft w:val="0"/>
                  <w:marRight w:val="0"/>
                  <w:marTop w:val="0"/>
                  <w:marBottom w:val="0"/>
                  <w:divBdr>
                    <w:top w:val="none" w:sz="0" w:space="0" w:color="auto"/>
                    <w:left w:val="none" w:sz="0" w:space="0" w:color="auto"/>
                    <w:bottom w:val="none" w:sz="0" w:space="0" w:color="auto"/>
                    <w:right w:val="none" w:sz="0" w:space="0" w:color="auto"/>
                  </w:divBdr>
                </w:div>
                <w:div w:id="1945725868">
                  <w:marLeft w:val="0"/>
                  <w:marRight w:val="0"/>
                  <w:marTop w:val="0"/>
                  <w:marBottom w:val="0"/>
                  <w:divBdr>
                    <w:top w:val="none" w:sz="0" w:space="0" w:color="auto"/>
                    <w:left w:val="none" w:sz="0" w:space="0" w:color="auto"/>
                    <w:bottom w:val="none" w:sz="0" w:space="0" w:color="auto"/>
                    <w:right w:val="none" w:sz="0" w:space="0" w:color="auto"/>
                  </w:divBdr>
                </w:div>
                <w:div w:id="1098524157">
                  <w:marLeft w:val="0"/>
                  <w:marRight w:val="0"/>
                  <w:marTop w:val="0"/>
                  <w:marBottom w:val="0"/>
                  <w:divBdr>
                    <w:top w:val="none" w:sz="0" w:space="0" w:color="auto"/>
                    <w:left w:val="none" w:sz="0" w:space="0" w:color="auto"/>
                    <w:bottom w:val="none" w:sz="0" w:space="0" w:color="auto"/>
                    <w:right w:val="none" w:sz="0" w:space="0" w:color="auto"/>
                  </w:divBdr>
                </w:div>
                <w:div w:id="1628852923">
                  <w:marLeft w:val="0"/>
                  <w:marRight w:val="0"/>
                  <w:marTop w:val="0"/>
                  <w:marBottom w:val="0"/>
                  <w:divBdr>
                    <w:top w:val="none" w:sz="0" w:space="0" w:color="auto"/>
                    <w:left w:val="none" w:sz="0" w:space="0" w:color="auto"/>
                    <w:bottom w:val="none" w:sz="0" w:space="0" w:color="auto"/>
                    <w:right w:val="none" w:sz="0" w:space="0" w:color="auto"/>
                  </w:divBdr>
                </w:div>
                <w:div w:id="1702363586">
                  <w:marLeft w:val="0"/>
                  <w:marRight w:val="0"/>
                  <w:marTop w:val="0"/>
                  <w:marBottom w:val="0"/>
                  <w:divBdr>
                    <w:top w:val="none" w:sz="0" w:space="0" w:color="auto"/>
                    <w:left w:val="none" w:sz="0" w:space="0" w:color="auto"/>
                    <w:bottom w:val="none" w:sz="0" w:space="0" w:color="auto"/>
                    <w:right w:val="none" w:sz="0" w:space="0" w:color="auto"/>
                  </w:divBdr>
                </w:div>
                <w:div w:id="1988585738">
                  <w:marLeft w:val="0"/>
                  <w:marRight w:val="0"/>
                  <w:marTop w:val="0"/>
                  <w:marBottom w:val="0"/>
                  <w:divBdr>
                    <w:top w:val="none" w:sz="0" w:space="0" w:color="auto"/>
                    <w:left w:val="none" w:sz="0" w:space="0" w:color="auto"/>
                    <w:bottom w:val="none" w:sz="0" w:space="0" w:color="auto"/>
                    <w:right w:val="none" w:sz="0" w:space="0" w:color="auto"/>
                  </w:divBdr>
                </w:div>
                <w:div w:id="1359160000">
                  <w:marLeft w:val="0"/>
                  <w:marRight w:val="0"/>
                  <w:marTop w:val="0"/>
                  <w:marBottom w:val="0"/>
                  <w:divBdr>
                    <w:top w:val="none" w:sz="0" w:space="0" w:color="auto"/>
                    <w:left w:val="none" w:sz="0" w:space="0" w:color="auto"/>
                    <w:bottom w:val="none" w:sz="0" w:space="0" w:color="auto"/>
                    <w:right w:val="none" w:sz="0" w:space="0" w:color="auto"/>
                  </w:divBdr>
                </w:div>
                <w:div w:id="867832680">
                  <w:marLeft w:val="0"/>
                  <w:marRight w:val="0"/>
                  <w:marTop w:val="0"/>
                  <w:marBottom w:val="0"/>
                  <w:divBdr>
                    <w:top w:val="none" w:sz="0" w:space="0" w:color="auto"/>
                    <w:left w:val="none" w:sz="0" w:space="0" w:color="auto"/>
                    <w:bottom w:val="none" w:sz="0" w:space="0" w:color="auto"/>
                    <w:right w:val="none" w:sz="0" w:space="0" w:color="auto"/>
                  </w:divBdr>
                </w:div>
                <w:div w:id="297028919">
                  <w:marLeft w:val="0"/>
                  <w:marRight w:val="0"/>
                  <w:marTop w:val="0"/>
                  <w:marBottom w:val="0"/>
                  <w:divBdr>
                    <w:top w:val="none" w:sz="0" w:space="0" w:color="auto"/>
                    <w:left w:val="none" w:sz="0" w:space="0" w:color="auto"/>
                    <w:bottom w:val="none" w:sz="0" w:space="0" w:color="auto"/>
                    <w:right w:val="none" w:sz="0" w:space="0" w:color="auto"/>
                  </w:divBdr>
                </w:div>
                <w:div w:id="1485506059">
                  <w:marLeft w:val="0"/>
                  <w:marRight w:val="0"/>
                  <w:marTop w:val="0"/>
                  <w:marBottom w:val="0"/>
                  <w:divBdr>
                    <w:top w:val="none" w:sz="0" w:space="0" w:color="auto"/>
                    <w:left w:val="none" w:sz="0" w:space="0" w:color="auto"/>
                    <w:bottom w:val="none" w:sz="0" w:space="0" w:color="auto"/>
                    <w:right w:val="none" w:sz="0" w:space="0" w:color="auto"/>
                  </w:divBdr>
                </w:div>
                <w:div w:id="1706371006">
                  <w:marLeft w:val="0"/>
                  <w:marRight w:val="0"/>
                  <w:marTop w:val="0"/>
                  <w:marBottom w:val="0"/>
                  <w:divBdr>
                    <w:top w:val="none" w:sz="0" w:space="0" w:color="auto"/>
                    <w:left w:val="none" w:sz="0" w:space="0" w:color="auto"/>
                    <w:bottom w:val="none" w:sz="0" w:space="0" w:color="auto"/>
                    <w:right w:val="none" w:sz="0" w:space="0" w:color="auto"/>
                  </w:divBdr>
                </w:div>
                <w:div w:id="1232614038">
                  <w:marLeft w:val="0"/>
                  <w:marRight w:val="0"/>
                  <w:marTop w:val="0"/>
                  <w:marBottom w:val="0"/>
                  <w:divBdr>
                    <w:top w:val="none" w:sz="0" w:space="0" w:color="auto"/>
                    <w:left w:val="none" w:sz="0" w:space="0" w:color="auto"/>
                    <w:bottom w:val="none" w:sz="0" w:space="0" w:color="auto"/>
                    <w:right w:val="none" w:sz="0" w:space="0" w:color="auto"/>
                  </w:divBdr>
                </w:div>
                <w:div w:id="1038506486">
                  <w:marLeft w:val="0"/>
                  <w:marRight w:val="0"/>
                  <w:marTop w:val="0"/>
                  <w:marBottom w:val="0"/>
                  <w:divBdr>
                    <w:top w:val="none" w:sz="0" w:space="0" w:color="auto"/>
                    <w:left w:val="none" w:sz="0" w:space="0" w:color="auto"/>
                    <w:bottom w:val="none" w:sz="0" w:space="0" w:color="auto"/>
                    <w:right w:val="none" w:sz="0" w:space="0" w:color="auto"/>
                  </w:divBdr>
                </w:div>
                <w:div w:id="1228801548">
                  <w:marLeft w:val="0"/>
                  <w:marRight w:val="0"/>
                  <w:marTop w:val="0"/>
                  <w:marBottom w:val="0"/>
                  <w:divBdr>
                    <w:top w:val="none" w:sz="0" w:space="0" w:color="auto"/>
                    <w:left w:val="none" w:sz="0" w:space="0" w:color="auto"/>
                    <w:bottom w:val="none" w:sz="0" w:space="0" w:color="auto"/>
                    <w:right w:val="none" w:sz="0" w:space="0" w:color="auto"/>
                  </w:divBdr>
                </w:div>
                <w:div w:id="2002002660">
                  <w:marLeft w:val="0"/>
                  <w:marRight w:val="0"/>
                  <w:marTop w:val="0"/>
                  <w:marBottom w:val="0"/>
                  <w:divBdr>
                    <w:top w:val="none" w:sz="0" w:space="0" w:color="auto"/>
                    <w:left w:val="none" w:sz="0" w:space="0" w:color="auto"/>
                    <w:bottom w:val="none" w:sz="0" w:space="0" w:color="auto"/>
                    <w:right w:val="none" w:sz="0" w:space="0" w:color="auto"/>
                  </w:divBdr>
                </w:div>
                <w:div w:id="250823905">
                  <w:marLeft w:val="0"/>
                  <w:marRight w:val="0"/>
                  <w:marTop w:val="0"/>
                  <w:marBottom w:val="0"/>
                  <w:divBdr>
                    <w:top w:val="none" w:sz="0" w:space="0" w:color="auto"/>
                    <w:left w:val="none" w:sz="0" w:space="0" w:color="auto"/>
                    <w:bottom w:val="none" w:sz="0" w:space="0" w:color="auto"/>
                    <w:right w:val="none" w:sz="0" w:space="0" w:color="auto"/>
                  </w:divBdr>
                </w:div>
                <w:div w:id="247230287">
                  <w:marLeft w:val="0"/>
                  <w:marRight w:val="0"/>
                  <w:marTop w:val="0"/>
                  <w:marBottom w:val="0"/>
                  <w:divBdr>
                    <w:top w:val="none" w:sz="0" w:space="0" w:color="auto"/>
                    <w:left w:val="none" w:sz="0" w:space="0" w:color="auto"/>
                    <w:bottom w:val="none" w:sz="0" w:space="0" w:color="auto"/>
                    <w:right w:val="none" w:sz="0" w:space="0" w:color="auto"/>
                  </w:divBdr>
                </w:div>
                <w:div w:id="1076363918">
                  <w:marLeft w:val="0"/>
                  <w:marRight w:val="0"/>
                  <w:marTop w:val="0"/>
                  <w:marBottom w:val="0"/>
                  <w:divBdr>
                    <w:top w:val="none" w:sz="0" w:space="0" w:color="auto"/>
                    <w:left w:val="none" w:sz="0" w:space="0" w:color="auto"/>
                    <w:bottom w:val="none" w:sz="0" w:space="0" w:color="auto"/>
                    <w:right w:val="none" w:sz="0" w:space="0" w:color="auto"/>
                  </w:divBdr>
                </w:div>
                <w:div w:id="2010251360">
                  <w:marLeft w:val="0"/>
                  <w:marRight w:val="0"/>
                  <w:marTop w:val="0"/>
                  <w:marBottom w:val="0"/>
                  <w:divBdr>
                    <w:top w:val="none" w:sz="0" w:space="0" w:color="auto"/>
                    <w:left w:val="none" w:sz="0" w:space="0" w:color="auto"/>
                    <w:bottom w:val="none" w:sz="0" w:space="0" w:color="auto"/>
                    <w:right w:val="none" w:sz="0" w:space="0" w:color="auto"/>
                  </w:divBdr>
                </w:div>
                <w:div w:id="1786147933">
                  <w:marLeft w:val="0"/>
                  <w:marRight w:val="0"/>
                  <w:marTop w:val="0"/>
                  <w:marBottom w:val="0"/>
                  <w:divBdr>
                    <w:top w:val="none" w:sz="0" w:space="0" w:color="auto"/>
                    <w:left w:val="none" w:sz="0" w:space="0" w:color="auto"/>
                    <w:bottom w:val="none" w:sz="0" w:space="0" w:color="auto"/>
                    <w:right w:val="none" w:sz="0" w:space="0" w:color="auto"/>
                  </w:divBdr>
                </w:div>
                <w:div w:id="1061094903">
                  <w:marLeft w:val="0"/>
                  <w:marRight w:val="0"/>
                  <w:marTop w:val="0"/>
                  <w:marBottom w:val="0"/>
                  <w:divBdr>
                    <w:top w:val="none" w:sz="0" w:space="0" w:color="auto"/>
                    <w:left w:val="none" w:sz="0" w:space="0" w:color="auto"/>
                    <w:bottom w:val="none" w:sz="0" w:space="0" w:color="auto"/>
                    <w:right w:val="none" w:sz="0" w:space="0" w:color="auto"/>
                  </w:divBdr>
                </w:div>
                <w:div w:id="1502621524">
                  <w:marLeft w:val="0"/>
                  <w:marRight w:val="0"/>
                  <w:marTop w:val="0"/>
                  <w:marBottom w:val="0"/>
                  <w:divBdr>
                    <w:top w:val="none" w:sz="0" w:space="0" w:color="auto"/>
                    <w:left w:val="none" w:sz="0" w:space="0" w:color="auto"/>
                    <w:bottom w:val="none" w:sz="0" w:space="0" w:color="auto"/>
                    <w:right w:val="none" w:sz="0" w:space="0" w:color="auto"/>
                  </w:divBdr>
                </w:div>
                <w:div w:id="1160735588">
                  <w:marLeft w:val="0"/>
                  <w:marRight w:val="0"/>
                  <w:marTop w:val="0"/>
                  <w:marBottom w:val="0"/>
                  <w:divBdr>
                    <w:top w:val="none" w:sz="0" w:space="0" w:color="auto"/>
                    <w:left w:val="none" w:sz="0" w:space="0" w:color="auto"/>
                    <w:bottom w:val="none" w:sz="0" w:space="0" w:color="auto"/>
                    <w:right w:val="none" w:sz="0" w:space="0" w:color="auto"/>
                  </w:divBdr>
                </w:div>
                <w:div w:id="2101290079">
                  <w:marLeft w:val="0"/>
                  <w:marRight w:val="0"/>
                  <w:marTop w:val="0"/>
                  <w:marBottom w:val="0"/>
                  <w:divBdr>
                    <w:top w:val="none" w:sz="0" w:space="0" w:color="auto"/>
                    <w:left w:val="none" w:sz="0" w:space="0" w:color="auto"/>
                    <w:bottom w:val="none" w:sz="0" w:space="0" w:color="auto"/>
                    <w:right w:val="none" w:sz="0" w:space="0" w:color="auto"/>
                  </w:divBdr>
                </w:div>
                <w:div w:id="1517574712">
                  <w:marLeft w:val="0"/>
                  <w:marRight w:val="0"/>
                  <w:marTop w:val="0"/>
                  <w:marBottom w:val="0"/>
                  <w:divBdr>
                    <w:top w:val="none" w:sz="0" w:space="0" w:color="auto"/>
                    <w:left w:val="none" w:sz="0" w:space="0" w:color="auto"/>
                    <w:bottom w:val="none" w:sz="0" w:space="0" w:color="auto"/>
                    <w:right w:val="none" w:sz="0" w:space="0" w:color="auto"/>
                  </w:divBdr>
                </w:div>
                <w:div w:id="1173884589">
                  <w:marLeft w:val="0"/>
                  <w:marRight w:val="0"/>
                  <w:marTop w:val="0"/>
                  <w:marBottom w:val="0"/>
                  <w:divBdr>
                    <w:top w:val="none" w:sz="0" w:space="0" w:color="auto"/>
                    <w:left w:val="none" w:sz="0" w:space="0" w:color="auto"/>
                    <w:bottom w:val="none" w:sz="0" w:space="0" w:color="auto"/>
                    <w:right w:val="none" w:sz="0" w:space="0" w:color="auto"/>
                  </w:divBdr>
                </w:div>
                <w:div w:id="503009231">
                  <w:marLeft w:val="0"/>
                  <w:marRight w:val="0"/>
                  <w:marTop w:val="0"/>
                  <w:marBottom w:val="0"/>
                  <w:divBdr>
                    <w:top w:val="none" w:sz="0" w:space="0" w:color="auto"/>
                    <w:left w:val="none" w:sz="0" w:space="0" w:color="auto"/>
                    <w:bottom w:val="none" w:sz="0" w:space="0" w:color="auto"/>
                    <w:right w:val="none" w:sz="0" w:space="0" w:color="auto"/>
                  </w:divBdr>
                </w:div>
                <w:div w:id="1532576004">
                  <w:marLeft w:val="0"/>
                  <w:marRight w:val="0"/>
                  <w:marTop w:val="0"/>
                  <w:marBottom w:val="0"/>
                  <w:divBdr>
                    <w:top w:val="none" w:sz="0" w:space="0" w:color="auto"/>
                    <w:left w:val="none" w:sz="0" w:space="0" w:color="auto"/>
                    <w:bottom w:val="none" w:sz="0" w:space="0" w:color="auto"/>
                    <w:right w:val="none" w:sz="0" w:space="0" w:color="auto"/>
                  </w:divBdr>
                </w:div>
                <w:div w:id="1345938642">
                  <w:marLeft w:val="0"/>
                  <w:marRight w:val="0"/>
                  <w:marTop w:val="0"/>
                  <w:marBottom w:val="0"/>
                  <w:divBdr>
                    <w:top w:val="none" w:sz="0" w:space="0" w:color="auto"/>
                    <w:left w:val="none" w:sz="0" w:space="0" w:color="auto"/>
                    <w:bottom w:val="none" w:sz="0" w:space="0" w:color="auto"/>
                    <w:right w:val="none" w:sz="0" w:space="0" w:color="auto"/>
                  </w:divBdr>
                </w:div>
                <w:div w:id="2133936774">
                  <w:marLeft w:val="0"/>
                  <w:marRight w:val="0"/>
                  <w:marTop w:val="0"/>
                  <w:marBottom w:val="0"/>
                  <w:divBdr>
                    <w:top w:val="none" w:sz="0" w:space="0" w:color="auto"/>
                    <w:left w:val="none" w:sz="0" w:space="0" w:color="auto"/>
                    <w:bottom w:val="none" w:sz="0" w:space="0" w:color="auto"/>
                    <w:right w:val="none" w:sz="0" w:space="0" w:color="auto"/>
                  </w:divBdr>
                </w:div>
                <w:div w:id="339741578">
                  <w:marLeft w:val="0"/>
                  <w:marRight w:val="0"/>
                  <w:marTop w:val="0"/>
                  <w:marBottom w:val="0"/>
                  <w:divBdr>
                    <w:top w:val="none" w:sz="0" w:space="0" w:color="auto"/>
                    <w:left w:val="none" w:sz="0" w:space="0" w:color="auto"/>
                    <w:bottom w:val="none" w:sz="0" w:space="0" w:color="auto"/>
                    <w:right w:val="none" w:sz="0" w:space="0" w:color="auto"/>
                  </w:divBdr>
                </w:div>
                <w:div w:id="1140458333">
                  <w:marLeft w:val="0"/>
                  <w:marRight w:val="0"/>
                  <w:marTop w:val="0"/>
                  <w:marBottom w:val="0"/>
                  <w:divBdr>
                    <w:top w:val="none" w:sz="0" w:space="0" w:color="auto"/>
                    <w:left w:val="none" w:sz="0" w:space="0" w:color="auto"/>
                    <w:bottom w:val="none" w:sz="0" w:space="0" w:color="auto"/>
                    <w:right w:val="none" w:sz="0" w:space="0" w:color="auto"/>
                  </w:divBdr>
                </w:div>
                <w:div w:id="289629913">
                  <w:marLeft w:val="0"/>
                  <w:marRight w:val="0"/>
                  <w:marTop w:val="0"/>
                  <w:marBottom w:val="0"/>
                  <w:divBdr>
                    <w:top w:val="none" w:sz="0" w:space="0" w:color="auto"/>
                    <w:left w:val="none" w:sz="0" w:space="0" w:color="auto"/>
                    <w:bottom w:val="none" w:sz="0" w:space="0" w:color="auto"/>
                    <w:right w:val="none" w:sz="0" w:space="0" w:color="auto"/>
                  </w:divBdr>
                </w:div>
                <w:div w:id="828060457">
                  <w:marLeft w:val="0"/>
                  <w:marRight w:val="0"/>
                  <w:marTop w:val="0"/>
                  <w:marBottom w:val="0"/>
                  <w:divBdr>
                    <w:top w:val="none" w:sz="0" w:space="0" w:color="auto"/>
                    <w:left w:val="none" w:sz="0" w:space="0" w:color="auto"/>
                    <w:bottom w:val="none" w:sz="0" w:space="0" w:color="auto"/>
                    <w:right w:val="none" w:sz="0" w:space="0" w:color="auto"/>
                  </w:divBdr>
                </w:div>
                <w:div w:id="1287467981">
                  <w:marLeft w:val="0"/>
                  <w:marRight w:val="0"/>
                  <w:marTop w:val="0"/>
                  <w:marBottom w:val="0"/>
                  <w:divBdr>
                    <w:top w:val="none" w:sz="0" w:space="0" w:color="auto"/>
                    <w:left w:val="none" w:sz="0" w:space="0" w:color="auto"/>
                    <w:bottom w:val="none" w:sz="0" w:space="0" w:color="auto"/>
                    <w:right w:val="none" w:sz="0" w:space="0" w:color="auto"/>
                  </w:divBdr>
                </w:div>
                <w:div w:id="12408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4644">
          <w:marLeft w:val="0"/>
          <w:marRight w:val="0"/>
          <w:marTop w:val="0"/>
          <w:marBottom w:val="0"/>
          <w:divBdr>
            <w:top w:val="none" w:sz="0" w:space="0" w:color="auto"/>
            <w:left w:val="none" w:sz="0" w:space="0" w:color="auto"/>
            <w:bottom w:val="none" w:sz="0" w:space="0" w:color="auto"/>
            <w:right w:val="none" w:sz="0" w:space="0" w:color="auto"/>
          </w:divBdr>
        </w:div>
        <w:div w:id="1184826581">
          <w:marLeft w:val="0"/>
          <w:marRight w:val="0"/>
          <w:marTop w:val="0"/>
          <w:marBottom w:val="0"/>
          <w:divBdr>
            <w:top w:val="none" w:sz="0" w:space="0" w:color="auto"/>
            <w:left w:val="none" w:sz="0" w:space="0" w:color="auto"/>
            <w:bottom w:val="none" w:sz="0" w:space="0" w:color="auto"/>
            <w:right w:val="none" w:sz="0" w:space="0" w:color="auto"/>
          </w:divBdr>
          <w:divsChild>
            <w:div w:id="1553805651">
              <w:marLeft w:val="0"/>
              <w:marRight w:val="0"/>
              <w:marTop w:val="0"/>
              <w:marBottom w:val="0"/>
              <w:divBdr>
                <w:top w:val="none" w:sz="0" w:space="0" w:color="auto"/>
                <w:left w:val="none" w:sz="0" w:space="0" w:color="auto"/>
                <w:bottom w:val="none" w:sz="0" w:space="0" w:color="auto"/>
                <w:right w:val="none" w:sz="0" w:space="0" w:color="auto"/>
              </w:divBdr>
            </w:div>
            <w:div w:id="1519466931">
              <w:marLeft w:val="0"/>
              <w:marRight w:val="0"/>
              <w:marTop w:val="0"/>
              <w:marBottom w:val="0"/>
              <w:divBdr>
                <w:top w:val="none" w:sz="0" w:space="0" w:color="auto"/>
                <w:left w:val="none" w:sz="0" w:space="0" w:color="auto"/>
                <w:bottom w:val="none" w:sz="0" w:space="0" w:color="auto"/>
                <w:right w:val="none" w:sz="0" w:space="0" w:color="auto"/>
              </w:divBdr>
            </w:div>
          </w:divsChild>
        </w:div>
        <w:div w:id="1798910911">
          <w:marLeft w:val="0"/>
          <w:marRight w:val="0"/>
          <w:marTop w:val="0"/>
          <w:marBottom w:val="0"/>
          <w:divBdr>
            <w:top w:val="none" w:sz="0" w:space="0" w:color="auto"/>
            <w:left w:val="none" w:sz="0" w:space="0" w:color="auto"/>
            <w:bottom w:val="none" w:sz="0" w:space="0" w:color="auto"/>
            <w:right w:val="none" w:sz="0" w:space="0" w:color="auto"/>
          </w:divBdr>
        </w:div>
        <w:div w:id="1209563922">
          <w:marLeft w:val="0"/>
          <w:marRight w:val="0"/>
          <w:marTop w:val="0"/>
          <w:marBottom w:val="0"/>
          <w:divBdr>
            <w:top w:val="none" w:sz="0" w:space="0" w:color="auto"/>
            <w:left w:val="none" w:sz="0" w:space="0" w:color="auto"/>
            <w:bottom w:val="none" w:sz="0" w:space="0" w:color="auto"/>
            <w:right w:val="none" w:sz="0" w:space="0" w:color="auto"/>
          </w:divBdr>
        </w:div>
        <w:div w:id="117917500">
          <w:marLeft w:val="0"/>
          <w:marRight w:val="0"/>
          <w:marTop w:val="0"/>
          <w:marBottom w:val="0"/>
          <w:divBdr>
            <w:top w:val="none" w:sz="0" w:space="0" w:color="auto"/>
            <w:left w:val="none" w:sz="0" w:space="0" w:color="auto"/>
            <w:bottom w:val="none" w:sz="0" w:space="0" w:color="auto"/>
            <w:right w:val="none" w:sz="0" w:space="0" w:color="auto"/>
          </w:divBdr>
          <w:divsChild>
            <w:div w:id="12656666">
              <w:marLeft w:val="0"/>
              <w:marRight w:val="0"/>
              <w:marTop w:val="0"/>
              <w:marBottom w:val="0"/>
              <w:divBdr>
                <w:top w:val="none" w:sz="0" w:space="0" w:color="auto"/>
                <w:left w:val="none" w:sz="0" w:space="0" w:color="auto"/>
                <w:bottom w:val="none" w:sz="0" w:space="0" w:color="auto"/>
                <w:right w:val="none" w:sz="0" w:space="0" w:color="auto"/>
              </w:divBdr>
            </w:div>
            <w:div w:id="114176522">
              <w:marLeft w:val="0"/>
              <w:marRight w:val="0"/>
              <w:marTop w:val="0"/>
              <w:marBottom w:val="0"/>
              <w:divBdr>
                <w:top w:val="none" w:sz="0" w:space="0" w:color="auto"/>
                <w:left w:val="none" w:sz="0" w:space="0" w:color="auto"/>
                <w:bottom w:val="none" w:sz="0" w:space="0" w:color="auto"/>
                <w:right w:val="none" w:sz="0" w:space="0" w:color="auto"/>
              </w:divBdr>
            </w:div>
            <w:div w:id="1118334560">
              <w:marLeft w:val="0"/>
              <w:marRight w:val="0"/>
              <w:marTop w:val="0"/>
              <w:marBottom w:val="0"/>
              <w:divBdr>
                <w:top w:val="none" w:sz="0" w:space="0" w:color="auto"/>
                <w:left w:val="none" w:sz="0" w:space="0" w:color="auto"/>
                <w:bottom w:val="none" w:sz="0" w:space="0" w:color="auto"/>
                <w:right w:val="none" w:sz="0" w:space="0" w:color="auto"/>
              </w:divBdr>
            </w:div>
            <w:div w:id="2008701393">
              <w:marLeft w:val="0"/>
              <w:marRight w:val="0"/>
              <w:marTop w:val="0"/>
              <w:marBottom w:val="0"/>
              <w:divBdr>
                <w:top w:val="none" w:sz="0" w:space="0" w:color="auto"/>
                <w:left w:val="none" w:sz="0" w:space="0" w:color="auto"/>
                <w:bottom w:val="none" w:sz="0" w:space="0" w:color="auto"/>
                <w:right w:val="none" w:sz="0" w:space="0" w:color="auto"/>
              </w:divBdr>
            </w:div>
            <w:div w:id="1084958040">
              <w:marLeft w:val="0"/>
              <w:marRight w:val="0"/>
              <w:marTop w:val="0"/>
              <w:marBottom w:val="0"/>
              <w:divBdr>
                <w:top w:val="none" w:sz="0" w:space="0" w:color="auto"/>
                <w:left w:val="none" w:sz="0" w:space="0" w:color="auto"/>
                <w:bottom w:val="none" w:sz="0" w:space="0" w:color="auto"/>
                <w:right w:val="none" w:sz="0" w:space="0" w:color="auto"/>
              </w:divBdr>
            </w:div>
            <w:div w:id="958024086">
              <w:marLeft w:val="0"/>
              <w:marRight w:val="0"/>
              <w:marTop w:val="0"/>
              <w:marBottom w:val="0"/>
              <w:divBdr>
                <w:top w:val="none" w:sz="0" w:space="0" w:color="auto"/>
                <w:left w:val="none" w:sz="0" w:space="0" w:color="auto"/>
                <w:bottom w:val="none" w:sz="0" w:space="0" w:color="auto"/>
                <w:right w:val="none" w:sz="0" w:space="0" w:color="auto"/>
              </w:divBdr>
            </w:div>
            <w:div w:id="302122995">
              <w:marLeft w:val="0"/>
              <w:marRight w:val="0"/>
              <w:marTop w:val="0"/>
              <w:marBottom w:val="0"/>
              <w:divBdr>
                <w:top w:val="none" w:sz="0" w:space="0" w:color="auto"/>
                <w:left w:val="none" w:sz="0" w:space="0" w:color="auto"/>
                <w:bottom w:val="none" w:sz="0" w:space="0" w:color="auto"/>
                <w:right w:val="none" w:sz="0" w:space="0" w:color="auto"/>
              </w:divBdr>
            </w:div>
            <w:div w:id="2045010216">
              <w:marLeft w:val="0"/>
              <w:marRight w:val="0"/>
              <w:marTop w:val="0"/>
              <w:marBottom w:val="0"/>
              <w:divBdr>
                <w:top w:val="none" w:sz="0" w:space="0" w:color="auto"/>
                <w:left w:val="none" w:sz="0" w:space="0" w:color="auto"/>
                <w:bottom w:val="none" w:sz="0" w:space="0" w:color="auto"/>
                <w:right w:val="none" w:sz="0" w:space="0" w:color="auto"/>
              </w:divBdr>
            </w:div>
            <w:div w:id="1618484628">
              <w:marLeft w:val="0"/>
              <w:marRight w:val="0"/>
              <w:marTop w:val="0"/>
              <w:marBottom w:val="0"/>
              <w:divBdr>
                <w:top w:val="none" w:sz="0" w:space="0" w:color="auto"/>
                <w:left w:val="none" w:sz="0" w:space="0" w:color="auto"/>
                <w:bottom w:val="none" w:sz="0" w:space="0" w:color="auto"/>
                <w:right w:val="none" w:sz="0" w:space="0" w:color="auto"/>
              </w:divBdr>
            </w:div>
            <w:div w:id="965282567">
              <w:marLeft w:val="0"/>
              <w:marRight w:val="0"/>
              <w:marTop w:val="0"/>
              <w:marBottom w:val="0"/>
              <w:divBdr>
                <w:top w:val="none" w:sz="0" w:space="0" w:color="auto"/>
                <w:left w:val="none" w:sz="0" w:space="0" w:color="auto"/>
                <w:bottom w:val="none" w:sz="0" w:space="0" w:color="auto"/>
                <w:right w:val="none" w:sz="0" w:space="0" w:color="auto"/>
              </w:divBdr>
            </w:div>
            <w:div w:id="548305811">
              <w:marLeft w:val="0"/>
              <w:marRight w:val="0"/>
              <w:marTop w:val="0"/>
              <w:marBottom w:val="0"/>
              <w:divBdr>
                <w:top w:val="none" w:sz="0" w:space="0" w:color="auto"/>
                <w:left w:val="none" w:sz="0" w:space="0" w:color="auto"/>
                <w:bottom w:val="none" w:sz="0" w:space="0" w:color="auto"/>
                <w:right w:val="none" w:sz="0" w:space="0" w:color="auto"/>
              </w:divBdr>
            </w:div>
            <w:div w:id="1515261674">
              <w:marLeft w:val="0"/>
              <w:marRight w:val="0"/>
              <w:marTop w:val="0"/>
              <w:marBottom w:val="0"/>
              <w:divBdr>
                <w:top w:val="none" w:sz="0" w:space="0" w:color="auto"/>
                <w:left w:val="none" w:sz="0" w:space="0" w:color="auto"/>
                <w:bottom w:val="none" w:sz="0" w:space="0" w:color="auto"/>
                <w:right w:val="none" w:sz="0" w:space="0" w:color="auto"/>
              </w:divBdr>
            </w:div>
            <w:div w:id="600143144">
              <w:marLeft w:val="0"/>
              <w:marRight w:val="0"/>
              <w:marTop w:val="0"/>
              <w:marBottom w:val="0"/>
              <w:divBdr>
                <w:top w:val="none" w:sz="0" w:space="0" w:color="auto"/>
                <w:left w:val="none" w:sz="0" w:space="0" w:color="auto"/>
                <w:bottom w:val="none" w:sz="0" w:space="0" w:color="auto"/>
                <w:right w:val="none" w:sz="0" w:space="0" w:color="auto"/>
              </w:divBdr>
            </w:div>
            <w:div w:id="463012216">
              <w:marLeft w:val="0"/>
              <w:marRight w:val="0"/>
              <w:marTop w:val="0"/>
              <w:marBottom w:val="0"/>
              <w:divBdr>
                <w:top w:val="none" w:sz="0" w:space="0" w:color="auto"/>
                <w:left w:val="none" w:sz="0" w:space="0" w:color="auto"/>
                <w:bottom w:val="none" w:sz="0" w:space="0" w:color="auto"/>
                <w:right w:val="none" w:sz="0" w:space="0" w:color="auto"/>
              </w:divBdr>
            </w:div>
            <w:div w:id="1359350633">
              <w:marLeft w:val="0"/>
              <w:marRight w:val="0"/>
              <w:marTop w:val="0"/>
              <w:marBottom w:val="0"/>
              <w:divBdr>
                <w:top w:val="none" w:sz="0" w:space="0" w:color="auto"/>
                <w:left w:val="none" w:sz="0" w:space="0" w:color="auto"/>
                <w:bottom w:val="none" w:sz="0" w:space="0" w:color="auto"/>
                <w:right w:val="none" w:sz="0" w:space="0" w:color="auto"/>
              </w:divBdr>
            </w:div>
            <w:div w:id="1073819712">
              <w:marLeft w:val="0"/>
              <w:marRight w:val="0"/>
              <w:marTop w:val="0"/>
              <w:marBottom w:val="0"/>
              <w:divBdr>
                <w:top w:val="none" w:sz="0" w:space="0" w:color="auto"/>
                <w:left w:val="none" w:sz="0" w:space="0" w:color="auto"/>
                <w:bottom w:val="none" w:sz="0" w:space="0" w:color="auto"/>
                <w:right w:val="none" w:sz="0" w:space="0" w:color="auto"/>
              </w:divBdr>
            </w:div>
            <w:div w:id="662391459">
              <w:marLeft w:val="0"/>
              <w:marRight w:val="0"/>
              <w:marTop w:val="0"/>
              <w:marBottom w:val="0"/>
              <w:divBdr>
                <w:top w:val="none" w:sz="0" w:space="0" w:color="auto"/>
                <w:left w:val="none" w:sz="0" w:space="0" w:color="auto"/>
                <w:bottom w:val="none" w:sz="0" w:space="0" w:color="auto"/>
                <w:right w:val="none" w:sz="0" w:space="0" w:color="auto"/>
              </w:divBdr>
            </w:div>
            <w:div w:id="1755516868">
              <w:marLeft w:val="0"/>
              <w:marRight w:val="0"/>
              <w:marTop w:val="0"/>
              <w:marBottom w:val="0"/>
              <w:divBdr>
                <w:top w:val="none" w:sz="0" w:space="0" w:color="auto"/>
                <w:left w:val="none" w:sz="0" w:space="0" w:color="auto"/>
                <w:bottom w:val="none" w:sz="0" w:space="0" w:color="auto"/>
                <w:right w:val="none" w:sz="0" w:space="0" w:color="auto"/>
              </w:divBdr>
            </w:div>
            <w:div w:id="1347713910">
              <w:marLeft w:val="0"/>
              <w:marRight w:val="0"/>
              <w:marTop w:val="0"/>
              <w:marBottom w:val="0"/>
              <w:divBdr>
                <w:top w:val="none" w:sz="0" w:space="0" w:color="auto"/>
                <w:left w:val="none" w:sz="0" w:space="0" w:color="auto"/>
                <w:bottom w:val="none" w:sz="0" w:space="0" w:color="auto"/>
                <w:right w:val="none" w:sz="0" w:space="0" w:color="auto"/>
              </w:divBdr>
            </w:div>
            <w:div w:id="205146716">
              <w:marLeft w:val="0"/>
              <w:marRight w:val="0"/>
              <w:marTop w:val="0"/>
              <w:marBottom w:val="0"/>
              <w:divBdr>
                <w:top w:val="none" w:sz="0" w:space="0" w:color="auto"/>
                <w:left w:val="none" w:sz="0" w:space="0" w:color="auto"/>
                <w:bottom w:val="none" w:sz="0" w:space="0" w:color="auto"/>
                <w:right w:val="none" w:sz="0" w:space="0" w:color="auto"/>
              </w:divBdr>
            </w:div>
            <w:div w:id="1007243998">
              <w:marLeft w:val="0"/>
              <w:marRight w:val="0"/>
              <w:marTop w:val="0"/>
              <w:marBottom w:val="0"/>
              <w:divBdr>
                <w:top w:val="none" w:sz="0" w:space="0" w:color="auto"/>
                <w:left w:val="none" w:sz="0" w:space="0" w:color="auto"/>
                <w:bottom w:val="none" w:sz="0" w:space="0" w:color="auto"/>
                <w:right w:val="none" w:sz="0" w:space="0" w:color="auto"/>
              </w:divBdr>
            </w:div>
            <w:div w:id="707878323">
              <w:marLeft w:val="0"/>
              <w:marRight w:val="0"/>
              <w:marTop w:val="0"/>
              <w:marBottom w:val="0"/>
              <w:divBdr>
                <w:top w:val="none" w:sz="0" w:space="0" w:color="auto"/>
                <w:left w:val="none" w:sz="0" w:space="0" w:color="auto"/>
                <w:bottom w:val="none" w:sz="0" w:space="0" w:color="auto"/>
                <w:right w:val="none" w:sz="0" w:space="0" w:color="auto"/>
              </w:divBdr>
            </w:div>
            <w:div w:id="1197280110">
              <w:marLeft w:val="0"/>
              <w:marRight w:val="0"/>
              <w:marTop w:val="0"/>
              <w:marBottom w:val="0"/>
              <w:divBdr>
                <w:top w:val="none" w:sz="0" w:space="0" w:color="auto"/>
                <w:left w:val="none" w:sz="0" w:space="0" w:color="auto"/>
                <w:bottom w:val="none" w:sz="0" w:space="0" w:color="auto"/>
                <w:right w:val="none" w:sz="0" w:space="0" w:color="auto"/>
              </w:divBdr>
            </w:div>
            <w:div w:id="2131977024">
              <w:marLeft w:val="0"/>
              <w:marRight w:val="0"/>
              <w:marTop w:val="0"/>
              <w:marBottom w:val="0"/>
              <w:divBdr>
                <w:top w:val="none" w:sz="0" w:space="0" w:color="auto"/>
                <w:left w:val="none" w:sz="0" w:space="0" w:color="auto"/>
                <w:bottom w:val="none" w:sz="0" w:space="0" w:color="auto"/>
                <w:right w:val="none" w:sz="0" w:space="0" w:color="auto"/>
              </w:divBdr>
            </w:div>
            <w:div w:id="596208719">
              <w:marLeft w:val="0"/>
              <w:marRight w:val="0"/>
              <w:marTop w:val="0"/>
              <w:marBottom w:val="0"/>
              <w:divBdr>
                <w:top w:val="none" w:sz="0" w:space="0" w:color="auto"/>
                <w:left w:val="none" w:sz="0" w:space="0" w:color="auto"/>
                <w:bottom w:val="none" w:sz="0" w:space="0" w:color="auto"/>
                <w:right w:val="none" w:sz="0" w:space="0" w:color="auto"/>
              </w:divBdr>
            </w:div>
            <w:div w:id="1153720513">
              <w:marLeft w:val="0"/>
              <w:marRight w:val="0"/>
              <w:marTop w:val="0"/>
              <w:marBottom w:val="0"/>
              <w:divBdr>
                <w:top w:val="none" w:sz="0" w:space="0" w:color="auto"/>
                <w:left w:val="none" w:sz="0" w:space="0" w:color="auto"/>
                <w:bottom w:val="none" w:sz="0" w:space="0" w:color="auto"/>
                <w:right w:val="none" w:sz="0" w:space="0" w:color="auto"/>
              </w:divBdr>
            </w:div>
            <w:div w:id="1587105408">
              <w:marLeft w:val="0"/>
              <w:marRight w:val="0"/>
              <w:marTop w:val="0"/>
              <w:marBottom w:val="0"/>
              <w:divBdr>
                <w:top w:val="none" w:sz="0" w:space="0" w:color="auto"/>
                <w:left w:val="none" w:sz="0" w:space="0" w:color="auto"/>
                <w:bottom w:val="none" w:sz="0" w:space="0" w:color="auto"/>
                <w:right w:val="none" w:sz="0" w:space="0" w:color="auto"/>
              </w:divBdr>
            </w:div>
            <w:div w:id="794367715">
              <w:marLeft w:val="0"/>
              <w:marRight w:val="0"/>
              <w:marTop w:val="0"/>
              <w:marBottom w:val="0"/>
              <w:divBdr>
                <w:top w:val="none" w:sz="0" w:space="0" w:color="auto"/>
                <w:left w:val="none" w:sz="0" w:space="0" w:color="auto"/>
                <w:bottom w:val="none" w:sz="0" w:space="0" w:color="auto"/>
                <w:right w:val="none" w:sz="0" w:space="0" w:color="auto"/>
              </w:divBdr>
            </w:div>
            <w:div w:id="321592195">
              <w:marLeft w:val="0"/>
              <w:marRight w:val="0"/>
              <w:marTop w:val="0"/>
              <w:marBottom w:val="0"/>
              <w:divBdr>
                <w:top w:val="none" w:sz="0" w:space="0" w:color="auto"/>
                <w:left w:val="none" w:sz="0" w:space="0" w:color="auto"/>
                <w:bottom w:val="none" w:sz="0" w:space="0" w:color="auto"/>
                <w:right w:val="none" w:sz="0" w:space="0" w:color="auto"/>
              </w:divBdr>
            </w:div>
            <w:div w:id="2089843023">
              <w:marLeft w:val="0"/>
              <w:marRight w:val="0"/>
              <w:marTop w:val="0"/>
              <w:marBottom w:val="0"/>
              <w:divBdr>
                <w:top w:val="none" w:sz="0" w:space="0" w:color="auto"/>
                <w:left w:val="none" w:sz="0" w:space="0" w:color="auto"/>
                <w:bottom w:val="none" w:sz="0" w:space="0" w:color="auto"/>
                <w:right w:val="none" w:sz="0" w:space="0" w:color="auto"/>
              </w:divBdr>
            </w:div>
            <w:div w:id="2073114685">
              <w:marLeft w:val="0"/>
              <w:marRight w:val="0"/>
              <w:marTop w:val="0"/>
              <w:marBottom w:val="0"/>
              <w:divBdr>
                <w:top w:val="none" w:sz="0" w:space="0" w:color="auto"/>
                <w:left w:val="none" w:sz="0" w:space="0" w:color="auto"/>
                <w:bottom w:val="none" w:sz="0" w:space="0" w:color="auto"/>
                <w:right w:val="none" w:sz="0" w:space="0" w:color="auto"/>
              </w:divBdr>
            </w:div>
            <w:div w:id="46147480">
              <w:marLeft w:val="0"/>
              <w:marRight w:val="0"/>
              <w:marTop w:val="0"/>
              <w:marBottom w:val="0"/>
              <w:divBdr>
                <w:top w:val="none" w:sz="0" w:space="0" w:color="auto"/>
                <w:left w:val="none" w:sz="0" w:space="0" w:color="auto"/>
                <w:bottom w:val="none" w:sz="0" w:space="0" w:color="auto"/>
                <w:right w:val="none" w:sz="0" w:space="0" w:color="auto"/>
              </w:divBdr>
            </w:div>
            <w:div w:id="94374530">
              <w:marLeft w:val="0"/>
              <w:marRight w:val="0"/>
              <w:marTop w:val="0"/>
              <w:marBottom w:val="0"/>
              <w:divBdr>
                <w:top w:val="none" w:sz="0" w:space="0" w:color="auto"/>
                <w:left w:val="none" w:sz="0" w:space="0" w:color="auto"/>
                <w:bottom w:val="none" w:sz="0" w:space="0" w:color="auto"/>
                <w:right w:val="none" w:sz="0" w:space="0" w:color="auto"/>
              </w:divBdr>
            </w:div>
            <w:div w:id="680934816">
              <w:marLeft w:val="0"/>
              <w:marRight w:val="0"/>
              <w:marTop w:val="0"/>
              <w:marBottom w:val="0"/>
              <w:divBdr>
                <w:top w:val="none" w:sz="0" w:space="0" w:color="auto"/>
                <w:left w:val="none" w:sz="0" w:space="0" w:color="auto"/>
                <w:bottom w:val="none" w:sz="0" w:space="0" w:color="auto"/>
                <w:right w:val="none" w:sz="0" w:space="0" w:color="auto"/>
              </w:divBdr>
            </w:div>
            <w:div w:id="1118833276">
              <w:marLeft w:val="0"/>
              <w:marRight w:val="0"/>
              <w:marTop w:val="0"/>
              <w:marBottom w:val="0"/>
              <w:divBdr>
                <w:top w:val="none" w:sz="0" w:space="0" w:color="auto"/>
                <w:left w:val="none" w:sz="0" w:space="0" w:color="auto"/>
                <w:bottom w:val="none" w:sz="0" w:space="0" w:color="auto"/>
                <w:right w:val="none" w:sz="0" w:space="0" w:color="auto"/>
              </w:divBdr>
            </w:div>
            <w:div w:id="1053116022">
              <w:marLeft w:val="0"/>
              <w:marRight w:val="0"/>
              <w:marTop w:val="0"/>
              <w:marBottom w:val="0"/>
              <w:divBdr>
                <w:top w:val="none" w:sz="0" w:space="0" w:color="auto"/>
                <w:left w:val="none" w:sz="0" w:space="0" w:color="auto"/>
                <w:bottom w:val="none" w:sz="0" w:space="0" w:color="auto"/>
                <w:right w:val="none" w:sz="0" w:space="0" w:color="auto"/>
              </w:divBdr>
            </w:div>
            <w:div w:id="1279213638">
              <w:marLeft w:val="0"/>
              <w:marRight w:val="0"/>
              <w:marTop w:val="0"/>
              <w:marBottom w:val="0"/>
              <w:divBdr>
                <w:top w:val="none" w:sz="0" w:space="0" w:color="auto"/>
                <w:left w:val="none" w:sz="0" w:space="0" w:color="auto"/>
                <w:bottom w:val="none" w:sz="0" w:space="0" w:color="auto"/>
                <w:right w:val="none" w:sz="0" w:space="0" w:color="auto"/>
              </w:divBdr>
            </w:div>
            <w:div w:id="1686053428">
              <w:marLeft w:val="0"/>
              <w:marRight w:val="0"/>
              <w:marTop w:val="0"/>
              <w:marBottom w:val="0"/>
              <w:divBdr>
                <w:top w:val="none" w:sz="0" w:space="0" w:color="auto"/>
                <w:left w:val="none" w:sz="0" w:space="0" w:color="auto"/>
                <w:bottom w:val="none" w:sz="0" w:space="0" w:color="auto"/>
                <w:right w:val="none" w:sz="0" w:space="0" w:color="auto"/>
              </w:divBdr>
            </w:div>
            <w:div w:id="1163400192">
              <w:marLeft w:val="0"/>
              <w:marRight w:val="0"/>
              <w:marTop w:val="0"/>
              <w:marBottom w:val="0"/>
              <w:divBdr>
                <w:top w:val="none" w:sz="0" w:space="0" w:color="auto"/>
                <w:left w:val="none" w:sz="0" w:space="0" w:color="auto"/>
                <w:bottom w:val="none" w:sz="0" w:space="0" w:color="auto"/>
                <w:right w:val="none" w:sz="0" w:space="0" w:color="auto"/>
              </w:divBdr>
            </w:div>
            <w:div w:id="1219973438">
              <w:marLeft w:val="0"/>
              <w:marRight w:val="0"/>
              <w:marTop w:val="0"/>
              <w:marBottom w:val="0"/>
              <w:divBdr>
                <w:top w:val="none" w:sz="0" w:space="0" w:color="auto"/>
                <w:left w:val="none" w:sz="0" w:space="0" w:color="auto"/>
                <w:bottom w:val="none" w:sz="0" w:space="0" w:color="auto"/>
                <w:right w:val="none" w:sz="0" w:space="0" w:color="auto"/>
              </w:divBdr>
            </w:div>
            <w:div w:id="1682858387">
              <w:marLeft w:val="0"/>
              <w:marRight w:val="0"/>
              <w:marTop w:val="0"/>
              <w:marBottom w:val="0"/>
              <w:divBdr>
                <w:top w:val="none" w:sz="0" w:space="0" w:color="auto"/>
                <w:left w:val="none" w:sz="0" w:space="0" w:color="auto"/>
                <w:bottom w:val="none" w:sz="0" w:space="0" w:color="auto"/>
                <w:right w:val="none" w:sz="0" w:space="0" w:color="auto"/>
              </w:divBdr>
            </w:div>
            <w:div w:id="1741245032">
              <w:marLeft w:val="0"/>
              <w:marRight w:val="0"/>
              <w:marTop w:val="0"/>
              <w:marBottom w:val="0"/>
              <w:divBdr>
                <w:top w:val="none" w:sz="0" w:space="0" w:color="auto"/>
                <w:left w:val="none" w:sz="0" w:space="0" w:color="auto"/>
                <w:bottom w:val="none" w:sz="0" w:space="0" w:color="auto"/>
                <w:right w:val="none" w:sz="0" w:space="0" w:color="auto"/>
              </w:divBdr>
            </w:div>
            <w:div w:id="322466104">
              <w:marLeft w:val="0"/>
              <w:marRight w:val="0"/>
              <w:marTop w:val="0"/>
              <w:marBottom w:val="0"/>
              <w:divBdr>
                <w:top w:val="none" w:sz="0" w:space="0" w:color="auto"/>
                <w:left w:val="none" w:sz="0" w:space="0" w:color="auto"/>
                <w:bottom w:val="none" w:sz="0" w:space="0" w:color="auto"/>
                <w:right w:val="none" w:sz="0" w:space="0" w:color="auto"/>
              </w:divBdr>
            </w:div>
            <w:div w:id="611664629">
              <w:marLeft w:val="0"/>
              <w:marRight w:val="0"/>
              <w:marTop w:val="0"/>
              <w:marBottom w:val="0"/>
              <w:divBdr>
                <w:top w:val="none" w:sz="0" w:space="0" w:color="auto"/>
                <w:left w:val="none" w:sz="0" w:space="0" w:color="auto"/>
                <w:bottom w:val="none" w:sz="0" w:space="0" w:color="auto"/>
                <w:right w:val="none" w:sz="0" w:space="0" w:color="auto"/>
              </w:divBdr>
            </w:div>
            <w:div w:id="1336614627">
              <w:marLeft w:val="0"/>
              <w:marRight w:val="0"/>
              <w:marTop w:val="0"/>
              <w:marBottom w:val="0"/>
              <w:divBdr>
                <w:top w:val="none" w:sz="0" w:space="0" w:color="auto"/>
                <w:left w:val="none" w:sz="0" w:space="0" w:color="auto"/>
                <w:bottom w:val="none" w:sz="0" w:space="0" w:color="auto"/>
                <w:right w:val="none" w:sz="0" w:space="0" w:color="auto"/>
              </w:divBdr>
            </w:div>
            <w:div w:id="1918514444">
              <w:marLeft w:val="0"/>
              <w:marRight w:val="0"/>
              <w:marTop w:val="0"/>
              <w:marBottom w:val="0"/>
              <w:divBdr>
                <w:top w:val="none" w:sz="0" w:space="0" w:color="auto"/>
                <w:left w:val="none" w:sz="0" w:space="0" w:color="auto"/>
                <w:bottom w:val="none" w:sz="0" w:space="0" w:color="auto"/>
                <w:right w:val="none" w:sz="0" w:space="0" w:color="auto"/>
              </w:divBdr>
            </w:div>
            <w:div w:id="943611971">
              <w:marLeft w:val="0"/>
              <w:marRight w:val="0"/>
              <w:marTop w:val="0"/>
              <w:marBottom w:val="0"/>
              <w:divBdr>
                <w:top w:val="none" w:sz="0" w:space="0" w:color="auto"/>
                <w:left w:val="none" w:sz="0" w:space="0" w:color="auto"/>
                <w:bottom w:val="none" w:sz="0" w:space="0" w:color="auto"/>
                <w:right w:val="none" w:sz="0" w:space="0" w:color="auto"/>
              </w:divBdr>
            </w:div>
            <w:div w:id="472211688">
              <w:marLeft w:val="0"/>
              <w:marRight w:val="0"/>
              <w:marTop w:val="0"/>
              <w:marBottom w:val="0"/>
              <w:divBdr>
                <w:top w:val="none" w:sz="0" w:space="0" w:color="auto"/>
                <w:left w:val="none" w:sz="0" w:space="0" w:color="auto"/>
                <w:bottom w:val="none" w:sz="0" w:space="0" w:color="auto"/>
                <w:right w:val="none" w:sz="0" w:space="0" w:color="auto"/>
              </w:divBdr>
            </w:div>
            <w:div w:id="928395251">
              <w:marLeft w:val="0"/>
              <w:marRight w:val="0"/>
              <w:marTop w:val="0"/>
              <w:marBottom w:val="0"/>
              <w:divBdr>
                <w:top w:val="none" w:sz="0" w:space="0" w:color="auto"/>
                <w:left w:val="none" w:sz="0" w:space="0" w:color="auto"/>
                <w:bottom w:val="none" w:sz="0" w:space="0" w:color="auto"/>
                <w:right w:val="none" w:sz="0" w:space="0" w:color="auto"/>
              </w:divBdr>
            </w:div>
            <w:div w:id="257719911">
              <w:marLeft w:val="0"/>
              <w:marRight w:val="0"/>
              <w:marTop w:val="0"/>
              <w:marBottom w:val="0"/>
              <w:divBdr>
                <w:top w:val="none" w:sz="0" w:space="0" w:color="auto"/>
                <w:left w:val="none" w:sz="0" w:space="0" w:color="auto"/>
                <w:bottom w:val="none" w:sz="0" w:space="0" w:color="auto"/>
                <w:right w:val="none" w:sz="0" w:space="0" w:color="auto"/>
              </w:divBdr>
            </w:div>
          </w:divsChild>
        </w:div>
        <w:div w:id="1517116488">
          <w:marLeft w:val="0"/>
          <w:marRight w:val="0"/>
          <w:marTop w:val="0"/>
          <w:marBottom w:val="0"/>
          <w:divBdr>
            <w:top w:val="none" w:sz="0" w:space="0" w:color="auto"/>
            <w:left w:val="none" w:sz="0" w:space="0" w:color="auto"/>
            <w:bottom w:val="none" w:sz="0" w:space="0" w:color="auto"/>
            <w:right w:val="none" w:sz="0" w:space="0" w:color="auto"/>
          </w:divBdr>
        </w:div>
        <w:div w:id="277688606">
          <w:marLeft w:val="0"/>
          <w:marRight w:val="0"/>
          <w:marTop w:val="0"/>
          <w:marBottom w:val="0"/>
          <w:divBdr>
            <w:top w:val="none" w:sz="0" w:space="0" w:color="auto"/>
            <w:left w:val="none" w:sz="0" w:space="0" w:color="auto"/>
            <w:bottom w:val="none" w:sz="0" w:space="0" w:color="auto"/>
            <w:right w:val="none" w:sz="0" w:space="0" w:color="auto"/>
          </w:divBdr>
        </w:div>
        <w:div w:id="834490331">
          <w:marLeft w:val="0"/>
          <w:marRight w:val="0"/>
          <w:marTop w:val="0"/>
          <w:marBottom w:val="0"/>
          <w:divBdr>
            <w:top w:val="none" w:sz="0" w:space="0" w:color="auto"/>
            <w:left w:val="none" w:sz="0" w:space="0" w:color="auto"/>
            <w:bottom w:val="none" w:sz="0" w:space="0" w:color="auto"/>
            <w:right w:val="none" w:sz="0" w:space="0" w:color="auto"/>
          </w:divBdr>
          <w:divsChild>
            <w:div w:id="1183784793">
              <w:marLeft w:val="0"/>
              <w:marRight w:val="0"/>
              <w:marTop w:val="0"/>
              <w:marBottom w:val="0"/>
              <w:divBdr>
                <w:top w:val="none" w:sz="0" w:space="0" w:color="auto"/>
                <w:left w:val="none" w:sz="0" w:space="0" w:color="auto"/>
                <w:bottom w:val="none" w:sz="0" w:space="0" w:color="auto"/>
                <w:right w:val="none" w:sz="0" w:space="0" w:color="auto"/>
              </w:divBdr>
              <w:divsChild>
                <w:div w:id="1390567922">
                  <w:marLeft w:val="0"/>
                  <w:marRight w:val="0"/>
                  <w:marTop w:val="0"/>
                  <w:marBottom w:val="0"/>
                  <w:divBdr>
                    <w:top w:val="none" w:sz="0" w:space="0" w:color="auto"/>
                    <w:left w:val="none" w:sz="0" w:space="0" w:color="auto"/>
                    <w:bottom w:val="none" w:sz="0" w:space="0" w:color="auto"/>
                    <w:right w:val="none" w:sz="0" w:space="0" w:color="auto"/>
                  </w:divBdr>
                </w:div>
                <w:div w:id="897325591">
                  <w:marLeft w:val="0"/>
                  <w:marRight w:val="0"/>
                  <w:marTop w:val="0"/>
                  <w:marBottom w:val="0"/>
                  <w:divBdr>
                    <w:top w:val="none" w:sz="0" w:space="0" w:color="auto"/>
                    <w:left w:val="none" w:sz="0" w:space="0" w:color="auto"/>
                    <w:bottom w:val="none" w:sz="0" w:space="0" w:color="auto"/>
                    <w:right w:val="none" w:sz="0" w:space="0" w:color="auto"/>
                  </w:divBdr>
                </w:div>
                <w:div w:id="1874415974">
                  <w:marLeft w:val="0"/>
                  <w:marRight w:val="0"/>
                  <w:marTop w:val="0"/>
                  <w:marBottom w:val="0"/>
                  <w:divBdr>
                    <w:top w:val="none" w:sz="0" w:space="0" w:color="auto"/>
                    <w:left w:val="none" w:sz="0" w:space="0" w:color="auto"/>
                    <w:bottom w:val="none" w:sz="0" w:space="0" w:color="auto"/>
                    <w:right w:val="none" w:sz="0" w:space="0" w:color="auto"/>
                  </w:divBdr>
                </w:div>
                <w:div w:id="1417365800">
                  <w:marLeft w:val="0"/>
                  <w:marRight w:val="0"/>
                  <w:marTop w:val="0"/>
                  <w:marBottom w:val="0"/>
                  <w:divBdr>
                    <w:top w:val="none" w:sz="0" w:space="0" w:color="auto"/>
                    <w:left w:val="none" w:sz="0" w:space="0" w:color="auto"/>
                    <w:bottom w:val="none" w:sz="0" w:space="0" w:color="auto"/>
                    <w:right w:val="none" w:sz="0" w:space="0" w:color="auto"/>
                  </w:divBdr>
                </w:div>
                <w:div w:id="306788870">
                  <w:marLeft w:val="0"/>
                  <w:marRight w:val="0"/>
                  <w:marTop w:val="0"/>
                  <w:marBottom w:val="0"/>
                  <w:divBdr>
                    <w:top w:val="none" w:sz="0" w:space="0" w:color="auto"/>
                    <w:left w:val="none" w:sz="0" w:space="0" w:color="auto"/>
                    <w:bottom w:val="none" w:sz="0" w:space="0" w:color="auto"/>
                    <w:right w:val="none" w:sz="0" w:space="0" w:color="auto"/>
                  </w:divBdr>
                </w:div>
                <w:div w:id="423037452">
                  <w:marLeft w:val="0"/>
                  <w:marRight w:val="0"/>
                  <w:marTop w:val="0"/>
                  <w:marBottom w:val="0"/>
                  <w:divBdr>
                    <w:top w:val="none" w:sz="0" w:space="0" w:color="auto"/>
                    <w:left w:val="none" w:sz="0" w:space="0" w:color="auto"/>
                    <w:bottom w:val="none" w:sz="0" w:space="0" w:color="auto"/>
                    <w:right w:val="none" w:sz="0" w:space="0" w:color="auto"/>
                  </w:divBdr>
                </w:div>
                <w:div w:id="2065640057">
                  <w:marLeft w:val="0"/>
                  <w:marRight w:val="0"/>
                  <w:marTop w:val="0"/>
                  <w:marBottom w:val="0"/>
                  <w:divBdr>
                    <w:top w:val="none" w:sz="0" w:space="0" w:color="auto"/>
                    <w:left w:val="none" w:sz="0" w:space="0" w:color="auto"/>
                    <w:bottom w:val="none" w:sz="0" w:space="0" w:color="auto"/>
                    <w:right w:val="none" w:sz="0" w:space="0" w:color="auto"/>
                  </w:divBdr>
                </w:div>
                <w:div w:id="2061321196">
                  <w:marLeft w:val="0"/>
                  <w:marRight w:val="0"/>
                  <w:marTop w:val="0"/>
                  <w:marBottom w:val="0"/>
                  <w:divBdr>
                    <w:top w:val="none" w:sz="0" w:space="0" w:color="auto"/>
                    <w:left w:val="none" w:sz="0" w:space="0" w:color="auto"/>
                    <w:bottom w:val="none" w:sz="0" w:space="0" w:color="auto"/>
                    <w:right w:val="none" w:sz="0" w:space="0" w:color="auto"/>
                  </w:divBdr>
                </w:div>
                <w:div w:id="1562516932">
                  <w:marLeft w:val="0"/>
                  <w:marRight w:val="0"/>
                  <w:marTop w:val="0"/>
                  <w:marBottom w:val="0"/>
                  <w:divBdr>
                    <w:top w:val="none" w:sz="0" w:space="0" w:color="auto"/>
                    <w:left w:val="none" w:sz="0" w:space="0" w:color="auto"/>
                    <w:bottom w:val="none" w:sz="0" w:space="0" w:color="auto"/>
                    <w:right w:val="none" w:sz="0" w:space="0" w:color="auto"/>
                  </w:divBdr>
                </w:div>
                <w:div w:id="2128575088">
                  <w:marLeft w:val="0"/>
                  <w:marRight w:val="0"/>
                  <w:marTop w:val="0"/>
                  <w:marBottom w:val="0"/>
                  <w:divBdr>
                    <w:top w:val="none" w:sz="0" w:space="0" w:color="auto"/>
                    <w:left w:val="none" w:sz="0" w:space="0" w:color="auto"/>
                    <w:bottom w:val="none" w:sz="0" w:space="0" w:color="auto"/>
                    <w:right w:val="none" w:sz="0" w:space="0" w:color="auto"/>
                  </w:divBdr>
                </w:div>
                <w:div w:id="1122381398">
                  <w:marLeft w:val="0"/>
                  <w:marRight w:val="0"/>
                  <w:marTop w:val="0"/>
                  <w:marBottom w:val="0"/>
                  <w:divBdr>
                    <w:top w:val="none" w:sz="0" w:space="0" w:color="auto"/>
                    <w:left w:val="none" w:sz="0" w:space="0" w:color="auto"/>
                    <w:bottom w:val="none" w:sz="0" w:space="0" w:color="auto"/>
                    <w:right w:val="none" w:sz="0" w:space="0" w:color="auto"/>
                  </w:divBdr>
                </w:div>
                <w:div w:id="1017193730">
                  <w:marLeft w:val="0"/>
                  <w:marRight w:val="0"/>
                  <w:marTop w:val="0"/>
                  <w:marBottom w:val="0"/>
                  <w:divBdr>
                    <w:top w:val="none" w:sz="0" w:space="0" w:color="auto"/>
                    <w:left w:val="none" w:sz="0" w:space="0" w:color="auto"/>
                    <w:bottom w:val="none" w:sz="0" w:space="0" w:color="auto"/>
                    <w:right w:val="none" w:sz="0" w:space="0" w:color="auto"/>
                  </w:divBdr>
                </w:div>
                <w:div w:id="1578176271">
                  <w:marLeft w:val="0"/>
                  <w:marRight w:val="0"/>
                  <w:marTop w:val="0"/>
                  <w:marBottom w:val="0"/>
                  <w:divBdr>
                    <w:top w:val="none" w:sz="0" w:space="0" w:color="auto"/>
                    <w:left w:val="none" w:sz="0" w:space="0" w:color="auto"/>
                    <w:bottom w:val="none" w:sz="0" w:space="0" w:color="auto"/>
                    <w:right w:val="none" w:sz="0" w:space="0" w:color="auto"/>
                  </w:divBdr>
                </w:div>
                <w:div w:id="996691694">
                  <w:marLeft w:val="0"/>
                  <w:marRight w:val="0"/>
                  <w:marTop w:val="0"/>
                  <w:marBottom w:val="0"/>
                  <w:divBdr>
                    <w:top w:val="none" w:sz="0" w:space="0" w:color="auto"/>
                    <w:left w:val="none" w:sz="0" w:space="0" w:color="auto"/>
                    <w:bottom w:val="none" w:sz="0" w:space="0" w:color="auto"/>
                    <w:right w:val="none" w:sz="0" w:space="0" w:color="auto"/>
                  </w:divBdr>
                </w:div>
                <w:div w:id="415984455">
                  <w:marLeft w:val="0"/>
                  <w:marRight w:val="0"/>
                  <w:marTop w:val="0"/>
                  <w:marBottom w:val="0"/>
                  <w:divBdr>
                    <w:top w:val="none" w:sz="0" w:space="0" w:color="auto"/>
                    <w:left w:val="none" w:sz="0" w:space="0" w:color="auto"/>
                    <w:bottom w:val="none" w:sz="0" w:space="0" w:color="auto"/>
                    <w:right w:val="none" w:sz="0" w:space="0" w:color="auto"/>
                  </w:divBdr>
                </w:div>
                <w:div w:id="680471731">
                  <w:marLeft w:val="0"/>
                  <w:marRight w:val="0"/>
                  <w:marTop w:val="0"/>
                  <w:marBottom w:val="0"/>
                  <w:divBdr>
                    <w:top w:val="none" w:sz="0" w:space="0" w:color="auto"/>
                    <w:left w:val="none" w:sz="0" w:space="0" w:color="auto"/>
                    <w:bottom w:val="none" w:sz="0" w:space="0" w:color="auto"/>
                    <w:right w:val="none" w:sz="0" w:space="0" w:color="auto"/>
                  </w:divBdr>
                </w:div>
                <w:div w:id="1835683177">
                  <w:marLeft w:val="0"/>
                  <w:marRight w:val="0"/>
                  <w:marTop w:val="0"/>
                  <w:marBottom w:val="0"/>
                  <w:divBdr>
                    <w:top w:val="none" w:sz="0" w:space="0" w:color="auto"/>
                    <w:left w:val="none" w:sz="0" w:space="0" w:color="auto"/>
                    <w:bottom w:val="none" w:sz="0" w:space="0" w:color="auto"/>
                    <w:right w:val="none" w:sz="0" w:space="0" w:color="auto"/>
                  </w:divBdr>
                </w:div>
                <w:div w:id="1197430202">
                  <w:marLeft w:val="0"/>
                  <w:marRight w:val="0"/>
                  <w:marTop w:val="0"/>
                  <w:marBottom w:val="0"/>
                  <w:divBdr>
                    <w:top w:val="none" w:sz="0" w:space="0" w:color="auto"/>
                    <w:left w:val="none" w:sz="0" w:space="0" w:color="auto"/>
                    <w:bottom w:val="none" w:sz="0" w:space="0" w:color="auto"/>
                    <w:right w:val="none" w:sz="0" w:space="0" w:color="auto"/>
                  </w:divBdr>
                </w:div>
                <w:div w:id="1913154915">
                  <w:marLeft w:val="0"/>
                  <w:marRight w:val="0"/>
                  <w:marTop w:val="0"/>
                  <w:marBottom w:val="0"/>
                  <w:divBdr>
                    <w:top w:val="none" w:sz="0" w:space="0" w:color="auto"/>
                    <w:left w:val="none" w:sz="0" w:space="0" w:color="auto"/>
                    <w:bottom w:val="none" w:sz="0" w:space="0" w:color="auto"/>
                    <w:right w:val="none" w:sz="0" w:space="0" w:color="auto"/>
                  </w:divBdr>
                </w:div>
                <w:div w:id="279921237">
                  <w:marLeft w:val="0"/>
                  <w:marRight w:val="0"/>
                  <w:marTop w:val="0"/>
                  <w:marBottom w:val="0"/>
                  <w:divBdr>
                    <w:top w:val="none" w:sz="0" w:space="0" w:color="auto"/>
                    <w:left w:val="none" w:sz="0" w:space="0" w:color="auto"/>
                    <w:bottom w:val="none" w:sz="0" w:space="0" w:color="auto"/>
                    <w:right w:val="none" w:sz="0" w:space="0" w:color="auto"/>
                  </w:divBdr>
                </w:div>
                <w:div w:id="1697927794">
                  <w:marLeft w:val="0"/>
                  <w:marRight w:val="0"/>
                  <w:marTop w:val="0"/>
                  <w:marBottom w:val="0"/>
                  <w:divBdr>
                    <w:top w:val="none" w:sz="0" w:space="0" w:color="auto"/>
                    <w:left w:val="none" w:sz="0" w:space="0" w:color="auto"/>
                    <w:bottom w:val="none" w:sz="0" w:space="0" w:color="auto"/>
                    <w:right w:val="none" w:sz="0" w:space="0" w:color="auto"/>
                  </w:divBdr>
                </w:div>
                <w:div w:id="228806946">
                  <w:marLeft w:val="0"/>
                  <w:marRight w:val="0"/>
                  <w:marTop w:val="0"/>
                  <w:marBottom w:val="0"/>
                  <w:divBdr>
                    <w:top w:val="none" w:sz="0" w:space="0" w:color="auto"/>
                    <w:left w:val="none" w:sz="0" w:space="0" w:color="auto"/>
                    <w:bottom w:val="none" w:sz="0" w:space="0" w:color="auto"/>
                    <w:right w:val="none" w:sz="0" w:space="0" w:color="auto"/>
                  </w:divBdr>
                </w:div>
                <w:div w:id="600842928">
                  <w:marLeft w:val="0"/>
                  <w:marRight w:val="0"/>
                  <w:marTop w:val="0"/>
                  <w:marBottom w:val="0"/>
                  <w:divBdr>
                    <w:top w:val="none" w:sz="0" w:space="0" w:color="auto"/>
                    <w:left w:val="none" w:sz="0" w:space="0" w:color="auto"/>
                    <w:bottom w:val="none" w:sz="0" w:space="0" w:color="auto"/>
                    <w:right w:val="none" w:sz="0" w:space="0" w:color="auto"/>
                  </w:divBdr>
                </w:div>
                <w:div w:id="9599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200">
          <w:marLeft w:val="0"/>
          <w:marRight w:val="0"/>
          <w:marTop w:val="0"/>
          <w:marBottom w:val="0"/>
          <w:divBdr>
            <w:top w:val="none" w:sz="0" w:space="0" w:color="auto"/>
            <w:left w:val="none" w:sz="0" w:space="0" w:color="auto"/>
            <w:bottom w:val="none" w:sz="0" w:space="0" w:color="auto"/>
            <w:right w:val="none" w:sz="0" w:space="0" w:color="auto"/>
          </w:divBdr>
        </w:div>
        <w:div w:id="848911240">
          <w:marLeft w:val="0"/>
          <w:marRight w:val="0"/>
          <w:marTop w:val="0"/>
          <w:marBottom w:val="0"/>
          <w:divBdr>
            <w:top w:val="none" w:sz="0" w:space="0" w:color="auto"/>
            <w:left w:val="none" w:sz="0" w:space="0" w:color="auto"/>
            <w:bottom w:val="none" w:sz="0" w:space="0" w:color="auto"/>
            <w:right w:val="none" w:sz="0" w:space="0" w:color="auto"/>
          </w:divBdr>
          <w:divsChild>
            <w:div w:id="1779642388">
              <w:marLeft w:val="0"/>
              <w:marRight w:val="0"/>
              <w:marTop w:val="0"/>
              <w:marBottom w:val="0"/>
              <w:divBdr>
                <w:top w:val="none" w:sz="0" w:space="0" w:color="auto"/>
                <w:left w:val="none" w:sz="0" w:space="0" w:color="auto"/>
                <w:bottom w:val="none" w:sz="0" w:space="0" w:color="auto"/>
                <w:right w:val="none" w:sz="0" w:space="0" w:color="auto"/>
              </w:divBdr>
            </w:div>
            <w:div w:id="2062704815">
              <w:marLeft w:val="0"/>
              <w:marRight w:val="0"/>
              <w:marTop w:val="0"/>
              <w:marBottom w:val="0"/>
              <w:divBdr>
                <w:top w:val="none" w:sz="0" w:space="0" w:color="auto"/>
                <w:left w:val="none" w:sz="0" w:space="0" w:color="auto"/>
                <w:bottom w:val="none" w:sz="0" w:space="0" w:color="auto"/>
                <w:right w:val="none" w:sz="0" w:space="0" w:color="auto"/>
              </w:divBdr>
            </w:div>
          </w:divsChild>
        </w:div>
        <w:div w:id="533156600">
          <w:marLeft w:val="0"/>
          <w:marRight w:val="0"/>
          <w:marTop w:val="0"/>
          <w:marBottom w:val="0"/>
          <w:divBdr>
            <w:top w:val="none" w:sz="0" w:space="0" w:color="auto"/>
            <w:left w:val="none" w:sz="0" w:space="0" w:color="auto"/>
            <w:bottom w:val="none" w:sz="0" w:space="0" w:color="auto"/>
            <w:right w:val="none" w:sz="0" w:space="0" w:color="auto"/>
          </w:divBdr>
        </w:div>
        <w:div w:id="207378700">
          <w:marLeft w:val="0"/>
          <w:marRight w:val="0"/>
          <w:marTop w:val="0"/>
          <w:marBottom w:val="0"/>
          <w:divBdr>
            <w:top w:val="none" w:sz="0" w:space="0" w:color="auto"/>
            <w:left w:val="none" w:sz="0" w:space="0" w:color="auto"/>
            <w:bottom w:val="none" w:sz="0" w:space="0" w:color="auto"/>
            <w:right w:val="none" w:sz="0" w:space="0" w:color="auto"/>
          </w:divBdr>
        </w:div>
        <w:div w:id="2081512050">
          <w:marLeft w:val="0"/>
          <w:marRight w:val="0"/>
          <w:marTop w:val="0"/>
          <w:marBottom w:val="0"/>
          <w:divBdr>
            <w:top w:val="none" w:sz="0" w:space="0" w:color="auto"/>
            <w:left w:val="none" w:sz="0" w:space="0" w:color="auto"/>
            <w:bottom w:val="none" w:sz="0" w:space="0" w:color="auto"/>
            <w:right w:val="none" w:sz="0" w:space="0" w:color="auto"/>
          </w:divBdr>
          <w:divsChild>
            <w:div w:id="1390420120">
              <w:marLeft w:val="0"/>
              <w:marRight w:val="0"/>
              <w:marTop w:val="0"/>
              <w:marBottom w:val="0"/>
              <w:divBdr>
                <w:top w:val="none" w:sz="0" w:space="0" w:color="auto"/>
                <w:left w:val="none" w:sz="0" w:space="0" w:color="auto"/>
                <w:bottom w:val="none" w:sz="0" w:space="0" w:color="auto"/>
                <w:right w:val="none" w:sz="0" w:space="0" w:color="auto"/>
              </w:divBdr>
              <w:divsChild>
                <w:div w:id="1265655593">
                  <w:marLeft w:val="0"/>
                  <w:marRight w:val="0"/>
                  <w:marTop w:val="0"/>
                  <w:marBottom w:val="0"/>
                  <w:divBdr>
                    <w:top w:val="none" w:sz="0" w:space="0" w:color="auto"/>
                    <w:left w:val="none" w:sz="0" w:space="0" w:color="auto"/>
                    <w:bottom w:val="none" w:sz="0" w:space="0" w:color="auto"/>
                    <w:right w:val="none" w:sz="0" w:space="0" w:color="auto"/>
                  </w:divBdr>
                </w:div>
                <w:div w:id="1117018176">
                  <w:marLeft w:val="0"/>
                  <w:marRight w:val="0"/>
                  <w:marTop w:val="0"/>
                  <w:marBottom w:val="0"/>
                  <w:divBdr>
                    <w:top w:val="none" w:sz="0" w:space="0" w:color="auto"/>
                    <w:left w:val="none" w:sz="0" w:space="0" w:color="auto"/>
                    <w:bottom w:val="none" w:sz="0" w:space="0" w:color="auto"/>
                    <w:right w:val="none" w:sz="0" w:space="0" w:color="auto"/>
                  </w:divBdr>
                </w:div>
                <w:div w:id="1122847920">
                  <w:marLeft w:val="0"/>
                  <w:marRight w:val="0"/>
                  <w:marTop w:val="0"/>
                  <w:marBottom w:val="0"/>
                  <w:divBdr>
                    <w:top w:val="none" w:sz="0" w:space="0" w:color="auto"/>
                    <w:left w:val="none" w:sz="0" w:space="0" w:color="auto"/>
                    <w:bottom w:val="none" w:sz="0" w:space="0" w:color="auto"/>
                    <w:right w:val="none" w:sz="0" w:space="0" w:color="auto"/>
                  </w:divBdr>
                </w:div>
                <w:div w:id="462622259">
                  <w:marLeft w:val="0"/>
                  <w:marRight w:val="0"/>
                  <w:marTop w:val="0"/>
                  <w:marBottom w:val="0"/>
                  <w:divBdr>
                    <w:top w:val="none" w:sz="0" w:space="0" w:color="auto"/>
                    <w:left w:val="none" w:sz="0" w:space="0" w:color="auto"/>
                    <w:bottom w:val="none" w:sz="0" w:space="0" w:color="auto"/>
                    <w:right w:val="none" w:sz="0" w:space="0" w:color="auto"/>
                  </w:divBdr>
                </w:div>
                <w:div w:id="953754926">
                  <w:marLeft w:val="0"/>
                  <w:marRight w:val="0"/>
                  <w:marTop w:val="0"/>
                  <w:marBottom w:val="0"/>
                  <w:divBdr>
                    <w:top w:val="none" w:sz="0" w:space="0" w:color="auto"/>
                    <w:left w:val="none" w:sz="0" w:space="0" w:color="auto"/>
                    <w:bottom w:val="none" w:sz="0" w:space="0" w:color="auto"/>
                    <w:right w:val="none" w:sz="0" w:space="0" w:color="auto"/>
                  </w:divBdr>
                </w:div>
                <w:div w:id="2065829307">
                  <w:marLeft w:val="0"/>
                  <w:marRight w:val="0"/>
                  <w:marTop w:val="0"/>
                  <w:marBottom w:val="0"/>
                  <w:divBdr>
                    <w:top w:val="none" w:sz="0" w:space="0" w:color="auto"/>
                    <w:left w:val="none" w:sz="0" w:space="0" w:color="auto"/>
                    <w:bottom w:val="none" w:sz="0" w:space="0" w:color="auto"/>
                    <w:right w:val="none" w:sz="0" w:space="0" w:color="auto"/>
                  </w:divBdr>
                </w:div>
                <w:div w:id="1442651321">
                  <w:marLeft w:val="0"/>
                  <w:marRight w:val="0"/>
                  <w:marTop w:val="0"/>
                  <w:marBottom w:val="0"/>
                  <w:divBdr>
                    <w:top w:val="none" w:sz="0" w:space="0" w:color="auto"/>
                    <w:left w:val="none" w:sz="0" w:space="0" w:color="auto"/>
                    <w:bottom w:val="none" w:sz="0" w:space="0" w:color="auto"/>
                    <w:right w:val="none" w:sz="0" w:space="0" w:color="auto"/>
                  </w:divBdr>
                </w:div>
                <w:div w:id="1728528000">
                  <w:marLeft w:val="0"/>
                  <w:marRight w:val="0"/>
                  <w:marTop w:val="0"/>
                  <w:marBottom w:val="0"/>
                  <w:divBdr>
                    <w:top w:val="none" w:sz="0" w:space="0" w:color="auto"/>
                    <w:left w:val="none" w:sz="0" w:space="0" w:color="auto"/>
                    <w:bottom w:val="none" w:sz="0" w:space="0" w:color="auto"/>
                    <w:right w:val="none" w:sz="0" w:space="0" w:color="auto"/>
                  </w:divBdr>
                </w:div>
                <w:div w:id="1393310275">
                  <w:marLeft w:val="0"/>
                  <w:marRight w:val="0"/>
                  <w:marTop w:val="0"/>
                  <w:marBottom w:val="0"/>
                  <w:divBdr>
                    <w:top w:val="none" w:sz="0" w:space="0" w:color="auto"/>
                    <w:left w:val="none" w:sz="0" w:space="0" w:color="auto"/>
                    <w:bottom w:val="none" w:sz="0" w:space="0" w:color="auto"/>
                    <w:right w:val="none" w:sz="0" w:space="0" w:color="auto"/>
                  </w:divBdr>
                </w:div>
                <w:div w:id="848325100">
                  <w:marLeft w:val="0"/>
                  <w:marRight w:val="0"/>
                  <w:marTop w:val="0"/>
                  <w:marBottom w:val="0"/>
                  <w:divBdr>
                    <w:top w:val="none" w:sz="0" w:space="0" w:color="auto"/>
                    <w:left w:val="none" w:sz="0" w:space="0" w:color="auto"/>
                    <w:bottom w:val="none" w:sz="0" w:space="0" w:color="auto"/>
                    <w:right w:val="none" w:sz="0" w:space="0" w:color="auto"/>
                  </w:divBdr>
                </w:div>
                <w:div w:id="466316332">
                  <w:marLeft w:val="0"/>
                  <w:marRight w:val="0"/>
                  <w:marTop w:val="0"/>
                  <w:marBottom w:val="0"/>
                  <w:divBdr>
                    <w:top w:val="none" w:sz="0" w:space="0" w:color="auto"/>
                    <w:left w:val="none" w:sz="0" w:space="0" w:color="auto"/>
                    <w:bottom w:val="none" w:sz="0" w:space="0" w:color="auto"/>
                    <w:right w:val="none" w:sz="0" w:space="0" w:color="auto"/>
                  </w:divBdr>
                </w:div>
                <w:div w:id="2096900178">
                  <w:marLeft w:val="0"/>
                  <w:marRight w:val="0"/>
                  <w:marTop w:val="0"/>
                  <w:marBottom w:val="0"/>
                  <w:divBdr>
                    <w:top w:val="none" w:sz="0" w:space="0" w:color="auto"/>
                    <w:left w:val="none" w:sz="0" w:space="0" w:color="auto"/>
                    <w:bottom w:val="none" w:sz="0" w:space="0" w:color="auto"/>
                    <w:right w:val="none" w:sz="0" w:space="0" w:color="auto"/>
                  </w:divBdr>
                </w:div>
                <w:div w:id="1540825714">
                  <w:marLeft w:val="0"/>
                  <w:marRight w:val="0"/>
                  <w:marTop w:val="0"/>
                  <w:marBottom w:val="0"/>
                  <w:divBdr>
                    <w:top w:val="none" w:sz="0" w:space="0" w:color="auto"/>
                    <w:left w:val="none" w:sz="0" w:space="0" w:color="auto"/>
                    <w:bottom w:val="none" w:sz="0" w:space="0" w:color="auto"/>
                    <w:right w:val="none" w:sz="0" w:space="0" w:color="auto"/>
                  </w:divBdr>
                </w:div>
                <w:div w:id="2002544892">
                  <w:marLeft w:val="0"/>
                  <w:marRight w:val="0"/>
                  <w:marTop w:val="0"/>
                  <w:marBottom w:val="0"/>
                  <w:divBdr>
                    <w:top w:val="none" w:sz="0" w:space="0" w:color="auto"/>
                    <w:left w:val="none" w:sz="0" w:space="0" w:color="auto"/>
                    <w:bottom w:val="none" w:sz="0" w:space="0" w:color="auto"/>
                    <w:right w:val="none" w:sz="0" w:space="0" w:color="auto"/>
                  </w:divBdr>
                </w:div>
                <w:div w:id="743181549">
                  <w:marLeft w:val="0"/>
                  <w:marRight w:val="0"/>
                  <w:marTop w:val="0"/>
                  <w:marBottom w:val="0"/>
                  <w:divBdr>
                    <w:top w:val="none" w:sz="0" w:space="0" w:color="auto"/>
                    <w:left w:val="none" w:sz="0" w:space="0" w:color="auto"/>
                    <w:bottom w:val="none" w:sz="0" w:space="0" w:color="auto"/>
                    <w:right w:val="none" w:sz="0" w:space="0" w:color="auto"/>
                  </w:divBdr>
                </w:div>
                <w:div w:id="2107118373">
                  <w:marLeft w:val="0"/>
                  <w:marRight w:val="0"/>
                  <w:marTop w:val="0"/>
                  <w:marBottom w:val="0"/>
                  <w:divBdr>
                    <w:top w:val="none" w:sz="0" w:space="0" w:color="auto"/>
                    <w:left w:val="none" w:sz="0" w:space="0" w:color="auto"/>
                    <w:bottom w:val="none" w:sz="0" w:space="0" w:color="auto"/>
                    <w:right w:val="none" w:sz="0" w:space="0" w:color="auto"/>
                  </w:divBdr>
                </w:div>
                <w:div w:id="1830711678">
                  <w:marLeft w:val="0"/>
                  <w:marRight w:val="0"/>
                  <w:marTop w:val="0"/>
                  <w:marBottom w:val="0"/>
                  <w:divBdr>
                    <w:top w:val="none" w:sz="0" w:space="0" w:color="auto"/>
                    <w:left w:val="none" w:sz="0" w:space="0" w:color="auto"/>
                    <w:bottom w:val="none" w:sz="0" w:space="0" w:color="auto"/>
                    <w:right w:val="none" w:sz="0" w:space="0" w:color="auto"/>
                  </w:divBdr>
                </w:div>
                <w:div w:id="710615359">
                  <w:marLeft w:val="0"/>
                  <w:marRight w:val="0"/>
                  <w:marTop w:val="0"/>
                  <w:marBottom w:val="0"/>
                  <w:divBdr>
                    <w:top w:val="none" w:sz="0" w:space="0" w:color="auto"/>
                    <w:left w:val="none" w:sz="0" w:space="0" w:color="auto"/>
                    <w:bottom w:val="none" w:sz="0" w:space="0" w:color="auto"/>
                    <w:right w:val="none" w:sz="0" w:space="0" w:color="auto"/>
                  </w:divBdr>
                </w:div>
                <w:div w:id="1997032962">
                  <w:marLeft w:val="0"/>
                  <w:marRight w:val="0"/>
                  <w:marTop w:val="0"/>
                  <w:marBottom w:val="0"/>
                  <w:divBdr>
                    <w:top w:val="none" w:sz="0" w:space="0" w:color="auto"/>
                    <w:left w:val="none" w:sz="0" w:space="0" w:color="auto"/>
                    <w:bottom w:val="none" w:sz="0" w:space="0" w:color="auto"/>
                    <w:right w:val="none" w:sz="0" w:space="0" w:color="auto"/>
                  </w:divBdr>
                </w:div>
                <w:div w:id="1096749714">
                  <w:marLeft w:val="0"/>
                  <w:marRight w:val="0"/>
                  <w:marTop w:val="0"/>
                  <w:marBottom w:val="0"/>
                  <w:divBdr>
                    <w:top w:val="none" w:sz="0" w:space="0" w:color="auto"/>
                    <w:left w:val="none" w:sz="0" w:space="0" w:color="auto"/>
                    <w:bottom w:val="none" w:sz="0" w:space="0" w:color="auto"/>
                    <w:right w:val="none" w:sz="0" w:space="0" w:color="auto"/>
                  </w:divBdr>
                </w:div>
                <w:div w:id="1990355355">
                  <w:marLeft w:val="0"/>
                  <w:marRight w:val="0"/>
                  <w:marTop w:val="0"/>
                  <w:marBottom w:val="0"/>
                  <w:divBdr>
                    <w:top w:val="none" w:sz="0" w:space="0" w:color="auto"/>
                    <w:left w:val="none" w:sz="0" w:space="0" w:color="auto"/>
                    <w:bottom w:val="none" w:sz="0" w:space="0" w:color="auto"/>
                    <w:right w:val="none" w:sz="0" w:space="0" w:color="auto"/>
                  </w:divBdr>
                </w:div>
                <w:div w:id="227154714">
                  <w:marLeft w:val="0"/>
                  <w:marRight w:val="0"/>
                  <w:marTop w:val="0"/>
                  <w:marBottom w:val="0"/>
                  <w:divBdr>
                    <w:top w:val="none" w:sz="0" w:space="0" w:color="auto"/>
                    <w:left w:val="none" w:sz="0" w:space="0" w:color="auto"/>
                    <w:bottom w:val="none" w:sz="0" w:space="0" w:color="auto"/>
                    <w:right w:val="none" w:sz="0" w:space="0" w:color="auto"/>
                  </w:divBdr>
                </w:div>
                <w:div w:id="918516821">
                  <w:marLeft w:val="0"/>
                  <w:marRight w:val="0"/>
                  <w:marTop w:val="0"/>
                  <w:marBottom w:val="0"/>
                  <w:divBdr>
                    <w:top w:val="none" w:sz="0" w:space="0" w:color="auto"/>
                    <w:left w:val="none" w:sz="0" w:space="0" w:color="auto"/>
                    <w:bottom w:val="none" w:sz="0" w:space="0" w:color="auto"/>
                    <w:right w:val="none" w:sz="0" w:space="0" w:color="auto"/>
                  </w:divBdr>
                </w:div>
                <w:div w:id="262610688">
                  <w:marLeft w:val="0"/>
                  <w:marRight w:val="0"/>
                  <w:marTop w:val="0"/>
                  <w:marBottom w:val="0"/>
                  <w:divBdr>
                    <w:top w:val="none" w:sz="0" w:space="0" w:color="auto"/>
                    <w:left w:val="none" w:sz="0" w:space="0" w:color="auto"/>
                    <w:bottom w:val="none" w:sz="0" w:space="0" w:color="auto"/>
                    <w:right w:val="none" w:sz="0" w:space="0" w:color="auto"/>
                  </w:divBdr>
                </w:div>
                <w:div w:id="1320616767">
                  <w:marLeft w:val="0"/>
                  <w:marRight w:val="0"/>
                  <w:marTop w:val="0"/>
                  <w:marBottom w:val="0"/>
                  <w:divBdr>
                    <w:top w:val="none" w:sz="0" w:space="0" w:color="auto"/>
                    <w:left w:val="none" w:sz="0" w:space="0" w:color="auto"/>
                    <w:bottom w:val="none" w:sz="0" w:space="0" w:color="auto"/>
                    <w:right w:val="none" w:sz="0" w:space="0" w:color="auto"/>
                  </w:divBdr>
                </w:div>
                <w:div w:id="134836964">
                  <w:marLeft w:val="0"/>
                  <w:marRight w:val="0"/>
                  <w:marTop w:val="0"/>
                  <w:marBottom w:val="0"/>
                  <w:divBdr>
                    <w:top w:val="none" w:sz="0" w:space="0" w:color="auto"/>
                    <w:left w:val="none" w:sz="0" w:space="0" w:color="auto"/>
                    <w:bottom w:val="none" w:sz="0" w:space="0" w:color="auto"/>
                    <w:right w:val="none" w:sz="0" w:space="0" w:color="auto"/>
                  </w:divBdr>
                </w:div>
                <w:div w:id="10620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998">
          <w:marLeft w:val="0"/>
          <w:marRight w:val="0"/>
          <w:marTop w:val="0"/>
          <w:marBottom w:val="0"/>
          <w:divBdr>
            <w:top w:val="none" w:sz="0" w:space="0" w:color="auto"/>
            <w:left w:val="none" w:sz="0" w:space="0" w:color="auto"/>
            <w:bottom w:val="none" w:sz="0" w:space="0" w:color="auto"/>
            <w:right w:val="none" w:sz="0" w:space="0" w:color="auto"/>
          </w:divBdr>
        </w:div>
        <w:div w:id="1826508422">
          <w:marLeft w:val="0"/>
          <w:marRight w:val="0"/>
          <w:marTop w:val="0"/>
          <w:marBottom w:val="0"/>
          <w:divBdr>
            <w:top w:val="none" w:sz="0" w:space="0" w:color="auto"/>
            <w:left w:val="none" w:sz="0" w:space="0" w:color="auto"/>
            <w:bottom w:val="none" w:sz="0" w:space="0" w:color="auto"/>
            <w:right w:val="none" w:sz="0" w:space="0" w:color="auto"/>
          </w:divBdr>
        </w:div>
        <w:div w:id="2033070455">
          <w:marLeft w:val="0"/>
          <w:marRight w:val="0"/>
          <w:marTop w:val="0"/>
          <w:marBottom w:val="0"/>
          <w:divBdr>
            <w:top w:val="none" w:sz="0" w:space="0" w:color="auto"/>
            <w:left w:val="none" w:sz="0" w:space="0" w:color="auto"/>
            <w:bottom w:val="none" w:sz="0" w:space="0" w:color="auto"/>
            <w:right w:val="none" w:sz="0" w:space="0" w:color="auto"/>
          </w:divBdr>
        </w:div>
        <w:div w:id="717510711">
          <w:marLeft w:val="0"/>
          <w:marRight w:val="0"/>
          <w:marTop w:val="0"/>
          <w:marBottom w:val="0"/>
          <w:divBdr>
            <w:top w:val="none" w:sz="0" w:space="0" w:color="auto"/>
            <w:left w:val="none" w:sz="0" w:space="0" w:color="auto"/>
            <w:bottom w:val="none" w:sz="0" w:space="0" w:color="auto"/>
            <w:right w:val="none" w:sz="0" w:space="0" w:color="auto"/>
          </w:divBdr>
        </w:div>
        <w:div w:id="400325573">
          <w:marLeft w:val="0"/>
          <w:marRight w:val="0"/>
          <w:marTop w:val="0"/>
          <w:marBottom w:val="0"/>
          <w:divBdr>
            <w:top w:val="none" w:sz="0" w:space="0" w:color="auto"/>
            <w:left w:val="none" w:sz="0" w:space="0" w:color="auto"/>
            <w:bottom w:val="none" w:sz="0" w:space="0" w:color="auto"/>
            <w:right w:val="none" w:sz="0" w:space="0" w:color="auto"/>
          </w:divBdr>
          <w:divsChild>
            <w:div w:id="1567102683">
              <w:marLeft w:val="0"/>
              <w:marRight w:val="0"/>
              <w:marTop w:val="0"/>
              <w:marBottom w:val="0"/>
              <w:divBdr>
                <w:top w:val="none" w:sz="0" w:space="0" w:color="auto"/>
                <w:left w:val="none" w:sz="0" w:space="0" w:color="auto"/>
                <w:bottom w:val="none" w:sz="0" w:space="0" w:color="auto"/>
                <w:right w:val="none" w:sz="0" w:space="0" w:color="auto"/>
              </w:divBdr>
            </w:div>
            <w:div w:id="1694569171">
              <w:marLeft w:val="0"/>
              <w:marRight w:val="0"/>
              <w:marTop w:val="0"/>
              <w:marBottom w:val="0"/>
              <w:divBdr>
                <w:top w:val="none" w:sz="0" w:space="0" w:color="auto"/>
                <w:left w:val="none" w:sz="0" w:space="0" w:color="auto"/>
                <w:bottom w:val="none" w:sz="0" w:space="0" w:color="auto"/>
                <w:right w:val="none" w:sz="0" w:space="0" w:color="auto"/>
              </w:divBdr>
            </w:div>
          </w:divsChild>
        </w:div>
        <w:div w:id="1769034984">
          <w:marLeft w:val="0"/>
          <w:marRight w:val="0"/>
          <w:marTop w:val="0"/>
          <w:marBottom w:val="0"/>
          <w:divBdr>
            <w:top w:val="none" w:sz="0" w:space="0" w:color="auto"/>
            <w:left w:val="none" w:sz="0" w:space="0" w:color="auto"/>
            <w:bottom w:val="none" w:sz="0" w:space="0" w:color="auto"/>
            <w:right w:val="none" w:sz="0" w:space="0" w:color="auto"/>
          </w:divBdr>
        </w:div>
        <w:div w:id="1493987798">
          <w:marLeft w:val="0"/>
          <w:marRight w:val="0"/>
          <w:marTop w:val="0"/>
          <w:marBottom w:val="0"/>
          <w:divBdr>
            <w:top w:val="none" w:sz="0" w:space="0" w:color="auto"/>
            <w:left w:val="none" w:sz="0" w:space="0" w:color="auto"/>
            <w:bottom w:val="none" w:sz="0" w:space="0" w:color="auto"/>
            <w:right w:val="none" w:sz="0" w:space="0" w:color="auto"/>
          </w:divBdr>
        </w:div>
        <w:div w:id="578178725">
          <w:marLeft w:val="0"/>
          <w:marRight w:val="0"/>
          <w:marTop w:val="0"/>
          <w:marBottom w:val="0"/>
          <w:divBdr>
            <w:top w:val="none" w:sz="0" w:space="0" w:color="auto"/>
            <w:left w:val="none" w:sz="0" w:space="0" w:color="auto"/>
            <w:bottom w:val="none" w:sz="0" w:space="0" w:color="auto"/>
            <w:right w:val="none" w:sz="0" w:space="0" w:color="auto"/>
          </w:divBdr>
          <w:divsChild>
            <w:div w:id="1661882431">
              <w:marLeft w:val="0"/>
              <w:marRight w:val="0"/>
              <w:marTop w:val="0"/>
              <w:marBottom w:val="0"/>
              <w:divBdr>
                <w:top w:val="none" w:sz="0" w:space="0" w:color="auto"/>
                <w:left w:val="none" w:sz="0" w:space="0" w:color="auto"/>
                <w:bottom w:val="none" w:sz="0" w:space="0" w:color="auto"/>
                <w:right w:val="none" w:sz="0" w:space="0" w:color="auto"/>
              </w:divBdr>
              <w:divsChild>
                <w:div w:id="1535802102">
                  <w:marLeft w:val="0"/>
                  <w:marRight w:val="0"/>
                  <w:marTop w:val="0"/>
                  <w:marBottom w:val="0"/>
                  <w:divBdr>
                    <w:top w:val="none" w:sz="0" w:space="0" w:color="auto"/>
                    <w:left w:val="none" w:sz="0" w:space="0" w:color="auto"/>
                    <w:bottom w:val="none" w:sz="0" w:space="0" w:color="auto"/>
                    <w:right w:val="none" w:sz="0" w:space="0" w:color="auto"/>
                  </w:divBdr>
                </w:div>
                <w:div w:id="1280452314">
                  <w:marLeft w:val="0"/>
                  <w:marRight w:val="0"/>
                  <w:marTop w:val="0"/>
                  <w:marBottom w:val="0"/>
                  <w:divBdr>
                    <w:top w:val="none" w:sz="0" w:space="0" w:color="auto"/>
                    <w:left w:val="none" w:sz="0" w:space="0" w:color="auto"/>
                    <w:bottom w:val="none" w:sz="0" w:space="0" w:color="auto"/>
                    <w:right w:val="none" w:sz="0" w:space="0" w:color="auto"/>
                  </w:divBdr>
                </w:div>
                <w:div w:id="319427872">
                  <w:marLeft w:val="0"/>
                  <w:marRight w:val="0"/>
                  <w:marTop w:val="0"/>
                  <w:marBottom w:val="0"/>
                  <w:divBdr>
                    <w:top w:val="none" w:sz="0" w:space="0" w:color="auto"/>
                    <w:left w:val="none" w:sz="0" w:space="0" w:color="auto"/>
                    <w:bottom w:val="none" w:sz="0" w:space="0" w:color="auto"/>
                    <w:right w:val="none" w:sz="0" w:space="0" w:color="auto"/>
                  </w:divBdr>
                </w:div>
                <w:div w:id="1758668543">
                  <w:marLeft w:val="0"/>
                  <w:marRight w:val="0"/>
                  <w:marTop w:val="0"/>
                  <w:marBottom w:val="0"/>
                  <w:divBdr>
                    <w:top w:val="none" w:sz="0" w:space="0" w:color="auto"/>
                    <w:left w:val="none" w:sz="0" w:space="0" w:color="auto"/>
                    <w:bottom w:val="none" w:sz="0" w:space="0" w:color="auto"/>
                    <w:right w:val="none" w:sz="0" w:space="0" w:color="auto"/>
                  </w:divBdr>
                </w:div>
                <w:div w:id="352078237">
                  <w:marLeft w:val="0"/>
                  <w:marRight w:val="0"/>
                  <w:marTop w:val="0"/>
                  <w:marBottom w:val="0"/>
                  <w:divBdr>
                    <w:top w:val="none" w:sz="0" w:space="0" w:color="auto"/>
                    <w:left w:val="none" w:sz="0" w:space="0" w:color="auto"/>
                    <w:bottom w:val="none" w:sz="0" w:space="0" w:color="auto"/>
                    <w:right w:val="none" w:sz="0" w:space="0" w:color="auto"/>
                  </w:divBdr>
                </w:div>
                <w:div w:id="468937782">
                  <w:marLeft w:val="0"/>
                  <w:marRight w:val="0"/>
                  <w:marTop w:val="0"/>
                  <w:marBottom w:val="0"/>
                  <w:divBdr>
                    <w:top w:val="none" w:sz="0" w:space="0" w:color="auto"/>
                    <w:left w:val="none" w:sz="0" w:space="0" w:color="auto"/>
                    <w:bottom w:val="none" w:sz="0" w:space="0" w:color="auto"/>
                    <w:right w:val="none" w:sz="0" w:space="0" w:color="auto"/>
                  </w:divBdr>
                </w:div>
                <w:div w:id="176425417">
                  <w:marLeft w:val="0"/>
                  <w:marRight w:val="0"/>
                  <w:marTop w:val="0"/>
                  <w:marBottom w:val="0"/>
                  <w:divBdr>
                    <w:top w:val="none" w:sz="0" w:space="0" w:color="auto"/>
                    <w:left w:val="none" w:sz="0" w:space="0" w:color="auto"/>
                    <w:bottom w:val="none" w:sz="0" w:space="0" w:color="auto"/>
                    <w:right w:val="none" w:sz="0" w:space="0" w:color="auto"/>
                  </w:divBdr>
                </w:div>
                <w:div w:id="2069256675">
                  <w:marLeft w:val="0"/>
                  <w:marRight w:val="0"/>
                  <w:marTop w:val="0"/>
                  <w:marBottom w:val="0"/>
                  <w:divBdr>
                    <w:top w:val="none" w:sz="0" w:space="0" w:color="auto"/>
                    <w:left w:val="none" w:sz="0" w:space="0" w:color="auto"/>
                    <w:bottom w:val="none" w:sz="0" w:space="0" w:color="auto"/>
                    <w:right w:val="none" w:sz="0" w:space="0" w:color="auto"/>
                  </w:divBdr>
                </w:div>
                <w:div w:id="2136874382">
                  <w:marLeft w:val="0"/>
                  <w:marRight w:val="0"/>
                  <w:marTop w:val="0"/>
                  <w:marBottom w:val="0"/>
                  <w:divBdr>
                    <w:top w:val="none" w:sz="0" w:space="0" w:color="auto"/>
                    <w:left w:val="none" w:sz="0" w:space="0" w:color="auto"/>
                    <w:bottom w:val="none" w:sz="0" w:space="0" w:color="auto"/>
                    <w:right w:val="none" w:sz="0" w:space="0" w:color="auto"/>
                  </w:divBdr>
                </w:div>
                <w:div w:id="1643346493">
                  <w:marLeft w:val="0"/>
                  <w:marRight w:val="0"/>
                  <w:marTop w:val="0"/>
                  <w:marBottom w:val="0"/>
                  <w:divBdr>
                    <w:top w:val="none" w:sz="0" w:space="0" w:color="auto"/>
                    <w:left w:val="none" w:sz="0" w:space="0" w:color="auto"/>
                    <w:bottom w:val="none" w:sz="0" w:space="0" w:color="auto"/>
                    <w:right w:val="none" w:sz="0" w:space="0" w:color="auto"/>
                  </w:divBdr>
                </w:div>
                <w:div w:id="652836231">
                  <w:marLeft w:val="0"/>
                  <w:marRight w:val="0"/>
                  <w:marTop w:val="0"/>
                  <w:marBottom w:val="0"/>
                  <w:divBdr>
                    <w:top w:val="none" w:sz="0" w:space="0" w:color="auto"/>
                    <w:left w:val="none" w:sz="0" w:space="0" w:color="auto"/>
                    <w:bottom w:val="none" w:sz="0" w:space="0" w:color="auto"/>
                    <w:right w:val="none" w:sz="0" w:space="0" w:color="auto"/>
                  </w:divBdr>
                </w:div>
                <w:div w:id="1429887618">
                  <w:marLeft w:val="0"/>
                  <w:marRight w:val="0"/>
                  <w:marTop w:val="0"/>
                  <w:marBottom w:val="0"/>
                  <w:divBdr>
                    <w:top w:val="none" w:sz="0" w:space="0" w:color="auto"/>
                    <w:left w:val="none" w:sz="0" w:space="0" w:color="auto"/>
                    <w:bottom w:val="none" w:sz="0" w:space="0" w:color="auto"/>
                    <w:right w:val="none" w:sz="0" w:space="0" w:color="auto"/>
                  </w:divBdr>
                </w:div>
                <w:div w:id="1184518330">
                  <w:marLeft w:val="0"/>
                  <w:marRight w:val="0"/>
                  <w:marTop w:val="0"/>
                  <w:marBottom w:val="0"/>
                  <w:divBdr>
                    <w:top w:val="none" w:sz="0" w:space="0" w:color="auto"/>
                    <w:left w:val="none" w:sz="0" w:space="0" w:color="auto"/>
                    <w:bottom w:val="none" w:sz="0" w:space="0" w:color="auto"/>
                    <w:right w:val="none" w:sz="0" w:space="0" w:color="auto"/>
                  </w:divBdr>
                </w:div>
                <w:div w:id="411465308">
                  <w:marLeft w:val="0"/>
                  <w:marRight w:val="0"/>
                  <w:marTop w:val="0"/>
                  <w:marBottom w:val="0"/>
                  <w:divBdr>
                    <w:top w:val="none" w:sz="0" w:space="0" w:color="auto"/>
                    <w:left w:val="none" w:sz="0" w:space="0" w:color="auto"/>
                    <w:bottom w:val="none" w:sz="0" w:space="0" w:color="auto"/>
                    <w:right w:val="none" w:sz="0" w:space="0" w:color="auto"/>
                  </w:divBdr>
                </w:div>
                <w:div w:id="1444885276">
                  <w:marLeft w:val="0"/>
                  <w:marRight w:val="0"/>
                  <w:marTop w:val="0"/>
                  <w:marBottom w:val="0"/>
                  <w:divBdr>
                    <w:top w:val="none" w:sz="0" w:space="0" w:color="auto"/>
                    <w:left w:val="none" w:sz="0" w:space="0" w:color="auto"/>
                    <w:bottom w:val="none" w:sz="0" w:space="0" w:color="auto"/>
                    <w:right w:val="none" w:sz="0" w:space="0" w:color="auto"/>
                  </w:divBdr>
                </w:div>
                <w:div w:id="1159880896">
                  <w:marLeft w:val="0"/>
                  <w:marRight w:val="0"/>
                  <w:marTop w:val="0"/>
                  <w:marBottom w:val="0"/>
                  <w:divBdr>
                    <w:top w:val="none" w:sz="0" w:space="0" w:color="auto"/>
                    <w:left w:val="none" w:sz="0" w:space="0" w:color="auto"/>
                    <w:bottom w:val="none" w:sz="0" w:space="0" w:color="auto"/>
                    <w:right w:val="none" w:sz="0" w:space="0" w:color="auto"/>
                  </w:divBdr>
                </w:div>
                <w:div w:id="1397584310">
                  <w:marLeft w:val="0"/>
                  <w:marRight w:val="0"/>
                  <w:marTop w:val="0"/>
                  <w:marBottom w:val="0"/>
                  <w:divBdr>
                    <w:top w:val="none" w:sz="0" w:space="0" w:color="auto"/>
                    <w:left w:val="none" w:sz="0" w:space="0" w:color="auto"/>
                    <w:bottom w:val="none" w:sz="0" w:space="0" w:color="auto"/>
                    <w:right w:val="none" w:sz="0" w:space="0" w:color="auto"/>
                  </w:divBdr>
                </w:div>
                <w:div w:id="1834375762">
                  <w:marLeft w:val="0"/>
                  <w:marRight w:val="0"/>
                  <w:marTop w:val="0"/>
                  <w:marBottom w:val="0"/>
                  <w:divBdr>
                    <w:top w:val="none" w:sz="0" w:space="0" w:color="auto"/>
                    <w:left w:val="none" w:sz="0" w:space="0" w:color="auto"/>
                    <w:bottom w:val="none" w:sz="0" w:space="0" w:color="auto"/>
                    <w:right w:val="none" w:sz="0" w:space="0" w:color="auto"/>
                  </w:divBdr>
                </w:div>
                <w:div w:id="614751008">
                  <w:marLeft w:val="0"/>
                  <w:marRight w:val="0"/>
                  <w:marTop w:val="0"/>
                  <w:marBottom w:val="0"/>
                  <w:divBdr>
                    <w:top w:val="none" w:sz="0" w:space="0" w:color="auto"/>
                    <w:left w:val="none" w:sz="0" w:space="0" w:color="auto"/>
                    <w:bottom w:val="none" w:sz="0" w:space="0" w:color="auto"/>
                    <w:right w:val="none" w:sz="0" w:space="0" w:color="auto"/>
                  </w:divBdr>
                </w:div>
                <w:div w:id="2018775685">
                  <w:marLeft w:val="0"/>
                  <w:marRight w:val="0"/>
                  <w:marTop w:val="0"/>
                  <w:marBottom w:val="0"/>
                  <w:divBdr>
                    <w:top w:val="none" w:sz="0" w:space="0" w:color="auto"/>
                    <w:left w:val="none" w:sz="0" w:space="0" w:color="auto"/>
                    <w:bottom w:val="none" w:sz="0" w:space="0" w:color="auto"/>
                    <w:right w:val="none" w:sz="0" w:space="0" w:color="auto"/>
                  </w:divBdr>
                </w:div>
                <w:div w:id="86732410">
                  <w:marLeft w:val="0"/>
                  <w:marRight w:val="0"/>
                  <w:marTop w:val="0"/>
                  <w:marBottom w:val="0"/>
                  <w:divBdr>
                    <w:top w:val="none" w:sz="0" w:space="0" w:color="auto"/>
                    <w:left w:val="none" w:sz="0" w:space="0" w:color="auto"/>
                    <w:bottom w:val="none" w:sz="0" w:space="0" w:color="auto"/>
                    <w:right w:val="none" w:sz="0" w:space="0" w:color="auto"/>
                  </w:divBdr>
                </w:div>
                <w:div w:id="2046175355">
                  <w:marLeft w:val="0"/>
                  <w:marRight w:val="0"/>
                  <w:marTop w:val="0"/>
                  <w:marBottom w:val="0"/>
                  <w:divBdr>
                    <w:top w:val="none" w:sz="0" w:space="0" w:color="auto"/>
                    <w:left w:val="none" w:sz="0" w:space="0" w:color="auto"/>
                    <w:bottom w:val="none" w:sz="0" w:space="0" w:color="auto"/>
                    <w:right w:val="none" w:sz="0" w:space="0" w:color="auto"/>
                  </w:divBdr>
                </w:div>
                <w:div w:id="121846612">
                  <w:marLeft w:val="0"/>
                  <w:marRight w:val="0"/>
                  <w:marTop w:val="0"/>
                  <w:marBottom w:val="0"/>
                  <w:divBdr>
                    <w:top w:val="none" w:sz="0" w:space="0" w:color="auto"/>
                    <w:left w:val="none" w:sz="0" w:space="0" w:color="auto"/>
                    <w:bottom w:val="none" w:sz="0" w:space="0" w:color="auto"/>
                    <w:right w:val="none" w:sz="0" w:space="0" w:color="auto"/>
                  </w:divBdr>
                </w:div>
                <w:div w:id="716393640">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608048998">
                  <w:marLeft w:val="0"/>
                  <w:marRight w:val="0"/>
                  <w:marTop w:val="0"/>
                  <w:marBottom w:val="0"/>
                  <w:divBdr>
                    <w:top w:val="none" w:sz="0" w:space="0" w:color="auto"/>
                    <w:left w:val="none" w:sz="0" w:space="0" w:color="auto"/>
                    <w:bottom w:val="none" w:sz="0" w:space="0" w:color="auto"/>
                    <w:right w:val="none" w:sz="0" w:space="0" w:color="auto"/>
                  </w:divBdr>
                </w:div>
                <w:div w:id="744842277">
                  <w:marLeft w:val="0"/>
                  <w:marRight w:val="0"/>
                  <w:marTop w:val="0"/>
                  <w:marBottom w:val="0"/>
                  <w:divBdr>
                    <w:top w:val="none" w:sz="0" w:space="0" w:color="auto"/>
                    <w:left w:val="none" w:sz="0" w:space="0" w:color="auto"/>
                    <w:bottom w:val="none" w:sz="0" w:space="0" w:color="auto"/>
                    <w:right w:val="none" w:sz="0" w:space="0" w:color="auto"/>
                  </w:divBdr>
                </w:div>
                <w:div w:id="2037461789">
                  <w:marLeft w:val="0"/>
                  <w:marRight w:val="0"/>
                  <w:marTop w:val="0"/>
                  <w:marBottom w:val="0"/>
                  <w:divBdr>
                    <w:top w:val="none" w:sz="0" w:space="0" w:color="auto"/>
                    <w:left w:val="none" w:sz="0" w:space="0" w:color="auto"/>
                    <w:bottom w:val="none" w:sz="0" w:space="0" w:color="auto"/>
                    <w:right w:val="none" w:sz="0" w:space="0" w:color="auto"/>
                  </w:divBdr>
                </w:div>
                <w:div w:id="2098817384">
                  <w:marLeft w:val="0"/>
                  <w:marRight w:val="0"/>
                  <w:marTop w:val="0"/>
                  <w:marBottom w:val="0"/>
                  <w:divBdr>
                    <w:top w:val="none" w:sz="0" w:space="0" w:color="auto"/>
                    <w:left w:val="none" w:sz="0" w:space="0" w:color="auto"/>
                    <w:bottom w:val="none" w:sz="0" w:space="0" w:color="auto"/>
                    <w:right w:val="none" w:sz="0" w:space="0" w:color="auto"/>
                  </w:divBdr>
                </w:div>
                <w:div w:id="1488857848">
                  <w:marLeft w:val="0"/>
                  <w:marRight w:val="0"/>
                  <w:marTop w:val="0"/>
                  <w:marBottom w:val="0"/>
                  <w:divBdr>
                    <w:top w:val="none" w:sz="0" w:space="0" w:color="auto"/>
                    <w:left w:val="none" w:sz="0" w:space="0" w:color="auto"/>
                    <w:bottom w:val="none" w:sz="0" w:space="0" w:color="auto"/>
                    <w:right w:val="none" w:sz="0" w:space="0" w:color="auto"/>
                  </w:divBdr>
                </w:div>
                <w:div w:id="27486379">
                  <w:marLeft w:val="0"/>
                  <w:marRight w:val="0"/>
                  <w:marTop w:val="0"/>
                  <w:marBottom w:val="0"/>
                  <w:divBdr>
                    <w:top w:val="none" w:sz="0" w:space="0" w:color="auto"/>
                    <w:left w:val="none" w:sz="0" w:space="0" w:color="auto"/>
                    <w:bottom w:val="none" w:sz="0" w:space="0" w:color="auto"/>
                    <w:right w:val="none" w:sz="0" w:space="0" w:color="auto"/>
                  </w:divBdr>
                </w:div>
                <w:div w:id="286933354">
                  <w:marLeft w:val="0"/>
                  <w:marRight w:val="0"/>
                  <w:marTop w:val="0"/>
                  <w:marBottom w:val="0"/>
                  <w:divBdr>
                    <w:top w:val="none" w:sz="0" w:space="0" w:color="auto"/>
                    <w:left w:val="none" w:sz="0" w:space="0" w:color="auto"/>
                    <w:bottom w:val="none" w:sz="0" w:space="0" w:color="auto"/>
                    <w:right w:val="none" w:sz="0" w:space="0" w:color="auto"/>
                  </w:divBdr>
                </w:div>
                <w:div w:id="356928686">
                  <w:marLeft w:val="0"/>
                  <w:marRight w:val="0"/>
                  <w:marTop w:val="0"/>
                  <w:marBottom w:val="0"/>
                  <w:divBdr>
                    <w:top w:val="none" w:sz="0" w:space="0" w:color="auto"/>
                    <w:left w:val="none" w:sz="0" w:space="0" w:color="auto"/>
                    <w:bottom w:val="none" w:sz="0" w:space="0" w:color="auto"/>
                    <w:right w:val="none" w:sz="0" w:space="0" w:color="auto"/>
                  </w:divBdr>
                </w:div>
                <w:div w:id="1339623029">
                  <w:marLeft w:val="0"/>
                  <w:marRight w:val="0"/>
                  <w:marTop w:val="0"/>
                  <w:marBottom w:val="0"/>
                  <w:divBdr>
                    <w:top w:val="none" w:sz="0" w:space="0" w:color="auto"/>
                    <w:left w:val="none" w:sz="0" w:space="0" w:color="auto"/>
                    <w:bottom w:val="none" w:sz="0" w:space="0" w:color="auto"/>
                    <w:right w:val="none" w:sz="0" w:space="0" w:color="auto"/>
                  </w:divBdr>
                </w:div>
                <w:div w:id="1364480178">
                  <w:marLeft w:val="0"/>
                  <w:marRight w:val="0"/>
                  <w:marTop w:val="0"/>
                  <w:marBottom w:val="0"/>
                  <w:divBdr>
                    <w:top w:val="none" w:sz="0" w:space="0" w:color="auto"/>
                    <w:left w:val="none" w:sz="0" w:space="0" w:color="auto"/>
                    <w:bottom w:val="none" w:sz="0" w:space="0" w:color="auto"/>
                    <w:right w:val="none" w:sz="0" w:space="0" w:color="auto"/>
                  </w:divBdr>
                </w:div>
                <w:div w:id="1529641966">
                  <w:marLeft w:val="0"/>
                  <w:marRight w:val="0"/>
                  <w:marTop w:val="0"/>
                  <w:marBottom w:val="0"/>
                  <w:divBdr>
                    <w:top w:val="none" w:sz="0" w:space="0" w:color="auto"/>
                    <w:left w:val="none" w:sz="0" w:space="0" w:color="auto"/>
                    <w:bottom w:val="none" w:sz="0" w:space="0" w:color="auto"/>
                    <w:right w:val="none" w:sz="0" w:space="0" w:color="auto"/>
                  </w:divBdr>
                </w:div>
                <w:div w:id="371807698">
                  <w:marLeft w:val="0"/>
                  <w:marRight w:val="0"/>
                  <w:marTop w:val="0"/>
                  <w:marBottom w:val="0"/>
                  <w:divBdr>
                    <w:top w:val="none" w:sz="0" w:space="0" w:color="auto"/>
                    <w:left w:val="none" w:sz="0" w:space="0" w:color="auto"/>
                    <w:bottom w:val="none" w:sz="0" w:space="0" w:color="auto"/>
                    <w:right w:val="none" w:sz="0" w:space="0" w:color="auto"/>
                  </w:divBdr>
                </w:div>
                <w:div w:id="1913617262">
                  <w:marLeft w:val="0"/>
                  <w:marRight w:val="0"/>
                  <w:marTop w:val="0"/>
                  <w:marBottom w:val="0"/>
                  <w:divBdr>
                    <w:top w:val="none" w:sz="0" w:space="0" w:color="auto"/>
                    <w:left w:val="none" w:sz="0" w:space="0" w:color="auto"/>
                    <w:bottom w:val="none" w:sz="0" w:space="0" w:color="auto"/>
                    <w:right w:val="none" w:sz="0" w:space="0" w:color="auto"/>
                  </w:divBdr>
                </w:div>
                <w:div w:id="1655793297">
                  <w:marLeft w:val="0"/>
                  <w:marRight w:val="0"/>
                  <w:marTop w:val="0"/>
                  <w:marBottom w:val="0"/>
                  <w:divBdr>
                    <w:top w:val="none" w:sz="0" w:space="0" w:color="auto"/>
                    <w:left w:val="none" w:sz="0" w:space="0" w:color="auto"/>
                    <w:bottom w:val="none" w:sz="0" w:space="0" w:color="auto"/>
                    <w:right w:val="none" w:sz="0" w:space="0" w:color="auto"/>
                  </w:divBdr>
                </w:div>
                <w:div w:id="2098596596">
                  <w:marLeft w:val="0"/>
                  <w:marRight w:val="0"/>
                  <w:marTop w:val="0"/>
                  <w:marBottom w:val="0"/>
                  <w:divBdr>
                    <w:top w:val="none" w:sz="0" w:space="0" w:color="auto"/>
                    <w:left w:val="none" w:sz="0" w:space="0" w:color="auto"/>
                    <w:bottom w:val="none" w:sz="0" w:space="0" w:color="auto"/>
                    <w:right w:val="none" w:sz="0" w:space="0" w:color="auto"/>
                  </w:divBdr>
                </w:div>
                <w:div w:id="773091073">
                  <w:marLeft w:val="0"/>
                  <w:marRight w:val="0"/>
                  <w:marTop w:val="0"/>
                  <w:marBottom w:val="0"/>
                  <w:divBdr>
                    <w:top w:val="none" w:sz="0" w:space="0" w:color="auto"/>
                    <w:left w:val="none" w:sz="0" w:space="0" w:color="auto"/>
                    <w:bottom w:val="none" w:sz="0" w:space="0" w:color="auto"/>
                    <w:right w:val="none" w:sz="0" w:space="0" w:color="auto"/>
                  </w:divBdr>
                </w:div>
                <w:div w:id="800878837">
                  <w:marLeft w:val="0"/>
                  <w:marRight w:val="0"/>
                  <w:marTop w:val="0"/>
                  <w:marBottom w:val="0"/>
                  <w:divBdr>
                    <w:top w:val="none" w:sz="0" w:space="0" w:color="auto"/>
                    <w:left w:val="none" w:sz="0" w:space="0" w:color="auto"/>
                    <w:bottom w:val="none" w:sz="0" w:space="0" w:color="auto"/>
                    <w:right w:val="none" w:sz="0" w:space="0" w:color="auto"/>
                  </w:divBdr>
                </w:div>
                <w:div w:id="507253591">
                  <w:marLeft w:val="0"/>
                  <w:marRight w:val="0"/>
                  <w:marTop w:val="0"/>
                  <w:marBottom w:val="0"/>
                  <w:divBdr>
                    <w:top w:val="none" w:sz="0" w:space="0" w:color="auto"/>
                    <w:left w:val="none" w:sz="0" w:space="0" w:color="auto"/>
                    <w:bottom w:val="none" w:sz="0" w:space="0" w:color="auto"/>
                    <w:right w:val="none" w:sz="0" w:space="0" w:color="auto"/>
                  </w:divBdr>
                </w:div>
                <w:div w:id="1851140219">
                  <w:marLeft w:val="0"/>
                  <w:marRight w:val="0"/>
                  <w:marTop w:val="0"/>
                  <w:marBottom w:val="0"/>
                  <w:divBdr>
                    <w:top w:val="none" w:sz="0" w:space="0" w:color="auto"/>
                    <w:left w:val="none" w:sz="0" w:space="0" w:color="auto"/>
                    <w:bottom w:val="none" w:sz="0" w:space="0" w:color="auto"/>
                    <w:right w:val="none" w:sz="0" w:space="0" w:color="auto"/>
                  </w:divBdr>
                </w:div>
                <w:div w:id="433134825">
                  <w:marLeft w:val="0"/>
                  <w:marRight w:val="0"/>
                  <w:marTop w:val="0"/>
                  <w:marBottom w:val="0"/>
                  <w:divBdr>
                    <w:top w:val="none" w:sz="0" w:space="0" w:color="auto"/>
                    <w:left w:val="none" w:sz="0" w:space="0" w:color="auto"/>
                    <w:bottom w:val="none" w:sz="0" w:space="0" w:color="auto"/>
                    <w:right w:val="none" w:sz="0" w:space="0" w:color="auto"/>
                  </w:divBdr>
                </w:div>
                <w:div w:id="554969705">
                  <w:marLeft w:val="0"/>
                  <w:marRight w:val="0"/>
                  <w:marTop w:val="0"/>
                  <w:marBottom w:val="0"/>
                  <w:divBdr>
                    <w:top w:val="none" w:sz="0" w:space="0" w:color="auto"/>
                    <w:left w:val="none" w:sz="0" w:space="0" w:color="auto"/>
                    <w:bottom w:val="none" w:sz="0" w:space="0" w:color="auto"/>
                    <w:right w:val="none" w:sz="0" w:space="0" w:color="auto"/>
                  </w:divBdr>
                </w:div>
                <w:div w:id="511451889">
                  <w:marLeft w:val="0"/>
                  <w:marRight w:val="0"/>
                  <w:marTop w:val="0"/>
                  <w:marBottom w:val="0"/>
                  <w:divBdr>
                    <w:top w:val="none" w:sz="0" w:space="0" w:color="auto"/>
                    <w:left w:val="none" w:sz="0" w:space="0" w:color="auto"/>
                    <w:bottom w:val="none" w:sz="0" w:space="0" w:color="auto"/>
                    <w:right w:val="none" w:sz="0" w:space="0" w:color="auto"/>
                  </w:divBdr>
                </w:div>
                <w:div w:id="175267146">
                  <w:marLeft w:val="0"/>
                  <w:marRight w:val="0"/>
                  <w:marTop w:val="0"/>
                  <w:marBottom w:val="0"/>
                  <w:divBdr>
                    <w:top w:val="none" w:sz="0" w:space="0" w:color="auto"/>
                    <w:left w:val="none" w:sz="0" w:space="0" w:color="auto"/>
                    <w:bottom w:val="none" w:sz="0" w:space="0" w:color="auto"/>
                    <w:right w:val="none" w:sz="0" w:space="0" w:color="auto"/>
                  </w:divBdr>
                </w:div>
                <w:div w:id="239406411">
                  <w:marLeft w:val="0"/>
                  <w:marRight w:val="0"/>
                  <w:marTop w:val="0"/>
                  <w:marBottom w:val="0"/>
                  <w:divBdr>
                    <w:top w:val="none" w:sz="0" w:space="0" w:color="auto"/>
                    <w:left w:val="none" w:sz="0" w:space="0" w:color="auto"/>
                    <w:bottom w:val="none" w:sz="0" w:space="0" w:color="auto"/>
                    <w:right w:val="none" w:sz="0" w:space="0" w:color="auto"/>
                  </w:divBdr>
                </w:div>
                <w:div w:id="260068485">
                  <w:marLeft w:val="0"/>
                  <w:marRight w:val="0"/>
                  <w:marTop w:val="0"/>
                  <w:marBottom w:val="0"/>
                  <w:divBdr>
                    <w:top w:val="none" w:sz="0" w:space="0" w:color="auto"/>
                    <w:left w:val="none" w:sz="0" w:space="0" w:color="auto"/>
                    <w:bottom w:val="none" w:sz="0" w:space="0" w:color="auto"/>
                    <w:right w:val="none" w:sz="0" w:space="0" w:color="auto"/>
                  </w:divBdr>
                </w:div>
                <w:div w:id="541092972">
                  <w:marLeft w:val="0"/>
                  <w:marRight w:val="0"/>
                  <w:marTop w:val="0"/>
                  <w:marBottom w:val="0"/>
                  <w:divBdr>
                    <w:top w:val="none" w:sz="0" w:space="0" w:color="auto"/>
                    <w:left w:val="none" w:sz="0" w:space="0" w:color="auto"/>
                    <w:bottom w:val="none" w:sz="0" w:space="0" w:color="auto"/>
                    <w:right w:val="none" w:sz="0" w:space="0" w:color="auto"/>
                  </w:divBdr>
                </w:div>
                <w:div w:id="572784804">
                  <w:marLeft w:val="0"/>
                  <w:marRight w:val="0"/>
                  <w:marTop w:val="0"/>
                  <w:marBottom w:val="0"/>
                  <w:divBdr>
                    <w:top w:val="none" w:sz="0" w:space="0" w:color="auto"/>
                    <w:left w:val="none" w:sz="0" w:space="0" w:color="auto"/>
                    <w:bottom w:val="none" w:sz="0" w:space="0" w:color="auto"/>
                    <w:right w:val="none" w:sz="0" w:space="0" w:color="auto"/>
                  </w:divBdr>
                </w:div>
                <w:div w:id="336923929">
                  <w:marLeft w:val="0"/>
                  <w:marRight w:val="0"/>
                  <w:marTop w:val="0"/>
                  <w:marBottom w:val="0"/>
                  <w:divBdr>
                    <w:top w:val="none" w:sz="0" w:space="0" w:color="auto"/>
                    <w:left w:val="none" w:sz="0" w:space="0" w:color="auto"/>
                    <w:bottom w:val="none" w:sz="0" w:space="0" w:color="auto"/>
                    <w:right w:val="none" w:sz="0" w:space="0" w:color="auto"/>
                  </w:divBdr>
                </w:div>
                <w:div w:id="142966626">
                  <w:marLeft w:val="0"/>
                  <w:marRight w:val="0"/>
                  <w:marTop w:val="0"/>
                  <w:marBottom w:val="0"/>
                  <w:divBdr>
                    <w:top w:val="none" w:sz="0" w:space="0" w:color="auto"/>
                    <w:left w:val="none" w:sz="0" w:space="0" w:color="auto"/>
                    <w:bottom w:val="none" w:sz="0" w:space="0" w:color="auto"/>
                    <w:right w:val="none" w:sz="0" w:space="0" w:color="auto"/>
                  </w:divBdr>
                </w:div>
                <w:div w:id="1967731052">
                  <w:marLeft w:val="0"/>
                  <w:marRight w:val="0"/>
                  <w:marTop w:val="0"/>
                  <w:marBottom w:val="0"/>
                  <w:divBdr>
                    <w:top w:val="none" w:sz="0" w:space="0" w:color="auto"/>
                    <w:left w:val="none" w:sz="0" w:space="0" w:color="auto"/>
                    <w:bottom w:val="none" w:sz="0" w:space="0" w:color="auto"/>
                    <w:right w:val="none" w:sz="0" w:space="0" w:color="auto"/>
                  </w:divBdr>
                </w:div>
                <w:div w:id="582253137">
                  <w:marLeft w:val="0"/>
                  <w:marRight w:val="0"/>
                  <w:marTop w:val="0"/>
                  <w:marBottom w:val="0"/>
                  <w:divBdr>
                    <w:top w:val="none" w:sz="0" w:space="0" w:color="auto"/>
                    <w:left w:val="none" w:sz="0" w:space="0" w:color="auto"/>
                    <w:bottom w:val="none" w:sz="0" w:space="0" w:color="auto"/>
                    <w:right w:val="none" w:sz="0" w:space="0" w:color="auto"/>
                  </w:divBdr>
                </w:div>
                <w:div w:id="755397690">
                  <w:marLeft w:val="0"/>
                  <w:marRight w:val="0"/>
                  <w:marTop w:val="0"/>
                  <w:marBottom w:val="0"/>
                  <w:divBdr>
                    <w:top w:val="none" w:sz="0" w:space="0" w:color="auto"/>
                    <w:left w:val="none" w:sz="0" w:space="0" w:color="auto"/>
                    <w:bottom w:val="none" w:sz="0" w:space="0" w:color="auto"/>
                    <w:right w:val="none" w:sz="0" w:space="0" w:color="auto"/>
                  </w:divBdr>
                </w:div>
                <w:div w:id="2118984613">
                  <w:marLeft w:val="0"/>
                  <w:marRight w:val="0"/>
                  <w:marTop w:val="0"/>
                  <w:marBottom w:val="0"/>
                  <w:divBdr>
                    <w:top w:val="none" w:sz="0" w:space="0" w:color="auto"/>
                    <w:left w:val="none" w:sz="0" w:space="0" w:color="auto"/>
                    <w:bottom w:val="none" w:sz="0" w:space="0" w:color="auto"/>
                    <w:right w:val="none" w:sz="0" w:space="0" w:color="auto"/>
                  </w:divBdr>
                </w:div>
                <w:div w:id="1916233796">
                  <w:marLeft w:val="0"/>
                  <w:marRight w:val="0"/>
                  <w:marTop w:val="0"/>
                  <w:marBottom w:val="0"/>
                  <w:divBdr>
                    <w:top w:val="none" w:sz="0" w:space="0" w:color="auto"/>
                    <w:left w:val="none" w:sz="0" w:space="0" w:color="auto"/>
                    <w:bottom w:val="none" w:sz="0" w:space="0" w:color="auto"/>
                    <w:right w:val="none" w:sz="0" w:space="0" w:color="auto"/>
                  </w:divBdr>
                </w:div>
                <w:div w:id="833836563">
                  <w:marLeft w:val="0"/>
                  <w:marRight w:val="0"/>
                  <w:marTop w:val="0"/>
                  <w:marBottom w:val="0"/>
                  <w:divBdr>
                    <w:top w:val="none" w:sz="0" w:space="0" w:color="auto"/>
                    <w:left w:val="none" w:sz="0" w:space="0" w:color="auto"/>
                    <w:bottom w:val="none" w:sz="0" w:space="0" w:color="auto"/>
                    <w:right w:val="none" w:sz="0" w:space="0" w:color="auto"/>
                  </w:divBdr>
                </w:div>
                <w:div w:id="1107190206">
                  <w:marLeft w:val="0"/>
                  <w:marRight w:val="0"/>
                  <w:marTop w:val="0"/>
                  <w:marBottom w:val="0"/>
                  <w:divBdr>
                    <w:top w:val="none" w:sz="0" w:space="0" w:color="auto"/>
                    <w:left w:val="none" w:sz="0" w:space="0" w:color="auto"/>
                    <w:bottom w:val="none" w:sz="0" w:space="0" w:color="auto"/>
                    <w:right w:val="none" w:sz="0" w:space="0" w:color="auto"/>
                  </w:divBdr>
                </w:div>
                <w:div w:id="1220241439">
                  <w:marLeft w:val="0"/>
                  <w:marRight w:val="0"/>
                  <w:marTop w:val="0"/>
                  <w:marBottom w:val="0"/>
                  <w:divBdr>
                    <w:top w:val="none" w:sz="0" w:space="0" w:color="auto"/>
                    <w:left w:val="none" w:sz="0" w:space="0" w:color="auto"/>
                    <w:bottom w:val="none" w:sz="0" w:space="0" w:color="auto"/>
                    <w:right w:val="none" w:sz="0" w:space="0" w:color="auto"/>
                  </w:divBdr>
                </w:div>
                <w:div w:id="99569052">
                  <w:marLeft w:val="0"/>
                  <w:marRight w:val="0"/>
                  <w:marTop w:val="0"/>
                  <w:marBottom w:val="0"/>
                  <w:divBdr>
                    <w:top w:val="none" w:sz="0" w:space="0" w:color="auto"/>
                    <w:left w:val="none" w:sz="0" w:space="0" w:color="auto"/>
                    <w:bottom w:val="none" w:sz="0" w:space="0" w:color="auto"/>
                    <w:right w:val="none" w:sz="0" w:space="0" w:color="auto"/>
                  </w:divBdr>
                </w:div>
                <w:div w:id="1791628078">
                  <w:marLeft w:val="0"/>
                  <w:marRight w:val="0"/>
                  <w:marTop w:val="0"/>
                  <w:marBottom w:val="0"/>
                  <w:divBdr>
                    <w:top w:val="none" w:sz="0" w:space="0" w:color="auto"/>
                    <w:left w:val="none" w:sz="0" w:space="0" w:color="auto"/>
                    <w:bottom w:val="none" w:sz="0" w:space="0" w:color="auto"/>
                    <w:right w:val="none" w:sz="0" w:space="0" w:color="auto"/>
                  </w:divBdr>
                </w:div>
                <w:div w:id="1804932153">
                  <w:marLeft w:val="0"/>
                  <w:marRight w:val="0"/>
                  <w:marTop w:val="0"/>
                  <w:marBottom w:val="0"/>
                  <w:divBdr>
                    <w:top w:val="none" w:sz="0" w:space="0" w:color="auto"/>
                    <w:left w:val="none" w:sz="0" w:space="0" w:color="auto"/>
                    <w:bottom w:val="none" w:sz="0" w:space="0" w:color="auto"/>
                    <w:right w:val="none" w:sz="0" w:space="0" w:color="auto"/>
                  </w:divBdr>
                </w:div>
                <w:div w:id="1506166666">
                  <w:marLeft w:val="0"/>
                  <w:marRight w:val="0"/>
                  <w:marTop w:val="0"/>
                  <w:marBottom w:val="0"/>
                  <w:divBdr>
                    <w:top w:val="none" w:sz="0" w:space="0" w:color="auto"/>
                    <w:left w:val="none" w:sz="0" w:space="0" w:color="auto"/>
                    <w:bottom w:val="none" w:sz="0" w:space="0" w:color="auto"/>
                    <w:right w:val="none" w:sz="0" w:space="0" w:color="auto"/>
                  </w:divBdr>
                </w:div>
                <w:div w:id="290980664">
                  <w:marLeft w:val="0"/>
                  <w:marRight w:val="0"/>
                  <w:marTop w:val="0"/>
                  <w:marBottom w:val="0"/>
                  <w:divBdr>
                    <w:top w:val="none" w:sz="0" w:space="0" w:color="auto"/>
                    <w:left w:val="none" w:sz="0" w:space="0" w:color="auto"/>
                    <w:bottom w:val="none" w:sz="0" w:space="0" w:color="auto"/>
                    <w:right w:val="none" w:sz="0" w:space="0" w:color="auto"/>
                  </w:divBdr>
                </w:div>
                <w:div w:id="1981035100">
                  <w:marLeft w:val="0"/>
                  <w:marRight w:val="0"/>
                  <w:marTop w:val="0"/>
                  <w:marBottom w:val="0"/>
                  <w:divBdr>
                    <w:top w:val="none" w:sz="0" w:space="0" w:color="auto"/>
                    <w:left w:val="none" w:sz="0" w:space="0" w:color="auto"/>
                    <w:bottom w:val="none" w:sz="0" w:space="0" w:color="auto"/>
                    <w:right w:val="none" w:sz="0" w:space="0" w:color="auto"/>
                  </w:divBdr>
                </w:div>
                <w:div w:id="346250987">
                  <w:marLeft w:val="0"/>
                  <w:marRight w:val="0"/>
                  <w:marTop w:val="0"/>
                  <w:marBottom w:val="0"/>
                  <w:divBdr>
                    <w:top w:val="none" w:sz="0" w:space="0" w:color="auto"/>
                    <w:left w:val="none" w:sz="0" w:space="0" w:color="auto"/>
                    <w:bottom w:val="none" w:sz="0" w:space="0" w:color="auto"/>
                    <w:right w:val="none" w:sz="0" w:space="0" w:color="auto"/>
                  </w:divBdr>
                </w:div>
                <w:div w:id="132254328">
                  <w:marLeft w:val="0"/>
                  <w:marRight w:val="0"/>
                  <w:marTop w:val="0"/>
                  <w:marBottom w:val="0"/>
                  <w:divBdr>
                    <w:top w:val="none" w:sz="0" w:space="0" w:color="auto"/>
                    <w:left w:val="none" w:sz="0" w:space="0" w:color="auto"/>
                    <w:bottom w:val="none" w:sz="0" w:space="0" w:color="auto"/>
                    <w:right w:val="none" w:sz="0" w:space="0" w:color="auto"/>
                  </w:divBdr>
                </w:div>
                <w:div w:id="846865320">
                  <w:marLeft w:val="0"/>
                  <w:marRight w:val="0"/>
                  <w:marTop w:val="0"/>
                  <w:marBottom w:val="0"/>
                  <w:divBdr>
                    <w:top w:val="none" w:sz="0" w:space="0" w:color="auto"/>
                    <w:left w:val="none" w:sz="0" w:space="0" w:color="auto"/>
                    <w:bottom w:val="none" w:sz="0" w:space="0" w:color="auto"/>
                    <w:right w:val="none" w:sz="0" w:space="0" w:color="auto"/>
                  </w:divBdr>
                </w:div>
                <w:div w:id="1943342664">
                  <w:marLeft w:val="0"/>
                  <w:marRight w:val="0"/>
                  <w:marTop w:val="0"/>
                  <w:marBottom w:val="0"/>
                  <w:divBdr>
                    <w:top w:val="none" w:sz="0" w:space="0" w:color="auto"/>
                    <w:left w:val="none" w:sz="0" w:space="0" w:color="auto"/>
                    <w:bottom w:val="none" w:sz="0" w:space="0" w:color="auto"/>
                    <w:right w:val="none" w:sz="0" w:space="0" w:color="auto"/>
                  </w:divBdr>
                </w:div>
                <w:div w:id="2106687059">
                  <w:marLeft w:val="0"/>
                  <w:marRight w:val="0"/>
                  <w:marTop w:val="0"/>
                  <w:marBottom w:val="0"/>
                  <w:divBdr>
                    <w:top w:val="none" w:sz="0" w:space="0" w:color="auto"/>
                    <w:left w:val="none" w:sz="0" w:space="0" w:color="auto"/>
                    <w:bottom w:val="none" w:sz="0" w:space="0" w:color="auto"/>
                    <w:right w:val="none" w:sz="0" w:space="0" w:color="auto"/>
                  </w:divBdr>
                </w:div>
                <w:div w:id="1523469700">
                  <w:marLeft w:val="0"/>
                  <w:marRight w:val="0"/>
                  <w:marTop w:val="0"/>
                  <w:marBottom w:val="0"/>
                  <w:divBdr>
                    <w:top w:val="none" w:sz="0" w:space="0" w:color="auto"/>
                    <w:left w:val="none" w:sz="0" w:space="0" w:color="auto"/>
                    <w:bottom w:val="none" w:sz="0" w:space="0" w:color="auto"/>
                    <w:right w:val="none" w:sz="0" w:space="0" w:color="auto"/>
                  </w:divBdr>
                </w:div>
                <w:div w:id="1610238026">
                  <w:marLeft w:val="0"/>
                  <w:marRight w:val="0"/>
                  <w:marTop w:val="0"/>
                  <w:marBottom w:val="0"/>
                  <w:divBdr>
                    <w:top w:val="none" w:sz="0" w:space="0" w:color="auto"/>
                    <w:left w:val="none" w:sz="0" w:space="0" w:color="auto"/>
                    <w:bottom w:val="none" w:sz="0" w:space="0" w:color="auto"/>
                    <w:right w:val="none" w:sz="0" w:space="0" w:color="auto"/>
                  </w:divBdr>
                </w:div>
                <w:div w:id="1243218212">
                  <w:marLeft w:val="0"/>
                  <w:marRight w:val="0"/>
                  <w:marTop w:val="0"/>
                  <w:marBottom w:val="0"/>
                  <w:divBdr>
                    <w:top w:val="none" w:sz="0" w:space="0" w:color="auto"/>
                    <w:left w:val="none" w:sz="0" w:space="0" w:color="auto"/>
                    <w:bottom w:val="none" w:sz="0" w:space="0" w:color="auto"/>
                    <w:right w:val="none" w:sz="0" w:space="0" w:color="auto"/>
                  </w:divBdr>
                </w:div>
                <w:div w:id="962736397">
                  <w:marLeft w:val="0"/>
                  <w:marRight w:val="0"/>
                  <w:marTop w:val="0"/>
                  <w:marBottom w:val="0"/>
                  <w:divBdr>
                    <w:top w:val="none" w:sz="0" w:space="0" w:color="auto"/>
                    <w:left w:val="none" w:sz="0" w:space="0" w:color="auto"/>
                    <w:bottom w:val="none" w:sz="0" w:space="0" w:color="auto"/>
                    <w:right w:val="none" w:sz="0" w:space="0" w:color="auto"/>
                  </w:divBdr>
                </w:div>
                <w:div w:id="1586299135">
                  <w:marLeft w:val="0"/>
                  <w:marRight w:val="0"/>
                  <w:marTop w:val="0"/>
                  <w:marBottom w:val="0"/>
                  <w:divBdr>
                    <w:top w:val="none" w:sz="0" w:space="0" w:color="auto"/>
                    <w:left w:val="none" w:sz="0" w:space="0" w:color="auto"/>
                    <w:bottom w:val="none" w:sz="0" w:space="0" w:color="auto"/>
                    <w:right w:val="none" w:sz="0" w:space="0" w:color="auto"/>
                  </w:divBdr>
                </w:div>
                <w:div w:id="1333874271">
                  <w:marLeft w:val="0"/>
                  <w:marRight w:val="0"/>
                  <w:marTop w:val="0"/>
                  <w:marBottom w:val="0"/>
                  <w:divBdr>
                    <w:top w:val="none" w:sz="0" w:space="0" w:color="auto"/>
                    <w:left w:val="none" w:sz="0" w:space="0" w:color="auto"/>
                    <w:bottom w:val="none" w:sz="0" w:space="0" w:color="auto"/>
                    <w:right w:val="none" w:sz="0" w:space="0" w:color="auto"/>
                  </w:divBdr>
                </w:div>
                <w:div w:id="757334904">
                  <w:marLeft w:val="0"/>
                  <w:marRight w:val="0"/>
                  <w:marTop w:val="0"/>
                  <w:marBottom w:val="0"/>
                  <w:divBdr>
                    <w:top w:val="none" w:sz="0" w:space="0" w:color="auto"/>
                    <w:left w:val="none" w:sz="0" w:space="0" w:color="auto"/>
                    <w:bottom w:val="none" w:sz="0" w:space="0" w:color="auto"/>
                    <w:right w:val="none" w:sz="0" w:space="0" w:color="auto"/>
                  </w:divBdr>
                </w:div>
                <w:div w:id="276959456">
                  <w:marLeft w:val="0"/>
                  <w:marRight w:val="0"/>
                  <w:marTop w:val="0"/>
                  <w:marBottom w:val="0"/>
                  <w:divBdr>
                    <w:top w:val="none" w:sz="0" w:space="0" w:color="auto"/>
                    <w:left w:val="none" w:sz="0" w:space="0" w:color="auto"/>
                    <w:bottom w:val="none" w:sz="0" w:space="0" w:color="auto"/>
                    <w:right w:val="none" w:sz="0" w:space="0" w:color="auto"/>
                  </w:divBdr>
                </w:div>
                <w:div w:id="1939748600">
                  <w:marLeft w:val="0"/>
                  <w:marRight w:val="0"/>
                  <w:marTop w:val="0"/>
                  <w:marBottom w:val="0"/>
                  <w:divBdr>
                    <w:top w:val="none" w:sz="0" w:space="0" w:color="auto"/>
                    <w:left w:val="none" w:sz="0" w:space="0" w:color="auto"/>
                    <w:bottom w:val="none" w:sz="0" w:space="0" w:color="auto"/>
                    <w:right w:val="none" w:sz="0" w:space="0" w:color="auto"/>
                  </w:divBdr>
                </w:div>
                <w:div w:id="1392580158">
                  <w:marLeft w:val="0"/>
                  <w:marRight w:val="0"/>
                  <w:marTop w:val="0"/>
                  <w:marBottom w:val="0"/>
                  <w:divBdr>
                    <w:top w:val="none" w:sz="0" w:space="0" w:color="auto"/>
                    <w:left w:val="none" w:sz="0" w:space="0" w:color="auto"/>
                    <w:bottom w:val="none" w:sz="0" w:space="0" w:color="auto"/>
                    <w:right w:val="none" w:sz="0" w:space="0" w:color="auto"/>
                  </w:divBdr>
                </w:div>
                <w:div w:id="1421945086">
                  <w:marLeft w:val="0"/>
                  <w:marRight w:val="0"/>
                  <w:marTop w:val="0"/>
                  <w:marBottom w:val="0"/>
                  <w:divBdr>
                    <w:top w:val="none" w:sz="0" w:space="0" w:color="auto"/>
                    <w:left w:val="none" w:sz="0" w:space="0" w:color="auto"/>
                    <w:bottom w:val="none" w:sz="0" w:space="0" w:color="auto"/>
                    <w:right w:val="none" w:sz="0" w:space="0" w:color="auto"/>
                  </w:divBdr>
                </w:div>
                <w:div w:id="666134558">
                  <w:marLeft w:val="0"/>
                  <w:marRight w:val="0"/>
                  <w:marTop w:val="0"/>
                  <w:marBottom w:val="0"/>
                  <w:divBdr>
                    <w:top w:val="none" w:sz="0" w:space="0" w:color="auto"/>
                    <w:left w:val="none" w:sz="0" w:space="0" w:color="auto"/>
                    <w:bottom w:val="none" w:sz="0" w:space="0" w:color="auto"/>
                    <w:right w:val="none" w:sz="0" w:space="0" w:color="auto"/>
                  </w:divBdr>
                </w:div>
                <w:div w:id="1880629170">
                  <w:marLeft w:val="0"/>
                  <w:marRight w:val="0"/>
                  <w:marTop w:val="0"/>
                  <w:marBottom w:val="0"/>
                  <w:divBdr>
                    <w:top w:val="none" w:sz="0" w:space="0" w:color="auto"/>
                    <w:left w:val="none" w:sz="0" w:space="0" w:color="auto"/>
                    <w:bottom w:val="none" w:sz="0" w:space="0" w:color="auto"/>
                    <w:right w:val="none" w:sz="0" w:space="0" w:color="auto"/>
                  </w:divBdr>
                </w:div>
                <w:div w:id="2061830470">
                  <w:marLeft w:val="0"/>
                  <w:marRight w:val="0"/>
                  <w:marTop w:val="0"/>
                  <w:marBottom w:val="0"/>
                  <w:divBdr>
                    <w:top w:val="none" w:sz="0" w:space="0" w:color="auto"/>
                    <w:left w:val="none" w:sz="0" w:space="0" w:color="auto"/>
                    <w:bottom w:val="none" w:sz="0" w:space="0" w:color="auto"/>
                    <w:right w:val="none" w:sz="0" w:space="0" w:color="auto"/>
                  </w:divBdr>
                </w:div>
                <w:div w:id="1258250208">
                  <w:marLeft w:val="0"/>
                  <w:marRight w:val="0"/>
                  <w:marTop w:val="0"/>
                  <w:marBottom w:val="0"/>
                  <w:divBdr>
                    <w:top w:val="none" w:sz="0" w:space="0" w:color="auto"/>
                    <w:left w:val="none" w:sz="0" w:space="0" w:color="auto"/>
                    <w:bottom w:val="none" w:sz="0" w:space="0" w:color="auto"/>
                    <w:right w:val="none" w:sz="0" w:space="0" w:color="auto"/>
                  </w:divBdr>
                </w:div>
                <w:div w:id="1139691658">
                  <w:marLeft w:val="0"/>
                  <w:marRight w:val="0"/>
                  <w:marTop w:val="0"/>
                  <w:marBottom w:val="0"/>
                  <w:divBdr>
                    <w:top w:val="none" w:sz="0" w:space="0" w:color="auto"/>
                    <w:left w:val="none" w:sz="0" w:space="0" w:color="auto"/>
                    <w:bottom w:val="none" w:sz="0" w:space="0" w:color="auto"/>
                    <w:right w:val="none" w:sz="0" w:space="0" w:color="auto"/>
                  </w:divBdr>
                </w:div>
                <w:div w:id="1349914023">
                  <w:marLeft w:val="0"/>
                  <w:marRight w:val="0"/>
                  <w:marTop w:val="0"/>
                  <w:marBottom w:val="0"/>
                  <w:divBdr>
                    <w:top w:val="none" w:sz="0" w:space="0" w:color="auto"/>
                    <w:left w:val="none" w:sz="0" w:space="0" w:color="auto"/>
                    <w:bottom w:val="none" w:sz="0" w:space="0" w:color="auto"/>
                    <w:right w:val="none" w:sz="0" w:space="0" w:color="auto"/>
                  </w:divBdr>
                </w:div>
                <w:div w:id="1156995058">
                  <w:marLeft w:val="0"/>
                  <w:marRight w:val="0"/>
                  <w:marTop w:val="0"/>
                  <w:marBottom w:val="0"/>
                  <w:divBdr>
                    <w:top w:val="none" w:sz="0" w:space="0" w:color="auto"/>
                    <w:left w:val="none" w:sz="0" w:space="0" w:color="auto"/>
                    <w:bottom w:val="none" w:sz="0" w:space="0" w:color="auto"/>
                    <w:right w:val="none" w:sz="0" w:space="0" w:color="auto"/>
                  </w:divBdr>
                </w:div>
                <w:div w:id="26419507">
                  <w:marLeft w:val="0"/>
                  <w:marRight w:val="0"/>
                  <w:marTop w:val="0"/>
                  <w:marBottom w:val="0"/>
                  <w:divBdr>
                    <w:top w:val="none" w:sz="0" w:space="0" w:color="auto"/>
                    <w:left w:val="none" w:sz="0" w:space="0" w:color="auto"/>
                    <w:bottom w:val="none" w:sz="0" w:space="0" w:color="auto"/>
                    <w:right w:val="none" w:sz="0" w:space="0" w:color="auto"/>
                  </w:divBdr>
                </w:div>
                <w:div w:id="601691593">
                  <w:marLeft w:val="0"/>
                  <w:marRight w:val="0"/>
                  <w:marTop w:val="0"/>
                  <w:marBottom w:val="0"/>
                  <w:divBdr>
                    <w:top w:val="none" w:sz="0" w:space="0" w:color="auto"/>
                    <w:left w:val="none" w:sz="0" w:space="0" w:color="auto"/>
                    <w:bottom w:val="none" w:sz="0" w:space="0" w:color="auto"/>
                    <w:right w:val="none" w:sz="0" w:space="0" w:color="auto"/>
                  </w:divBdr>
                </w:div>
                <w:div w:id="1267426189">
                  <w:marLeft w:val="0"/>
                  <w:marRight w:val="0"/>
                  <w:marTop w:val="0"/>
                  <w:marBottom w:val="0"/>
                  <w:divBdr>
                    <w:top w:val="none" w:sz="0" w:space="0" w:color="auto"/>
                    <w:left w:val="none" w:sz="0" w:space="0" w:color="auto"/>
                    <w:bottom w:val="none" w:sz="0" w:space="0" w:color="auto"/>
                    <w:right w:val="none" w:sz="0" w:space="0" w:color="auto"/>
                  </w:divBdr>
                </w:div>
                <w:div w:id="938755515">
                  <w:marLeft w:val="0"/>
                  <w:marRight w:val="0"/>
                  <w:marTop w:val="0"/>
                  <w:marBottom w:val="0"/>
                  <w:divBdr>
                    <w:top w:val="none" w:sz="0" w:space="0" w:color="auto"/>
                    <w:left w:val="none" w:sz="0" w:space="0" w:color="auto"/>
                    <w:bottom w:val="none" w:sz="0" w:space="0" w:color="auto"/>
                    <w:right w:val="none" w:sz="0" w:space="0" w:color="auto"/>
                  </w:divBdr>
                </w:div>
                <w:div w:id="1063142457">
                  <w:marLeft w:val="0"/>
                  <w:marRight w:val="0"/>
                  <w:marTop w:val="0"/>
                  <w:marBottom w:val="0"/>
                  <w:divBdr>
                    <w:top w:val="none" w:sz="0" w:space="0" w:color="auto"/>
                    <w:left w:val="none" w:sz="0" w:space="0" w:color="auto"/>
                    <w:bottom w:val="none" w:sz="0" w:space="0" w:color="auto"/>
                    <w:right w:val="none" w:sz="0" w:space="0" w:color="auto"/>
                  </w:divBdr>
                </w:div>
                <w:div w:id="1388262910">
                  <w:marLeft w:val="0"/>
                  <w:marRight w:val="0"/>
                  <w:marTop w:val="0"/>
                  <w:marBottom w:val="0"/>
                  <w:divBdr>
                    <w:top w:val="none" w:sz="0" w:space="0" w:color="auto"/>
                    <w:left w:val="none" w:sz="0" w:space="0" w:color="auto"/>
                    <w:bottom w:val="none" w:sz="0" w:space="0" w:color="auto"/>
                    <w:right w:val="none" w:sz="0" w:space="0" w:color="auto"/>
                  </w:divBdr>
                </w:div>
                <w:div w:id="1765804081">
                  <w:marLeft w:val="0"/>
                  <w:marRight w:val="0"/>
                  <w:marTop w:val="0"/>
                  <w:marBottom w:val="0"/>
                  <w:divBdr>
                    <w:top w:val="none" w:sz="0" w:space="0" w:color="auto"/>
                    <w:left w:val="none" w:sz="0" w:space="0" w:color="auto"/>
                    <w:bottom w:val="none" w:sz="0" w:space="0" w:color="auto"/>
                    <w:right w:val="none" w:sz="0" w:space="0" w:color="auto"/>
                  </w:divBdr>
                </w:div>
                <w:div w:id="1457605048">
                  <w:marLeft w:val="0"/>
                  <w:marRight w:val="0"/>
                  <w:marTop w:val="0"/>
                  <w:marBottom w:val="0"/>
                  <w:divBdr>
                    <w:top w:val="none" w:sz="0" w:space="0" w:color="auto"/>
                    <w:left w:val="none" w:sz="0" w:space="0" w:color="auto"/>
                    <w:bottom w:val="none" w:sz="0" w:space="0" w:color="auto"/>
                    <w:right w:val="none" w:sz="0" w:space="0" w:color="auto"/>
                  </w:divBdr>
                </w:div>
                <w:div w:id="1023625829">
                  <w:marLeft w:val="0"/>
                  <w:marRight w:val="0"/>
                  <w:marTop w:val="0"/>
                  <w:marBottom w:val="0"/>
                  <w:divBdr>
                    <w:top w:val="none" w:sz="0" w:space="0" w:color="auto"/>
                    <w:left w:val="none" w:sz="0" w:space="0" w:color="auto"/>
                    <w:bottom w:val="none" w:sz="0" w:space="0" w:color="auto"/>
                    <w:right w:val="none" w:sz="0" w:space="0" w:color="auto"/>
                  </w:divBdr>
                </w:div>
                <w:div w:id="560677319">
                  <w:marLeft w:val="0"/>
                  <w:marRight w:val="0"/>
                  <w:marTop w:val="0"/>
                  <w:marBottom w:val="0"/>
                  <w:divBdr>
                    <w:top w:val="none" w:sz="0" w:space="0" w:color="auto"/>
                    <w:left w:val="none" w:sz="0" w:space="0" w:color="auto"/>
                    <w:bottom w:val="none" w:sz="0" w:space="0" w:color="auto"/>
                    <w:right w:val="none" w:sz="0" w:space="0" w:color="auto"/>
                  </w:divBdr>
                </w:div>
                <w:div w:id="210655286">
                  <w:marLeft w:val="0"/>
                  <w:marRight w:val="0"/>
                  <w:marTop w:val="0"/>
                  <w:marBottom w:val="0"/>
                  <w:divBdr>
                    <w:top w:val="none" w:sz="0" w:space="0" w:color="auto"/>
                    <w:left w:val="none" w:sz="0" w:space="0" w:color="auto"/>
                    <w:bottom w:val="none" w:sz="0" w:space="0" w:color="auto"/>
                    <w:right w:val="none" w:sz="0" w:space="0" w:color="auto"/>
                  </w:divBdr>
                </w:div>
                <w:div w:id="1149513306">
                  <w:marLeft w:val="0"/>
                  <w:marRight w:val="0"/>
                  <w:marTop w:val="0"/>
                  <w:marBottom w:val="0"/>
                  <w:divBdr>
                    <w:top w:val="none" w:sz="0" w:space="0" w:color="auto"/>
                    <w:left w:val="none" w:sz="0" w:space="0" w:color="auto"/>
                    <w:bottom w:val="none" w:sz="0" w:space="0" w:color="auto"/>
                    <w:right w:val="none" w:sz="0" w:space="0" w:color="auto"/>
                  </w:divBdr>
                </w:div>
                <w:div w:id="999580715">
                  <w:marLeft w:val="0"/>
                  <w:marRight w:val="0"/>
                  <w:marTop w:val="0"/>
                  <w:marBottom w:val="0"/>
                  <w:divBdr>
                    <w:top w:val="none" w:sz="0" w:space="0" w:color="auto"/>
                    <w:left w:val="none" w:sz="0" w:space="0" w:color="auto"/>
                    <w:bottom w:val="none" w:sz="0" w:space="0" w:color="auto"/>
                    <w:right w:val="none" w:sz="0" w:space="0" w:color="auto"/>
                  </w:divBdr>
                </w:div>
                <w:div w:id="1523133540">
                  <w:marLeft w:val="0"/>
                  <w:marRight w:val="0"/>
                  <w:marTop w:val="0"/>
                  <w:marBottom w:val="0"/>
                  <w:divBdr>
                    <w:top w:val="none" w:sz="0" w:space="0" w:color="auto"/>
                    <w:left w:val="none" w:sz="0" w:space="0" w:color="auto"/>
                    <w:bottom w:val="none" w:sz="0" w:space="0" w:color="auto"/>
                    <w:right w:val="none" w:sz="0" w:space="0" w:color="auto"/>
                  </w:divBdr>
                </w:div>
                <w:div w:id="433864272">
                  <w:marLeft w:val="0"/>
                  <w:marRight w:val="0"/>
                  <w:marTop w:val="0"/>
                  <w:marBottom w:val="0"/>
                  <w:divBdr>
                    <w:top w:val="none" w:sz="0" w:space="0" w:color="auto"/>
                    <w:left w:val="none" w:sz="0" w:space="0" w:color="auto"/>
                    <w:bottom w:val="none" w:sz="0" w:space="0" w:color="auto"/>
                    <w:right w:val="none" w:sz="0" w:space="0" w:color="auto"/>
                  </w:divBdr>
                </w:div>
                <w:div w:id="702511392">
                  <w:marLeft w:val="0"/>
                  <w:marRight w:val="0"/>
                  <w:marTop w:val="0"/>
                  <w:marBottom w:val="0"/>
                  <w:divBdr>
                    <w:top w:val="none" w:sz="0" w:space="0" w:color="auto"/>
                    <w:left w:val="none" w:sz="0" w:space="0" w:color="auto"/>
                    <w:bottom w:val="none" w:sz="0" w:space="0" w:color="auto"/>
                    <w:right w:val="none" w:sz="0" w:space="0" w:color="auto"/>
                  </w:divBdr>
                </w:div>
                <w:div w:id="1930112404">
                  <w:marLeft w:val="0"/>
                  <w:marRight w:val="0"/>
                  <w:marTop w:val="0"/>
                  <w:marBottom w:val="0"/>
                  <w:divBdr>
                    <w:top w:val="none" w:sz="0" w:space="0" w:color="auto"/>
                    <w:left w:val="none" w:sz="0" w:space="0" w:color="auto"/>
                    <w:bottom w:val="none" w:sz="0" w:space="0" w:color="auto"/>
                    <w:right w:val="none" w:sz="0" w:space="0" w:color="auto"/>
                  </w:divBdr>
                </w:div>
                <w:div w:id="339503796">
                  <w:marLeft w:val="0"/>
                  <w:marRight w:val="0"/>
                  <w:marTop w:val="0"/>
                  <w:marBottom w:val="0"/>
                  <w:divBdr>
                    <w:top w:val="none" w:sz="0" w:space="0" w:color="auto"/>
                    <w:left w:val="none" w:sz="0" w:space="0" w:color="auto"/>
                    <w:bottom w:val="none" w:sz="0" w:space="0" w:color="auto"/>
                    <w:right w:val="none" w:sz="0" w:space="0" w:color="auto"/>
                  </w:divBdr>
                </w:div>
                <w:div w:id="553585386">
                  <w:marLeft w:val="0"/>
                  <w:marRight w:val="0"/>
                  <w:marTop w:val="0"/>
                  <w:marBottom w:val="0"/>
                  <w:divBdr>
                    <w:top w:val="none" w:sz="0" w:space="0" w:color="auto"/>
                    <w:left w:val="none" w:sz="0" w:space="0" w:color="auto"/>
                    <w:bottom w:val="none" w:sz="0" w:space="0" w:color="auto"/>
                    <w:right w:val="none" w:sz="0" w:space="0" w:color="auto"/>
                  </w:divBdr>
                </w:div>
                <w:div w:id="1044794698">
                  <w:marLeft w:val="0"/>
                  <w:marRight w:val="0"/>
                  <w:marTop w:val="0"/>
                  <w:marBottom w:val="0"/>
                  <w:divBdr>
                    <w:top w:val="none" w:sz="0" w:space="0" w:color="auto"/>
                    <w:left w:val="none" w:sz="0" w:space="0" w:color="auto"/>
                    <w:bottom w:val="none" w:sz="0" w:space="0" w:color="auto"/>
                    <w:right w:val="none" w:sz="0" w:space="0" w:color="auto"/>
                  </w:divBdr>
                </w:div>
                <w:div w:id="561984945">
                  <w:marLeft w:val="0"/>
                  <w:marRight w:val="0"/>
                  <w:marTop w:val="0"/>
                  <w:marBottom w:val="0"/>
                  <w:divBdr>
                    <w:top w:val="none" w:sz="0" w:space="0" w:color="auto"/>
                    <w:left w:val="none" w:sz="0" w:space="0" w:color="auto"/>
                    <w:bottom w:val="none" w:sz="0" w:space="0" w:color="auto"/>
                    <w:right w:val="none" w:sz="0" w:space="0" w:color="auto"/>
                  </w:divBdr>
                </w:div>
                <w:div w:id="1585721733">
                  <w:marLeft w:val="0"/>
                  <w:marRight w:val="0"/>
                  <w:marTop w:val="0"/>
                  <w:marBottom w:val="0"/>
                  <w:divBdr>
                    <w:top w:val="none" w:sz="0" w:space="0" w:color="auto"/>
                    <w:left w:val="none" w:sz="0" w:space="0" w:color="auto"/>
                    <w:bottom w:val="none" w:sz="0" w:space="0" w:color="auto"/>
                    <w:right w:val="none" w:sz="0" w:space="0" w:color="auto"/>
                  </w:divBdr>
                </w:div>
                <w:div w:id="1267150855">
                  <w:marLeft w:val="0"/>
                  <w:marRight w:val="0"/>
                  <w:marTop w:val="0"/>
                  <w:marBottom w:val="0"/>
                  <w:divBdr>
                    <w:top w:val="none" w:sz="0" w:space="0" w:color="auto"/>
                    <w:left w:val="none" w:sz="0" w:space="0" w:color="auto"/>
                    <w:bottom w:val="none" w:sz="0" w:space="0" w:color="auto"/>
                    <w:right w:val="none" w:sz="0" w:space="0" w:color="auto"/>
                  </w:divBdr>
                </w:div>
                <w:div w:id="259488487">
                  <w:marLeft w:val="0"/>
                  <w:marRight w:val="0"/>
                  <w:marTop w:val="0"/>
                  <w:marBottom w:val="0"/>
                  <w:divBdr>
                    <w:top w:val="none" w:sz="0" w:space="0" w:color="auto"/>
                    <w:left w:val="none" w:sz="0" w:space="0" w:color="auto"/>
                    <w:bottom w:val="none" w:sz="0" w:space="0" w:color="auto"/>
                    <w:right w:val="none" w:sz="0" w:space="0" w:color="auto"/>
                  </w:divBdr>
                </w:div>
                <w:div w:id="728654699">
                  <w:marLeft w:val="0"/>
                  <w:marRight w:val="0"/>
                  <w:marTop w:val="0"/>
                  <w:marBottom w:val="0"/>
                  <w:divBdr>
                    <w:top w:val="none" w:sz="0" w:space="0" w:color="auto"/>
                    <w:left w:val="none" w:sz="0" w:space="0" w:color="auto"/>
                    <w:bottom w:val="none" w:sz="0" w:space="0" w:color="auto"/>
                    <w:right w:val="none" w:sz="0" w:space="0" w:color="auto"/>
                  </w:divBdr>
                </w:div>
                <w:div w:id="322437831">
                  <w:marLeft w:val="0"/>
                  <w:marRight w:val="0"/>
                  <w:marTop w:val="0"/>
                  <w:marBottom w:val="0"/>
                  <w:divBdr>
                    <w:top w:val="none" w:sz="0" w:space="0" w:color="auto"/>
                    <w:left w:val="none" w:sz="0" w:space="0" w:color="auto"/>
                    <w:bottom w:val="none" w:sz="0" w:space="0" w:color="auto"/>
                    <w:right w:val="none" w:sz="0" w:space="0" w:color="auto"/>
                  </w:divBdr>
                </w:div>
                <w:div w:id="256990240">
                  <w:marLeft w:val="0"/>
                  <w:marRight w:val="0"/>
                  <w:marTop w:val="0"/>
                  <w:marBottom w:val="0"/>
                  <w:divBdr>
                    <w:top w:val="none" w:sz="0" w:space="0" w:color="auto"/>
                    <w:left w:val="none" w:sz="0" w:space="0" w:color="auto"/>
                    <w:bottom w:val="none" w:sz="0" w:space="0" w:color="auto"/>
                    <w:right w:val="none" w:sz="0" w:space="0" w:color="auto"/>
                  </w:divBdr>
                </w:div>
                <w:div w:id="1654941693">
                  <w:marLeft w:val="0"/>
                  <w:marRight w:val="0"/>
                  <w:marTop w:val="0"/>
                  <w:marBottom w:val="0"/>
                  <w:divBdr>
                    <w:top w:val="none" w:sz="0" w:space="0" w:color="auto"/>
                    <w:left w:val="none" w:sz="0" w:space="0" w:color="auto"/>
                    <w:bottom w:val="none" w:sz="0" w:space="0" w:color="auto"/>
                    <w:right w:val="none" w:sz="0" w:space="0" w:color="auto"/>
                  </w:divBdr>
                </w:div>
                <w:div w:id="90707033">
                  <w:marLeft w:val="0"/>
                  <w:marRight w:val="0"/>
                  <w:marTop w:val="0"/>
                  <w:marBottom w:val="0"/>
                  <w:divBdr>
                    <w:top w:val="none" w:sz="0" w:space="0" w:color="auto"/>
                    <w:left w:val="none" w:sz="0" w:space="0" w:color="auto"/>
                    <w:bottom w:val="none" w:sz="0" w:space="0" w:color="auto"/>
                    <w:right w:val="none" w:sz="0" w:space="0" w:color="auto"/>
                  </w:divBdr>
                </w:div>
                <w:div w:id="455175513">
                  <w:marLeft w:val="0"/>
                  <w:marRight w:val="0"/>
                  <w:marTop w:val="0"/>
                  <w:marBottom w:val="0"/>
                  <w:divBdr>
                    <w:top w:val="none" w:sz="0" w:space="0" w:color="auto"/>
                    <w:left w:val="none" w:sz="0" w:space="0" w:color="auto"/>
                    <w:bottom w:val="none" w:sz="0" w:space="0" w:color="auto"/>
                    <w:right w:val="none" w:sz="0" w:space="0" w:color="auto"/>
                  </w:divBdr>
                </w:div>
                <w:div w:id="334191833">
                  <w:marLeft w:val="0"/>
                  <w:marRight w:val="0"/>
                  <w:marTop w:val="0"/>
                  <w:marBottom w:val="0"/>
                  <w:divBdr>
                    <w:top w:val="none" w:sz="0" w:space="0" w:color="auto"/>
                    <w:left w:val="none" w:sz="0" w:space="0" w:color="auto"/>
                    <w:bottom w:val="none" w:sz="0" w:space="0" w:color="auto"/>
                    <w:right w:val="none" w:sz="0" w:space="0" w:color="auto"/>
                  </w:divBdr>
                </w:div>
                <w:div w:id="594943413">
                  <w:marLeft w:val="0"/>
                  <w:marRight w:val="0"/>
                  <w:marTop w:val="0"/>
                  <w:marBottom w:val="0"/>
                  <w:divBdr>
                    <w:top w:val="none" w:sz="0" w:space="0" w:color="auto"/>
                    <w:left w:val="none" w:sz="0" w:space="0" w:color="auto"/>
                    <w:bottom w:val="none" w:sz="0" w:space="0" w:color="auto"/>
                    <w:right w:val="none" w:sz="0" w:space="0" w:color="auto"/>
                  </w:divBdr>
                </w:div>
                <w:div w:id="1192183627">
                  <w:marLeft w:val="0"/>
                  <w:marRight w:val="0"/>
                  <w:marTop w:val="0"/>
                  <w:marBottom w:val="0"/>
                  <w:divBdr>
                    <w:top w:val="none" w:sz="0" w:space="0" w:color="auto"/>
                    <w:left w:val="none" w:sz="0" w:space="0" w:color="auto"/>
                    <w:bottom w:val="none" w:sz="0" w:space="0" w:color="auto"/>
                    <w:right w:val="none" w:sz="0" w:space="0" w:color="auto"/>
                  </w:divBdr>
                </w:div>
                <w:div w:id="568615712">
                  <w:marLeft w:val="0"/>
                  <w:marRight w:val="0"/>
                  <w:marTop w:val="0"/>
                  <w:marBottom w:val="0"/>
                  <w:divBdr>
                    <w:top w:val="none" w:sz="0" w:space="0" w:color="auto"/>
                    <w:left w:val="none" w:sz="0" w:space="0" w:color="auto"/>
                    <w:bottom w:val="none" w:sz="0" w:space="0" w:color="auto"/>
                    <w:right w:val="none" w:sz="0" w:space="0" w:color="auto"/>
                  </w:divBdr>
                </w:div>
                <w:div w:id="1504276879">
                  <w:marLeft w:val="0"/>
                  <w:marRight w:val="0"/>
                  <w:marTop w:val="0"/>
                  <w:marBottom w:val="0"/>
                  <w:divBdr>
                    <w:top w:val="none" w:sz="0" w:space="0" w:color="auto"/>
                    <w:left w:val="none" w:sz="0" w:space="0" w:color="auto"/>
                    <w:bottom w:val="none" w:sz="0" w:space="0" w:color="auto"/>
                    <w:right w:val="none" w:sz="0" w:space="0" w:color="auto"/>
                  </w:divBdr>
                </w:div>
                <w:div w:id="360323072">
                  <w:marLeft w:val="0"/>
                  <w:marRight w:val="0"/>
                  <w:marTop w:val="0"/>
                  <w:marBottom w:val="0"/>
                  <w:divBdr>
                    <w:top w:val="none" w:sz="0" w:space="0" w:color="auto"/>
                    <w:left w:val="none" w:sz="0" w:space="0" w:color="auto"/>
                    <w:bottom w:val="none" w:sz="0" w:space="0" w:color="auto"/>
                    <w:right w:val="none" w:sz="0" w:space="0" w:color="auto"/>
                  </w:divBdr>
                </w:div>
                <w:div w:id="1321344408">
                  <w:marLeft w:val="0"/>
                  <w:marRight w:val="0"/>
                  <w:marTop w:val="0"/>
                  <w:marBottom w:val="0"/>
                  <w:divBdr>
                    <w:top w:val="none" w:sz="0" w:space="0" w:color="auto"/>
                    <w:left w:val="none" w:sz="0" w:space="0" w:color="auto"/>
                    <w:bottom w:val="none" w:sz="0" w:space="0" w:color="auto"/>
                    <w:right w:val="none" w:sz="0" w:space="0" w:color="auto"/>
                  </w:divBdr>
                </w:div>
                <w:div w:id="1757164099">
                  <w:marLeft w:val="0"/>
                  <w:marRight w:val="0"/>
                  <w:marTop w:val="0"/>
                  <w:marBottom w:val="0"/>
                  <w:divBdr>
                    <w:top w:val="none" w:sz="0" w:space="0" w:color="auto"/>
                    <w:left w:val="none" w:sz="0" w:space="0" w:color="auto"/>
                    <w:bottom w:val="none" w:sz="0" w:space="0" w:color="auto"/>
                    <w:right w:val="none" w:sz="0" w:space="0" w:color="auto"/>
                  </w:divBdr>
                </w:div>
                <w:div w:id="1066801719">
                  <w:marLeft w:val="0"/>
                  <w:marRight w:val="0"/>
                  <w:marTop w:val="0"/>
                  <w:marBottom w:val="0"/>
                  <w:divBdr>
                    <w:top w:val="none" w:sz="0" w:space="0" w:color="auto"/>
                    <w:left w:val="none" w:sz="0" w:space="0" w:color="auto"/>
                    <w:bottom w:val="none" w:sz="0" w:space="0" w:color="auto"/>
                    <w:right w:val="none" w:sz="0" w:space="0" w:color="auto"/>
                  </w:divBdr>
                </w:div>
                <w:div w:id="1001421863">
                  <w:marLeft w:val="0"/>
                  <w:marRight w:val="0"/>
                  <w:marTop w:val="0"/>
                  <w:marBottom w:val="0"/>
                  <w:divBdr>
                    <w:top w:val="none" w:sz="0" w:space="0" w:color="auto"/>
                    <w:left w:val="none" w:sz="0" w:space="0" w:color="auto"/>
                    <w:bottom w:val="none" w:sz="0" w:space="0" w:color="auto"/>
                    <w:right w:val="none" w:sz="0" w:space="0" w:color="auto"/>
                  </w:divBdr>
                </w:div>
                <w:div w:id="231552485">
                  <w:marLeft w:val="0"/>
                  <w:marRight w:val="0"/>
                  <w:marTop w:val="0"/>
                  <w:marBottom w:val="0"/>
                  <w:divBdr>
                    <w:top w:val="none" w:sz="0" w:space="0" w:color="auto"/>
                    <w:left w:val="none" w:sz="0" w:space="0" w:color="auto"/>
                    <w:bottom w:val="none" w:sz="0" w:space="0" w:color="auto"/>
                    <w:right w:val="none" w:sz="0" w:space="0" w:color="auto"/>
                  </w:divBdr>
                </w:div>
                <w:div w:id="911308512">
                  <w:marLeft w:val="0"/>
                  <w:marRight w:val="0"/>
                  <w:marTop w:val="0"/>
                  <w:marBottom w:val="0"/>
                  <w:divBdr>
                    <w:top w:val="none" w:sz="0" w:space="0" w:color="auto"/>
                    <w:left w:val="none" w:sz="0" w:space="0" w:color="auto"/>
                    <w:bottom w:val="none" w:sz="0" w:space="0" w:color="auto"/>
                    <w:right w:val="none" w:sz="0" w:space="0" w:color="auto"/>
                  </w:divBdr>
                </w:div>
                <w:div w:id="215508952">
                  <w:marLeft w:val="0"/>
                  <w:marRight w:val="0"/>
                  <w:marTop w:val="0"/>
                  <w:marBottom w:val="0"/>
                  <w:divBdr>
                    <w:top w:val="none" w:sz="0" w:space="0" w:color="auto"/>
                    <w:left w:val="none" w:sz="0" w:space="0" w:color="auto"/>
                    <w:bottom w:val="none" w:sz="0" w:space="0" w:color="auto"/>
                    <w:right w:val="none" w:sz="0" w:space="0" w:color="auto"/>
                  </w:divBdr>
                </w:div>
                <w:div w:id="1861625835">
                  <w:marLeft w:val="0"/>
                  <w:marRight w:val="0"/>
                  <w:marTop w:val="0"/>
                  <w:marBottom w:val="0"/>
                  <w:divBdr>
                    <w:top w:val="none" w:sz="0" w:space="0" w:color="auto"/>
                    <w:left w:val="none" w:sz="0" w:space="0" w:color="auto"/>
                    <w:bottom w:val="none" w:sz="0" w:space="0" w:color="auto"/>
                    <w:right w:val="none" w:sz="0" w:space="0" w:color="auto"/>
                  </w:divBdr>
                </w:div>
                <w:div w:id="2146271103">
                  <w:marLeft w:val="0"/>
                  <w:marRight w:val="0"/>
                  <w:marTop w:val="0"/>
                  <w:marBottom w:val="0"/>
                  <w:divBdr>
                    <w:top w:val="none" w:sz="0" w:space="0" w:color="auto"/>
                    <w:left w:val="none" w:sz="0" w:space="0" w:color="auto"/>
                    <w:bottom w:val="none" w:sz="0" w:space="0" w:color="auto"/>
                    <w:right w:val="none" w:sz="0" w:space="0" w:color="auto"/>
                  </w:divBdr>
                </w:div>
                <w:div w:id="1653562063">
                  <w:marLeft w:val="0"/>
                  <w:marRight w:val="0"/>
                  <w:marTop w:val="0"/>
                  <w:marBottom w:val="0"/>
                  <w:divBdr>
                    <w:top w:val="none" w:sz="0" w:space="0" w:color="auto"/>
                    <w:left w:val="none" w:sz="0" w:space="0" w:color="auto"/>
                    <w:bottom w:val="none" w:sz="0" w:space="0" w:color="auto"/>
                    <w:right w:val="none" w:sz="0" w:space="0" w:color="auto"/>
                  </w:divBdr>
                </w:div>
                <w:div w:id="1507480538">
                  <w:marLeft w:val="0"/>
                  <w:marRight w:val="0"/>
                  <w:marTop w:val="0"/>
                  <w:marBottom w:val="0"/>
                  <w:divBdr>
                    <w:top w:val="none" w:sz="0" w:space="0" w:color="auto"/>
                    <w:left w:val="none" w:sz="0" w:space="0" w:color="auto"/>
                    <w:bottom w:val="none" w:sz="0" w:space="0" w:color="auto"/>
                    <w:right w:val="none" w:sz="0" w:space="0" w:color="auto"/>
                  </w:divBdr>
                </w:div>
                <w:div w:id="2092894779">
                  <w:marLeft w:val="0"/>
                  <w:marRight w:val="0"/>
                  <w:marTop w:val="0"/>
                  <w:marBottom w:val="0"/>
                  <w:divBdr>
                    <w:top w:val="none" w:sz="0" w:space="0" w:color="auto"/>
                    <w:left w:val="none" w:sz="0" w:space="0" w:color="auto"/>
                    <w:bottom w:val="none" w:sz="0" w:space="0" w:color="auto"/>
                    <w:right w:val="none" w:sz="0" w:space="0" w:color="auto"/>
                  </w:divBdr>
                </w:div>
                <w:div w:id="143161272">
                  <w:marLeft w:val="0"/>
                  <w:marRight w:val="0"/>
                  <w:marTop w:val="0"/>
                  <w:marBottom w:val="0"/>
                  <w:divBdr>
                    <w:top w:val="none" w:sz="0" w:space="0" w:color="auto"/>
                    <w:left w:val="none" w:sz="0" w:space="0" w:color="auto"/>
                    <w:bottom w:val="none" w:sz="0" w:space="0" w:color="auto"/>
                    <w:right w:val="none" w:sz="0" w:space="0" w:color="auto"/>
                  </w:divBdr>
                </w:div>
                <w:div w:id="121966554">
                  <w:marLeft w:val="0"/>
                  <w:marRight w:val="0"/>
                  <w:marTop w:val="0"/>
                  <w:marBottom w:val="0"/>
                  <w:divBdr>
                    <w:top w:val="none" w:sz="0" w:space="0" w:color="auto"/>
                    <w:left w:val="none" w:sz="0" w:space="0" w:color="auto"/>
                    <w:bottom w:val="none" w:sz="0" w:space="0" w:color="auto"/>
                    <w:right w:val="none" w:sz="0" w:space="0" w:color="auto"/>
                  </w:divBdr>
                </w:div>
                <w:div w:id="7549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938">
          <w:marLeft w:val="0"/>
          <w:marRight w:val="0"/>
          <w:marTop w:val="0"/>
          <w:marBottom w:val="0"/>
          <w:divBdr>
            <w:top w:val="none" w:sz="0" w:space="0" w:color="auto"/>
            <w:left w:val="none" w:sz="0" w:space="0" w:color="auto"/>
            <w:bottom w:val="none" w:sz="0" w:space="0" w:color="auto"/>
            <w:right w:val="none" w:sz="0" w:space="0" w:color="auto"/>
          </w:divBdr>
        </w:div>
        <w:div w:id="157575059">
          <w:marLeft w:val="0"/>
          <w:marRight w:val="0"/>
          <w:marTop w:val="0"/>
          <w:marBottom w:val="0"/>
          <w:divBdr>
            <w:top w:val="none" w:sz="0" w:space="0" w:color="auto"/>
            <w:left w:val="none" w:sz="0" w:space="0" w:color="auto"/>
            <w:bottom w:val="none" w:sz="0" w:space="0" w:color="auto"/>
            <w:right w:val="none" w:sz="0" w:space="0" w:color="auto"/>
          </w:divBdr>
          <w:divsChild>
            <w:div w:id="1086652546">
              <w:marLeft w:val="0"/>
              <w:marRight w:val="0"/>
              <w:marTop w:val="0"/>
              <w:marBottom w:val="0"/>
              <w:divBdr>
                <w:top w:val="none" w:sz="0" w:space="0" w:color="auto"/>
                <w:left w:val="none" w:sz="0" w:space="0" w:color="auto"/>
                <w:bottom w:val="none" w:sz="0" w:space="0" w:color="auto"/>
                <w:right w:val="none" w:sz="0" w:space="0" w:color="auto"/>
              </w:divBdr>
              <w:divsChild>
                <w:div w:id="363409742">
                  <w:marLeft w:val="0"/>
                  <w:marRight w:val="0"/>
                  <w:marTop w:val="0"/>
                  <w:marBottom w:val="0"/>
                  <w:divBdr>
                    <w:top w:val="none" w:sz="0" w:space="0" w:color="auto"/>
                    <w:left w:val="none" w:sz="0" w:space="0" w:color="auto"/>
                    <w:bottom w:val="none" w:sz="0" w:space="0" w:color="auto"/>
                    <w:right w:val="none" w:sz="0" w:space="0" w:color="auto"/>
                  </w:divBdr>
                </w:div>
                <w:div w:id="517743837">
                  <w:marLeft w:val="0"/>
                  <w:marRight w:val="0"/>
                  <w:marTop w:val="0"/>
                  <w:marBottom w:val="0"/>
                  <w:divBdr>
                    <w:top w:val="none" w:sz="0" w:space="0" w:color="auto"/>
                    <w:left w:val="none" w:sz="0" w:space="0" w:color="auto"/>
                    <w:bottom w:val="none" w:sz="0" w:space="0" w:color="auto"/>
                    <w:right w:val="none" w:sz="0" w:space="0" w:color="auto"/>
                  </w:divBdr>
                </w:div>
                <w:div w:id="1322537807">
                  <w:marLeft w:val="0"/>
                  <w:marRight w:val="0"/>
                  <w:marTop w:val="0"/>
                  <w:marBottom w:val="0"/>
                  <w:divBdr>
                    <w:top w:val="none" w:sz="0" w:space="0" w:color="auto"/>
                    <w:left w:val="none" w:sz="0" w:space="0" w:color="auto"/>
                    <w:bottom w:val="none" w:sz="0" w:space="0" w:color="auto"/>
                    <w:right w:val="none" w:sz="0" w:space="0" w:color="auto"/>
                  </w:divBdr>
                </w:div>
                <w:div w:id="474418558">
                  <w:marLeft w:val="0"/>
                  <w:marRight w:val="0"/>
                  <w:marTop w:val="0"/>
                  <w:marBottom w:val="0"/>
                  <w:divBdr>
                    <w:top w:val="none" w:sz="0" w:space="0" w:color="auto"/>
                    <w:left w:val="none" w:sz="0" w:space="0" w:color="auto"/>
                    <w:bottom w:val="none" w:sz="0" w:space="0" w:color="auto"/>
                    <w:right w:val="none" w:sz="0" w:space="0" w:color="auto"/>
                  </w:divBdr>
                </w:div>
                <w:div w:id="488063593">
                  <w:marLeft w:val="0"/>
                  <w:marRight w:val="0"/>
                  <w:marTop w:val="0"/>
                  <w:marBottom w:val="0"/>
                  <w:divBdr>
                    <w:top w:val="none" w:sz="0" w:space="0" w:color="auto"/>
                    <w:left w:val="none" w:sz="0" w:space="0" w:color="auto"/>
                    <w:bottom w:val="none" w:sz="0" w:space="0" w:color="auto"/>
                    <w:right w:val="none" w:sz="0" w:space="0" w:color="auto"/>
                  </w:divBdr>
                </w:div>
                <w:div w:id="1529760571">
                  <w:marLeft w:val="0"/>
                  <w:marRight w:val="0"/>
                  <w:marTop w:val="0"/>
                  <w:marBottom w:val="0"/>
                  <w:divBdr>
                    <w:top w:val="none" w:sz="0" w:space="0" w:color="auto"/>
                    <w:left w:val="none" w:sz="0" w:space="0" w:color="auto"/>
                    <w:bottom w:val="none" w:sz="0" w:space="0" w:color="auto"/>
                    <w:right w:val="none" w:sz="0" w:space="0" w:color="auto"/>
                  </w:divBdr>
                </w:div>
                <w:div w:id="587806965">
                  <w:marLeft w:val="0"/>
                  <w:marRight w:val="0"/>
                  <w:marTop w:val="0"/>
                  <w:marBottom w:val="0"/>
                  <w:divBdr>
                    <w:top w:val="none" w:sz="0" w:space="0" w:color="auto"/>
                    <w:left w:val="none" w:sz="0" w:space="0" w:color="auto"/>
                    <w:bottom w:val="none" w:sz="0" w:space="0" w:color="auto"/>
                    <w:right w:val="none" w:sz="0" w:space="0" w:color="auto"/>
                  </w:divBdr>
                </w:div>
                <w:div w:id="435910867">
                  <w:marLeft w:val="0"/>
                  <w:marRight w:val="0"/>
                  <w:marTop w:val="0"/>
                  <w:marBottom w:val="0"/>
                  <w:divBdr>
                    <w:top w:val="none" w:sz="0" w:space="0" w:color="auto"/>
                    <w:left w:val="none" w:sz="0" w:space="0" w:color="auto"/>
                    <w:bottom w:val="none" w:sz="0" w:space="0" w:color="auto"/>
                    <w:right w:val="none" w:sz="0" w:space="0" w:color="auto"/>
                  </w:divBdr>
                </w:div>
                <w:div w:id="1369066341">
                  <w:marLeft w:val="0"/>
                  <w:marRight w:val="0"/>
                  <w:marTop w:val="0"/>
                  <w:marBottom w:val="0"/>
                  <w:divBdr>
                    <w:top w:val="none" w:sz="0" w:space="0" w:color="auto"/>
                    <w:left w:val="none" w:sz="0" w:space="0" w:color="auto"/>
                    <w:bottom w:val="none" w:sz="0" w:space="0" w:color="auto"/>
                    <w:right w:val="none" w:sz="0" w:space="0" w:color="auto"/>
                  </w:divBdr>
                </w:div>
                <w:div w:id="2081058874">
                  <w:marLeft w:val="0"/>
                  <w:marRight w:val="0"/>
                  <w:marTop w:val="0"/>
                  <w:marBottom w:val="0"/>
                  <w:divBdr>
                    <w:top w:val="none" w:sz="0" w:space="0" w:color="auto"/>
                    <w:left w:val="none" w:sz="0" w:space="0" w:color="auto"/>
                    <w:bottom w:val="none" w:sz="0" w:space="0" w:color="auto"/>
                    <w:right w:val="none" w:sz="0" w:space="0" w:color="auto"/>
                  </w:divBdr>
                </w:div>
                <w:div w:id="4597347">
                  <w:marLeft w:val="0"/>
                  <w:marRight w:val="0"/>
                  <w:marTop w:val="0"/>
                  <w:marBottom w:val="0"/>
                  <w:divBdr>
                    <w:top w:val="none" w:sz="0" w:space="0" w:color="auto"/>
                    <w:left w:val="none" w:sz="0" w:space="0" w:color="auto"/>
                    <w:bottom w:val="none" w:sz="0" w:space="0" w:color="auto"/>
                    <w:right w:val="none" w:sz="0" w:space="0" w:color="auto"/>
                  </w:divBdr>
                </w:div>
                <w:div w:id="1060060019">
                  <w:marLeft w:val="0"/>
                  <w:marRight w:val="0"/>
                  <w:marTop w:val="0"/>
                  <w:marBottom w:val="0"/>
                  <w:divBdr>
                    <w:top w:val="none" w:sz="0" w:space="0" w:color="auto"/>
                    <w:left w:val="none" w:sz="0" w:space="0" w:color="auto"/>
                    <w:bottom w:val="none" w:sz="0" w:space="0" w:color="auto"/>
                    <w:right w:val="none" w:sz="0" w:space="0" w:color="auto"/>
                  </w:divBdr>
                </w:div>
                <w:div w:id="1211461159">
                  <w:marLeft w:val="0"/>
                  <w:marRight w:val="0"/>
                  <w:marTop w:val="0"/>
                  <w:marBottom w:val="0"/>
                  <w:divBdr>
                    <w:top w:val="none" w:sz="0" w:space="0" w:color="auto"/>
                    <w:left w:val="none" w:sz="0" w:space="0" w:color="auto"/>
                    <w:bottom w:val="none" w:sz="0" w:space="0" w:color="auto"/>
                    <w:right w:val="none" w:sz="0" w:space="0" w:color="auto"/>
                  </w:divBdr>
                </w:div>
                <w:div w:id="2089645924">
                  <w:marLeft w:val="0"/>
                  <w:marRight w:val="0"/>
                  <w:marTop w:val="0"/>
                  <w:marBottom w:val="0"/>
                  <w:divBdr>
                    <w:top w:val="none" w:sz="0" w:space="0" w:color="auto"/>
                    <w:left w:val="none" w:sz="0" w:space="0" w:color="auto"/>
                    <w:bottom w:val="none" w:sz="0" w:space="0" w:color="auto"/>
                    <w:right w:val="none" w:sz="0" w:space="0" w:color="auto"/>
                  </w:divBdr>
                </w:div>
                <w:div w:id="1972248590">
                  <w:marLeft w:val="0"/>
                  <w:marRight w:val="0"/>
                  <w:marTop w:val="0"/>
                  <w:marBottom w:val="0"/>
                  <w:divBdr>
                    <w:top w:val="none" w:sz="0" w:space="0" w:color="auto"/>
                    <w:left w:val="none" w:sz="0" w:space="0" w:color="auto"/>
                    <w:bottom w:val="none" w:sz="0" w:space="0" w:color="auto"/>
                    <w:right w:val="none" w:sz="0" w:space="0" w:color="auto"/>
                  </w:divBdr>
                </w:div>
                <w:div w:id="965626629">
                  <w:marLeft w:val="0"/>
                  <w:marRight w:val="0"/>
                  <w:marTop w:val="0"/>
                  <w:marBottom w:val="0"/>
                  <w:divBdr>
                    <w:top w:val="none" w:sz="0" w:space="0" w:color="auto"/>
                    <w:left w:val="none" w:sz="0" w:space="0" w:color="auto"/>
                    <w:bottom w:val="none" w:sz="0" w:space="0" w:color="auto"/>
                    <w:right w:val="none" w:sz="0" w:space="0" w:color="auto"/>
                  </w:divBdr>
                </w:div>
                <w:div w:id="240414332">
                  <w:marLeft w:val="0"/>
                  <w:marRight w:val="0"/>
                  <w:marTop w:val="0"/>
                  <w:marBottom w:val="0"/>
                  <w:divBdr>
                    <w:top w:val="none" w:sz="0" w:space="0" w:color="auto"/>
                    <w:left w:val="none" w:sz="0" w:space="0" w:color="auto"/>
                    <w:bottom w:val="none" w:sz="0" w:space="0" w:color="auto"/>
                    <w:right w:val="none" w:sz="0" w:space="0" w:color="auto"/>
                  </w:divBdr>
                </w:div>
                <w:div w:id="769199590">
                  <w:marLeft w:val="0"/>
                  <w:marRight w:val="0"/>
                  <w:marTop w:val="0"/>
                  <w:marBottom w:val="0"/>
                  <w:divBdr>
                    <w:top w:val="none" w:sz="0" w:space="0" w:color="auto"/>
                    <w:left w:val="none" w:sz="0" w:space="0" w:color="auto"/>
                    <w:bottom w:val="none" w:sz="0" w:space="0" w:color="auto"/>
                    <w:right w:val="none" w:sz="0" w:space="0" w:color="auto"/>
                  </w:divBdr>
                </w:div>
                <w:div w:id="1135177788">
                  <w:marLeft w:val="0"/>
                  <w:marRight w:val="0"/>
                  <w:marTop w:val="0"/>
                  <w:marBottom w:val="0"/>
                  <w:divBdr>
                    <w:top w:val="none" w:sz="0" w:space="0" w:color="auto"/>
                    <w:left w:val="none" w:sz="0" w:space="0" w:color="auto"/>
                    <w:bottom w:val="none" w:sz="0" w:space="0" w:color="auto"/>
                    <w:right w:val="none" w:sz="0" w:space="0" w:color="auto"/>
                  </w:divBdr>
                </w:div>
                <w:div w:id="1213924873">
                  <w:marLeft w:val="0"/>
                  <w:marRight w:val="0"/>
                  <w:marTop w:val="0"/>
                  <w:marBottom w:val="0"/>
                  <w:divBdr>
                    <w:top w:val="none" w:sz="0" w:space="0" w:color="auto"/>
                    <w:left w:val="none" w:sz="0" w:space="0" w:color="auto"/>
                    <w:bottom w:val="none" w:sz="0" w:space="0" w:color="auto"/>
                    <w:right w:val="none" w:sz="0" w:space="0" w:color="auto"/>
                  </w:divBdr>
                </w:div>
                <w:div w:id="593125935">
                  <w:marLeft w:val="0"/>
                  <w:marRight w:val="0"/>
                  <w:marTop w:val="0"/>
                  <w:marBottom w:val="0"/>
                  <w:divBdr>
                    <w:top w:val="none" w:sz="0" w:space="0" w:color="auto"/>
                    <w:left w:val="none" w:sz="0" w:space="0" w:color="auto"/>
                    <w:bottom w:val="none" w:sz="0" w:space="0" w:color="auto"/>
                    <w:right w:val="none" w:sz="0" w:space="0" w:color="auto"/>
                  </w:divBdr>
                </w:div>
                <w:div w:id="1204903157">
                  <w:marLeft w:val="0"/>
                  <w:marRight w:val="0"/>
                  <w:marTop w:val="0"/>
                  <w:marBottom w:val="0"/>
                  <w:divBdr>
                    <w:top w:val="none" w:sz="0" w:space="0" w:color="auto"/>
                    <w:left w:val="none" w:sz="0" w:space="0" w:color="auto"/>
                    <w:bottom w:val="none" w:sz="0" w:space="0" w:color="auto"/>
                    <w:right w:val="none" w:sz="0" w:space="0" w:color="auto"/>
                  </w:divBdr>
                </w:div>
                <w:div w:id="1259408827">
                  <w:marLeft w:val="0"/>
                  <w:marRight w:val="0"/>
                  <w:marTop w:val="0"/>
                  <w:marBottom w:val="0"/>
                  <w:divBdr>
                    <w:top w:val="none" w:sz="0" w:space="0" w:color="auto"/>
                    <w:left w:val="none" w:sz="0" w:space="0" w:color="auto"/>
                    <w:bottom w:val="none" w:sz="0" w:space="0" w:color="auto"/>
                    <w:right w:val="none" w:sz="0" w:space="0" w:color="auto"/>
                  </w:divBdr>
                </w:div>
                <w:div w:id="975643667">
                  <w:marLeft w:val="0"/>
                  <w:marRight w:val="0"/>
                  <w:marTop w:val="0"/>
                  <w:marBottom w:val="0"/>
                  <w:divBdr>
                    <w:top w:val="none" w:sz="0" w:space="0" w:color="auto"/>
                    <w:left w:val="none" w:sz="0" w:space="0" w:color="auto"/>
                    <w:bottom w:val="none" w:sz="0" w:space="0" w:color="auto"/>
                    <w:right w:val="none" w:sz="0" w:space="0" w:color="auto"/>
                  </w:divBdr>
                </w:div>
                <w:div w:id="2110588584">
                  <w:marLeft w:val="0"/>
                  <w:marRight w:val="0"/>
                  <w:marTop w:val="0"/>
                  <w:marBottom w:val="0"/>
                  <w:divBdr>
                    <w:top w:val="none" w:sz="0" w:space="0" w:color="auto"/>
                    <w:left w:val="none" w:sz="0" w:space="0" w:color="auto"/>
                    <w:bottom w:val="none" w:sz="0" w:space="0" w:color="auto"/>
                    <w:right w:val="none" w:sz="0" w:space="0" w:color="auto"/>
                  </w:divBdr>
                </w:div>
                <w:div w:id="1507671071">
                  <w:marLeft w:val="0"/>
                  <w:marRight w:val="0"/>
                  <w:marTop w:val="0"/>
                  <w:marBottom w:val="0"/>
                  <w:divBdr>
                    <w:top w:val="none" w:sz="0" w:space="0" w:color="auto"/>
                    <w:left w:val="none" w:sz="0" w:space="0" w:color="auto"/>
                    <w:bottom w:val="none" w:sz="0" w:space="0" w:color="auto"/>
                    <w:right w:val="none" w:sz="0" w:space="0" w:color="auto"/>
                  </w:divBdr>
                </w:div>
                <w:div w:id="137771171">
                  <w:marLeft w:val="0"/>
                  <w:marRight w:val="0"/>
                  <w:marTop w:val="0"/>
                  <w:marBottom w:val="0"/>
                  <w:divBdr>
                    <w:top w:val="none" w:sz="0" w:space="0" w:color="auto"/>
                    <w:left w:val="none" w:sz="0" w:space="0" w:color="auto"/>
                    <w:bottom w:val="none" w:sz="0" w:space="0" w:color="auto"/>
                    <w:right w:val="none" w:sz="0" w:space="0" w:color="auto"/>
                  </w:divBdr>
                </w:div>
                <w:div w:id="1653437675">
                  <w:marLeft w:val="0"/>
                  <w:marRight w:val="0"/>
                  <w:marTop w:val="0"/>
                  <w:marBottom w:val="0"/>
                  <w:divBdr>
                    <w:top w:val="none" w:sz="0" w:space="0" w:color="auto"/>
                    <w:left w:val="none" w:sz="0" w:space="0" w:color="auto"/>
                    <w:bottom w:val="none" w:sz="0" w:space="0" w:color="auto"/>
                    <w:right w:val="none" w:sz="0" w:space="0" w:color="auto"/>
                  </w:divBdr>
                </w:div>
                <w:div w:id="339238600">
                  <w:marLeft w:val="0"/>
                  <w:marRight w:val="0"/>
                  <w:marTop w:val="0"/>
                  <w:marBottom w:val="0"/>
                  <w:divBdr>
                    <w:top w:val="none" w:sz="0" w:space="0" w:color="auto"/>
                    <w:left w:val="none" w:sz="0" w:space="0" w:color="auto"/>
                    <w:bottom w:val="none" w:sz="0" w:space="0" w:color="auto"/>
                    <w:right w:val="none" w:sz="0" w:space="0" w:color="auto"/>
                  </w:divBdr>
                </w:div>
                <w:div w:id="1282614611">
                  <w:marLeft w:val="0"/>
                  <w:marRight w:val="0"/>
                  <w:marTop w:val="0"/>
                  <w:marBottom w:val="0"/>
                  <w:divBdr>
                    <w:top w:val="none" w:sz="0" w:space="0" w:color="auto"/>
                    <w:left w:val="none" w:sz="0" w:space="0" w:color="auto"/>
                    <w:bottom w:val="none" w:sz="0" w:space="0" w:color="auto"/>
                    <w:right w:val="none" w:sz="0" w:space="0" w:color="auto"/>
                  </w:divBdr>
                </w:div>
                <w:div w:id="26686196">
                  <w:marLeft w:val="0"/>
                  <w:marRight w:val="0"/>
                  <w:marTop w:val="0"/>
                  <w:marBottom w:val="0"/>
                  <w:divBdr>
                    <w:top w:val="none" w:sz="0" w:space="0" w:color="auto"/>
                    <w:left w:val="none" w:sz="0" w:space="0" w:color="auto"/>
                    <w:bottom w:val="none" w:sz="0" w:space="0" w:color="auto"/>
                    <w:right w:val="none" w:sz="0" w:space="0" w:color="auto"/>
                  </w:divBdr>
                </w:div>
                <w:div w:id="1546022400">
                  <w:marLeft w:val="0"/>
                  <w:marRight w:val="0"/>
                  <w:marTop w:val="0"/>
                  <w:marBottom w:val="0"/>
                  <w:divBdr>
                    <w:top w:val="none" w:sz="0" w:space="0" w:color="auto"/>
                    <w:left w:val="none" w:sz="0" w:space="0" w:color="auto"/>
                    <w:bottom w:val="none" w:sz="0" w:space="0" w:color="auto"/>
                    <w:right w:val="none" w:sz="0" w:space="0" w:color="auto"/>
                  </w:divBdr>
                </w:div>
                <w:div w:id="814686944">
                  <w:marLeft w:val="0"/>
                  <w:marRight w:val="0"/>
                  <w:marTop w:val="0"/>
                  <w:marBottom w:val="0"/>
                  <w:divBdr>
                    <w:top w:val="none" w:sz="0" w:space="0" w:color="auto"/>
                    <w:left w:val="none" w:sz="0" w:space="0" w:color="auto"/>
                    <w:bottom w:val="none" w:sz="0" w:space="0" w:color="auto"/>
                    <w:right w:val="none" w:sz="0" w:space="0" w:color="auto"/>
                  </w:divBdr>
                </w:div>
                <w:div w:id="2078701554">
                  <w:marLeft w:val="0"/>
                  <w:marRight w:val="0"/>
                  <w:marTop w:val="0"/>
                  <w:marBottom w:val="0"/>
                  <w:divBdr>
                    <w:top w:val="none" w:sz="0" w:space="0" w:color="auto"/>
                    <w:left w:val="none" w:sz="0" w:space="0" w:color="auto"/>
                    <w:bottom w:val="none" w:sz="0" w:space="0" w:color="auto"/>
                    <w:right w:val="none" w:sz="0" w:space="0" w:color="auto"/>
                  </w:divBdr>
                </w:div>
                <w:div w:id="661154974">
                  <w:marLeft w:val="0"/>
                  <w:marRight w:val="0"/>
                  <w:marTop w:val="0"/>
                  <w:marBottom w:val="0"/>
                  <w:divBdr>
                    <w:top w:val="none" w:sz="0" w:space="0" w:color="auto"/>
                    <w:left w:val="none" w:sz="0" w:space="0" w:color="auto"/>
                    <w:bottom w:val="none" w:sz="0" w:space="0" w:color="auto"/>
                    <w:right w:val="none" w:sz="0" w:space="0" w:color="auto"/>
                  </w:divBdr>
                </w:div>
                <w:div w:id="47656224">
                  <w:marLeft w:val="0"/>
                  <w:marRight w:val="0"/>
                  <w:marTop w:val="0"/>
                  <w:marBottom w:val="0"/>
                  <w:divBdr>
                    <w:top w:val="none" w:sz="0" w:space="0" w:color="auto"/>
                    <w:left w:val="none" w:sz="0" w:space="0" w:color="auto"/>
                    <w:bottom w:val="none" w:sz="0" w:space="0" w:color="auto"/>
                    <w:right w:val="none" w:sz="0" w:space="0" w:color="auto"/>
                  </w:divBdr>
                </w:div>
                <w:div w:id="849223358">
                  <w:marLeft w:val="0"/>
                  <w:marRight w:val="0"/>
                  <w:marTop w:val="0"/>
                  <w:marBottom w:val="0"/>
                  <w:divBdr>
                    <w:top w:val="none" w:sz="0" w:space="0" w:color="auto"/>
                    <w:left w:val="none" w:sz="0" w:space="0" w:color="auto"/>
                    <w:bottom w:val="none" w:sz="0" w:space="0" w:color="auto"/>
                    <w:right w:val="none" w:sz="0" w:space="0" w:color="auto"/>
                  </w:divBdr>
                </w:div>
                <w:div w:id="1943300244">
                  <w:marLeft w:val="0"/>
                  <w:marRight w:val="0"/>
                  <w:marTop w:val="0"/>
                  <w:marBottom w:val="0"/>
                  <w:divBdr>
                    <w:top w:val="none" w:sz="0" w:space="0" w:color="auto"/>
                    <w:left w:val="none" w:sz="0" w:space="0" w:color="auto"/>
                    <w:bottom w:val="none" w:sz="0" w:space="0" w:color="auto"/>
                    <w:right w:val="none" w:sz="0" w:space="0" w:color="auto"/>
                  </w:divBdr>
                </w:div>
                <w:div w:id="624429427">
                  <w:marLeft w:val="0"/>
                  <w:marRight w:val="0"/>
                  <w:marTop w:val="0"/>
                  <w:marBottom w:val="0"/>
                  <w:divBdr>
                    <w:top w:val="none" w:sz="0" w:space="0" w:color="auto"/>
                    <w:left w:val="none" w:sz="0" w:space="0" w:color="auto"/>
                    <w:bottom w:val="none" w:sz="0" w:space="0" w:color="auto"/>
                    <w:right w:val="none" w:sz="0" w:space="0" w:color="auto"/>
                  </w:divBdr>
                </w:div>
                <w:div w:id="2042900956">
                  <w:marLeft w:val="0"/>
                  <w:marRight w:val="0"/>
                  <w:marTop w:val="0"/>
                  <w:marBottom w:val="0"/>
                  <w:divBdr>
                    <w:top w:val="none" w:sz="0" w:space="0" w:color="auto"/>
                    <w:left w:val="none" w:sz="0" w:space="0" w:color="auto"/>
                    <w:bottom w:val="none" w:sz="0" w:space="0" w:color="auto"/>
                    <w:right w:val="none" w:sz="0" w:space="0" w:color="auto"/>
                  </w:divBdr>
                </w:div>
                <w:div w:id="1317537110">
                  <w:marLeft w:val="0"/>
                  <w:marRight w:val="0"/>
                  <w:marTop w:val="0"/>
                  <w:marBottom w:val="0"/>
                  <w:divBdr>
                    <w:top w:val="none" w:sz="0" w:space="0" w:color="auto"/>
                    <w:left w:val="none" w:sz="0" w:space="0" w:color="auto"/>
                    <w:bottom w:val="none" w:sz="0" w:space="0" w:color="auto"/>
                    <w:right w:val="none" w:sz="0" w:space="0" w:color="auto"/>
                  </w:divBdr>
                </w:div>
                <w:div w:id="1261335021">
                  <w:marLeft w:val="0"/>
                  <w:marRight w:val="0"/>
                  <w:marTop w:val="0"/>
                  <w:marBottom w:val="0"/>
                  <w:divBdr>
                    <w:top w:val="none" w:sz="0" w:space="0" w:color="auto"/>
                    <w:left w:val="none" w:sz="0" w:space="0" w:color="auto"/>
                    <w:bottom w:val="none" w:sz="0" w:space="0" w:color="auto"/>
                    <w:right w:val="none" w:sz="0" w:space="0" w:color="auto"/>
                  </w:divBdr>
                </w:div>
                <w:div w:id="1084301599">
                  <w:marLeft w:val="0"/>
                  <w:marRight w:val="0"/>
                  <w:marTop w:val="0"/>
                  <w:marBottom w:val="0"/>
                  <w:divBdr>
                    <w:top w:val="none" w:sz="0" w:space="0" w:color="auto"/>
                    <w:left w:val="none" w:sz="0" w:space="0" w:color="auto"/>
                    <w:bottom w:val="none" w:sz="0" w:space="0" w:color="auto"/>
                    <w:right w:val="none" w:sz="0" w:space="0" w:color="auto"/>
                  </w:divBdr>
                </w:div>
                <w:div w:id="1047217960">
                  <w:marLeft w:val="0"/>
                  <w:marRight w:val="0"/>
                  <w:marTop w:val="0"/>
                  <w:marBottom w:val="0"/>
                  <w:divBdr>
                    <w:top w:val="none" w:sz="0" w:space="0" w:color="auto"/>
                    <w:left w:val="none" w:sz="0" w:space="0" w:color="auto"/>
                    <w:bottom w:val="none" w:sz="0" w:space="0" w:color="auto"/>
                    <w:right w:val="none" w:sz="0" w:space="0" w:color="auto"/>
                  </w:divBdr>
                </w:div>
                <w:div w:id="1987273534">
                  <w:marLeft w:val="0"/>
                  <w:marRight w:val="0"/>
                  <w:marTop w:val="0"/>
                  <w:marBottom w:val="0"/>
                  <w:divBdr>
                    <w:top w:val="none" w:sz="0" w:space="0" w:color="auto"/>
                    <w:left w:val="none" w:sz="0" w:space="0" w:color="auto"/>
                    <w:bottom w:val="none" w:sz="0" w:space="0" w:color="auto"/>
                    <w:right w:val="none" w:sz="0" w:space="0" w:color="auto"/>
                  </w:divBdr>
                </w:div>
                <w:div w:id="1679891061">
                  <w:marLeft w:val="0"/>
                  <w:marRight w:val="0"/>
                  <w:marTop w:val="0"/>
                  <w:marBottom w:val="0"/>
                  <w:divBdr>
                    <w:top w:val="none" w:sz="0" w:space="0" w:color="auto"/>
                    <w:left w:val="none" w:sz="0" w:space="0" w:color="auto"/>
                    <w:bottom w:val="none" w:sz="0" w:space="0" w:color="auto"/>
                    <w:right w:val="none" w:sz="0" w:space="0" w:color="auto"/>
                  </w:divBdr>
                </w:div>
                <w:div w:id="332419215">
                  <w:marLeft w:val="0"/>
                  <w:marRight w:val="0"/>
                  <w:marTop w:val="0"/>
                  <w:marBottom w:val="0"/>
                  <w:divBdr>
                    <w:top w:val="none" w:sz="0" w:space="0" w:color="auto"/>
                    <w:left w:val="none" w:sz="0" w:space="0" w:color="auto"/>
                    <w:bottom w:val="none" w:sz="0" w:space="0" w:color="auto"/>
                    <w:right w:val="none" w:sz="0" w:space="0" w:color="auto"/>
                  </w:divBdr>
                </w:div>
                <w:div w:id="795567594">
                  <w:marLeft w:val="0"/>
                  <w:marRight w:val="0"/>
                  <w:marTop w:val="0"/>
                  <w:marBottom w:val="0"/>
                  <w:divBdr>
                    <w:top w:val="none" w:sz="0" w:space="0" w:color="auto"/>
                    <w:left w:val="none" w:sz="0" w:space="0" w:color="auto"/>
                    <w:bottom w:val="none" w:sz="0" w:space="0" w:color="auto"/>
                    <w:right w:val="none" w:sz="0" w:space="0" w:color="auto"/>
                  </w:divBdr>
                </w:div>
                <w:div w:id="1890411342">
                  <w:marLeft w:val="0"/>
                  <w:marRight w:val="0"/>
                  <w:marTop w:val="0"/>
                  <w:marBottom w:val="0"/>
                  <w:divBdr>
                    <w:top w:val="none" w:sz="0" w:space="0" w:color="auto"/>
                    <w:left w:val="none" w:sz="0" w:space="0" w:color="auto"/>
                    <w:bottom w:val="none" w:sz="0" w:space="0" w:color="auto"/>
                    <w:right w:val="none" w:sz="0" w:space="0" w:color="auto"/>
                  </w:divBdr>
                </w:div>
                <w:div w:id="10889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7936">
          <w:marLeft w:val="0"/>
          <w:marRight w:val="0"/>
          <w:marTop w:val="0"/>
          <w:marBottom w:val="0"/>
          <w:divBdr>
            <w:top w:val="none" w:sz="0" w:space="0" w:color="auto"/>
            <w:left w:val="none" w:sz="0" w:space="0" w:color="auto"/>
            <w:bottom w:val="none" w:sz="0" w:space="0" w:color="auto"/>
            <w:right w:val="none" w:sz="0" w:space="0" w:color="auto"/>
          </w:divBdr>
        </w:div>
        <w:div w:id="841509512">
          <w:marLeft w:val="0"/>
          <w:marRight w:val="0"/>
          <w:marTop w:val="0"/>
          <w:marBottom w:val="0"/>
          <w:divBdr>
            <w:top w:val="none" w:sz="0" w:space="0" w:color="auto"/>
            <w:left w:val="none" w:sz="0" w:space="0" w:color="auto"/>
            <w:bottom w:val="none" w:sz="0" w:space="0" w:color="auto"/>
            <w:right w:val="none" w:sz="0" w:space="0" w:color="auto"/>
          </w:divBdr>
        </w:div>
        <w:div w:id="1606109857">
          <w:marLeft w:val="0"/>
          <w:marRight w:val="0"/>
          <w:marTop w:val="0"/>
          <w:marBottom w:val="0"/>
          <w:divBdr>
            <w:top w:val="none" w:sz="0" w:space="0" w:color="auto"/>
            <w:left w:val="none" w:sz="0" w:space="0" w:color="auto"/>
            <w:bottom w:val="none" w:sz="0" w:space="0" w:color="auto"/>
            <w:right w:val="none" w:sz="0" w:space="0" w:color="auto"/>
          </w:divBdr>
          <w:divsChild>
            <w:div w:id="429543958">
              <w:marLeft w:val="0"/>
              <w:marRight w:val="0"/>
              <w:marTop w:val="0"/>
              <w:marBottom w:val="0"/>
              <w:divBdr>
                <w:top w:val="none" w:sz="0" w:space="0" w:color="auto"/>
                <w:left w:val="none" w:sz="0" w:space="0" w:color="auto"/>
                <w:bottom w:val="none" w:sz="0" w:space="0" w:color="auto"/>
                <w:right w:val="none" w:sz="0" w:space="0" w:color="auto"/>
              </w:divBdr>
            </w:div>
            <w:div w:id="846939961">
              <w:marLeft w:val="0"/>
              <w:marRight w:val="0"/>
              <w:marTop w:val="0"/>
              <w:marBottom w:val="0"/>
              <w:divBdr>
                <w:top w:val="none" w:sz="0" w:space="0" w:color="auto"/>
                <w:left w:val="none" w:sz="0" w:space="0" w:color="auto"/>
                <w:bottom w:val="none" w:sz="0" w:space="0" w:color="auto"/>
                <w:right w:val="none" w:sz="0" w:space="0" w:color="auto"/>
              </w:divBdr>
            </w:div>
          </w:divsChild>
        </w:div>
        <w:div w:id="427655050">
          <w:marLeft w:val="0"/>
          <w:marRight w:val="0"/>
          <w:marTop w:val="0"/>
          <w:marBottom w:val="0"/>
          <w:divBdr>
            <w:top w:val="none" w:sz="0" w:space="0" w:color="auto"/>
            <w:left w:val="none" w:sz="0" w:space="0" w:color="auto"/>
            <w:bottom w:val="none" w:sz="0" w:space="0" w:color="auto"/>
            <w:right w:val="none" w:sz="0" w:space="0" w:color="auto"/>
          </w:divBdr>
        </w:div>
        <w:div w:id="1938323912">
          <w:marLeft w:val="0"/>
          <w:marRight w:val="0"/>
          <w:marTop w:val="0"/>
          <w:marBottom w:val="0"/>
          <w:divBdr>
            <w:top w:val="none" w:sz="0" w:space="0" w:color="auto"/>
            <w:left w:val="none" w:sz="0" w:space="0" w:color="auto"/>
            <w:bottom w:val="none" w:sz="0" w:space="0" w:color="auto"/>
            <w:right w:val="none" w:sz="0" w:space="0" w:color="auto"/>
          </w:divBdr>
        </w:div>
        <w:div w:id="2128965725">
          <w:marLeft w:val="0"/>
          <w:marRight w:val="0"/>
          <w:marTop w:val="0"/>
          <w:marBottom w:val="0"/>
          <w:divBdr>
            <w:top w:val="none" w:sz="0" w:space="0" w:color="auto"/>
            <w:left w:val="none" w:sz="0" w:space="0" w:color="auto"/>
            <w:bottom w:val="none" w:sz="0" w:space="0" w:color="auto"/>
            <w:right w:val="none" w:sz="0" w:space="0" w:color="auto"/>
          </w:divBdr>
          <w:divsChild>
            <w:div w:id="275799050">
              <w:marLeft w:val="0"/>
              <w:marRight w:val="0"/>
              <w:marTop w:val="0"/>
              <w:marBottom w:val="0"/>
              <w:divBdr>
                <w:top w:val="none" w:sz="0" w:space="0" w:color="auto"/>
                <w:left w:val="none" w:sz="0" w:space="0" w:color="auto"/>
                <w:bottom w:val="none" w:sz="0" w:space="0" w:color="auto"/>
                <w:right w:val="none" w:sz="0" w:space="0" w:color="auto"/>
              </w:divBdr>
              <w:divsChild>
                <w:div w:id="755175402">
                  <w:marLeft w:val="0"/>
                  <w:marRight w:val="0"/>
                  <w:marTop w:val="0"/>
                  <w:marBottom w:val="0"/>
                  <w:divBdr>
                    <w:top w:val="none" w:sz="0" w:space="0" w:color="auto"/>
                    <w:left w:val="none" w:sz="0" w:space="0" w:color="auto"/>
                    <w:bottom w:val="none" w:sz="0" w:space="0" w:color="auto"/>
                    <w:right w:val="none" w:sz="0" w:space="0" w:color="auto"/>
                  </w:divBdr>
                </w:div>
                <w:div w:id="120997665">
                  <w:marLeft w:val="0"/>
                  <w:marRight w:val="0"/>
                  <w:marTop w:val="0"/>
                  <w:marBottom w:val="0"/>
                  <w:divBdr>
                    <w:top w:val="none" w:sz="0" w:space="0" w:color="auto"/>
                    <w:left w:val="none" w:sz="0" w:space="0" w:color="auto"/>
                    <w:bottom w:val="none" w:sz="0" w:space="0" w:color="auto"/>
                    <w:right w:val="none" w:sz="0" w:space="0" w:color="auto"/>
                  </w:divBdr>
                </w:div>
                <w:div w:id="1807508566">
                  <w:marLeft w:val="0"/>
                  <w:marRight w:val="0"/>
                  <w:marTop w:val="0"/>
                  <w:marBottom w:val="0"/>
                  <w:divBdr>
                    <w:top w:val="none" w:sz="0" w:space="0" w:color="auto"/>
                    <w:left w:val="none" w:sz="0" w:space="0" w:color="auto"/>
                    <w:bottom w:val="none" w:sz="0" w:space="0" w:color="auto"/>
                    <w:right w:val="none" w:sz="0" w:space="0" w:color="auto"/>
                  </w:divBdr>
                </w:div>
                <w:div w:id="1528985584">
                  <w:marLeft w:val="0"/>
                  <w:marRight w:val="0"/>
                  <w:marTop w:val="0"/>
                  <w:marBottom w:val="0"/>
                  <w:divBdr>
                    <w:top w:val="none" w:sz="0" w:space="0" w:color="auto"/>
                    <w:left w:val="none" w:sz="0" w:space="0" w:color="auto"/>
                    <w:bottom w:val="none" w:sz="0" w:space="0" w:color="auto"/>
                    <w:right w:val="none" w:sz="0" w:space="0" w:color="auto"/>
                  </w:divBdr>
                </w:div>
                <w:div w:id="1795713931">
                  <w:marLeft w:val="0"/>
                  <w:marRight w:val="0"/>
                  <w:marTop w:val="0"/>
                  <w:marBottom w:val="0"/>
                  <w:divBdr>
                    <w:top w:val="none" w:sz="0" w:space="0" w:color="auto"/>
                    <w:left w:val="none" w:sz="0" w:space="0" w:color="auto"/>
                    <w:bottom w:val="none" w:sz="0" w:space="0" w:color="auto"/>
                    <w:right w:val="none" w:sz="0" w:space="0" w:color="auto"/>
                  </w:divBdr>
                </w:div>
                <w:div w:id="1241283930">
                  <w:marLeft w:val="0"/>
                  <w:marRight w:val="0"/>
                  <w:marTop w:val="0"/>
                  <w:marBottom w:val="0"/>
                  <w:divBdr>
                    <w:top w:val="none" w:sz="0" w:space="0" w:color="auto"/>
                    <w:left w:val="none" w:sz="0" w:space="0" w:color="auto"/>
                    <w:bottom w:val="none" w:sz="0" w:space="0" w:color="auto"/>
                    <w:right w:val="none" w:sz="0" w:space="0" w:color="auto"/>
                  </w:divBdr>
                </w:div>
                <w:div w:id="441728862">
                  <w:marLeft w:val="0"/>
                  <w:marRight w:val="0"/>
                  <w:marTop w:val="0"/>
                  <w:marBottom w:val="0"/>
                  <w:divBdr>
                    <w:top w:val="none" w:sz="0" w:space="0" w:color="auto"/>
                    <w:left w:val="none" w:sz="0" w:space="0" w:color="auto"/>
                    <w:bottom w:val="none" w:sz="0" w:space="0" w:color="auto"/>
                    <w:right w:val="none" w:sz="0" w:space="0" w:color="auto"/>
                  </w:divBdr>
                </w:div>
                <w:div w:id="463547369">
                  <w:marLeft w:val="0"/>
                  <w:marRight w:val="0"/>
                  <w:marTop w:val="0"/>
                  <w:marBottom w:val="0"/>
                  <w:divBdr>
                    <w:top w:val="none" w:sz="0" w:space="0" w:color="auto"/>
                    <w:left w:val="none" w:sz="0" w:space="0" w:color="auto"/>
                    <w:bottom w:val="none" w:sz="0" w:space="0" w:color="auto"/>
                    <w:right w:val="none" w:sz="0" w:space="0" w:color="auto"/>
                  </w:divBdr>
                </w:div>
                <w:div w:id="225265080">
                  <w:marLeft w:val="0"/>
                  <w:marRight w:val="0"/>
                  <w:marTop w:val="0"/>
                  <w:marBottom w:val="0"/>
                  <w:divBdr>
                    <w:top w:val="none" w:sz="0" w:space="0" w:color="auto"/>
                    <w:left w:val="none" w:sz="0" w:space="0" w:color="auto"/>
                    <w:bottom w:val="none" w:sz="0" w:space="0" w:color="auto"/>
                    <w:right w:val="none" w:sz="0" w:space="0" w:color="auto"/>
                  </w:divBdr>
                </w:div>
                <w:div w:id="1041706039">
                  <w:marLeft w:val="0"/>
                  <w:marRight w:val="0"/>
                  <w:marTop w:val="0"/>
                  <w:marBottom w:val="0"/>
                  <w:divBdr>
                    <w:top w:val="none" w:sz="0" w:space="0" w:color="auto"/>
                    <w:left w:val="none" w:sz="0" w:space="0" w:color="auto"/>
                    <w:bottom w:val="none" w:sz="0" w:space="0" w:color="auto"/>
                    <w:right w:val="none" w:sz="0" w:space="0" w:color="auto"/>
                  </w:divBdr>
                </w:div>
                <w:div w:id="1218514605">
                  <w:marLeft w:val="0"/>
                  <w:marRight w:val="0"/>
                  <w:marTop w:val="0"/>
                  <w:marBottom w:val="0"/>
                  <w:divBdr>
                    <w:top w:val="none" w:sz="0" w:space="0" w:color="auto"/>
                    <w:left w:val="none" w:sz="0" w:space="0" w:color="auto"/>
                    <w:bottom w:val="none" w:sz="0" w:space="0" w:color="auto"/>
                    <w:right w:val="none" w:sz="0" w:space="0" w:color="auto"/>
                  </w:divBdr>
                </w:div>
                <w:div w:id="554510757">
                  <w:marLeft w:val="0"/>
                  <w:marRight w:val="0"/>
                  <w:marTop w:val="0"/>
                  <w:marBottom w:val="0"/>
                  <w:divBdr>
                    <w:top w:val="none" w:sz="0" w:space="0" w:color="auto"/>
                    <w:left w:val="none" w:sz="0" w:space="0" w:color="auto"/>
                    <w:bottom w:val="none" w:sz="0" w:space="0" w:color="auto"/>
                    <w:right w:val="none" w:sz="0" w:space="0" w:color="auto"/>
                  </w:divBdr>
                </w:div>
                <w:div w:id="632298336">
                  <w:marLeft w:val="0"/>
                  <w:marRight w:val="0"/>
                  <w:marTop w:val="0"/>
                  <w:marBottom w:val="0"/>
                  <w:divBdr>
                    <w:top w:val="none" w:sz="0" w:space="0" w:color="auto"/>
                    <w:left w:val="none" w:sz="0" w:space="0" w:color="auto"/>
                    <w:bottom w:val="none" w:sz="0" w:space="0" w:color="auto"/>
                    <w:right w:val="none" w:sz="0" w:space="0" w:color="auto"/>
                  </w:divBdr>
                </w:div>
                <w:div w:id="1341740346">
                  <w:marLeft w:val="0"/>
                  <w:marRight w:val="0"/>
                  <w:marTop w:val="0"/>
                  <w:marBottom w:val="0"/>
                  <w:divBdr>
                    <w:top w:val="none" w:sz="0" w:space="0" w:color="auto"/>
                    <w:left w:val="none" w:sz="0" w:space="0" w:color="auto"/>
                    <w:bottom w:val="none" w:sz="0" w:space="0" w:color="auto"/>
                    <w:right w:val="none" w:sz="0" w:space="0" w:color="auto"/>
                  </w:divBdr>
                </w:div>
                <w:div w:id="1078552744">
                  <w:marLeft w:val="0"/>
                  <w:marRight w:val="0"/>
                  <w:marTop w:val="0"/>
                  <w:marBottom w:val="0"/>
                  <w:divBdr>
                    <w:top w:val="none" w:sz="0" w:space="0" w:color="auto"/>
                    <w:left w:val="none" w:sz="0" w:space="0" w:color="auto"/>
                    <w:bottom w:val="none" w:sz="0" w:space="0" w:color="auto"/>
                    <w:right w:val="none" w:sz="0" w:space="0" w:color="auto"/>
                  </w:divBdr>
                </w:div>
                <w:div w:id="235209196">
                  <w:marLeft w:val="0"/>
                  <w:marRight w:val="0"/>
                  <w:marTop w:val="0"/>
                  <w:marBottom w:val="0"/>
                  <w:divBdr>
                    <w:top w:val="none" w:sz="0" w:space="0" w:color="auto"/>
                    <w:left w:val="none" w:sz="0" w:space="0" w:color="auto"/>
                    <w:bottom w:val="none" w:sz="0" w:space="0" w:color="auto"/>
                    <w:right w:val="none" w:sz="0" w:space="0" w:color="auto"/>
                  </w:divBdr>
                </w:div>
                <w:div w:id="986208954">
                  <w:marLeft w:val="0"/>
                  <w:marRight w:val="0"/>
                  <w:marTop w:val="0"/>
                  <w:marBottom w:val="0"/>
                  <w:divBdr>
                    <w:top w:val="none" w:sz="0" w:space="0" w:color="auto"/>
                    <w:left w:val="none" w:sz="0" w:space="0" w:color="auto"/>
                    <w:bottom w:val="none" w:sz="0" w:space="0" w:color="auto"/>
                    <w:right w:val="none" w:sz="0" w:space="0" w:color="auto"/>
                  </w:divBdr>
                </w:div>
                <w:div w:id="689454164">
                  <w:marLeft w:val="0"/>
                  <w:marRight w:val="0"/>
                  <w:marTop w:val="0"/>
                  <w:marBottom w:val="0"/>
                  <w:divBdr>
                    <w:top w:val="none" w:sz="0" w:space="0" w:color="auto"/>
                    <w:left w:val="none" w:sz="0" w:space="0" w:color="auto"/>
                    <w:bottom w:val="none" w:sz="0" w:space="0" w:color="auto"/>
                    <w:right w:val="none" w:sz="0" w:space="0" w:color="auto"/>
                  </w:divBdr>
                </w:div>
                <w:div w:id="2001612303">
                  <w:marLeft w:val="0"/>
                  <w:marRight w:val="0"/>
                  <w:marTop w:val="0"/>
                  <w:marBottom w:val="0"/>
                  <w:divBdr>
                    <w:top w:val="none" w:sz="0" w:space="0" w:color="auto"/>
                    <w:left w:val="none" w:sz="0" w:space="0" w:color="auto"/>
                    <w:bottom w:val="none" w:sz="0" w:space="0" w:color="auto"/>
                    <w:right w:val="none" w:sz="0" w:space="0" w:color="auto"/>
                  </w:divBdr>
                </w:div>
                <w:div w:id="18436829">
                  <w:marLeft w:val="0"/>
                  <w:marRight w:val="0"/>
                  <w:marTop w:val="0"/>
                  <w:marBottom w:val="0"/>
                  <w:divBdr>
                    <w:top w:val="none" w:sz="0" w:space="0" w:color="auto"/>
                    <w:left w:val="none" w:sz="0" w:space="0" w:color="auto"/>
                    <w:bottom w:val="none" w:sz="0" w:space="0" w:color="auto"/>
                    <w:right w:val="none" w:sz="0" w:space="0" w:color="auto"/>
                  </w:divBdr>
                </w:div>
                <w:div w:id="355011317">
                  <w:marLeft w:val="0"/>
                  <w:marRight w:val="0"/>
                  <w:marTop w:val="0"/>
                  <w:marBottom w:val="0"/>
                  <w:divBdr>
                    <w:top w:val="none" w:sz="0" w:space="0" w:color="auto"/>
                    <w:left w:val="none" w:sz="0" w:space="0" w:color="auto"/>
                    <w:bottom w:val="none" w:sz="0" w:space="0" w:color="auto"/>
                    <w:right w:val="none" w:sz="0" w:space="0" w:color="auto"/>
                  </w:divBdr>
                </w:div>
                <w:div w:id="1497114367">
                  <w:marLeft w:val="0"/>
                  <w:marRight w:val="0"/>
                  <w:marTop w:val="0"/>
                  <w:marBottom w:val="0"/>
                  <w:divBdr>
                    <w:top w:val="none" w:sz="0" w:space="0" w:color="auto"/>
                    <w:left w:val="none" w:sz="0" w:space="0" w:color="auto"/>
                    <w:bottom w:val="none" w:sz="0" w:space="0" w:color="auto"/>
                    <w:right w:val="none" w:sz="0" w:space="0" w:color="auto"/>
                  </w:divBdr>
                </w:div>
                <w:div w:id="596328098">
                  <w:marLeft w:val="0"/>
                  <w:marRight w:val="0"/>
                  <w:marTop w:val="0"/>
                  <w:marBottom w:val="0"/>
                  <w:divBdr>
                    <w:top w:val="none" w:sz="0" w:space="0" w:color="auto"/>
                    <w:left w:val="none" w:sz="0" w:space="0" w:color="auto"/>
                    <w:bottom w:val="none" w:sz="0" w:space="0" w:color="auto"/>
                    <w:right w:val="none" w:sz="0" w:space="0" w:color="auto"/>
                  </w:divBdr>
                </w:div>
                <w:div w:id="1805463412">
                  <w:marLeft w:val="0"/>
                  <w:marRight w:val="0"/>
                  <w:marTop w:val="0"/>
                  <w:marBottom w:val="0"/>
                  <w:divBdr>
                    <w:top w:val="none" w:sz="0" w:space="0" w:color="auto"/>
                    <w:left w:val="none" w:sz="0" w:space="0" w:color="auto"/>
                    <w:bottom w:val="none" w:sz="0" w:space="0" w:color="auto"/>
                    <w:right w:val="none" w:sz="0" w:space="0" w:color="auto"/>
                  </w:divBdr>
                </w:div>
                <w:div w:id="82575899">
                  <w:marLeft w:val="0"/>
                  <w:marRight w:val="0"/>
                  <w:marTop w:val="0"/>
                  <w:marBottom w:val="0"/>
                  <w:divBdr>
                    <w:top w:val="none" w:sz="0" w:space="0" w:color="auto"/>
                    <w:left w:val="none" w:sz="0" w:space="0" w:color="auto"/>
                    <w:bottom w:val="none" w:sz="0" w:space="0" w:color="auto"/>
                    <w:right w:val="none" w:sz="0" w:space="0" w:color="auto"/>
                  </w:divBdr>
                </w:div>
                <w:div w:id="1399860147">
                  <w:marLeft w:val="0"/>
                  <w:marRight w:val="0"/>
                  <w:marTop w:val="0"/>
                  <w:marBottom w:val="0"/>
                  <w:divBdr>
                    <w:top w:val="none" w:sz="0" w:space="0" w:color="auto"/>
                    <w:left w:val="none" w:sz="0" w:space="0" w:color="auto"/>
                    <w:bottom w:val="none" w:sz="0" w:space="0" w:color="auto"/>
                    <w:right w:val="none" w:sz="0" w:space="0" w:color="auto"/>
                  </w:divBdr>
                </w:div>
                <w:div w:id="154959006">
                  <w:marLeft w:val="0"/>
                  <w:marRight w:val="0"/>
                  <w:marTop w:val="0"/>
                  <w:marBottom w:val="0"/>
                  <w:divBdr>
                    <w:top w:val="none" w:sz="0" w:space="0" w:color="auto"/>
                    <w:left w:val="none" w:sz="0" w:space="0" w:color="auto"/>
                    <w:bottom w:val="none" w:sz="0" w:space="0" w:color="auto"/>
                    <w:right w:val="none" w:sz="0" w:space="0" w:color="auto"/>
                  </w:divBdr>
                </w:div>
                <w:div w:id="1566646016">
                  <w:marLeft w:val="0"/>
                  <w:marRight w:val="0"/>
                  <w:marTop w:val="0"/>
                  <w:marBottom w:val="0"/>
                  <w:divBdr>
                    <w:top w:val="none" w:sz="0" w:space="0" w:color="auto"/>
                    <w:left w:val="none" w:sz="0" w:space="0" w:color="auto"/>
                    <w:bottom w:val="none" w:sz="0" w:space="0" w:color="auto"/>
                    <w:right w:val="none" w:sz="0" w:space="0" w:color="auto"/>
                  </w:divBdr>
                </w:div>
                <w:div w:id="1658991839">
                  <w:marLeft w:val="0"/>
                  <w:marRight w:val="0"/>
                  <w:marTop w:val="0"/>
                  <w:marBottom w:val="0"/>
                  <w:divBdr>
                    <w:top w:val="none" w:sz="0" w:space="0" w:color="auto"/>
                    <w:left w:val="none" w:sz="0" w:space="0" w:color="auto"/>
                    <w:bottom w:val="none" w:sz="0" w:space="0" w:color="auto"/>
                    <w:right w:val="none" w:sz="0" w:space="0" w:color="auto"/>
                  </w:divBdr>
                </w:div>
                <w:div w:id="1885293600">
                  <w:marLeft w:val="0"/>
                  <w:marRight w:val="0"/>
                  <w:marTop w:val="0"/>
                  <w:marBottom w:val="0"/>
                  <w:divBdr>
                    <w:top w:val="none" w:sz="0" w:space="0" w:color="auto"/>
                    <w:left w:val="none" w:sz="0" w:space="0" w:color="auto"/>
                    <w:bottom w:val="none" w:sz="0" w:space="0" w:color="auto"/>
                    <w:right w:val="none" w:sz="0" w:space="0" w:color="auto"/>
                  </w:divBdr>
                </w:div>
                <w:div w:id="2141335127">
                  <w:marLeft w:val="0"/>
                  <w:marRight w:val="0"/>
                  <w:marTop w:val="0"/>
                  <w:marBottom w:val="0"/>
                  <w:divBdr>
                    <w:top w:val="none" w:sz="0" w:space="0" w:color="auto"/>
                    <w:left w:val="none" w:sz="0" w:space="0" w:color="auto"/>
                    <w:bottom w:val="none" w:sz="0" w:space="0" w:color="auto"/>
                    <w:right w:val="none" w:sz="0" w:space="0" w:color="auto"/>
                  </w:divBdr>
                </w:div>
                <w:div w:id="1391533695">
                  <w:marLeft w:val="0"/>
                  <w:marRight w:val="0"/>
                  <w:marTop w:val="0"/>
                  <w:marBottom w:val="0"/>
                  <w:divBdr>
                    <w:top w:val="none" w:sz="0" w:space="0" w:color="auto"/>
                    <w:left w:val="none" w:sz="0" w:space="0" w:color="auto"/>
                    <w:bottom w:val="none" w:sz="0" w:space="0" w:color="auto"/>
                    <w:right w:val="none" w:sz="0" w:space="0" w:color="auto"/>
                  </w:divBdr>
                </w:div>
                <w:div w:id="281960311">
                  <w:marLeft w:val="0"/>
                  <w:marRight w:val="0"/>
                  <w:marTop w:val="0"/>
                  <w:marBottom w:val="0"/>
                  <w:divBdr>
                    <w:top w:val="none" w:sz="0" w:space="0" w:color="auto"/>
                    <w:left w:val="none" w:sz="0" w:space="0" w:color="auto"/>
                    <w:bottom w:val="none" w:sz="0" w:space="0" w:color="auto"/>
                    <w:right w:val="none" w:sz="0" w:space="0" w:color="auto"/>
                  </w:divBdr>
                </w:div>
                <w:div w:id="237862390">
                  <w:marLeft w:val="0"/>
                  <w:marRight w:val="0"/>
                  <w:marTop w:val="0"/>
                  <w:marBottom w:val="0"/>
                  <w:divBdr>
                    <w:top w:val="none" w:sz="0" w:space="0" w:color="auto"/>
                    <w:left w:val="none" w:sz="0" w:space="0" w:color="auto"/>
                    <w:bottom w:val="none" w:sz="0" w:space="0" w:color="auto"/>
                    <w:right w:val="none" w:sz="0" w:space="0" w:color="auto"/>
                  </w:divBdr>
                </w:div>
                <w:div w:id="117530876">
                  <w:marLeft w:val="0"/>
                  <w:marRight w:val="0"/>
                  <w:marTop w:val="0"/>
                  <w:marBottom w:val="0"/>
                  <w:divBdr>
                    <w:top w:val="none" w:sz="0" w:space="0" w:color="auto"/>
                    <w:left w:val="none" w:sz="0" w:space="0" w:color="auto"/>
                    <w:bottom w:val="none" w:sz="0" w:space="0" w:color="auto"/>
                    <w:right w:val="none" w:sz="0" w:space="0" w:color="auto"/>
                  </w:divBdr>
                </w:div>
                <w:div w:id="1314456406">
                  <w:marLeft w:val="0"/>
                  <w:marRight w:val="0"/>
                  <w:marTop w:val="0"/>
                  <w:marBottom w:val="0"/>
                  <w:divBdr>
                    <w:top w:val="none" w:sz="0" w:space="0" w:color="auto"/>
                    <w:left w:val="none" w:sz="0" w:space="0" w:color="auto"/>
                    <w:bottom w:val="none" w:sz="0" w:space="0" w:color="auto"/>
                    <w:right w:val="none" w:sz="0" w:space="0" w:color="auto"/>
                  </w:divBdr>
                </w:div>
                <w:div w:id="1910993222">
                  <w:marLeft w:val="0"/>
                  <w:marRight w:val="0"/>
                  <w:marTop w:val="0"/>
                  <w:marBottom w:val="0"/>
                  <w:divBdr>
                    <w:top w:val="none" w:sz="0" w:space="0" w:color="auto"/>
                    <w:left w:val="none" w:sz="0" w:space="0" w:color="auto"/>
                    <w:bottom w:val="none" w:sz="0" w:space="0" w:color="auto"/>
                    <w:right w:val="none" w:sz="0" w:space="0" w:color="auto"/>
                  </w:divBdr>
                </w:div>
                <w:div w:id="8264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9043">
          <w:marLeft w:val="0"/>
          <w:marRight w:val="0"/>
          <w:marTop w:val="0"/>
          <w:marBottom w:val="0"/>
          <w:divBdr>
            <w:top w:val="none" w:sz="0" w:space="0" w:color="auto"/>
            <w:left w:val="none" w:sz="0" w:space="0" w:color="auto"/>
            <w:bottom w:val="none" w:sz="0" w:space="0" w:color="auto"/>
            <w:right w:val="none" w:sz="0" w:space="0" w:color="auto"/>
          </w:divBdr>
        </w:div>
        <w:div w:id="1306202196">
          <w:marLeft w:val="0"/>
          <w:marRight w:val="0"/>
          <w:marTop w:val="0"/>
          <w:marBottom w:val="0"/>
          <w:divBdr>
            <w:top w:val="none" w:sz="0" w:space="0" w:color="auto"/>
            <w:left w:val="none" w:sz="0" w:space="0" w:color="auto"/>
            <w:bottom w:val="none" w:sz="0" w:space="0" w:color="auto"/>
            <w:right w:val="none" w:sz="0" w:space="0" w:color="auto"/>
          </w:divBdr>
        </w:div>
        <w:div w:id="1464344705">
          <w:marLeft w:val="0"/>
          <w:marRight w:val="0"/>
          <w:marTop w:val="0"/>
          <w:marBottom w:val="0"/>
          <w:divBdr>
            <w:top w:val="none" w:sz="0" w:space="0" w:color="auto"/>
            <w:left w:val="none" w:sz="0" w:space="0" w:color="auto"/>
            <w:bottom w:val="none" w:sz="0" w:space="0" w:color="auto"/>
            <w:right w:val="none" w:sz="0" w:space="0" w:color="auto"/>
          </w:divBdr>
          <w:divsChild>
            <w:div w:id="1697734231">
              <w:marLeft w:val="0"/>
              <w:marRight w:val="0"/>
              <w:marTop w:val="0"/>
              <w:marBottom w:val="0"/>
              <w:divBdr>
                <w:top w:val="none" w:sz="0" w:space="0" w:color="auto"/>
                <w:left w:val="none" w:sz="0" w:space="0" w:color="auto"/>
                <w:bottom w:val="none" w:sz="0" w:space="0" w:color="auto"/>
                <w:right w:val="none" w:sz="0" w:space="0" w:color="auto"/>
              </w:divBdr>
              <w:divsChild>
                <w:div w:id="1876304718">
                  <w:marLeft w:val="0"/>
                  <w:marRight w:val="0"/>
                  <w:marTop w:val="0"/>
                  <w:marBottom w:val="0"/>
                  <w:divBdr>
                    <w:top w:val="none" w:sz="0" w:space="0" w:color="auto"/>
                    <w:left w:val="none" w:sz="0" w:space="0" w:color="auto"/>
                    <w:bottom w:val="none" w:sz="0" w:space="0" w:color="auto"/>
                    <w:right w:val="none" w:sz="0" w:space="0" w:color="auto"/>
                  </w:divBdr>
                </w:div>
                <w:div w:id="2144303894">
                  <w:marLeft w:val="0"/>
                  <w:marRight w:val="0"/>
                  <w:marTop w:val="0"/>
                  <w:marBottom w:val="0"/>
                  <w:divBdr>
                    <w:top w:val="none" w:sz="0" w:space="0" w:color="auto"/>
                    <w:left w:val="none" w:sz="0" w:space="0" w:color="auto"/>
                    <w:bottom w:val="none" w:sz="0" w:space="0" w:color="auto"/>
                    <w:right w:val="none" w:sz="0" w:space="0" w:color="auto"/>
                  </w:divBdr>
                </w:div>
                <w:div w:id="696471810">
                  <w:marLeft w:val="0"/>
                  <w:marRight w:val="0"/>
                  <w:marTop w:val="0"/>
                  <w:marBottom w:val="0"/>
                  <w:divBdr>
                    <w:top w:val="none" w:sz="0" w:space="0" w:color="auto"/>
                    <w:left w:val="none" w:sz="0" w:space="0" w:color="auto"/>
                    <w:bottom w:val="none" w:sz="0" w:space="0" w:color="auto"/>
                    <w:right w:val="none" w:sz="0" w:space="0" w:color="auto"/>
                  </w:divBdr>
                </w:div>
                <w:div w:id="1500390643">
                  <w:marLeft w:val="0"/>
                  <w:marRight w:val="0"/>
                  <w:marTop w:val="0"/>
                  <w:marBottom w:val="0"/>
                  <w:divBdr>
                    <w:top w:val="none" w:sz="0" w:space="0" w:color="auto"/>
                    <w:left w:val="none" w:sz="0" w:space="0" w:color="auto"/>
                    <w:bottom w:val="none" w:sz="0" w:space="0" w:color="auto"/>
                    <w:right w:val="none" w:sz="0" w:space="0" w:color="auto"/>
                  </w:divBdr>
                </w:div>
                <w:div w:id="113331155">
                  <w:marLeft w:val="0"/>
                  <w:marRight w:val="0"/>
                  <w:marTop w:val="0"/>
                  <w:marBottom w:val="0"/>
                  <w:divBdr>
                    <w:top w:val="none" w:sz="0" w:space="0" w:color="auto"/>
                    <w:left w:val="none" w:sz="0" w:space="0" w:color="auto"/>
                    <w:bottom w:val="none" w:sz="0" w:space="0" w:color="auto"/>
                    <w:right w:val="none" w:sz="0" w:space="0" w:color="auto"/>
                  </w:divBdr>
                </w:div>
                <w:div w:id="248344095">
                  <w:marLeft w:val="0"/>
                  <w:marRight w:val="0"/>
                  <w:marTop w:val="0"/>
                  <w:marBottom w:val="0"/>
                  <w:divBdr>
                    <w:top w:val="none" w:sz="0" w:space="0" w:color="auto"/>
                    <w:left w:val="none" w:sz="0" w:space="0" w:color="auto"/>
                    <w:bottom w:val="none" w:sz="0" w:space="0" w:color="auto"/>
                    <w:right w:val="none" w:sz="0" w:space="0" w:color="auto"/>
                  </w:divBdr>
                </w:div>
                <w:div w:id="959798667">
                  <w:marLeft w:val="0"/>
                  <w:marRight w:val="0"/>
                  <w:marTop w:val="0"/>
                  <w:marBottom w:val="0"/>
                  <w:divBdr>
                    <w:top w:val="none" w:sz="0" w:space="0" w:color="auto"/>
                    <w:left w:val="none" w:sz="0" w:space="0" w:color="auto"/>
                    <w:bottom w:val="none" w:sz="0" w:space="0" w:color="auto"/>
                    <w:right w:val="none" w:sz="0" w:space="0" w:color="auto"/>
                  </w:divBdr>
                </w:div>
                <w:div w:id="790906267">
                  <w:marLeft w:val="0"/>
                  <w:marRight w:val="0"/>
                  <w:marTop w:val="0"/>
                  <w:marBottom w:val="0"/>
                  <w:divBdr>
                    <w:top w:val="none" w:sz="0" w:space="0" w:color="auto"/>
                    <w:left w:val="none" w:sz="0" w:space="0" w:color="auto"/>
                    <w:bottom w:val="none" w:sz="0" w:space="0" w:color="auto"/>
                    <w:right w:val="none" w:sz="0" w:space="0" w:color="auto"/>
                  </w:divBdr>
                </w:div>
                <w:div w:id="1500806557">
                  <w:marLeft w:val="0"/>
                  <w:marRight w:val="0"/>
                  <w:marTop w:val="0"/>
                  <w:marBottom w:val="0"/>
                  <w:divBdr>
                    <w:top w:val="none" w:sz="0" w:space="0" w:color="auto"/>
                    <w:left w:val="none" w:sz="0" w:space="0" w:color="auto"/>
                    <w:bottom w:val="none" w:sz="0" w:space="0" w:color="auto"/>
                    <w:right w:val="none" w:sz="0" w:space="0" w:color="auto"/>
                  </w:divBdr>
                </w:div>
                <w:div w:id="329337696">
                  <w:marLeft w:val="0"/>
                  <w:marRight w:val="0"/>
                  <w:marTop w:val="0"/>
                  <w:marBottom w:val="0"/>
                  <w:divBdr>
                    <w:top w:val="none" w:sz="0" w:space="0" w:color="auto"/>
                    <w:left w:val="none" w:sz="0" w:space="0" w:color="auto"/>
                    <w:bottom w:val="none" w:sz="0" w:space="0" w:color="auto"/>
                    <w:right w:val="none" w:sz="0" w:space="0" w:color="auto"/>
                  </w:divBdr>
                </w:div>
                <w:div w:id="796533499">
                  <w:marLeft w:val="0"/>
                  <w:marRight w:val="0"/>
                  <w:marTop w:val="0"/>
                  <w:marBottom w:val="0"/>
                  <w:divBdr>
                    <w:top w:val="none" w:sz="0" w:space="0" w:color="auto"/>
                    <w:left w:val="none" w:sz="0" w:space="0" w:color="auto"/>
                    <w:bottom w:val="none" w:sz="0" w:space="0" w:color="auto"/>
                    <w:right w:val="none" w:sz="0" w:space="0" w:color="auto"/>
                  </w:divBdr>
                </w:div>
                <w:div w:id="2023967821">
                  <w:marLeft w:val="0"/>
                  <w:marRight w:val="0"/>
                  <w:marTop w:val="0"/>
                  <w:marBottom w:val="0"/>
                  <w:divBdr>
                    <w:top w:val="none" w:sz="0" w:space="0" w:color="auto"/>
                    <w:left w:val="none" w:sz="0" w:space="0" w:color="auto"/>
                    <w:bottom w:val="none" w:sz="0" w:space="0" w:color="auto"/>
                    <w:right w:val="none" w:sz="0" w:space="0" w:color="auto"/>
                  </w:divBdr>
                </w:div>
                <w:div w:id="1061320454">
                  <w:marLeft w:val="0"/>
                  <w:marRight w:val="0"/>
                  <w:marTop w:val="0"/>
                  <w:marBottom w:val="0"/>
                  <w:divBdr>
                    <w:top w:val="none" w:sz="0" w:space="0" w:color="auto"/>
                    <w:left w:val="none" w:sz="0" w:space="0" w:color="auto"/>
                    <w:bottom w:val="none" w:sz="0" w:space="0" w:color="auto"/>
                    <w:right w:val="none" w:sz="0" w:space="0" w:color="auto"/>
                  </w:divBdr>
                </w:div>
                <w:div w:id="1215194111">
                  <w:marLeft w:val="0"/>
                  <w:marRight w:val="0"/>
                  <w:marTop w:val="0"/>
                  <w:marBottom w:val="0"/>
                  <w:divBdr>
                    <w:top w:val="none" w:sz="0" w:space="0" w:color="auto"/>
                    <w:left w:val="none" w:sz="0" w:space="0" w:color="auto"/>
                    <w:bottom w:val="none" w:sz="0" w:space="0" w:color="auto"/>
                    <w:right w:val="none" w:sz="0" w:space="0" w:color="auto"/>
                  </w:divBdr>
                </w:div>
                <w:div w:id="1165316774">
                  <w:marLeft w:val="0"/>
                  <w:marRight w:val="0"/>
                  <w:marTop w:val="0"/>
                  <w:marBottom w:val="0"/>
                  <w:divBdr>
                    <w:top w:val="none" w:sz="0" w:space="0" w:color="auto"/>
                    <w:left w:val="none" w:sz="0" w:space="0" w:color="auto"/>
                    <w:bottom w:val="none" w:sz="0" w:space="0" w:color="auto"/>
                    <w:right w:val="none" w:sz="0" w:space="0" w:color="auto"/>
                  </w:divBdr>
                </w:div>
                <w:div w:id="1184170790">
                  <w:marLeft w:val="0"/>
                  <w:marRight w:val="0"/>
                  <w:marTop w:val="0"/>
                  <w:marBottom w:val="0"/>
                  <w:divBdr>
                    <w:top w:val="none" w:sz="0" w:space="0" w:color="auto"/>
                    <w:left w:val="none" w:sz="0" w:space="0" w:color="auto"/>
                    <w:bottom w:val="none" w:sz="0" w:space="0" w:color="auto"/>
                    <w:right w:val="none" w:sz="0" w:space="0" w:color="auto"/>
                  </w:divBdr>
                </w:div>
                <w:div w:id="1074932791">
                  <w:marLeft w:val="0"/>
                  <w:marRight w:val="0"/>
                  <w:marTop w:val="0"/>
                  <w:marBottom w:val="0"/>
                  <w:divBdr>
                    <w:top w:val="none" w:sz="0" w:space="0" w:color="auto"/>
                    <w:left w:val="none" w:sz="0" w:space="0" w:color="auto"/>
                    <w:bottom w:val="none" w:sz="0" w:space="0" w:color="auto"/>
                    <w:right w:val="none" w:sz="0" w:space="0" w:color="auto"/>
                  </w:divBdr>
                </w:div>
                <w:div w:id="1396391704">
                  <w:marLeft w:val="0"/>
                  <w:marRight w:val="0"/>
                  <w:marTop w:val="0"/>
                  <w:marBottom w:val="0"/>
                  <w:divBdr>
                    <w:top w:val="none" w:sz="0" w:space="0" w:color="auto"/>
                    <w:left w:val="none" w:sz="0" w:space="0" w:color="auto"/>
                    <w:bottom w:val="none" w:sz="0" w:space="0" w:color="auto"/>
                    <w:right w:val="none" w:sz="0" w:space="0" w:color="auto"/>
                  </w:divBdr>
                </w:div>
                <w:div w:id="288440495">
                  <w:marLeft w:val="0"/>
                  <w:marRight w:val="0"/>
                  <w:marTop w:val="0"/>
                  <w:marBottom w:val="0"/>
                  <w:divBdr>
                    <w:top w:val="none" w:sz="0" w:space="0" w:color="auto"/>
                    <w:left w:val="none" w:sz="0" w:space="0" w:color="auto"/>
                    <w:bottom w:val="none" w:sz="0" w:space="0" w:color="auto"/>
                    <w:right w:val="none" w:sz="0" w:space="0" w:color="auto"/>
                  </w:divBdr>
                </w:div>
                <w:div w:id="254019092">
                  <w:marLeft w:val="0"/>
                  <w:marRight w:val="0"/>
                  <w:marTop w:val="0"/>
                  <w:marBottom w:val="0"/>
                  <w:divBdr>
                    <w:top w:val="none" w:sz="0" w:space="0" w:color="auto"/>
                    <w:left w:val="none" w:sz="0" w:space="0" w:color="auto"/>
                    <w:bottom w:val="none" w:sz="0" w:space="0" w:color="auto"/>
                    <w:right w:val="none" w:sz="0" w:space="0" w:color="auto"/>
                  </w:divBdr>
                </w:div>
                <w:div w:id="1089539177">
                  <w:marLeft w:val="0"/>
                  <w:marRight w:val="0"/>
                  <w:marTop w:val="0"/>
                  <w:marBottom w:val="0"/>
                  <w:divBdr>
                    <w:top w:val="none" w:sz="0" w:space="0" w:color="auto"/>
                    <w:left w:val="none" w:sz="0" w:space="0" w:color="auto"/>
                    <w:bottom w:val="none" w:sz="0" w:space="0" w:color="auto"/>
                    <w:right w:val="none" w:sz="0" w:space="0" w:color="auto"/>
                  </w:divBdr>
                </w:div>
                <w:div w:id="795097399">
                  <w:marLeft w:val="0"/>
                  <w:marRight w:val="0"/>
                  <w:marTop w:val="0"/>
                  <w:marBottom w:val="0"/>
                  <w:divBdr>
                    <w:top w:val="none" w:sz="0" w:space="0" w:color="auto"/>
                    <w:left w:val="none" w:sz="0" w:space="0" w:color="auto"/>
                    <w:bottom w:val="none" w:sz="0" w:space="0" w:color="auto"/>
                    <w:right w:val="none" w:sz="0" w:space="0" w:color="auto"/>
                  </w:divBdr>
                </w:div>
                <w:div w:id="437989486">
                  <w:marLeft w:val="0"/>
                  <w:marRight w:val="0"/>
                  <w:marTop w:val="0"/>
                  <w:marBottom w:val="0"/>
                  <w:divBdr>
                    <w:top w:val="none" w:sz="0" w:space="0" w:color="auto"/>
                    <w:left w:val="none" w:sz="0" w:space="0" w:color="auto"/>
                    <w:bottom w:val="none" w:sz="0" w:space="0" w:color="auto"/>
                    <w:right w:val="none" w:sz="0" w:space="0" w:color="auto"/>
                  </w:divBdr>
                </w:div>
                <w:div w:id="1943877558">
                  <w:marLeft w:val="0"/>
                  <w:marRight w:val="0"/>
                  <w:marTop w:val="0"/>
                  <w:marBottom w:val="0"/>
                  <w:divBdr>
                    <w:top w:val="none" w:sz="0" w:space="0" w:color="auto"/>
                    <w:left w:val="none" w:sz="0" w:space="0" w:color="auto"/>
                    <w:bottom w:val="none" w:sz="0" w:space="0" w:color="auto"/>
                    <w:right w:val="none" w:sz="0" w:space="0" w:color="auto"/>
                  </w:divBdr>
                </w:div>
                <w:div w:id="1353604291">
                  <w:marLeft w:val="0"/>
                  <w:marRight w:val="0"/>
                  <w:marTop w:val="0"/>
                  <w:marBottom w:val="0"/>
                  <w:divBdr>
                    <w:top w:val="none" w:sz="0" w:space="0" w:color="auto"/>
                    <w:left w:val="none" w:sz="0" w:space="0" w:color="auto"/>
                    <w:bottom w:val="none" w:sz="0" w:space="0" w:color="auto"/>
                    <w:right w:val="none" w:sz="0" w:space="0" w:color="auto"/>
                  </w:divBdr>
                </w:div>
                <w:div w:id="1002901551">
                  <w:marLeft w:val="0"/>
                  <w:marRight w:val="0"/>
                  <w:marTop w:val="0"/>
                  <w:marBottom w:val="0"/>
                  <w:divBdr>
                    <w:top w:val="none" w:sz="0" w:space="0" w:color="auto"/>
                    <w:left w:val="none" w:sz="0" w:space="0" w:color="auto"/>
                    <w:bottom w:val="none" w:sz="0" w:space="0" w:color="auto"/>
                    <w:right w:val="none" w:sz="0" w:space="0" w:color="auto"/>
                  </w:divBdr>
                </w:div>
                <w:div w:id="1984045567">
                  <w:marLeft w:val="0"/>
                  <w:marRight w:val="0"/>
                  <w:marTop w:val="0"/>
                  <w:marBottom w:val="0"/>
                  <w:divBdr>
                    <w:top w:val="none" w:sz="0" w:space="0" w:color="auto"/>
                    <w:left w:val="none" w:sz="0" w:space="0" w:color="auto"/>
                    <w:bottom w:val="none" w:sz="0" w:space="0" w:color="auto"/>
                    <w:right w:val="none" w:sz="0" w:space="0" w:color="auto"/>
                  </w:divBdr>
                </w:div>
                <w:div w:id="1208183428">
                  <w:marLeft w:val="0"/>
                  <w:marRight w:val="0"/>
                  <w:marTop w:val="0"/>
                  <w:marBottom w:val="0"/>
                  <w:divBdr>
                    <w:top w:val="none" w:sz="0" w:space="0" w:color="auto"/>
                    <w:left w:val="none" w:sz="0" w:space="0" w:color="auto"/>
                    <w:bottom w:val="none" w:sz="0" w:space="0" w:color="auto"/>
                    <w:right w:val="none" w:sz="0" w:space="0" w:color="auto"/>
                  </w:divBdr>
                </w:div>
                <w:div w:id="2004971119">
                  <w:marLeft w:val="0"/>
                  <w:marRight w:val="0"/>
                  <w:marTop w:val="0"/>
                  <w:marBottom w:val="0"/>
                  <w:divBdr>
                    <w:top w:val="none" w:sz="0" w:space="0" w:color="auto"/>
                    <w:left w:val="none" w:sz="0" w:space="0" w:color="auto"/>
                    <w:bottom w:val="none" w:sz="0" w:space="0" w:color="auto"/>
                    <w:right w:val="none" w:sz="0" w:space="0" w:color="auto"/>
                  </w:divBdr>
                </w:div>
                <w:div w:id="1190947426">
                  <w:marLeft w:val="0"/>
                  <w:marRight w:val="0"/>
                  <w:marTop w:val="0"/>
                  <w:marBottom w:val="0"/>
                  <w:divBdr>
                    <w:top w:val="none" w:sz="0" w:space="0" w:color="auto"/>
                    <w:left w:val="none" w:sz="0" w:space="0" w:color="auto"/>
                    <w:bottom w:val="none" w:sz="0" w:space="0" w:color="auto"/>
                    <w:right w:val="none" w:sz="0" w:space="0" w:color="auto"/>
                  </w:divBdr>
                </w:div>
                <w:div w:id="1785728600">
                  <w:marLeft w:val="0"/>
                  <w:marRight w:val="0"/>
                  <w:marTop w:val="0"/>
                  <w:marBottom w:val="0"/>
                  <w:divBdr>
                    <w:top w:val="none" w:sz="0" w:space="0" w:color="auto"/>
                    <w:left w:val="none" w:sz="0" w:space="0" w:color="auto"/>
                    <w:bottom w:val="none" w:sz="0" w:space="0" w:color="auto"/>
                    <w:right w:val="none" w:sz="0" w:space="0" w:color="auto"/>
                  </w:divBdr>
                </w:div>
                <w:div w:id="1110776462">
                  <w:marLeft w:val="0"/>
                  <w:marRight w:val="0"/>
                  <w:marTop w:val="0"/>
                  <w:marBottom w:val="0"/>
                  <w:divBdr>
                    <w:top w:val="none" w:sz="0" w:space="0" w:color="auto"/>
                    <w:left w:val="none" w:sz="0" w:space="0" w:color="auto"/>
                    <w:bottom w:val="none" w:sz="0" w:space="0" w:color="auto"/>
                    <w:right w:val="none" w:sz="0" w:space="0" w:color="auto"/>
                  </w:divBdr>
                </w:div>
                <w:div w:id="923034793">
                  <w:marLeft w:val="0"/>
                  <w:marRight w:val="0"/>
                  <w:marTop w:val="0"/>
                  <w:marBottom w:val="0"/>
                  <w:divBdr>
                    <w:top w:val="none" w:sz="0" w:space="0" w:color="auto"/>
                    <w:left w:val="none" w:sz="0" w:space="0" w:color="auto"/>
                    <w:bottom w:val="none" w:sz="0" w:space="0" w:color="auto"/>
                    <w:right w:val="none" w:sz="0" w:space="0" w:color="auto"/>
                  </w:divBdr>
                </w:div>
                <w:div w:id="1159033907">
                  <w:marLeft w:val="0"/>
                  <w:marRight w:val="0"/>
                  <w:marTop w:val="0"/>
                  <w:marBottom w:val="0"/>
                  <w:divBdr>
                    <w:top w:val="none" w:sz="0" w:space="0" w:color="auto"/>
                    <w:left w:val="none" w:sz="0" w:space="0" w:color="auto"/>
                    <w:bottom w:val="none" w:sz="0" w:space="0" w:color="auto"/>
                    <w:right w:val="none" w:sz="0" w:space="0" w:color="auto"/>
                  </w:divBdr>
                </w:div>
                <w:div w:id="1920216350">
                  <w:marLeft w:val="0"/>
                  <w:marRight w:val="0"/>
                  <w:marTop w:val="0"/>
                  <w:marBottom w:val="0"/>
                  <w:divBdr>
                    <w:top w:val="none" w:sz="0" w:space="0" w:color="auto"/>
                    <w:left w:val="none" w:sz="0" w:space="0" w:color="auto"/>
                    <w:bottom w:val="none" w:sz="0" w:space="0" w:color="auto"/>
                    <w:right w:val="none" w:sz="0" w:space="0" w:color="auto"/>
                  </w:divBdr>
                </w:div>
                <w:div w:id="1929924883">
                  <w:marLeft w:val="0"/>
                  <w:marRight w:val="0"/>
                  <w:marTop w:val="0"/>
                  <w:marBottom w:val="0"/>
                  <w:divBdr>
                    <w:top w:val="none" w:sz="0" w:space="0" w:color="auto"/>
                    <w:left w:val="none" w:sz="0" w:space="0" w:color="auto"/>
                    <w:bottom w:val="none" w:sz="0" w:space="0" w:color="auto"/>
                    <w:right w:val="none" w:sz="0" w:space="0" w:color="auto"/>
                  </w:divBdr>
                </w:div>
                <w:div w:id="1730958177">
                  <w:marLeft w:val="0"/>
                  <w:marRight w:val="0"/>
                  <w:marTop w:val="0"/>
                  <w:marBottom w:val="0"/>
                  <w:divBdr>
                    <w:top w:val="none" w:sz="0" w:space="0" w:color="auto"/>
                    <w:left w:val="none" w:sz="0" w:space="0" w:color="auto"/>
                    <w:bottom w:val="none" w:sz="0" w:space="0" w:color="auto"/>
                    <w:right w:val="none" w:sz="0" w:space="0" w:color="auto"/>
                  </w:divBdr>
                </w:div>
                <w:div w:id="1538738344">
                  <w:marLeft w:val="0"/>
                  <w:marRight w:val="0"/>
                  <w:marTop w:val="0"/>
                  <w:marBottom w:val="0"/>
                  <w:divBdr>
                    <w:top w:val="none" w:sz="0" w:space="0" w:color="auto"/>
                    <w:left w:val="none" w:sz="0" w:space="0" w:color="auto"/>
                    <w:bottom w:val="none" w:sz="0" w:space="0" w:color="auto"/>
                    <w:right w:val="none" w:sz="0" w:space="0" w:color="auto"/>
                  </w:divBdr>
                </w:div>
                <w:div w:id="2071730368">
                  <w:marLeft w:val="0"/>
                  <w:marRight w:val="0"/>
                  <w:marTop w:val="0"/>
                  <w:marBottom w:val="0"/>
                  <w:divBdr>
                    <w:top w:val="none" w:sz="0" w:space="0" w:color="auto"/>
                    <w:left w:val="none" w:sz="0" w:space="0" w:color="auto"/>
                    <w:bottom w:val="none" w:sz="0" w:space="0" w:color="auto"/>
                    <w:right w:val="none" w:sz="0" w:space="0" w:color="auto"/>
                  </w:divBdr>
                </w:div>
                <w:div w:id="2137916280">
                  <w:marLeft w:val="0"/>
                  <w:marRight w:val="0"/>
                  <w:marTop w:val="0"/>
                  <w:marBottom w:val="0"/>
                  <w:divBdr>
                    <w:top w:val="none" w:sz="0" w:space="0" w:color="auto"/>
                    <w:left w:val="none" w:sz="0" w:space="0" w:color="auto"/>
                    <w:bottom w:val="none" w:sz="0" w:space="0" w:color="auto"/>
                    <w:right w:val="none" w:sz="0" w:space="0" w:color="auto"/>
                  </w:divBdr>
                </w:div>
                <w:div w:id="538974730">
                  <w:marLeft w:val="0"/>
                  <w:marRight w:val="0"/>
                  <w:marTop w:val="0"/>
                  <w:marBottom w:val="0"/>
                  <w:divBdr>
                    <w:top w:val="none" w:sz="0" w:space="0" w:color="auto"/>
                    <w:left w:val="none" w:sz="0" w:space="0" w:color="auto"/>
                    <w:bottom w:val="none" w:sz="0" w:space="0" w:color="auto"/>
                    <w:right w:val="none" w:sz="0" w:space="0" w:color="auto"/>
                  </w:divBdr>
                </w:div>
                <w:div w:id="155876349">
                  <w:marLeft w:val="0"/>
                  <w:marRight w:val="0"/>
                  <w:marTop w:val="0"/>
                  <w:marBottom w:val="0"/>
                  <w:divBdr>
                    <w:top w:val="none" w:sz="0" w:space="0" w:color="auto"/>
                    <w:left w:val="none" w:sz="0" w:space="0" w:color="auto"/>
                    <w:bottom w:val="none" w:sz="0" w:space="0" w:color="auto"/>
                    <w:right w:val="none" w:sz="0" w:space="0" w:color="auto"/>
                  </w:divBdr>
                </w:div>
                <w:div w:id="1209803029">
                  <w:marLeft w:val="0"/>
                  <w:marRight w:val="0"/>
                  <w:marTop w:val="0"/>
                  <w:marBottom w:val="0"/>
                  <w:divBdr>
                    <w:top w:val="none" w:sz="0" w:space="0" w:color="auto"/>
                    <w:left w:val="none" w:sz="0" w:space="0" w:color="auto"/>
                    <w:bottom w:val="none" w:sz="0" w:space="0" w:color="auto"/>
                    <w:right w:val="none" w:sz="0" w:space="0" w:color="auto"/>
                  </w:divBdr>
                </w:div>
                <w:div w:id="1006515632">
                  <w:marLeft w:val="0"/>
                  <w:marRight w:val="0"/>
                  <w:marTop w:val="0"/>
                  <w:marBottom w:val="0"/>
                  <w:divBdr>
                    <w:top w:val="none" w:sz="0" w:space="0" w:color="auto"/>
                    <w:left w:val="none" w:sz="0" w:space="0" w:color="auto"/>
                    <w:bottom w:val="none" w:sz="0" w:space="0" w:color="auto"/>
                    <w:right w:val="none" w:sz="0" w:space="0" w:color="auto"/>
                  </w:divBdr>
                </w:div>
                <w:div w:id="1094399740">
                  <w:marLeft w:val="0"/>
                  <w:marRight w:val="0"/>
                  <w:marTop w:val="0"/>
                  <w:marBottom w:val="0"/>
                  <w:divBdr>
                    <w:top w:val="none" w:sz="0" w:space="0" w:color="auto"/>
                    <w:left w:val="none" w:sz="0" w:space="0" w:color="auto"/>
                    <w:bottom w:val="none" w:sz="0" w:space="0" w:color="auto"/>
                    <w:right w:val="none" w:sz="0" w:space="0" w:color="auto"/>
                  </w:divBdr>
                </w:div>
                <w:div w:id="216401457">
                  <w:marLeft w:val="0"/>
                  <w:marRight w:val="0"/>
                  <w:marTop w:val="0"/>
                  <w:marBottom w:val="0"/>
                  <w:divBdr>
                    <w:top w:val="none" w:sz="0" w:space="0" w:color="auto"/>
                    <w:left w:val="none" w:sz="0" w:space="0" w:color="auto"/>
                    <w:bottom w:val="none" w:sz="0" w:space="0" w:color="auto"/>
                    <w:right w:val="none" w:sz="0" w:space="0" w:color="auto"/>
                  </w:divBdr>
                </w:div>
                <w:div w:id="292637221">
                  <w:marLeft w:val="0"/>
                  <w:marRight w:val="0"/>
                  <w:marTop w:val="0"/>
                  <w:marBottom w:val="0"/>
                  <w:divBdr>
                    <w:top w:val="none" w:sz="0" w:space="0" w:color="auto"/>
                    <w:left w:val="none" w:sz="0" w:space="0" w:color="auto"/>
                    <w:bottom w:val="none" w:sz="0" w:space="0" w:color="auto"/>
                    <w:right w:val="none" w:sz="0" w:space="0" w:color="auto"/>
                  </w:divBdr>
                </w:div>
                <w:div w:id="259992595">
                  <w:marLeft w:val="0"/>
                  <w:marRight w:val="0"/>
                  <w:marTop w:val="0"/>
                  <w:marBottom w:val="0"/>
                  <w:divBdr>
                    <w:top w:val="none" w:sz="0" w:space="0" w:color="auto"/>
                    <w:left w:val="none" w:sz="0" w:space="0" w:color="auto"/>
                    <w:bottom w:val="none" w:sz="0" w:space="0" w:color="auto"/>
                    <w:right w:val="none" w:sz="0" w:space="0" w:color="auto"/>
                  </w:divBdr>
                </w:div>
                <w:div w:id="1906254734">
                  <w:marLeft w:val="0"/>
                  <w:marRight w:val="0"/>
                  <w:marTop w:val="0"/>
                  <w:marBottom w:val="0"/>
                  <w:divBdr>
                    <w:top w:val="none" w:sz="0" w:space="0" w:color="auto"/>
                    <w:left w:val="none" w:sz="0" w:space="0" w:color="auto"/>
                    <w:bottom w:val="none" w:sz="0" w:space="0" w:color="auto"/>
                    <w:right w:val="none" w:sz="0" w:space="0" w:color="auto"/>
                  </w:divBdr>
                </w:div>
                <w:div w:id="236943130">
                  <w:marLeft w:val="0"/>
                  <w:marRight w:val="0"/>
                  <w:marTop w:val="0"/>
                  <w:marBottom w:val="0"/>
                  <w:divBdr>
                    <w:top w:val="none" w:sz="0" w:space="0" w:color="auto"/>
                    <w:left w:val="none" w:sz="0" w:space="0" w:color="auto"/>
                    <w:bottom w:val="none" w:sz="0" w:space="0" w:color="auto"/>
                    <w:right w:val="none" w:sz="0" w:space="0" w:color="auto"/>
                  </w:divBdr>
                </w:div>
                <w:div w:id="1559168771">
                  <w:marLeft w:val="0"/>
                  <w:marRight w:val="0"/>
                  <w:marTop w:val="0"/>
                  <w:marBottom w:val="0"/>
                  <w:divBdr>
                    <w:top w:val="none" w:sz="0" w:space="0" w:color="auto"/>
                    <w:left w:val="none" w:sz="0" w:space="0" w:color="auto"/>
                    <w:bottom w:val="none" w:sz="0" w:space="0" w:color="auto"/>
                    <w:right w:val="none" w:sz="0" w:space="0" w:color="auto"/>
                  </w:divBdr>
                </w:div>
                <w:div w:id="2068912232">
                  <w:marLeft w:val="0"/>
                  <w:marRight w:val="0"/>
                  <w:marTop w:val="0"/>
                  <w:marBottom w:val="0"/>
                  <w:divBdr>
                    <w:top w:val="none" w:sz="0" w:space="0" w:color="auto"/>
                    <w:left w:val="none" w:sz="0" w:space="0" w:color="auto"/>
                    <w:bottom w:val="none" w:sz="0" w:space="0" w:color="auto"/>
                    <w:right w:val="none" w:sz="0" w:space="0" w:color="auto"/>
                  </w:divBdr>
                </w:div>
                <w:div w:id="1778481161">
                  <w:marLeft w:val="0"/>
                  <w:marRight w:val="0"/>
                  <w:marTop w:val="0"/>
                  <w:marBottom w:val="0"/>
                  <w:divBdr>
                    <w:top w:val="none" w:sz="0" w:space="0" w:color="auto"/>
                    <w:left w:val="none" w:sz="0" w:space="0" w:color="auto"/>
                    <w:bottom w:val="none" w:sz="0" w:space="0" w:color="auto"/>
                    <w:right w:val="none" w:sz="0" w:space="0" w:color="auto"/>
                  </w:divBdr>
                </w:div>
                <w:div w:id="494224116">
                  <w:marLeft w:val="0"/>
                  <w:marRight w:val="0"/>
                  <w:marTop w:val="0"/>
                  <w:marBottom w:val="0"/>
                  <w:divBdr>
                    <w:top w:val="none" w:sz="0" w:space="0" w:color="auto"/>
                    <w:left w:val="none" w:sz="0" w:space="0" w:color="auto"/>
                    <w:bottom w:val="none" w:sz="0" w:space="0" w:color="auto"/>
                    <w:right w:val="none" w:sz="0" w:space="0" w:color="auto"/>
                  </w:divBdr>
                </w:div>
                <w:div w:id="898713668">
                  <w:marLeft w:val="0"/>
                  <w:marRight w:val="0"/>
                  <w:marTop w:val="0"/>
                  <w:marBottom w:val="0"/>
                  <w:divBdr>
                    <w:top w:val="none" w:sz="0" w:space="0" w:color="auto"/>
                    <w:left w:val="none" w:sz="0" w:space="0" w:color="auto"/>
                    <w:bottom w:val="none" w:sz="0" w:space="0" w:color="auto"/>
                    <w:right w:val="none" w:sz="0" w:space="0" w:color="auto"/>
                  </w:divBdr>
                </w:div>
                <w:div w:id="1822378968">
                  <w:marLeft w:val="0"/>
                  <w:marRight w:val="0"/>
                  <w:marTop w:val="0"/>
                  <w:marBottom w:val="0"/>
                  <w:divBdr>
                    <w:top w:val="none" w:sz="0" w:space="0" w:color="auto"/>
                    <w:left w:val="none" w:sz="0" w:space="0" w:color="auto"/>
                    <w:bottom w:val="none" w:sz="0" w:space="0" w:color="auto"/>
                    <w:right w:val="none" w:sz="0" w:space="0" w:color="auto"/>
                  </w:divBdr>
                </w:div>
                <w:div w:id="1218005132">
                  <w:marLeft w:val="0"/>
                  <w:marRight w:val="0"/>
                  <w:marTop w:val="0"/>
                  <w:marBottom w:val="0"/>
                  <w:divBdr>
                    <w:top w:val="none" w:sz="0" w:space="0" w:color="auto"/>
                    <w:left w:val="none" w:sz="0" w:space="0" w:color="auto"/>
                    <w:bottom w:val="none" w:sz="0" w:space="0" w:color="auto"/>
                    <w:right w:val="none" w:sz="0" w:space="0" w:color="auto"/>
                  </w:divBdr>
                </w:div>
                <w:div w:id="774980058">
                  <w:marLeft w:val="0"/>
                  <w:marRight w:val="0"/>
                  <w:marTop w:val="0"/>
                  <w:marBottom w:val="0"/>
                  <w:divBdr>
                    <w:top w:val="none" w:sz="0" w:space="0" w:color="auto"/>
                    <w:left w:val="none" w:sz="0" w:space="0" w:color="auto"/>
                    <w:bottom w:val="none" w:sz="0" w:space="0" w:color="auto"/>
                    <w:right w:val="none" w:sz="0" w:space="0" w:color="auto"/>
                  </w:divBdr>
                </w:div>
                <w:div w:id="1596356663">
                  <w:marLeft w:val="0"/>
                  <w:marRight w:val="0"/>
                  <w:marTop w:val="0"/>
                  <w:marBottom w:val="0"/>
                  <w:divBdr>
                    <w:top w:val="none" w:sz="0" w:space="0" w:color="auto"/>
                    <w:left w:val="none" w:sz="0" w:space="0" w:color="auto"/>
                    <w:bottom w:val="none" w:sz="0" w:space="0" w:color="auto"/>
                    <w:right w:val="none" w:sz="0" w:space="0" w:color="auto"/>
                  </w:divBdr>
                </w:div>
                <w:div w:id="1971015663">
                  <w:marLeft w:val="0"/>
                  <w:marRight w:val="0"/>
                  <w:marTop w:val="0"/>
                  <w:marBottom w:val="0"/>
                  <w:divBdr>
                    <w:top w:val="none" w:sz="0" w:space="0" w:color="auto"/>
                    <w:left w:val="none" w:sz="0" w:space="0" w:color="auto"/>
                    <w:bottom w:val="none" w:sz="0" w:space="0" w:color="auto"/>
                    <w:right w:val="none" w:sz="0" w:space="0" w:color="auto"/>
                  </w:divBdr>
                </w:div>
                <w:div w:id="576668360">
                  <w:marLeft w:val="0"/>
                  <w:marRight w:val="0"/>
                  <w:marTop w:val="0"/>
                  <w:marBottom w:val="0"/>
                  <w:divBdr>
                    <w:top w:val="none" w:sz="0" w:space="0" w:color="auto"/>
                    <w:left w:val="none" w:sz="0" w:space="0" w:color="auto"/>
                    <w:bottom w:val="none" w:sz="0" w:space="0" w:color="auto"/>
                    <w:right w:val="none" w:sz="0" w:space="0" w:color="auto"/>
                  </w:divBdr>
                </w:div>
                <w:div w:id="2102214516">
                  <w:marLeft w:val="0"/>
                  <w:marRight w:val="0"/>
                  <w:marTop w:val="0"/>
                  <w:marBottom w:val="0"/>
                  <w:divBdr>
                    <w:top w:val="none" w:sz="0" w:space="0" w:color="auto"/>
                    <w:left w:val="none" w:sz="0" w:space="0" w:color="auto"/>
                    <w:bottom w:val="none" w:sz="0" w:space="0" w:color="auto"/>
                    <w:right w:val="none" w:sz="0" w:space="0" w:color="auto"/>
                  </w:divBdr>
                </w:div>
                <w:div w:id="1497529471">
                  <w:marLeft w:val="0"/>
                  <w:marRight w:val="0"/>
                  <w:marTop w:val="0"/>
                  <w:marBottom w:val="0"/>
                  <w:divBdr>
                    <w:top w:val="none" w:sz="0" w:space="0" w:color="auto"/>
                    <w:left w:val="none" w:sz="0" w:space="0" w:color="auto"/>
                    <w:bottom w:val="none" w:sz="0" w:space="0" w:color="auto"/>
                    <w:right w:val="none" w:sz="0" w:space="0" w:color="auto"/>
                  </w:divBdr>
                </w:div>
                <w:div w:id="1070811618">
                  <w:marLeft w:val="0"/>
                  <w:marRight w:val="0"/>
                  <w:marTop w:val="0"/>
                  <w:marBottom w:val="0"/>
                  <w:divBdr>
                    <w:top w:val="none" w:sz="0" w:space="0" w:color="auto"/>
                    <w:left w:val="none" w:sz="0" w:space="0" w:color="auto"/>
                    <w:bottom w:val="none" w:sz="0" w:space="0" w:color="auto"/>
                    <w:right w:val="none" w:sz="0" w:space="0" w:color="auto"/>
                  </w:divBdr>
                </w:div>
                <w:div w:id="172647779">
                  <w:marLeft w:val="0"/>
                  <w:marRight w:val="0"/>
                  <w:marTop w:val="0"/>
                  <w:marBottom w:val="0"/>
                  <w:divBdr>
                    <w:top w:val="none" w:sz="0" w:space="0" w:color="auto"/>
                    <w:left w:val="none" w:sz="0" w:space="0" w:color="auto"/>
                    <w:bottom w:val="none" w:sz="0" w:space="0" w:color="auto"/>
                    <w:right w:val="none" w:sz="0" w:space="0" w:color="auto"/>
                  </w:divBdr>
                </w:div>
                <w:div w:id="593322168">
                  <w:marLeft w:val="0"/>
                  <w:marRight w:val="0"/>
                  <w:marTop w:val="0"/>
                  <w:marBottom w:val="0"/>
                  <w:divBdr>
                    <w:top w:val="none" w:sz="0" w:space="0" w:color="auto"/>
                    <w:left w:val="none" w:sz="0" w:space="0" w:color="auto"/>
                    <w:bottom w:val="none" w:sz="0" w:space="0" w:color="auto"/>
                    <w:right w:val="none" w:sz="0" w:space="0" w:color="auto"/>
                  </w:divBdr>
                </w:div>
                <w:div w:id="477653132">
                  <w:marLeft w:val="0"/>
                  <w:marRight w:val="0"/>
                  <w:marTop w:val="0"/>
                  <w:marBottom w:val="0"/>
                  <w:divBdr>
                    <w:top w:val="none" w:sz="0" w:space="0" w:color="auto"/>
                    <w:left w:val="none" w:sz="0" w:space="0" w:color="auto"/>
                    <w:bottom w:val="none" w:sz="0" w:space="0" w:color="auto"/>
                    <w:right w:val="none" w:sz="0" w:space="0" w:color="auto"/>
                  </w:divBdr>
                </w:div>
                <w:div w:id="1957759151">
                  <w:marLeft w:val="0"/>
                  <w:marRight w:val="0"/>
                  <w:marTop w:val="0"/>
                  <w:marBottom w:val="0"/>
                  <w:divBdr>
                    <w:top w:val="none" w:sz="0" w:space="0" w:color="auto"/>
                    <w:left w:val="none" w:sz="0" w:space="0" w:color="auto"/>
                    <w:bottom w:val="none" w:sz="0" w:space="0" w:color="auto"/>
                    <w:right w:val="none" w:sz="0" w:space="0" w:color="auto"/>
                  </w:divBdr>
                </w:div>
                <w:div w:id="826550228">
                  <w:marLeft w:val="0"/>
                  <w:marRight w:val="0"/>
                  <w:marTop w:val="0"/>
                  <w:marBottom w:val="0"/>
                  <w:divBdr>
                    <w:top w:val="none" w:sz="0" w:space="0" w:color="auto"/>
                    <w:left w:val="none" w:sz="0" w:space="0" w:color="auto"/>
                    <w:bottom w:val="none" w:sz="0" w:space="0" w:color="auto"/>
                    <w:right w:val="none" w:sz="0" w:space="0" w:color="auto"/>
                  </w:divBdr>
                </w:div>
                <w:div w:id="107820269">
                  <w:marLeft w:val="0"/>
                  <w:marRight w:val="0"/>
                  <w:marTop w:val="0"/>
                  <w:marBottom w:val="0"/>
                  <w:divBdr>
                    <w:top w:val="none" w:sz="0" w:space="0" w:color="auto"/>
                    <w:left w:val="none" w:sz="0" w:space="0" w:color="auto"/>
                    <w:bottom w:val="none" w:sz="0" w:space="0" w:color="auto"/>
                    <w:right w:val="none" w:sz="0" w:space="0" w:color="auto"/>
                  </w:divBdr>
                </w:div>
                <w:div w:id="1938363288">
                  <w:marLeft w:val="0"/>
                  <w:marRight w:val="0"/>
                  <w:marTop w:val="0"/>
                  <w:marBottom w:val="0"/>
                  <w:divBdr>
                    <w:top w:val="none" w:sz="0" w:space="0" w:color="auto"/>
                    <w:left w:val="none" w:sz="0" w:space="0" w:color="auto"/>
                    <w:bottom w:val="none" w:sz="0" w:space="0" w:color="auto"/>
                    <w:right w:val="none" w:sz="0" w:space="0" w:color="auto"/>
                  </w:divBdr>
                </w:div>
                <w:div w:id="1091972297">
                  <w:marLeft w:val="0"/>
                  <w:marRight w:val="0"/>
                  <w:marTop w:val="0"/>
                  <w:marBottom w:val="0"/>
                  <w:divBdr>
                    <w:top w:val="none" w:sz="0" w:space="0" w:color="auto"/>
                    <w:left w:val="none" w:sz="0" w:space="0" w:color="auto"/>
                    <w:bottom w:val="none" w:sz="0" w:space="0" w:color="auto"/>
                    <w:right w:val="none" w:sz="0" w:space="0" w:color="auto"/>
                  </w:divBdr>
                </w:div>
                <w:div w:id="739863408">
                  <w:marLeft w:val="0"/>
                  <w:marRight w:val="0"/>
                  <w:marTop w:val="0"/>
                  <w:marBottom w:val="0"/>
                  <w:divBdr>
                    <w:top w:val="none" w:sz="0" w:space="0" w:color="auto"/>
                    <w:left w:val="none" w:sz="0" w:space="0" w:color="auto"/>
                    <w:bottom w:val="none" w:sz="0" w:space="0" w:color="auto"/>
                    <w:right w:val="none" w:sz="0" w:space="0" w:color="auto"/>
                  </w:divBdr>
                </w:div>
                <w:div w:id="1036270474">
                  <w:marLeft w:val="0"/>
                  <w:marRight w:val="0"/>
                  <w:marTop w:val="0"/>
                  <w:marBottom w:val="0"/>
                  <w:divBdr>
                    <w:top w:val="none" w:sz="0" w:space="0" w:color="auto"/>
                    <w:left w:val="none" w:sz="0" w:space="0" w:color="auto"/>
                    <w:bottom w:val="none" w:sz="0" w:space="0" w:color="auto"/>
                    <w:right w:val="none" w:sz="0" w:space="0" w:color="auto"/>
                  </w:divBdr>
                </w:div>
                <w:div w:id="1079401067">
                  <w:marLeft w:val="0"/>
                  <w:marRight w:val="0"/>
                  <w:marTop w:val="0"/>
                  <w:marBottom w:val="0"/>
                  <w:divBdr>
                    <w:top w:val="none" w:sz="0" w:space="0" w:color="auto"/>
                    <w:left w:val="none" w:sz="0" w:space="0" w:color="auto"/>
                    <w:bottom w:val="none" w:sz="0" w:space="0" w:color="auto"/>
                    <w:right w:val="none" w:sz="0" w:space="0" w:color="auto"/>
                  </w:divBdr>
                </w:div>
                <w:div w:id="1325821448">
                  <w:marLeft w:val="0"/>
                  <w:marRight w:val="0"/>
                  <w:marTop w:val="0"/>
                  <w:marBottom w:val="0"/>
                  <w:divBdr>
                    <w:top w:val="none" w:sz="0" w:space="0" w:color="auto"/>
                    <w:left w:val="none" w:sz="0" w:space="0" w:color="auto"/>
                    <w:bottom w:val="none" w:sz="0" w:space="0" w:color="auto"/>
                    <w:right w:val="none" w:sz="0" w:space="0" w:color="auto"/>
                  </w:divBdr>
                </w:div>
                <w:div w:id="1458714635">
                  <w:marLeft w:val="0"/>
                  <w:marRight w:val="0"/>
                  <w:marTop w:val="0"/>
                  <w:marBottom w:val="0"/>
                  <w:divBdr>
                    <w:top w:val="none" w:sz="0" w:space="0" w:color="auto"/>
                    <w:left w:val="none" w:sz="0" w:space="0" w:color="auto"/>
                    <w:bottom w:val="none" w:sz="0" w:space="0" w:color="auto"/>
                    <w:right w:val="none" w:sz="0" w:space="0" w:color="auto"/>
                  </w:divBdr>
                </w:div>
                <w:div w:id="70742398">
                  <w:marLeft w:val="0"/>
                  <w:marRight w:val="0"/>
                  <w:marTop w:val="0"/>
                  <w:marBottom w:val="0"/>
                  <w:divBdr>
                    <w:top w:val="none" w:sz="0" w:space="0" w:color="auto"/>
                    <w:left w:val="none" w:sz="0" w:space="0" w:color="auto"/>
                    <w:bottom w:val="none" w:sz="0" w:space="0" w:color="auto"/>
                    <w:right w:val="none" w:sz="0" w:space="0" w:color="auto"/>
                  </w:divBdr>
                </w:div>
                <w:div w:id="377509136">
                  <w:marLeft w:val="0"/>
                  <w:marRight w:val="0"/>
                  <w:marTop w:val="0"/>
                  <w:marBottom w:val="0"/>
                  <w:divBdr>
                    <w:top w:val="none" w:sz="0" w:space="0" w:color="auto"/>
                    <w:left w:val="none" w:sz="0" w:space="0" w:color="auto"/>
                    <w:bottom w:val="none" w:sz="0" w:space="0" w:color="auto"/>
                    <w:right w:val="none" w:sz="0" w:space="0" w:color="auto"/>
                  </w:divBdr>
                </w:div>
                <w:div w:id="1979794777">
                  <w:marLeft w:val="0"/>
                  <w:marRight w:val="0"/>
                  <w:marTop w:val="0"/>
                  <w:marBottom w:val="0"/>
                  <w:divBdr>
                    <w:top w:val="none" w:sz="0" w:space="0" w:color="auto"/>
                    <w:left w:val="none" w:sz="0" w:space="0" w:color="auto"/>
                    <w:bottom w:val="none" w:sz="0" w:space="0" w:color="auto"/>
                    <w:right w:val="none" w:sz="0" w:space="0" w:color="auto"/>
                  </w:divBdr>
                </w:div>
                <w:div w:id="2058309537">
                  <w:marLeft w:val="0"/>
                  <w:marRight w:val="0"/>
                  <w:marTop w:val="0"/>
                  <w:marBottom w:val="0"/>
                  <w:divBdr>
                    <w:top w:val="none" w:sz="0" w:space="0" w:color="auto"/>
                    <w:left w:val="none" w:sz="0" w:space="0" w:color="auto"/>
                    <w:bottom w:val="none" w:sz="0" w:space="0" w:color="auto"/>
                    <w:right w:val="none" w:sz="0" w:space="0" w:color="auto"/>
                  </w:divBdr>
                </w:div>
                <w:div w:id="2147160601">
                  <w:marLeft w:val="0"/>
                  <w:marRight w:val="0"/>
                  <w:marTop w:val="0"/>
                  <w:marBottom w:val="0"/>
                  <w:divBdr>
                    <w:top w:val="none" w:sz="0" w:space="0" w:color="auto"/>
                    <w:left w:val="none" w:sz="0" w:space="0" w:color="auto"/>
                    <w:bottom w:val="none" w:sz="0" w:space="0" w:color="auto"/>
                    <w:right w:val="none" w:sz="0" w:space="0" w:color="auto"/>
                  </w:divBdr>
                </w:div>
                <w:div w:id="17284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287">
          <w:marLeft w:val="0"/>
          <w:marRight w:val="0"/>
          <w:marTop w:val="0"/>
          <w:marBottom w:val="0"/>
          <w:divBdr>
            <w:top w:val="none" w:sz="0" w:space="0" w:color="auto"/>
            <w:left w:val="none" w:sz="0" w:space="0" w:color="auto"/>
            <w:bottom w:val="none" w:sz="0" w:space="0" w:color="auto"/>
            <w:right w:val="none" w:sz="0" w:space="0" w:color="auto"/>
          </w:divBdr>
        </w:div>
        <w:div w:id="1088619781">
          <w:marLeft w:val="0"/>
          <w:marRight w:val="0"/>
          <w:marTop w:val="0"/>
          <w:marBottom w:val="0"/>
          <w:divBdr>
            <w:top w:val="none" w:sz="0" w:space="0" w:color="auto"/>
            <w:left w:val="none" w:sz="0" w:space="0" w:color="auto"/>
            <w:bottom w:val="none" w:sz="0" w:space="0" w:color="auto"/>
            <w:right w:val="none" w:sz="0" w:space="0" w:color="auto"/>
          </w:divBdr>
        </w:div>
        <w:div w:id="391347843">
          <w:marLeft w:val="0"/>
          <w:marRight w:val="0"/>
          <w:marTop w:val="0"/>
          <w:marBottom w:val="0"/>
          <w:divBdr>
            <w:top w:val="none" w:sz="0" w:space="0" w:color="auto"/>
            <w:left w:val="none" w:sz="0" w:space="0" w:color="auto"/>
            <w:bottom w:val="none" w:sz="0" w:space="0" w:color="auto"/>
            <w:right w:val="none" w:sz="0" w:space="0" w:color="auto"/>
          </w:divBdr>
          <w:divsChild>
            <w:div w:id="532040363">
              <w:marLeft w:val="0"/>
              <w:marRight w:val="0"/>
              <w:marTop w:val="0"/>
              <w:marBottom w:val="0"/>
              <w:divBdr>
                <w:top w:val="none" w:sz="0" w:space="0" w:color="auto"/>
                <w:left w:val="none" w:sz="0" w:space="0" w:color="auto"/>
                <w:bottom w:val="none" w:sz="0" w:space="0" w:color="auto"/>
                <w:right w:val="none" w:sz="0" w:space="0" w:color="auto"/>
              </w:divBdr>
            </w:div>
            <w:div w:id="764889160">
              <w:marLeft w:val="0"/>
              <w:marRight w:val="0"/>
              <w:marTop w:val="0"/>
              <w:marBottom w:val="0"/>
              <w:divBdr>
                <w:top w:val="none" w:sz="0" w:space="0" w:color="auto"/>
                <w:left w:val="none" w:sz="0" w:space="0" w:color="auto"/>
                <w:bottom w:val="none" w:sz="0" w:space="0" w:color="auto"/>
                <w:right w:val="none" w:sz="0" w:space="0" w:color="auto"/>
              </w:divBdr>
            </w:div>
          </w:divsChild>
        </w:div>
        <w:div w:id="236717042">
          <w:marLeft w:val="0"/>
          <w:marRight w:val="0"/>
          <w:marTop w:val="0"/>
          <w:marBottom w:val="0"/>
          <w:divBdr>
            <w:top w:val="none" w:sz="0" w:space="0" w:color="auto"/>
            <w:left w:val="none" w:sz="0" w:space="0" w:color="auto"/>
            <w:bottom w:val="none" w:sz="0" w:space="0" w:color="auto"/>
            <w:right w:val="none" w:sz="0" w:space="0" w:color="auto"/>
          </w:divBdr>
        </w:div>
        <w:div w:id="1572812009">
          <w:marLeft w:val="0"/>
          <w:marRight w:val="0"/>
          <w:marTop w:val="0"/>
          <w:marBottom w:val="0"/>
          <w:divBdr>
            <w:top w:val="none" w:sz="0" w:space="0" w:color="auto"/>
            <w:left w:val="none" w:sz="0" w:space="0" w:color="auto"/>
            <w:bottom w:val="none" w:sz="0" w:space="0" w:color="auto"/>
            <w:right w:val="none" w:sz="0" w:space="0" w:color="auto"/>
          </w:divBdr>
        </w:div>
        <w:div w:id="1408378619">
          <w:marLeft w:val="0"/>
          <w:marRight w:val="0"/>
          <w:marTop w:val="0"/>
          <w:marBottom w:val="0"/>
          <w:divBdr>
            <w:top w:val="none" w:sz="0" w:space="0" w:color="auto"/>
            <w:left w:val="none" w:sz="0" w:space="0" w:color="auto"/>
            <w:bottom w:val="none" w:sz="0" w:space="0" w:color="auto"/>
            <w:right w:val="none" w:sz="0" w:space="0" w:color="auto"/>
          </w:divBdr>
        </w:div>
        <w:div w:id="586696406">
          <w:marLeft w:val="0"/>
          <w:marRight w:val="0"/>
          <w:marTop w:val="0"/>
          <w:marBottom w:val="0"/>
          <w:divBdr>
            <w:top w:val="none" w:sz="0" w:space="0" w:color="auto"/>
            <w:left w:val="none" w:sz="0" w:space="0" w:color="auto"/>
            <w:bottom w:val="none" w:sz="0" w:space="0" w:color="auto"/>
            <w:right w:val="none" w:sz="0" w:space="0" w:color="auto"/>
          </w:divBdr>
        </w:div>
        <w:div w:id="215354999">
          <w:marLeft w:val="0"/>
          <w:marRight w:val="0"/>
          <w:marTop w:val="0"/>
          <w:marBottom w:val="0"/>
          <w:divBdr>
            <w:top w:val="none" w:sz="0" w:space="0" w:color="auto"/>
            <w:left w:val="none" w:sz="0" w:space="0" w:color="auto"/>
            <w:bottom w:val="none" w:sz="0" w:space="0" w:color="auto"/>
            <w:right w:val="none" w:sz="0" w:space="0" w:color="auto"/>
          </w:divBdr>
        </w:div>
        <w:div w:id="1937977636">
          <w:marLeft w:val="0"/>
          <w:marRight w:val="0"/>
          <w:marTop w:val="0"/>
          <w:marBottom w:val="0"/>
          <w:divBdr>
            <w:top w:val="none" w:sz="0" w:space="0" w:color="auto"/>
            <w:left w:val="none" w:sz="0" w:space="0" w:color="auto"/>
            <w:bottom w:val="none" w:sz="0" w:space="0" w:color="auto"/>
            <w:right w:val="none" w:sz="0" w:space="0" w:color="auto"/>
          </w:divBdr>
          <w:divsChild>
            <w:div w:id="76874885">
              <w:marLeft w:val="0"/>
              <w:marRight w:val="0"/>
              <w:marTop w:val="0"/>
              <w:marBottom w:val="0"/>
              <w:divBdr>
                <w:top w:val="none" w:sz="0" w:space="0" w:color="auto"/>
                <w:left w:val="none" w:sz="0" w:space="0" w:color="auto"/>
                <w:bottom w:val="none" w:sz="0" w:space="0" w:color="auto"/>
                <w:right w:val="none" w:sz="0" w:space="0" w:color="auto"/>
              </w:divBdr>
              <w:divsChild>
                <w:div w:id="1905143860">
                  <w:marLeft w:val="0"/>
                  <w:marRight w:val="0"/>
                  <w:marTop w:val="0"/>
                  <w:marBottom w:val="0"/>
                  <w:divBdr>
                    <w:top w:val="none" w:sz="0" w:space="0" w:color="auto"/>
                    <w:left w:val="none" w:sz="0" w:space="0" w:color="auto"/>
                    <w:bottom w:val="none" w:sz="0" w:space="0" w:color="auto"/>
                    <w:right w:val="none" w:sz="0" w:space="0" w:color="auto"/>
                  </w:divBdr>
                </w:div>
                <w:div w:id="1569068862">
                  <w:marLeft w:val="0"/>
                  <w:marRight w:val="0"/>
                  <w:marTop w:val="0"/>
                  <w:marBottom w:val="0"/>
                  <w:divBdr>
                    <w:top w:val="none" w:sz="0" w:space="0" w:color="auto"/>
                    <w:left w:val="none" w:sz="0" w:space="0" w:color="auto"/>
                    <w:bottom w:val="none" w:sz="0" w:space="0" w:color="auto"/>
                    <w:right w:val="none" w:sz="0" w:space="0" w:color="auto"/>
                  </w:divBdr>
                </w:div>
                <w:div w:id="1136877179">
                  <w:marLeft w:val="0"/>
                  <w:marRight w:val="0"/>
                  <w:marTop w:val="0"/>
                  <w:marBottom w:val="0"/>
                  <w:divBdr>
                    <w:top w:val="none" w:sz="0" w:space="0" w:color="auto"/>
                    <w:left w:val="none" w:sz="0" w:space="0" w:color="auto"/>
                    <w:bottom w:val="none" w:sz="0" w:space="0" w:color="auto"/>
                    <w:right w:val="none" w:sz="0" w:space="0" w:color="auto"/>
                  </w:divBdr>
                </w:div>
                <w:div w:id="1206017609">
                  <w:marLeft w:val="0"/>
                  <w:marRight w:val="0"/>
                  <w:marTop w:val="0"/>
                  <w:marBottom w:val="0"/>
                  <w:divBdr>
                    <w:top w:val="none" w:sz="0" w:space="0" w:color="auto"/>
                    <w:left w:val="none" w:sz="0" w:space="0" w:color="auto"/>
                    <w:bottom w:val="none" w:sz="0" w:space="0" w:color="auto"/>
                    <w:right w:val="none" w:sz="0" w:space="0" w:color="auto"/>
                  </w:divBdr>
                </w:div>
                <w:div w:id="724840380">
                  <w:marLeft w:val="0"/>
                  <w:marRight w:val="0"/>
                  <w:marTop w:val="0"/>
                  <w:marBottom w:val="0"/>
                  <w:divBdr>
                    <w:top w:val="none" w:sz="0" w:space="0" w:color="auto"/>
                    <w:left w:val="none" w:sz="0" w:space="0" w:color="auto"/>
                    <w:bottom w:val="none" w:sz="0" w:space="0" w:color="auto"/>
                    <w:right w:val="none" w:sz="0" w:space="0" w:color="auto"/>
                  </w:divBdr>
                </w:div>
                <w:div w:id="1715159223">
                  <w:marLeft w:val="0"/>
                  <w:marRight w:val="0"/>
                  <w:marTop w:val="0"/>
                  <w:marBottom w:val="0"/>
                  <w:divBdr>
                    <w:top w:val="none" w:sz="0" w:space="0" w:color="auto"/>
                    <w:left w:val="none" w:sz="0" w:space="0" w:color="auto"/>
                    <w:bottom w:val="none" w:sz="0" w:space="0" w:color="auto"/>
                    <w:right w:val="none" w:sz="0" w:space="0" w:color="auto"/>
                  </w:divBdr>
                </w:div>
                <w:div w:id="1357927192">
                  <w:marLeft w:val="0"/>
                  <w:marRight w:val="0"/>
                  <w:marTop w:val="0"/>
                  <w:marBottom w:val="0"/>
                  <w:divBdr>
                    <w:top w:val="none" w:sz="0" w:space="0" w:color="auto"/>
                    <w:left w:val="none" w:sz="0" w:space="0" w:color="auto"/>
                    <w:bottom w:val="none" w:sz="0" w:space="0" w:color="auto"/>
                    <w:right w:val="none" w:sz="0" w:space="0" w:color="auto"/>
                  </w:divBdr>
                </w:div>
                <w:div w:id="1502309288">
                  <w:marLeft w:val="0"/>
                  <w:marRight w:val="0"/>
                  <w:marTop w:val="0"/>
                  <w:marBottom w:val="0"/>
                  <w:divBdr>
                    <w:top w:val="none" w:sz="0" w:space="0" w:color="auto"/>
                    <w:left w:val="none" w:sz="0" w:space="0" w:color="auto"/>
                    <w:bottom w:val="none" w:sz="0" w:space="0" w:color="auto"/>
                    <w:right w:val="none" w:sz="0" w:space="0" w:color="auto"/>
                  </w:divBdr>
                </w:div>
                <w:div w:id="858928246">
                  <w:marLeft w:val="0"/>
                  <w:marRight w:val="0"/>
                  <w:marTop w:val="0"/>
                  <w:marBottom w:val="0"/>
                  <w:divBdr>
                    <w:top w:val="none" w:sz="0" w:space="0" w:color="auto"/>
                    <w:left w:val="none" w:sz="0" w:space="0" w:color="auto"/>
                    <w:bottom w:val="none" w:sz="0" w:space="0" w:color="auto"/>
                    <w:right w:val="none" w:sz="0" w:space="0" w:color="auto"/>
                  </w:divBdr>
                </w:div>
                <w:div w:id="539174361">
                  <w:marLeft w:val="0"/>
                  <w:marRight w:val="0"/>
                  <w:marTop w:val="0"/>
                  <w:marBottom w:val="0"/>
                  <w:divBdr>
                    <w:top w:val="none" w:sz="0" w:space="0" w:color="auto"/>
                    <w:left w:val="none" w:sz="0" w:space="0" w:color="auto"/>
                    <w:bottom w:val="none" w:sz="0" w:space="0" w:color="auto"/>
                    <w:right w:val="none" w:sz="0" w:space="0" w:color="auto"/>
                  </w:divBdr>
                </w:div>
                <w:div w:id="1990552084">
                  <w:marLeft w:val="0"/>
                  <w:marRight w:val="0"/>
                  <w:marTop w:val="0"/>
                  <w:marBottom w:val="0"/>
                  <w:divBdr>
                    <w:top w:val="none" w:sz="0" w:space="0" w:color="auto"/>
                    <w:left w:val="none" w:sz="0" w:space="0" w:color="auto"/>
                    <w:bottom w:val="none" w:sz="0" w:space="0" w:color="auto"/>
                    <w:right w:val="none" w:sz="0" w:space="0" w:color="auto"/>
                  </w:divBdr>
                </w:div>
                <w:div w:id="970592329">
                  <w:marLeft w:val="0"/>
                  <w:marRight w:val="0"/>
                  <w:marTop w:val="0"/>
                  <w:marBottom w:val="0"/>
                  <w:divBdr>
                    <w:top w:val="none" w:sz="0" w:space="0" w:color="auto"/>
                    <w:left w:val="none" w:sz="0" w:space="0" w:color="auto"/>
                    <w:bottom w:val="none" w:sz="0" w:space="0" w:color="auto"/>
                    <w:right w:val="none" w:sz="0" w:space="0" w:color="auto"/>
                  </w:divBdr>
                </w:div>
                <w:div w:id="999388008">
                  <w:marLeft w:val="0"/>
                  <w:marRight w:val="0"/>
                  <w:marTop w:val="0"/>
                  <w:marBottom w:val="0"/>
                  <w:divBdr>
                    <w:top w:val="none" w:sz="0" w:space="0" w:color="auto"/>
                    <w:left w:val="none" w:sz="0" w:space="0" w:color="auto"/>
                    <w:bottom w:val="none" w:sz="0" w:space="0" w:color="auto"/>
                    <w:right w:val="none" w:sz="0" w:space="0" w:color="auto"/>
                  </w:divBdr>
                </w:div>
                <w:div w:id="2069768810">
                  <w:marLeft w:val="0"/>
                  <w:marRight w:val="0"/>
                  <w:marTop w:val="0"/>
                  <w:marBottom w:val="0"/>
                  <w:divBdr>
                    <w:top w:val="none" w:sz="0" w:space="0" w:color="auto"/>
                    <w:left w:val="none" w:sz="0" w:space="0" w:color="auto"/>
                    <w:bottom w:val="none" w:sz="0" w:space="0" w:color="auto"/>
                    <w:right w:val="none" w:sz="0" w:space="0" w:color="auto"/>
                  </w:divBdr>
                </w:div>
                <w:div w:id="743531140">
                  <w:marLeft w:val="0"/>
                  <w:marRight w:val="0"/>
                  <w:marTop w:val="0"/>
                  <w:marBottom w:val="0"/>
                  <w:divBdr>
                    <w:top w:val="none" w:sz="0" w:space="0" w:color="auto"/>
                    <w:left w:val="none" w:sz="0" w:space="0" w:color="auto"/>
                    <w:bottom w:val="none" w:sz="0" w:space="0" w:color="auto"/>
                    <w:right w:val="none" w:sz="0" w:space="0" w:color="auto"/>
                  </w:divBdr>
                </w:div>
                <w:div w:id="152066249">
                  <w:marLeft w:val="0"/>
                  <w:marRight w:val="0"/>
                  <w:marTop w:val="0"/>
                  <w:marBottom w:val="0"/>
                  <w:divBdr>
                    <w:top w:val="none" w:sz="0" w:space="0" w:color="auto"/>
                    <w:left w:val="none" w:sz="0" w:space="0" w:color="auto"/>
                    <w:bottom w:val="none" w:sz="0" w:space="0" w:color="auto"/>
                    <w:right w:val="none" w:sz="0" w:space="0" w:color="auto"/>
                  </w:divBdr>
                </w:div>
                <w:div w:id="1235092824">
                  <w:marLeft w:val="0"/>
                  <w:marRight w:val="0"/>
                  <w:marTop w:val="0"/>
                  <w:marBottom w:val="0"/>
                  <w:divBdr>
                    <w:top w:val="none" w:sz="0" w:space="0" w:color="auto"/>
                    <w:left w:val="none" w:sz="0" w:space="0" w:color="auto"/>
                    <w:bottom w:val="none" w:sz="0" w:space="0" w:color="auto"/>
                    <w:right w:val="none" w:sz="0" w:space="0" w:color="auto"/>
                  </w:divBdr>
                </w:div>
                <w:div w:id="179469544">
                  <w:marLeft w:val="0"/>
                  <w:marRight w:val="0"/>
                  <w:marTop w:val="0"/>
                  <w:marBottom w:val="0"/>
                  <w:divBdr>
                    <w:top w:val="none" w:sz="0" w:space="0" w:color="auto"/>
                    <w:left w:val="none" w:sz="0" w:space="0" w:color="auto"/>
                    <w:bottom w:val="none" w:sz="0" w:space="0" w:color="auto"/>
                    <w:right w:val="none" w:sz="0" w:space="0" w:color="auto"/>
                  </w:divBdr>
                </w:div>
                <w:div w:id="1825579893">
                  <w:marLeft w:val="0"/>
                  <w:marRight w:val="0"/>
                  <w:marTop w:val="0"/>
                  <w:marBottom w:val="0"/>
                  <w:divBdr>
                    <w:top w:val="none" w:sz="0" w:space="0" w:color="auto"/>
                    <w:left w:val="none" w:sz="0" w:space="0" w:color="auto"/>
                    <w:bottom w:val="none" w:sz="0" w:space="0" w:color="auto"/>
                    <w:right w:val="none" w:sz="0" w:space="0" w:color="auto"/>
                  </w:divBdr>
                </w:div>
                <w:div w:id="1669357295">
                  <w:marLeft w:val="0"/>
                  <w:marRight w:val="0"/>
                  <w:marTop w:val="0"/>
                  <w:marBottom w:val="0"/>
                  <w:divBdr>
                    <w:top w:val="none" w:sz="0" w:space="0" w:color="auto"/>
                    <w:left w:val="none" w:sz="0" w:space="0" w:color="auto"/>
                    <w:bottom w:val="none" w:sz="0" w:space="0" w:color="auto"/>
                    <w:right w:val="none" w:sz="0" w:space="0" w:color="auto"/>
                  </w:divBdr>
                </w:div>
                <w:div w:id="278417200">
                  <w:marLeft w:val="0"/>
                  <w:marRight w:val="0"/>
                  <w:marTop w:val="0"/>
                  <w:marBottom w:val="0"/>
                  <w:divBdr>
                    <w:top w:val="none" w:sz="0" w:space="0" w:color="auto"/>
                    <w:left w:val="none" w:sz="0" w:space="0" w:color="auto"/>
                    <w:bottom w:val="none" w:sz="0" w:space="0" w:color="auto"/>
                    <w:right w:val="none" w:sz="0" w:space="0" w:color="auto"/>
                  </w:divBdr>
                </w:div>
                <w:div w:id="273445542">
                  <w:marLeft w:val="0"/>
                  <w:marRight w:val="0"/>
                  <w:marTop w:val="0"/>
                  <w:marBottom w:val="0"/>
                  <w:divBdr>
                    <w:top w:val="none" w:sz="0" w:space="0" w:color="auto"/>
                    <w:left w:val="none" w:sz="0" w:space="0" w:color="auto"/>
                    <w:bottom w:val="none" w:sz="0" w:space="0" w:color="auto"/>
                    <w:right w:val="none" w:sz="0" w:space="0" w:color="auto"/>
                  </w:divBdr>
                </w:div>
                <w:div w:id="58745334">
                  <w:marLeft w:val="0"/>
                  <w:marRight w:val="0"/>
                  <w:marTop w:val="0"/>
                  <w:marBottom w:val="0"/>
                  <w:divBdr>
                    <w:top w:val="none" w:sz="0" w:space="0" w:color="auto"/>
                    <w:left w:val="none" w:sz="0" w:space="0" w:color="auto"/>
                    <w:bottom w:val="none" w:sz="0" w:space="0" w:color="auto"/>
                    <w:right w:val="none" w:sz="0" w:space="0" w:color="auto"/>
                  </w:divBdr>
                </w:div>
                <w:div w:id="1246181242">
                  <w:marLeft w:val="0"/>
                  <w:marRight w:val="0"/>
                  <w:marTop w:val="0"/>
                  <w:marBottom w:val="0"/>
                  <w:divBdr>
                    <w:top w:val="none" w:sz="0" w:space="0" w:color="auto"/>
                    <w:left w:val="none" w:sz="0" w:space="0" w:color="auto"/>
                    <w:bottom w:val="none" w:sz="0" w:space="0" w:color="auto"/>
                    <w:right w:val="none" w:sz="0" w:space="0" w:color="auto"/>
                  </w:divBdr>
                </w:div>
                <w:div w:id="1843619938">
                  <w:marLeft w:val="0"/>
                  <w:marRight w:val="0"/>
                  <w:marTop w:val="0"/>
                  <w:marBottom w:val="0"/>
                  <w:divBdr>
                    <w:top w:val="none" w:sz="0" w:space="0" w:color="auto"/>
                    <w:left w:val="none" w:sz="0" w:space="0" w:color="auto"/>
                    <w:bottom w:val="none" w:sz="0" w:space="0" w:color="auto"/>
                    <w:right w:val="none" w:sz="0" w:space="0" w:color="auto"/>
                  </w:divBdr>
                </w:div>
                <w:div w:id="429351510">
                  <w:marLeft w:val="0"/>
                  <w:marRight w:val="0"/>
                  <w:marTop w:val="0"/>
                  <w:marBottom w:val="0"/>
                  <w:divBdr>
                    <w:top w:val="none" w:sz="0" w:space="0" w:color="auto"/>
                    <w:left w:val="none" w:sz="0" w:space="0" w:color="auto"/>
                    <w:bottom w:val="none" w:sz="0" w:space="0" w:color="auto"/>
                    <w:right w:val="none" w:sz="0" w:space="0" w:color="auto"/>
                  </w:divBdr>
                </w:div>
                <w:div w:id="704215253">
                  <w:marLeft w:val="0"/>
                  <w:marRight w:val="0"/>
                  <w:marTop w:val="0"/>
                  <w:marBottom w:val="0"/>
                  <w:divBdr>
                    <w:top w:val="none" w:sz="0" w:space="0" w:color="auto"/>
                    <w:left w:val="none" w:sz="0" w:space="0" w:color="auto"/>
                    <w:bottom w:val="none" w:sz="0" w:space="0" w:color="auto"/>
                    <w:right w:val="none" w:sz="0" w:space="0" w:color="auto"/>
                  </w:divBdr>
                </w:div>
                <w:div w:id="956957472">
                  <w:marLeft w:val="0"/>
                  <w:marRight w:val="0"/>
                  <w:marTop w:val="0"/>
                  <w:marBottom w:val="0"/>
                  <w:divBdr>
                    <w:top w:val="none" w:sz="0" w:space="0" w:color="auto"/>
                    <w:left w:val="none" w:sz="0" w:space="0" w:color="auto"/>
                    <w:bottom w:val="none" w:sz="0" w:space="0" w:color="auto"/>
                    <w:right w:val="none" w:sz="0" w:space="0" w:color="auto"/>
                  </w:divBdr>
                </w:div>
                <w:div w:id="1670016139">
                  <w:marLeft w:val="0"/>
                  <w:marRight w:val="0"/>
                  <w:marTop w:val="0"/>
                  <w:marBottom w:val="0"/>
                  <w:divBdr>
                    <w:top w:val="none" w:sz="0" w:space="0" w:color="auto"/>
                    <w:left w:val="none" w:sz="0" w:space="0" w:color="auto"/>
                    <w:bottom w:val="none" w:sz="0" w:space="0" w:color="auto"/>
                    <w:right w:val="none" w:sz="0" w:space="0" w:color="auto"/>
                  </w:divBdr>
                </w:div>
                <w:div w:id="651258729">
                  <w:marLeft w:val="0"/>
                  <w:marRight w:val="0"/>
                  <w:marTop w:val="0"/>
                  <w:marBottom w:val="0"/>
                  <w:divBdr>
                    <w:top w:val="none" w:sz="0" w:space="0" w:color="auto"/>
                    <w:left w:val="none" w:sz="0" w:space="0" w:color="auto"/>
                    <w:bottom w:val="none" w:sz="0" w:space="0" w:color="auto"/>
                    <w:right w:val="none" w:sz="0" w:space="0" w:color="auto"/>
                  </w:divBdr>
                </w:div>
                <w:div w:id="1304583588">
                  <w:marLeft w:val="0"/>
                  <w:marRight w:val="0"/>
                  <w:marTop w:val="0"/>
                  <w:marBottom w:val="0"/>
                  <w:divBdr>
                    <w:top w:val="none" w:sz="0" w:space="0" w:color="auto"/>
                    <w:left w:val="none" w:sz="0" w:space="0" w:color="auto"/>
                    <w:bottom w:val="none" w:sz="0" w:space="0" w:color="auto"/>
                    <w:right w:val="none" w:sz="0" w:space="0" w:color="auto"/>
                  </w:divBdr>
                </w:div>
                <w:div w:id="2042436181">
                  <w:marLeft w:val="0"/>
                  <w:marRight w:val="0"/>
                  <w:marTop w:val="0"/>
                  <w:marBottom w:val="0"/>
                  <w:divBdr>
                    <w:top w:val="none" w:sz="0" w:space="0" w:color="auto"/>
                    <w:left w:val="none" w:sz="0" w:space="0" w:color="auto"/>
                    <w:bottom w:val="none" w:sz="0" w:space="0" w:color="auto"/>
                    <w:right w:val="none" w:sz="0" w:space="0" w:color="auto"/>
                  </w:divBdr>
                </w:div>
                <w:div w:id="1045914057">
                  <w:marLeft w:val="0"/>
                  <w:marRight w:val="0"/>
                  <w:marTop w:val="0"/>
                  <w:marBottom w:val="0"/>
                  <w:divBdr>
                    <w:top w:val="none" w:sz="0" w:space="0" w:color="auto"/>
                    <w:left w:val="none" w:sz="0" w:space="0" w:color="auto"/>
                    <w:bottom w:val="none" w:sz="0" w:space="0" w:color="auto"/>
                    <w:right w:val="none" w:sz="0" w:space="0" w:color="auto"/>
                  </w:divBdr>
                </w:div>
                <w:div w:id="114450511">
                  <w:marLeft w:val="0"/>
                  <w:marRight w:val="0"/>
                  <w:marTop w:val="0"/>
                  <w:marBottom w:val="0"/>
                  <w:divBdr>
                    <w:top w:val="none" w:sz="0" w:space="0" w:color="auto"/>
                    <w:left w:val="none" w:sz="0" w:space="0" w:color="auto"/>
                    <w:bottom w:val="none" w:sz="0" w:space="0" w:color="auto"/>
                    <w:right w:val="none" w:sz="0" w:space="0" w:color="auto"/>
                  </w:divBdr>
                </w:div>
                <w:div w:id="1375621951">
                  <w:marLeft w:val="0"/>
                  <w:marRight w:val="0"/>
                  <w:marTop w:val="0"/>
                  <w:marBottom w:val="0"/>
                  <w:divBdr>
                    <w:top w:val="none" w:sz="0" w:space="0" w:color="auto"/>
                    <w:left w:val="none" w:sz="0" w:space="0" w:color="auto"/>
                    <w:bottom w:val="none" w:sz="0" w:space="0" w:color="auto"/>
                    <w:right w:val="none" w:sz="0" w:space="0" w:color="auto"/>
                  </w:divBdr>
                </w:div>
                <w:div w:id="661661042">
                  <w:marLeft w:val="0"/>
                  <w:marRight w:val="0"/>
                  <w:marTop w:val="0"/>
                  <w:marBottom w:val="0"/>
                  <w:divBdr>
                    <w:top w:val="none" w:sz="0" w:space="0" w:color="auto"/>
                    <w:left w:val="none" w:sz="0" w:space="0" w:color="auto"/>
                    <w:bottom w:val="none" w:sz="0" w:space="0" w:color="auto"/>
                    <w:right w:val="none" w:sz="0" w:space="0" w:color="auto"/>
                  </w:divBdr>
                </w:div>
                <w:div w:id="189148067">
                  <w:marLeft w:val="0"/>
                  <w:marRight w:val="0"/>
                  <w:marTop w:val="0"/>
                  <w:marBottom w:val="0"/>
                  <w:divBdr>
                    <w:top w:val="none" w:sz="0" w:space="0" w:color="auto"/>
                    <w:left w:val="none" w:sz="0" w:space="0" w:color="auto"/>
                    <w:bottom w:val="none" w:sz="0" w:space="0" w:color="auto"/>
                    <w:right w:val="none" w:sz="0" w:space="0" w:color="auto"/>
                  </w:divBdr>
                </w:div>
                <w:div w:id="874581684">
                  <w:marLeft w:val="0"/>
                  <w:marRight w:val="0"/>
                  <w:marTop w:val="0"/>
                  <w:marBottom w:val="0"/>
                  <w:divBdr>
                    <w:top w:val="none" w:sz="0" w:space="0" w:color="auto"/>
                    <w:left w:val="none" w:sz="0" w:space="0" w:color="auto"/>
                    <w:bottom w:val="none" w:sz="0" w:space="0" w:color="auto"/>
                    <w:right w:val="none" w:sz="0" w:space="0" w:color="auto"/>
                  </w:divBdr>
                </w:div>
                <w:div w:id="438990215">
                  <w:marLeft w:val="0"/>
                  <w:marRight w:val="0"/>
                  <w:marTop w:val="0"/>
                  <w:marBottom w:val="0"/>
                  <w:divBdr>
                    <w:top w:val="none" w:sz="0" w:space="0" w:color="auto"/>
                    <w:left w:val="none" w:sz="0" w:space="0" w:color="auto"/>
                    <w:bottom w:val="none" w:sz="0" w:space="0" w:color="auto"/>
                    <w:right w:val="none" w:sz="0" w:space="0" w:color="auto"/>
                  </w:divBdr>
                </w:div>
                <w:div w:id="1635404194">
                  <w:marLeft w:val="0"/>
                  <w:marRight w:val="0"/>
                  <w:marTop w:val="0"/>
                  <w:marBottom w:val="0"/>
                  <w:divBdr>
                    <w:top w:val="none" w:sz="0" w:space="0" w:color="auto"/>
                    <w:left w:val="none" w:sz="0" w:space="0" w:color="auto"/>
                    <w:bottom w:val="none" w:sz="0" w:space="0" w:color="auto"/>
                    <w:right w:val="none" w:sz="0" w:space="0" w:color="auto"/>
                  </w:divBdr>
                </w:div>
                <w:div w:id="2087461202">
                  <w:marLeft w:val="0"/>
                  <w:marRight w:val="0"/>
                  <w:marTop w:val="0"/>
                  <w:marBottom w:val="0"/>
                  <w:divBdr>
                    <w:top w:val="none" w:sz="0" w:space="0" w:color="auto"/>
                    <w:left w:val="none" w:sz="0" w:space="0" w:color="auto"/>
                    <w:bottom w:val="none" w:sz="0" w:space="0" w:color="auto"/>
                    <w:right w:val="none" w:sz="0" w:space="0" w:color="auto"/>
                  </w:divBdr>
                </w:div>
                <w:div w:id="1225601736">
                  <w:marLeft w:val="0"/>
                  <w:marRight w:val="0"/>
                  <w:marTop w:val="0"/>
                  <w:marBottom w:val="0"/>
                  <w:divBdr>
                    <w:top w:val="none" w:sz="0" w:space="0" w:color="auto"/>
                    <w:left w:val="none" w:sz="0" w:space="0" w:color="auto"/>
                    <w:bottom w:val="none" w:sz="0" w:space="0" w:color="auto"/>
                    <w:right w:val="none" w:sz="0" w:space="0" w:color="auto"/>
                  </w:divBdr>
                </w:div>
                <w:div w:id="770852602">
                  <w:marLeft w:val="0"/>
                  <w:marRight w:val="0"/>
                  <w:marTop w:val="0"/>
                  <w:marBottom w:val="0"/>
                  <w:divBdr>
                    <w:top w:val="none" w:sz="0" w:space="0" w:color="auto"/>
                    <w:left w:val="none" w:sz="0" w:space="0" w:color="auto"/>
                    <w:bottom w:val="none" w:sz="0" w:space="0" w:color="auto"/>
                    <w:right w:val="none" w:sz="0" w:space="0" w:color="auto"/>
                  </w:divBdr>
                </w:div>
                <w:div w:id="209269438">
                  <w:marLeft w:val="0"/>
                  <w:marRight w:val="0"/>
                  <w:marTop w:val="0"/>
                  <w:marBottom w:val="0"/>
                  <w:divBdr>
                    <w:top w:val="none" w:sz="0" w:space="0" w:color="auto"/>
                    <w:left w:val="none" w:sz="0" w:space="0" w:color="auto"/>
                    <w:bottom w:val="none" w:sz="0" w:space="0" w:color="auto"/>
                    <w:right w:val="none" w:sz="0" w:space="0" w:color="auto"/>
                  </w:divBdr>
                </w:div>
                <w:div w:id="1134176212">
                  <w:marLeft w:val="0"/>
                  <w:marRight w:val="0"/>
                  <w:marTop w:val="0"/>
                  <w:marBottom w:val="0"/>
                  <w:divBdr>
                    <w:top w:val="none" w:sz="0" w:space="0" w:color="auto"/>
                    <w:left w:val="none" w:sz="0" w:space="0" w:color="auto"/>
                    <w:bottom w:val="none" w:sz="0" w:space="0" w:color="auto"/>
                    <w:right w:val="none" w:sz="0" w:space="0" w:color="auto"/>
                  </w:divBdr>
                </w:div>
                <w:div w:id="383481983">
                  <w:marLeft w:val="0"/>
                  <w:marRight w:val="0"/>
                  <w:marTop w:val="0"/>
                  <w:marBottom w:val="0"/>
                  <w:divBdr>
                    <w:top w:val="none" w:sz="0" w:space="0" w:color="auto"/>
                    <w:left w:val="none" w:sz="0" w:space="0" w:color="auto"/>
                    <w:bottom w:val="none" w:sz="0" w:space="0" w:color="auto"/>
                    <w:right w:val="none" w:sz="0" w:space="0" w:color="auto"/>
                  </w:divBdr>
                </w:div>
                <w:div w:id="1111514242">
                  <w:marLeft w:val="0"/>
                  <w:marRight w:val="0"/>
                  <w:marTop w:val="0"/>
                  <w:marBottom w:val="0"/>
                  <w:divBdr>
                    <w:top w:val="none" w:sz="0" w:space="0" w:color="auto"/>
                    <w:left w:val="none" w:sz="0" w:space="0" w:color="auto"/>
                    <w:bottom w:val="none" w:sz="0" w:space="0" w:color="auto"/>
                    <w:right w:val="none" w:sz="0" w:space="0" w:color="auto"/>
                  </w:divBdr>
                </w:div>
                <w:div w:id="2085687889">
                  <w:marLeft w:val="0"/>
                  <w:marRight w:val="0"/>
                  <w:marTop w:val="0"/>
                  <w:marBottom w:val="0"/>
                  <w:divBdr>
                    <w:top w:val="none" w:sz="0" w:space="0" w:color="auto"/>
                    <w:left w:val="none" w:sz="0" w:space="0" w:color="auto"/>
                    <w:bottom w:val="none" w:sz="0" w:space="0" w:color="auto"/>
                    <w:right w:val="none" w:sz="0" w:space="0" w:color="auto"/>
                  </w:divBdr>
                </w:div>
                <w:div w:id="813452466">
                  <w:marLeft w:val="0"/>
                  <w:marRight w:val="0"/>
                  <w:marTop w:val="0"/>
                  <w:marBottom w:val="0"/>
                  <w:divBdr>
                    <w:top w:val="none" w:sz="0" w:space="0" w:color="auto"/>
                    <w:left w:val="none" w:sz="0" w:space="0" w:color="auto"/>
                    <w:bottom w:val="none" w:sz="0" w:space="0" w:color="auto"/>
                    <w:right w:val="none" w:sz="0" w:space="0" w:color="auto"/>
                  </w:divBdr>
                </w:div>
                <w:div w:id="1942912337">
                  <w:marLeft w:val="0"/>
                  <w:marRight w:val="0"/>
                  <w:marTop w:val="0"/>
                  <w:marBottom w:val="0"/>
                  <w:divBdr>
                    <w:top w:val="none" w:sz="0" w:space="0" w:color="auto"/>
                    <w:left w:val="none" w:sz="0" w:space="0" w:color="auto"/>
                    <w:bottom w:val="none" w:sz="0" w:space="0" w:color="auto"/>
                    <w:right w:val="none" w:sz="0" w:space="0" w:color="auto"/>
                  </w:divBdr>
                </w:div>
                <w:div w:id="674766024">
                  <w:marLeft w:val="0"/>
                  <w:marRight w:val="0"/>
                  <w:marTop w:val="0"/>
                  <w:marBottom w:val="0"/>
                  <w:divBdr>
                    <w:top w:val="none" w:sz="0" w:space="0" w:color="auto"/>
                    <w:left w:val="none" w:sz="0" w:space="0" w:color="auto"/>
                    <w:bottom w:val="none" w:sz="0" w:space="0" w:color="auto"/>
                    <w:right w:val="none" w:sz="0" w:space="0" w:color="auto"/>
                  </w:divBdr>
                </w:div>
                <w:div w:id="883368925">
                  <w:marLeft w:val="0"/>
                  <w:marRight w:val="0"/>
                  <w:marTop w:val="0"/>
                  <w:marBottom w:val="0"/>
                  <w:divBdr>
                    <w:top w:val="none" w:sz="0" w:space="0" w:color="auto"/>
                    <w:left w:val="none" w:sz="0" w:space="0" w:color="auto"/>
                    <w:bottom w:val="none" w:sz="0" w:space="0" w:color="auto"/>
                    <w:right w:val="none" w:sz="0" w:space="0" w:color="auto"/>
                  </w:divBdr>
                </w:div>
                <w:div w:id="1851409721">
                  <w:marLeft w:val="0"/>
                  <w:marRight w:val="0"/>
                  <w:marTop w:val="0"/>
                  <w:marBottom w:val="0"/>
                  <w:divBdr>
                    <w:top w:val="none" w:sz="0" w:space="0" w:color="auto"/>
                    <w:left w:val="none" w:sz="0" w:space="0" w:color="auto"/>
                    <w:bottom w:val="none" w:sz="0" w:space="0" w:color="auto"/>
                    <w:right w:val="none" w:sz="0" w:space="0" w:color="auto"/>
                  </w:divBdr>
                </w:div>
                <w:div w:id="788426697">
                  <w:marLeft w:val="0"/>
                  <w:marRight w:val="0"/>
                  <w:marTop w:val="0"/>
                  <w:marBottom w:val="0"/>
                  <w:divBdr>
                    <w:top w:val="none" w:sz="0" w:space="0" w:color="auto"/>
                    <w:left w:val="none" w:sz="0" w:space="0" w:color="auto"/>
                    <w:bottom w:val="none" w:sz="0" w:space="0" w:color="auto"/>
                    <w:right w:val="none" w:sz="0" w:space="0" w:color="auto"/>
                  </w:divBdr>
                </w:div>
                <w:div w:id="696081176">
                  <w:marLeft w:val="0"/>
                  <w:marRight w:val="0"/>
                  <w:marTop w:val="0"/>
                  <w:marBottom w:val="0"/>
                  <w:divBdr>
                    <w:top w:val="none" w:sz="0" w:space="0" w:color="auto"/>
                    <w:left w:val="none" w:sz="0" w:space="0" w:color="auto"/>
                    <w:bottom w:val="none" w:sz="0" w:space="0" w:color="auto"/>
                    <w:right w:val="none" w:sz="0" w:space="0" w:color="auto"/>
                  </w:divBdr>
                </w:div>
                <w:div w:id="1006976055">
                  <w:marLeft w:val="0"/>
                  <w:marRight w:val="0"/>
                  <w:marTop w:val="0"/>
                  <w:marBottom w:val="0"/>
                  <w:divBdr>
                    <w:top w:val="none" w:sz="0" w:space="0" w:color="auto"/>
                    <w:left w:val="none" w:sz="0" w:space="0" w:color="auto"/>
                    <w:bottom w:val="none" w:sz="0" w:space="0" w:color="auto"/>
                    <w:right w:val="none" w:sz="0" w:space="0" w:color="auto"/>
                  </w:divBdr>
                </w:div>
                <w:div w:id="329985745">
                  <w:marLeft w:val="0"/>
                  <w:marRight w:val="0"/>
                  <w:marTop w:val="0"/>
                  <w:marBottom w:val="0"/>
                  <w:divBdr>
                    <w:top w:val="none" w:sz="0" w:space="0" w:color="auto"/>
                    <w:left w:val="none" w:sz="0" w:space="0" w:color="auto"/>
                    <w:bottom w:val="none" w:sz="0" w:space="0" w:color="auto"/>
                    <w:right w:val="none" w:sz="0" w:space="0" w:color="auto"/>
                  </w:divBdr>
                </w:div>
                <w:div w:id="727218913">
                  <w:marLeft w:val="0"/>
                  <w:marRight w:val="0"/>
                  <w:marTop w:val="0"/>
                  <w:marBottom w:val="0"/>
                  <w:divBdr>
                    <w:top w:val="none" w:sz="0" w:space="0" w:color="auto"/>
                    <w:left w:val="none" w:sz="0" w:space="0" w:color="auto"/>
                    <w:bottom w:val="none" w:sz="0" w:space="0" w:color="auto"/>
                    <w:right w:val="none" w:sz="0" w:space="0" w:color="auto"/>
                  </w:divBdr>
                </w:div>
                <w:div w:id="1033771941">
                  <w:marLeft w:val="0"/>
                  <w:marRight w:val="0"/>
                  <w:marTop w:val="0"/>
                  <w:marBottom w:val="0"/>
                  <w:divBdr>
                    <w:top w:val="none" w:sz="0" w:space="0" w:color="auto"/>
                    <w:left w:val="none" w:sz="0" w:space="0" w:color="auto"/>
                    <w:bottom w:val="none" w:sz="0" w:space="0" w:color="auto"/>
                    <w:right w:val="none" w:sz="0" w:space="0" w:color="auto"/>
                  </w:divBdr>
                </w:div>
                <w:div w:id="548347212">
                  <w:marLeft w:val="0"/>
                  <w:marRight w:val="0"/>
                  <w:marTop w:val="0"/>
                  <w:marBottom w:val="0"/>
                  <w:divBdr>
                    <w:top w:val="none" w:sz="0" w:space="0" w:color="auto"/>
                    <w:left w:val="none" w:sz="0" w:space="0" w:color="auto"/>
                    <w:bottom w:val="none" w:sz="0" w:space="0" w:color="auto"/>
                    <w:right w:val="none" w:sz="0" w:space="0" w:color="auto"/>
                  </w:divBdr>
                </w:div>
                <w:div w:id="16582859">
                  <w:marLeft w:val="0"/>
                  <w:marRight w:val="0"/>
                  <w:marTop w:val="0"/>
                  <w:marBottom w:val="0"/>
                  <w:divBdr>
                    <w:top w:val="none" w:sz="0" w:space="0" w:color="auto"/>
                    <w:left w:val="none" w:sz="0" w:space="0" w:color="auto"/>
                    <w:bottom w:val="none" w:sz="0" w:space="0" w:color="auto"/>
                    <w:right w:val="none" w:sz="0" w:space="0" w:color="auto"/>
                  </w:divBdr>
                </w:div>
                <w:div w:id="1418290156">
                  <w:marLeft w:val="0"/>
                  <w:marRight w:val="0"/>
                  <w:marTop w:val="0"/>
                  <w:marBottom w:val="0"/>
                  <w:divBdr>
                    <w:top w:val="none" w:sz="0" w:space="0" w:color="auto"/>
                    <w:left w:val="none" w:sz="0" w:space="0" w:color="auto"/>
                    <w:bottom w:val="none" w:sz="0" w:space="0" w:color="auto"/>
                    <w:right w:val="none" w:sz="0" w:space="0" w:color="auto"/>
                  </w:divBdr>
                </w:div>
                <w:div w:id="2132943315">
                  <w:marLeft w:val="0"/>
                  <w:marRight w:val="0"/>
                  <w:marTop w:val="0"/>
                  <w:marBottom w:val="0"/>
                  <w:divBdr>
                    <w:top w:val="none" w:sz="0" w:space="0" w:color="auto"/>
                    <w:left w:val="none" w:sz="0" w:space="0" w:color="auto"/>
                    <w:bottom w:val="none" w:sz="0" w:space="0" w:color="auto"/>
                    <w:right w:val="none" w:sz="0" w:space="0" w:color="auto"/>
                  </w:divBdr>
                </w:div>
                <w:div w:id="698314254">
                  <w:marLeft w:val="0"/>
                  <w:marRight w:val="0"/>
                  <w:marTop w:val="0"/>
                  <w:marBottom w:val="0"/>
                  <w:divBdr>
                    <w:top w:val="none" w:sz="0" w:space="0" w:color="auto"/>
                    <w:left w:val="none" w:sz="0" w:space="0" w:color="auto"/>
                    <w:bottom w:val="none" w:sz="0" w:space="0" w:color="auto"/>
                    <w:right w:val="none" w:sz="0" w:space="0" w:color="auto"/>
                  </w:divBdr>
                </w:div>
                <w:div w:id="893855285">
                  <w:marLeft w:val="0"/>
                  <w:marRight w:val="0"/>
                  <w:marTop w:val="0"/>
                  <w:marBottom w:val="0"/>
                  <w:divBdr>
                    <w:top w:val="none" w:sz="0" w:space="0" w:color="auto"/>
                    <w:left w:val="none" w:sz="0" w:space="0" w:color="auto"/>
                    <w:bottom w:val="none" w:sz="0" w:space="0" w:color="auto"/>
                    <w:right w:val="none" w:sz="0" w:space="0" w:color="auto"/>
                  </w:divBdr>
                </w:div>
                <w:div w:id="1256670072">
                  <w:marLeft w:val="0"/>
                  <w:marRight w:val="0"/>
                  <w:marTop w:val="0"/>
                  <w:marBottom w:val="0"/>
                  <w:divBdr>
                    <w:top w:val="none" w:sz="0" w:space="0" w:color="auto"/>
                    <w:left w:val="none" w:sz="0" w:space="0" w:color="auto"/>
                    <w:bottom w:val="none" w:sz="0" w:space="0" w:color="auto"/>
                    <w:right w:val="none" w:sz="0" w:space="0" w:color="auto"/>
                  </w:divBdr>
                </w:div>
                <w:div w:id="1688408555">
                  <w:marLeft w:val="0"/>
                  <w:marRight w:val="0"/>
                  <w:marTop w:val="0"/>
                  <w:marBottom w:val="0"/>
                  <w:divBdr>
                    <w:top w:val="none" w:sz="0" w:space="0" w:color="auto"/>
                    <w:left w:val="none" w:sz="0" w:space="0" w:color="auto"/>
                    <w:bottom w:val="none" w:sz="0" w:space="0" w:color="auto"/>
                    <w:right w:val="none" w:sz="0" w:space="0" w:color="auto"/>
                  </w:divBdr>
                </w:div>
                <w:div w:id="1796171983">
                  <w:marLeft w:val="0"/>
                  <w:marRight w:val="0"/>
                  <w:marTop w:val="0"/>
                  <w:marBottom w:val="0"/>
                  <w:divBdr>
                    <w:top w:val="none" w:sz="0" w:space="0" w:color="auto"/>
                    <w:left w:val="none" w:sz="0" w:space="0" w:color="auto"/>
                    <w:bottom w:val="none" w:sz="0" w:space="0" w:color="auto"/>
                    <w:right w:val="none" w:sz="0" w:space="0" w:color="auto"/>
                  </w:divBdr>
                </w:div>
                <w:div w:id="1731610889">
                  <w:marLeft w:val="0"/>
                  <w:marRight w:val="0"/>
                  <w:marTop w:val="0"/>
                  <w:marBottom w:val="0"/>
                  <w:divBdr>
                    <w:top w:val="none" w:sz="0" w:space="0" w:color="auto"/>
                    <w:left w:val="none" w:sz="0" w:space="0" w:color="auto"/>
                    <w:bottom w:val="none" w:sz="0" w:space="0" w:color="auto"/>
                    <w:right w:val="none" w:sz="0" w:space="0" w:color="auto"/>
                  </w:divBdr>
                </w:div>
                <w:div w:id="65880102">
                  <w:marLeft w:val="0"/>
                  <w:marRight w:val="0"/>
                  <w:marTop w:val="0"/>
                  <w:marBottom w:val="0"/>
                  <w:divBdr>
                    <w:top w:val="none" w:sz="0" w:space="0" w:color="auto"/>
                    <w:left w:val="none" w:sz="0" w:space="0" w:color="auto"/>
                    <w:bottom w:val="none" w:sz="0" w:space="0" w:color="auto"/>
                    <w:right w:val="none" w:sz="0" w:space="0" w:color="auto"/>
                  </w:divBdr>
                </w:div>
                <w:div w:id="431702993">
                  <w:marLeft w:val="0"/>
                  <w:marRight w:val="0"/>
                  <w:marTop w:val="0"/>
                  <w:marBottom w:val="0"/>
                  <w:divBdr>
                    <w:top w:val="none" w:sz="0" w:space="0" w:color="auto"/>
                    <w:left w:val="none" w:sz="0" w:space="0" w:color="auto"/>
                    <w:bottom w:val="none" w:sz="0" w:space="0" w:color="auto"/>
                    <w:right w:val="none" w:sz="0" w:space="0" w:color="auto"/>
                  </w:divBdr>
                </w:div>
                <w:div w:id="1211190444">
                  <w:marLeft w:val="0"/>
                  <w:marRight w:val="0"/>
                  <w:marTop w:val="0"/>
                  <w:marBottom w:val="0"/>
                  <w:divBdr>
                    <w:top w:val="none" w:sz="0" w:space="0" w:color="auto"/>
                    <w:left w:val="none" w:sz="0" w:space="0" w:color="auto"/>
                    <w:bottom w:val="none" w:sz="0" w:space="0" w:color="auto"/>
                    <w:right w:val="none" w:sz="0" w:space="0" w:color="auto"/>
                  </w:divBdr>
                </w:div>
                <w:div w:id="19596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4456">
          <w:marLeft w:val="0"/>
          <w:marRight w:val="0"/>
          <w:marTop w:val="0"/>
          <w:marBottom w:val="0"/>
          <w:divBdr>
            <w:top w:val="none" w:sz="0" w:space="0" w:color="auto"/>
            <w:left w:val="none" w:sz="0" w:space="0" w:color="auto"/>
            <w:bottom w:val="none" w:sz="0" w:space="0" w:color="auto"/>
            <w:right w:val="none" w:sz="0" w:space="0" w:color="auto"/>
          </w:divBdr>
        </w:div>
        <w:div w:id="715396144">
          <w:marLeft w:val="0"/>
          <w:marRight w:val="0"/>
          <w:marTop w:val="0"/>
          <w:marBottom w:val="0"/>
          <w:divBdr>
            <w:top w:val="none" w:sz="0" w:space="0" w:color="auto"/>
            <w:left w:val="none" w:sz="0" w:space="0" w:color="auto"/>
            <w:bottom w:val="none" w:sz="0" w:space="0" w:color="auto"/>
            <w:right w:val="none" w:sz="0" w:space="0" w:color="auto"/>
          </w:divBdr>
        </w:div>
        <w:div w:id="1839419251">
          <w:marLeft w:val="0"/>
          <w:marRight w:val="0"/>
          <w:marTop w:val="0"/>
          <w:marBottom w:val="0"/>
          <w:divBdr>
            <w:top w:val="none" w:sz="0" w:space="0" w:color="auto"/>
            <w:left w:val="none" w:sz="0" w:space="0" w:color="auto"/>
            <w:bottom w:val="none" w:sz="0" w:space="0" w:color="auto"/>
            <w:right w:val="none" w:sz="0" w:space="0" w:color="auto"/>
          </w:divBdr>
        </w:div>
        <w:div w:id="1492020062">
          <w:marLeft w:val="0"/>
          <w:marRight w:val="0"/>
          <w:marTop w:val="0"/>
          <w:marBottom w:val="0"/>
          <w:divBdr>
            <w:top w:val="none" w:sz="0" w:space="0" w:color="auto"/>
            <w:left w:val="none" w:sz="0" w:space="0" w:color="auto"/>
            <w:bottom w:val="none" w:sz="0" w:space="0" w:color="auto"/>
            <w:right w:val="none" w:sz="0" w:space="0" w:color="auto"/>
          </w:divBdr>
          <w:divsChild>
            <w:div w:id="304748650">
              <w:marLeft w:val="0"/>
              <w:marRight w:val="0"/>
              <w:marTop w:val="0"/>
              <w:marBottom w:val="0"/>
              <w:divBdr>
                <w:top w:val="none" w:sz="0" w:space="0" w:color="auto"/>
                <w:left w:val="none" w:sz="0" w:space="0" w:color="auto"/>
                <w:bottom w:val="none" w:sz="0" w:space="0" w:color="auto"/>
                <w:right w:val="none" w:sz="0" w:space="0" w:color="auto"/>
              </w:divBdr>
            </w:div>
            <w:div w:id="438138376">
              <w:marLeft w:val="0"/>
              <w:marRight w:val="0"/>
              <w:marTop w:val="0"/>
              <w:marBottom w:val="0"/>
              <w:divBdr>
                <w:top w:val="none" w:sz="0" w:space="0" w:color="auto"/>
                <w:left w:val="none" w:sz="0" w:space="0" w:color="auto"/>
                <w:bottom w:val="none" w:sz="0" w:space="0" w:color="auto"/>
                <w:right w:val="none" w:sz="0" w:space="0" w:color="auto"/>
              </w:divBdr>
            </w:div>
          </w:divsChild>
        </w:div>
        <w:div w:id="435100758">
          <w:marLeft w:val="0"/>
          <w:marRight w:val="0"/>
          <w:marTop w:val="0"/>
          <w:marBottom w:val="0"/>
          <w:divBdr>
            <w:top w:val="none" w:sz="0" w:space="0" w:color="auto"/>
            <w:left w:val="none" w:sz="0" w:space="0" w:color="auto"/>
            <w:bottom w:val="none" w:sz="0" w:space="0" w:color="auto"/>
            <w:right w:val="none" w:sz="0" w:space="0" w:color="auto"/>
          </w:divBdr>
        </w:div>
        <w:div w:id="595404604">
          <w:marLeft w:val="0"/>
          <w:marRight w:val="0"/>
          <w:marTop w:val="0"/>
          <w:marBottom w:val="0"/>
          <w:divBdr>
            <w:top w:val="none" w:sz="0" w:space="0" w:color="auto"/>
            <w:left w:val="none" w:sz="0" w:space="0" w:color="auto"/>
            <w:bottom w:val="none" w:sz="0" w:space="0" w:color="auto"/>
            <w:right w:val="none" w:sz="0" w:space="0" w:color="auto"/>
          </w:divBdr>
        </w:div>
        <w:div w:id="1306934585">
          <w:marLeft w:val="0"/>
          <w:marRight w:val="0"/>
          <w:marTop w:val="0"/>
          <w:marBottom w:val="0"/>
          <w:divBdr>
            <w:top w:val="none" w:sz="0" w:space="0" w:color="auto"/>
            <w:left w:val="none" w:sz="0" w:space="0" w:color="auto"/>
            <w:bottom w:val="none" w:sz="0" w:space="0" w:color="auto"/>
            <w:right w:val="none" w:sz="0" w:space="0" w:color="auto"/>
          </w:divBdr>
        </w:div>
        <w:div w:id="981811429">
          <w:marLeft w:val="0"/>
          <w:marRight w:val="0"/>
          <w:marTop w:val="0"/>
          <w:marBottom w:val="0"/>
          <w:divBdr>
            <w:top w:val="none" w:sz="0" w:space="0" w:color="auto"/>
            <w:left w:val="none" w:sz="0" w:space="0" w:color="auto"/>
            <w:bottom w:val="none" w:sz="0" w:space="0" w:color="auto"/>
            <w:right w:val="none" w:sz="0" w:space="0" w:color="auto"/>
          </w:divBdr>
        </w:div>
        <w:div w:id="358816353">
          <w:marLeft w:val="0"/>
          <w:marRight w:val="0"/>
          <w:marTop w:val="0"/>
          <w:marBottom w:val="0"/>
          <w:divBdr>
            <w:top w:val="none" w:sz="0" w:space="0" w:color="auto"/>
            <w:left w:val="none" w:sz="0" w:space="0" w:color="auto"/>
            <w:bottom w:val="none" w:sz="0" w:space="0" w:color="auto"/>
            <w:right w:val="none" w:sz="0" w:space="0" w:color="auto"/>
          </w:divBdr>
        </w:div>
        <w:div w:id="2015571968">
          <w:marLeft w:val="0"/>
          <w:marRight w:val="0"/>
          <w:marTop w:val="0"/>
          <w:marBottom w:val="0"/>
          <w:divBdr>
            <w:top w:val="none" w:sz="0" w:space="0" w:color="auto"/>
            <w:left w:val="none" w:sz="0" w:space="0" w:color="auto"/>
            <w:bottom w:val="none" w:sz="0" w:space="0" w:color="auto"/>
            <w:right w:val="none" w:sz="0" w:space="0" w:color="auto"/>
          </w:divBdr>
          <w:divsChild>
            <w:div w:id="156387859">
              <w:marLeft w:val="0"/>
              <w:marRight w:val="0"/>
              <w:marTop w:val="0"/>
              <w:marBottom w:val="0"/>
              <w:divBdr>
                <w:top w:val="none" w:sz="0" w:space="0" w:color="auto"/>
                <w:left w:val="none" w:sz="0" w:space="0" w:color="auto"/>
                <w:bottom w:val="none" w:sz="0" w:space="0" w:color="auto"/>
                <w:right w:val="none" w:sz="0" w:space="0" w:color="auto"/>
              </w:divBdr>
            </w:div>
            <w:div w:id="1501237312">
              <w:marLeft w:val="0"/>
              <w:marRight w:val="0"/>
              <w:marTop w:val="0"/>
              <w:marBottom w:val="0"/>
              <w:divBdr>
                <w:top w:val="none" w:sz="0" w:space="0" w:color="auto"/>
                <w:left w:val="none" w:sz="0" w:space="0" w:color="auto"/>
                <w:bottom w:val="none" w:sz="0" w:space="0" w:color="auto"/>
                <w:right w:val="none" w:sz="0" w:space="0" w:color="auto"/>
              </w:divBdr>
            </w:div>
          </w:divsChild>
        </w:div>
        <w:div w:id="1942453098">
          <w:marLeft w:val="0"/>
          <w:marRight w:val="0"/>
          <w:marTop w:val="0"/>
          <w:marBottom w:val="0"/>
          <w:divBdr>
            <w:top w:val="none" w:sz="0" w:space="0" w:color="auto"/>
            <w:left w:val="none" w:sz="0" w:space="0" w:color="auto"/>
            <w:bottom w:val="none" w:sz="0" w:space="0" w:color="auto"/>
            <w:right w:val="none" w:sz="0" w:space="0" w:color="auto"/>
          </w:divBdr>
        </w:div>
        <w:div w:id="841160219">
          <w:marLeft w:val="0"/>
          <w:marRight w:val="0"/>
          <w:marTop w:val="0"/>
          <w:marBottom w:val="0"/>
          <w:divBdr>
            <w:top w:val="none" w:sz="0" w:space="0" w:color="auto"/>
            <w:left w:val="none" w:sz="0" w:space="0" w:color="auto"/>
            <w:bottom w:val="none" w:sz="0" w:space="0" w:color="auto"/>
            <w:right w:val="none" w:sz="0" w:space="0" w:color="auto"/>
          </w:divBdr>
        </w:div>
        <w:div w:id="679116722">
          <w:marLeft w:val="0"/>
          <w:marRight w:val="0"/>
          <w:marTop w:val="0"/>
          <w:marBottom w:val="0"/>
          <w:divBdr>
            <w:top w:val="none" w:sz="0" w:space="0" w:color="auto"/>
            <w:left w:val="none" w:sz="0" w:space="0" w:color="auto"/>
            <w:bottom w:val="none" w:sz="0" w:space="0" w:color="auto"/>
            <w:right w:val="none" w:sz="0" w:space="0" w:color="auto"/>
          </w:divBdr>
          <w:divsChild>
            <w:div w:id="1757550861">
              <w:marLeft w:val="0"/>
              <w:marRight w:val="0"/>
              <w:marTop w:val="0"/>
              <w:marBottom w:val="0"/>
              <w:divBdr>
                <w:top w:val="none" w:sz="0" w:space="0" w:color="auto"/>
                <w:left w:val="none" w:sz="0" w:space="0" w:color="auto"/>
                <w:bottom w:val="none" w:sz="0" w:space="0" w:color="auto"/>
                <w:right w:val="none" w:sz="0" w:space="0" w:color="auto"/>
              </w:divBdr>
              <w:divsChild>
                <w:div w:id="661348396">
                  <w:marLeft w:val="0"/>
                  <w:marRight w:val="0"/>
                  <w:marTop w:val="0"/>
                  <w:marBottom w:val="0"/>
                  <w:divBdr>
                    <w:top w:val="none" w:sz="0" w:space="0" w:color="auto"/>
                    <w:left w:val="none" w:sz="0" w:space="0" w:color="auto"/>
                    <w:bottom w:val="none" w:sz="0" w:space="0" w:color="auto"/>
                    <w:right w:val="none" w:sz="0" w:space="0" w:color="auto"/>
                  </w:divBdr>
                </w:div>
                <w:div w:id="599147270">
                  <w:marLeft w:val="0"/>
                  <w:marRight w:val="0"/>
                  <w:marTop w:val="0"/>
                  <w:marBottom w:val="0"/>
                  <w:divBdr>
                    <w:top w:val="none" w:sz="0" w:space="0" w:color="auto"/>
                    <w:left w:val="none" w:sz="0" w:space="0" w:color="auto"/>
                    <w:bottom w:val="none" w:sz="0" w:space="0" w:color="auto"/>
                    <w:right w:val="none" w:sz="0" w:space="0" w:color="auto"/>
                  </w:divBdr>
                </w:div>
                <w:div w:id="1664119420">
                  <w:marLeft w:val="0"/>
                  <w:marRight w:val="0"/>
                  <w:marTop w:val="0"/>
                  <w:marBottom w:val="0"/>
                  <w:divBdr>
                    <w:top w:val="none" w:sz="0" w:space="0" w:color="auto"/>
                    <w:left w:val="none" w:sz="0" w:space="0" w:color="auto"/>
                    <w:bottom w:val="none" w:sz="0" w:space="0" w:color="auto"/>
                    <w:right w:val="none" w:sz="0" w:space="0" w:color="auto"/>
                  </w:divBdr>
                </w:div>
                <w:div w:id="892541746">
                  <w:marLeft w:val="0"/>
                  <w:marRight w:val="0"/>
                  <w:marTop w:val="0"/>
                  <w:marBottom w:val="0"/>
                  <w:divBdr>
                    <w:top w:val="none" w:sz="0" w:space="0" w:color="auto"/>
                    <w:left w:val="none" w:sz="0" w:space="0" w:color="auto"/>
                    <w:bottom w:val="none" w:sz="0" w:space="0" w:color="auto"/>
                    <w:right w:val="none" w:sz="0" w:space="0" w:color="auto"/>
                  </w:divBdr>
                </w:div>
                <w:div w:id="1642078633">
                  <w:marLeft w:val="0"/>
                  <w:marRight w:val="0"/>
                  <w:marTop w:val="0"/>
                  <w:marBottom w:val="0"/>
                  <w:divBdr>
                    <w:top w:val="none" w:sz="0" w:space="0" w:color="auto"/>
                    <w:left w:val="none" w:sz="0" w:space="0" w:color="auto"/>
                    <w:bottom w:val="none" w:sz="0" w:space="0" w:color="auto"/>
                    <w:right w:val="none" w:sz="0" w:space="0" w:color="auto"/>
                  </w:divBdr>
                </w:div>
                <w:div w:id="1479688984">
                  <w:marLeft w:val="0"/>
                  <w:marRight w:val="0"/>
                  <w:marTop w:val="0"/>
                  <w:marBottom w:val="0"/>
                  <w:divBdr>
                    <w:top w:val="none" w:sz="0" w:space="0" w:color="auto"/>
                    <w:left w:val="none" w:sz="0" w:space="0" w:color="auto"/>
                    <w:bottom w:val="none" w:sz="0" w:space="0" w:color="auto"/>
                    <w:right w:val="none" w:sz="0" w:space="0" w:color="auto"/>
                  </w:divBdr>
                </w:div>
                <w:div w:id="147672434">
                  <w:marLeft w:val="0"/>
                  <w:marRight w:val="0"/>
                  <w:marTop w:val="0"/>
                  <w:marBottom w:val="0"/>
                  <w:divBdr>
                    <w:top w:val="none" w:sz="0" w:space="0" w:color="auto"/>
                    <w:left w:val="none" w:sz="0" w:space="0" w:color="auto"/>
                    <w:bottom w:val="none" w:sz="0" w:space="0" w:color="auto"/>
                    <w:right w:val="none" w:sz="0" w:space="0" w:color="auto"/>
                  </w:divBdr>
                </w:div>
                <w:div w:id="910042860">
                  <w:marLeft w:val="0"/>
                  <w:marRight w:val="0"/>
                  <w:marTop w:val="0"/>
                  <w:marBottom w:val="0"/>
                  <w:divBdr>
                    <w:top w:val="none" w:sz="0" w:space="0" w:color="auto"/>
                    <w:left w:val="none" w:sz="0" w:space="0" w:color="auto"/>
                    <w:bottom w:val="none" w:sz="0" w:space="0" w:color="auto"/>
                    <w:right w:val="none" w:sz="0" w:space="0" w:color="auto"/>
                  </w:divBdr>
                </w:div>
                <w:div w:id="973176772">
                  <w:marLeft w:val="0"/>
                  <w:marRight w:val="0"/>
                  <w:marTop w:val="0"/>
                  <w:marBottom w:val="0"/>
                  <w:divBdr>
                    <w:top w:val="none" w:sz="0" w:space="0" w:color="auto"/>
                    <w:left w:val="none" w:sz="0" w:space="0" w:color="auto"/>
                    <w:bottom w:val="none" w:sz="0" w:space="0" w:color="auto"/>
                    <w:right w:val="none" w:sz="0" w:space="0" w:color="auto"/>
                  </w:divBdr>
                </w:div>
                <w:div w:id="618950575">
                  <w:marLeft w:val="0"/>
                  <w:marRight w:val="0"/>
                  <w:marTop w:val="0"/>
                  <w:marBottom w:val="0"/>
                  <w:divBdr>
                    <w:top w:val="none" w:sz="0" w:space="0" w:color="auto"/>
                    <w:left w:val="none" w:sz="0" w:space="0" w:color="auto"/>
                    <w:bottom w:val="none" w:sz="0" w:space="0" w:color="auto"/>
                    <w:right w:val="none" w:sz="0" w:space="0" w:color="auto"/>
                  </w:divBdr>
                </w:div>
                <w:div w:id="784466351">
                  <w:marLeft w:val="0"/>
                  <w:marRight w:val="0"/>
                  <w:marTop w:val="0"/>
                  <w:marBottom w:val="0"/>
                  <w:divBdr>
                    <w:top w:val="none" w:sz="0" w:space="0" w:color="auto"/>
                    <w:left w:val="none" w:sz="0" w:space="0" w:color="auto"/>
                    <w:bottom w:val="none" w:sz="0" w:space="0" w:color="auto"/>
                    <w:right w:val="none" w:sz="0" w:space="0" w:color="auto"/>
                  </w:divBdr>
                </w:div>
                <w:div w:id="326907190">
                  <w:marLeft w:val="0"/>
                  <w:marRight w:val="0"/>
                  <w:marTop w:val="0"/>
                  <w:marBottom w:val="0"/>
                  <w:divBdr>
                    <w:top w:val="none" w:sz="0" w:space="0" w:color="auto"/>
                    <w:left w:val="none" w:sz="0" w:space="0" w:color="auto"/>
                    <w:bottom w:val="none" w:sz="0" w:space="0" w:color="auto"/>
                    <w:right w:val="none" w:sz="0" w:space="0" w:color="auto"/>
                  </w:divBdr>
                </w:div>
                <w:div w:id="2045396586">
                  <w:marLeft w:val="0"/>
                  <w:marRight w:val="0"/>
                  <w:marTop w:val="0"/>
                  <w:marBottom w:val="0"/>
                  <w:divBdr>
                    <w:top w:val="none" w:sz="0" w:space="0" w:color="auto"/>
                    <w:left w:val="none" w:sz="0" w:space="0" w:color="auto"/>
                    <w:bottom w:val="none" w:sz="0" w:space="0" w:color="auto"/>
                    <w:right w:val="none" w:sz="0" w:space="0" w:color="auto"/>
                  </w:divBdr>
                </w:div>
                <w:div w:id="1525048087">
                  <w:marLeft w:val="0"/>
                  <w:marRight w:val="0"/>
                  <w:marTop w:val="0"/>
                  <w:marBottom w:val="0"/>
                  <w:divBdr>
                    <w:top w:val="none" w:sz="0" w:space="0" w:color="auto"/>
                    <w:left w:val="none" w:sz="0" w:space="0" w:color="auto"/>
                    <w:bottom w:val="none" w:sz="0" w:space="0" w:color="auto"/>
                    <w:right w:val="none" w:sz="0" w:space="0" w:color="auto"/>
                  </w:divBdr>
                </w:div>
                <w:div w:id="467357537">
                  <w:marLeft w:val="0"/>
                  <w:marRight w:val="0"/>
                  <w:marTop w:val="0"/>
                  <w:marBottom w:val="0"/>
                  <w:divBdr>
                    <w:top w:val="none" w:sz="0" w:space="0" w:color="auto"/>
                    <w:left w:val="none" w:sz="0" w:space="0" w:color="auto"/>
                    <w:bottom w:val="none" w:sz="0" w:space="0" w:color="auto"/>
                    <w:right w:val="none" w:sz="0" w:space="0" w:color="auto"/>
                  </w:divBdr>
                </w:div>
                <w:div w:id="1672637310">
                  <w:marLeft w:val="0"/>
                  <w:marRight w:val="0"/>
                  <w:marTop w:val="0"/>
                  <w:marBottom w:val="0"/>
                  <w:divBdr>
                    <w:top w:val="none" w:sz="0" w:space="0" w:color="auto"/>
                    <w:left w:val="none" w:sz="0" w:space="0" w:color="auto"/>
                    <w:bottom w:val="none" w:sz="0" w:space="0" w:color="auto"/>
                    <w:right w:val="none" w:sz="0" w:space="0" w:color="auto"/>
                  </w:divBdr>
                </w:div>
                <w:div w:id="1757509703">
                  <w:marLeft w:val="0"/>
                  <w:marRight w:val="0"/>
                  <w:marTop w:val="0"/>
                  <w:marBottom w:val="0"/>
                  <w:divBdr>
                    <w:top w:val="none" w:sz="0" w:space="0" w:color="auto"/>
                    <w:left w:val="none" w:sz="0" w:space="0" w:color="auto"/>
                    <w:bottom w:val="none" w:sz="0" w:space="0" w:color="auto"/>
                    <w:right w:val="none" w:sz="0" w:space="0" w:color="auto"/>
                  </w:divBdr>
                </w:div>
                <w:div w:id="1436946133">
                  <w:marLeft w:val="0"/>
                  <w:marRight w:val="0"/>
                  <w:marTop w:val="0"/>
                  <w:marBottom w:val="0"/>
                  <w:divBdr>
                    <w:top w:val="none" w:sz="0" w:space="0" w:color="auto"/>
                    <w:left w:val="none" w:sz="0" w:space="0" w:color="auto"/>
                    <w:bottom w:val="none" w:sz="0" w:space="0" w:color="auto"/>
                    <w:right w:val="none" w:sz="0" w:space="0" w:color="auto"/>
                  </w:divBdr>
                </w:div>
                <w:div w:id="394208625">
                  <w:marLeft w:val="0"/>
                  <w:marRight w:val="0"/>
                  <w:marTop w:val="0"/>
                  <w:marBottom w:val="0"/>
                  <w:divBdr>
                    <w:top w:val="none" w:sz="0" w:space="0" w:color="auto"/>
                    <w:left w:val="none" w:sz="0" w:space="0" w:color="auto"/>
                    <w:bottom w:val="none" w:sz="0" w:space="0" w:color="auto"/>
                    <w:right w:val="none" w:sz="0" w:space="0" w:color="auto"/>
                  </w:divBdr>
                </w:div>
                <w:div w:id="2003389391">
                  <w:marLeft w:val="0"/>
                  <w:marRight w:val="0"/>
                  <w:marTop w:val="0"/>
                  <w:marBottom w:val="0"/>
                  <w:divBdr>
                    <w:top w:val="none" w:sz="0" w:space="0" w:color="auto"/>
                    <w:left w:val="none" w:sz="0" w:space="0" w:color="auto"/>
                    <w:bottom w:val="none" w:sz="0" w:space="0" w:color="auto"/>
                    <w:right w:val="none" w:sz="0" w:space="0" w:color="auto"/>
                  </w:divBdr>
                </w:div>
                <w:div w:id="1573152935">
                  <w:marLeft w:val="0"/>
                  <w:marRight w:val="0"/>
                  <w:marTop w:val="0"/>
                  <w:marBottom w:val="0"/>
                  <w:divBdr>
                    <w:top w:val="none" w:sz="0" w:space="0" w:color="auto"/>
                    <w:left w:val="none" w:sz="0" w:space="0" w:color="auto"/>
                    <w:bottom w:val="none" w:sz="0" w:space="0" w:color="auto"/>
                    <w:right w:val="none" w:sz="0" w:space="0" w:color="auto"/>
                  </w:divBdr>
                </w:div>
                <w:div w:id="1972130167">
                  <w:marLeft w:val="0"/>
                  <w:marRight w:val="0"/>
                  <w:marTop w:val="0"/>
                  <w:marBottom w:val="0"/>
                  <w:divBdr>
                    <w:top w:val="none" w:sz="0" w:space="0" w:color="auto"/>
                    <w:left w:val="none" w:sz="0" w:space="0" w:color="auto"/>
                    <w:bottom w:val="none" w:sz="0" w:space="0" w:color="auto"/>
                    <w:right w:val="none" w:sz="0" w:space="0" w:color="auto"/>
                  </w:divBdr>
                </w:div>
                <w:div w:id="1510021235">
                  <w:marLeft w:val="0"/>
                  <w:marRight w:val="0"/>
                  <w:marTop w:val="0"/>
                  <w:marBottom w:val="0"/>
                  <w:divBdr>
                    <w:top w:val="none" w:sz="0" w:space="0" w:color="auto"/>
                    <w:left w:val="none" w:sz="0" w:space="0" w:color="auto"/>
                    <w:bottom w:val="none" w:sz="0" w:space="0" w:color="auto"/>
                    <w:right w:val="none" w:sz="0" w:space="0" w:color="auto"/>
                  </w:divBdr>
                </w:div>
                <w:div w:id="285240726">
                  <w:marLeft w:val="0"/>
                  <w:marRight w:val="0"/>
                  <w:marTop w:val="0"/>
                  <w:marBottom w:val="0"/>
                  <w:divBdr>
                    <w:top w:val="none" w:sz="0" w:space="0" w:color="auto"/>
                    <w:left w:val="none" w:sz="0" w:space="0" w:color="auto"/>
                    <w:bottom w:val="none" w:sz="0" w:space="0" w:color="auto"/>
                    <w:right w:val="none" w:sz="0" w:space="0" w:color="auto"/>
                  </w:divBdr>
                </w:div>
                <w:div w:id="794178151">
                  <w:marLeft w:val="0"/>
                  <w:marRight w:val="0"/>
                  <w:marTop w:val="0"/>
                  <w:marBottom w:val="0"/>
                  <w:divBdr>
                    <w:top w:val="none" w:sz="0" w:space="0" w:color="auto"/>
                    <w:left w:val="none" w:sz="0" w:space="0" w:color="auto"/>
                    <w:bottom w:val="none" w:sz="0" w:space="0" w:color="auto"/>
                    <w:right w:val="none" w:sz="0" w:space="0" w:color="auto"/>
                  </w:divBdr>
                </w:div>
                <w:div w:id="1038891716">
                  <w:marLeft w:val="0"/>
                  <w:marRight w:val="0"/>
                  <w:marTop w:val="0"/>
                  <w:marBottom w:val="0"/>
                  <w:divBdr>
                    <w:top w:val="none" w:sz="0" w:space="0" w:color="auto"/>
                    <w:left w:val="none" w:sz="0" w:space="0" w:color="auto"/>
                    <w:bottom w:val="none" w:sz="0" w:space="0" w:color="auto"/>
                    <w:right w:val="none" w:sz="0" w:space="0" w:color="auto"/>
                  </w:divBdr>
                </w:div>
                <w:div w:id="337730391">
                  <w:marLeft w:val="0"/>
                  <w:marRight w:val="0"/>
                  <w:marTop w:val="0"/>
                  <w:marBottom w:val="0"/>
                  <w:divBdr>
                    <w:top w:val="none" w:sz="0" w:space="0" w:color="auto"/>
                    <w:left w:val="none" w:sz="0" w:space="0" w:color="auto"/>
                    <w:bottom w:val="none" w:sz="0" w:space="0" w:color="auto"/>
                    <w:right w:val="none" w:sz="0" w:space="0" w:color="auto"/>
                  </w:divBdr>
                </w:div>
                <w:div w:id="813792971">
                  <w:marLeft w:val="0"/>
                  <w:marRight w:val="0"/>
                  <w:marTop w:val="0"/>
                  <w:marBottom w:val="0"/>
                  <w:divBdr>
                    <w:top w:val="none" w:sz="0" w:space="0" w:color="auto"/>
                    <w:left w:val="none" w:sz="0" w:space="0" w:color="auto"/>
                    <w:bottom w:val="none" w:sz="0" w:space="0" w:color="auto"/>
                    <w:right w:val="none" w:sz="0" w:space="0" w:color="auto"/>
                  </w:divBdr>
                </w:div>
                <w:div w:id="1434326667">
                  <w:marLeft w:val="0"/>
                  <w:marRight w:val="0"/>
                  <w:marTop w:val="0"/>
                  <w:marBottom w:val="0"/>
                  <w:divBdr>
                    <w:top w:val="none" w:sz="0" w:space="0" w:color="auto"/>
                    <w:left w:val="none" w:sz="0" w:space="0" w:color="auto"/>
                    <w:bottom w:val="none" w:sz="0" w:space="0" w:color="auto"/>
                    <w:right w:val="none" w:sz="0" w:space="0" w:color="auto"/>
                  </w:divBdr>
                </w:div>
                <w:div w:id="1754472336">
                  <w:marLeft w:val="0"/>
                  <w:marRight w:val="0"/>
                  <w:marTop w:val="0"/>
                  <w:marBottom w:val="0"/>
                  <w:divBdr>
                    <w:top w:val="none" w:sz="0" w:space="0" w:color="auto"/>
                    <w:left w:val="none" w:sz="0" w:space="0" w:color="auto"/>
                    <w:bottom w:val="none" w:sz="0" w:space="0" w:color="auto"/>
                    <w:right w:val="none" w:sz="0" w:space="0" w:color="auto"/>
                  </w:divBdr>
                </w:div>
                <w:div w:id="1944652904">
                  <w:marLeft w:val="0"/>
                  <w:marRight w:val="0"/>
                  <w:marTop w:val="0"/>
                  <w:marBottom w:val="0"/>
                  <w:divBdr>
                    <w:top w:val="none" w:sz="0" w:space="0" w:color="auto"/>
                    <w:left w:val="none" w:sz="0" w:space="0" w:color="auto"/>
                    <w:bottom w:val="none" w:sz="0" w:space="0" w:color="auto"/>
                    <w:right w:val="none" w:sz="0" w:space="0" w:color="auto"/>
                  </w:divBdr>
                </w:div>
                <w:div w:id="2122843767">
                  <w:marLeft w:val="0"/>
                  <w:marRight w:val="0"/>
                  <w:marTop w:val="0"/>
                  <w:marBottom w:val="0"/>
                  <w:divBdr>
                    <w:top w:val="none" w:sz="0" w:space="0" w:color="auto"/>
                    <w:left w:val="none" w:sz="0" w:space="0" w:color="auto"/>
                    <w:bottom w:val="none" w:sz="0" w:space="0" w:color="auto"/>
                    <w:right w:val="none" w:sz="0" w:space="0" w:color="auto"/>
                  </w:divBdr>
                </w:div>
                <w:div w:id="136072818">
                  <w:marLeft w:val="0"/>
                  <w:marRight w:val="0"/>
                  <w:marTop w:val="0"/>
                  <w:marBottom w:val="0"/>
                  <w:divBdr>
                    <w:top w:val="none" w:sz="0" w:space="0" w:color="auto"/>
                    <w:left w:val="none" w:sz="0" w:space="0" w:color="auto"/>
                    <w:bottom w:val="none" w:sz="0" w:space="0" w:color="auto"/>
                    <w:right w:val="none" w:sz="0" w:space="0" w:color="auto"/>
                  </w:divBdr>
                </w:div>
                <w:div w:id="2080517030">
                  <w:marLeft w:val="0"/>
                  <w:marRight w:val="0"/>
                  <w:marTop w:val="0"/>
                  <w:marBottom w:val="0"/>
                  <w:divBdr>
                    <w:top w:val="none" w:sz="0" w:space="0" w:color="auto"/>
                    <w:left w:val="none" w:sz="0" w:space="0" w:color="auto"/>
                    <w:bottom w:val="none" w:sz="0" w:space="0" w:color="auto"/>
                    <w:right w:val="none" w:sz="0" w:space="0" w:color="auto"/>
                  </w:divBdr>
                </w:div>
                <w:div w:id="338316063">
                  <w:marLeft w:val="0"/>
                  <w:marRight w:val="0"/>
                  <w:marTop w:val="0"/>
                  <w:marBottom w:val="0"/>
                  <w:divBdr>
                    <w:top w:val="none" w:sz="0" w:space="0" w:color="auto"/>
                    <w:left w:val="none" w:sz="0" w:space="0" w:color="auto"/>
                    <w:bottom w:val="none" w:sz="0" w:space="0" w:color="auto"/>
                    <w:right w:val="none" w:sz="0" w:space="0" w:color="auto"/>
                  </w:divBdr>
                </w:div>
                <w:div w:id="2032410990">
                  <w:marLeft w:val="0"/>
                  <w:marRight w:val="0"/>
                  <w:marTop w:val="0"/>
                  <w:marBottom w:val="0"/>
                  <w:divBdr>
                    <w:top w:val="none" w:sz="0" w:space="0" w:color="auto"/>
                    <w:left w:val="none" w:sz="0" w:space="0" w:color="auto"/>
                    <w:bottom w:val="none" w:sz="0" w:space="0" w:color="auto"/>
                    <w:right w:val="none" w:sz="0" w:space="0" w:color="auto"/>
                  </w:divBdr>
                </w:div>
                <w:div w:id="2124301719">
                  <w:marLeft w:val="0"/>
                  <w:marRight w:val="0"/>
                  <w:marTop w:val="0"/>
                  <w:marBottom w:val="0"/>
                  <w:divBdr>
                    <w:top w:val="none" w:sz="0" w:space="0" w:color="auto"/>
                    <w:left w:val="none" w:sz="0" w:space="0" w:color="auto"/>
                    <w:bottom w:val="none" w:sz="0" w:space="0" w:color="auto"/>
                    <w:right w:val="none" w:sz="0" w:space="0" w:color="auto"/>
                  </w:divBdr>
                </w:div>
                <w:div w:id="1231304966">
                  <w:marLeft w:val="0"/>
                  <w:marRight w:val="0"/>
                  <w:marTop w:val="0"/>
                  <w:marBottom w:val="0"/>
                  <w:divBdr>
                    <w:top w:val="none" w:sz="0" w:space="0" w:color="auto"/>
                    <w:left w:val="none" w:sz="0" w:space="0" w:color="auto"/>
                    <w:bottom w:val="none" w:sz="0" w:space="0" w:color="auto"/>
                    <w:right w:val="none" w:sz="0" w:space="0" w:color="auto"/>
                  </w:divBdr>
                </w:div>
                <w:div w:id="729576797">
                  <w:marLeft w:val="0"/>
                  <w:marRight w:val="0"/>
                  <w:marTop w:val="0"/>
                  <w:marBottom w:val="0"/>
                  <w:divBdr>
                    <w:top w:val="none" w:sz="0" w:space="0" w:color="auto"/>
                    <w:left w:val="none" w:sz="0" w:space="0" w:color="auto"/>
                    <w:bottom w:val="none" w:sz="0" w:space="0" w:color="auto"/>
                    <w:right w:val="none" w:sz="0" w:space="0" w:color="auto"/>
                  </w:divBdr>
                </w:div>
                <w:div w:id="748382926">
                  <w:marLeft w:val="0"/>
                  <w:marRight w:val="0"/>
                  <w:marTop w:val="0"/>
                  <w:marBottom w:val="0"/>
                  <w:divBdr>
                    <w:top w:val="none" w:sz="0" w:space="0" w:color="auto"/>
                    <w:left w:val="none" w:sz="0" w:space="0" w:color="auto"/>
                    <w:bottom w:val="none" w:sz="0" w:space="0" w:color="auto"/>
                    <w:right w:val="none" w:sz="0" w:space="0" w:color="auto"/>
                  </w:divBdr>
                </w:div>
                <w:div w:id="313025416">
                  <w:marLeft w:val="0"/>
                  <w:marRight w:val="0"/>
                  <w:marTop w:val="0"/>
                  <w:marBottom w:val="0"/>
                  <w:divBdr>
                    <w:top w:val="none" w:sz="0" w:space="0" w:color="auto"/>
                    <w:left w:val="none" w:sz="0" w:space="0" w:color="auto"/>
                    <w:bottom w:val="none" w:sz="0" w:space="0" w:color="auto"/>
                    <w:right w:val="none" w:sz="0" w:space="0" w:color="auto"/>
                  </w:divBdr>
                </w:div>
                <w:div w:id="192815765">
                  <w:marLeft w:val="0"/>
                  <w:marRight w:val="0"/>
                  <w:marTop w:val="0"/>
                  <w:marBottom w:val="0"/>
                  <w:divBdr>
                    <w:top w:val="none" w:sz="0" w:space="0" w:color="auto"/>
                    <w:left w:val="none" w:sz="0" w:space="0" w:color="auto"/>
                    <w:bottom w:val="none" w:sz="0" w:space="0" w:color="auto"/>
                    <w:right w:val="none" w:sz="0" w:space="0" w:color="auto"/>
                  </w:divBdr>
                </w:div>
                <w:div w:id="1192299133">
                  <w:marLeft w:val="0"/>
                  <w:marRight w:val="0"/>
                  <w:marTop w:val="0"/>
                  <w:marBottom w:val="0"/>
                  <w:divBdr>
                    <w:top w:val="none" w:sz="0" w:space="0" w:color="auto"/>
                    <w:left w:val="none" w:sz="0" w:space="0" w:color="auto"/>
                    <w:bottom w:val="none" w:sz="0" w:space="0" w:color="auto"/>
                    <w:right w:val="none" w:sz="0" w:space="0" w:color="auto"/>
                  </w:divBdr>
                </w:div>
                <w:div w:id="1480265021">
                  <w:marLeft w:val="0"/>
                  <w:marRight w:val="0"/>
                  <w:marTop w:val="0"/>
                  <w:marBottom w:val="0"/>
                  <w:divBdr>
                    <w:top w:val="none" w:sz="0" w:space="0" w:color="auto"/>
                    <w:left w:val="none" w:sz="0" w:space="0" w:color="auto"/>
                    <w:bottom w:val="none" w:sz="0" w:space="0" w:color="auto"/>
                    <w:right w:val="none" w:sz="0" w:space="0" w:color="auto"/>
                  </w:divBdr>
                </w:div>
                <w:div w:id="1927688994">
                  <w:marLeft w:val="0"/>
                  <w:marRight w:val="0"/>
                  <w:marTop w:val="0"/>
                  <w:marBottom w:val="0"/>
                  <w:divBdr>
                    <w:top w:val="none" w:sz="0" w:space="0" w:color="auto"/>
                    <w:left w:val="none" w:sz="0" w:space="0" w:color="auto"/>
                    <w:bottom w:val="none" w:sz="0" w:space="0" w:color="auto"/>
                    <w:right w:val="none" w:sz="0" w:space="0" w:color="auto"/>
                  </w:divBdr>
                </w:div>
                <w:div w:id="907885880">
                  <w:marLeft w:val="0"/>
                  <w:marRight w:val="0"/>
                  <w:marTop w:val="0"/>
                  <w:marBottom w:val="0"/>
                  <w:divBdr>
                    <w:top w:val="none" w:sz="0" w:space="0" w:color="auto"/>
                    <w:left w:val="none" w:sz="0" w:space="0" w:color="auto"/>
                    <w:bottom w:val="none" w:sz="0" w:space="0" w:color="auto"/>
                    <w:right w:val="none" w:sz="0" w:space="0" w:color="auto"/>
                  </w:divBdr>
                </w:div>
                <w:div w:id="544223961">
                  <w:marLeft w:val="0"/>
                  <w:marRight w:val="0"/>
                  <w:marTop w:val="0"/>
                  <w:marBottom w:val="0"/>
                  <w:divBdr>
                    <w:top w:val="none" w:sz="0" w:space="0" w:color="auto"/>
                    <w:left w:val="none" w:sz="0" w:space="0" w:color="auto"/>
                    <w:bottom w:val="none" w:sz="0" w:space="0" w:color="auto"/>
                    <w:right w:val="none" w:sz="0" w:space="0" w:color="auto"/>
                  </w:divBdr>
                </w:div>
                <w:div w:id="1301155389">
                  <w:marLeft w:val="0"/>
                  <w:marRight w:val="0"/>
                  <w:marTop w:val="0"/>
                  <w:marBottom w:val="0"/>
                  <w:divBdr>
                    <w:top w:val="none" w:sz="0" w:space="0" w:color="auto"/>
                    <w:left w:val="none" w:sz="0" w:space="0" w:color="auto"/>
                    <w:bottom w:val="none" w:sz="0" w:space="0" w:color="auto"/>
                    <w:right w:val="none" w:sz="0" w:space="0" w:color="auto"/>
                  </w:divBdr>
                </w:div>
                <w:div w:id="1043870857">
                  <w:marLeft w:val="0"/>
                  <w:marRight w:val="0"/>
                  <w:marTop w:val="0"/>
                  <w:marBottom w:val="0"/>
                  <w:divBdr>
                    <w:top w:val="none" w:sz="0" w:space="0" w:color="auto"/>
                    <w:left w:val="none" w:sz="0" w:space="0" w:color="auto"/>
                    <w:bottom w:val="none" w:sz="0" w:space="0" w:color="auto"/>
                    <w:right w:val="none" w:sz="0" w:space="0" w:color="auto"/>
                  </w:divBdr>
                </w:div>
                <w:div w:id="82530425">
                  <w:marLeft w:val="0"/>
                  <w:marRight w:val="0"/>
                  <w:marTop w:val="0"/>
                  <w:marBottom w:val="0"/>
                  <w:divBdr>
                    <w:top w:val="none" w:sz="0" w:space="0" w:color="auto"/>
                    <w:left w:val="none" w:sz="0" w:space="0" w:color="auto"/>
                    <w:bottom w:val="none" w:sz="0" w:space="0" w:color="auto"/>
                    <w:right w:val="none" w:sz="0" w:space="0" w:color="auto"/>
                  </w:divBdr>
                </w:div>
                <w:div w:id="1112046433">
                  <w:marLeft w:val="0"/>
                  <w:marRight w:val="0"/>
                  <w:marTop w:val="0"/>
                  <w:marBottom w:val="0"/>
                  <w:divBdr>
                    <w:top w:val="none" w:sz="0" w:space="0" w:color="auto"/>
                    <w:left w:val="none" w:sz="0" w:space="0" w:color="auto"/>
                    <w:bottom w:val="none" w:sz="0" w:space="0" w:color="auto"/>
                    <w:right w:val="none" w:sz="0" w:space="0" w:color="auto"/>
                  </w:divBdr>
                </w:div>
                <w:div w:id="1833981216">
                  <w:marLeft w:val="0"/>
                  <w:marRight w:val="0"/>
                  <w:marTop w:val="0"/>
                  <w:marBottom w:val="0"/>
                  <w:divBdr>
                    <w:top w:val="none" w:sz="0" w:space="0" w:color="auto"/>
                    <w:left w:val="none" w:sz="0" w:space="0" w:color="auto"/>
                    <w:bottom w:val="none" w:sz="0" w:space="0" w:color="auto"/>
                    <w:right w:val="none" w:sz="0" w:space="0" w:color="auto"/>
                  </w:divBdr>
                </w:div>
                <w:div w:id="1145970333">
                  <w:marLeft w:val="0"/>
                  <w:marRight w:val="0"/>
                  <w:marTop w:val="0"/>
                  <w:marBottom w:val="0"/>
                  <w:divBdr>
                    <w:top w:val="none" w:sz="0" w:space="0" w:color="auto"/>
                    <w:left w:val="none" w:sz="0" w:space="0" w:color="auto"/>
                    <w:bottom w:val="none" w:sz="0" w:space="0" w:color="auto"/>
                    <w:right w:val="none" w:sz="0" w:space="0" w:color="auto"/>
                  </w:divBdr>
                </w:div>
                <w:div w:id="179525008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93737249">
                  <w:marLeft w:val="0"/>
                  <w:marRight w:val="0"/>
                  <w:marTop w:val="0"/>
                  <w:marBottom w:val="0"/>
                  <w:divBdr>
                    <w:top w:val="none" w:sz="0" w:space="0" w:color="auto"/>
                    <w:left w:val="none" w:sz="0" w:space="0" w:color="auto"/>
                    <w:bottom w:val="none" w:sz="0" w:space="0" w:color="auto"/>
                    <w:right w:val="none" w:sz="0" w:space="0" w:color="auto"/>
                  </w:divBdr>
                </w:div>
                <w:div w:id="1523938045">
                  <w:marLeft w:val="0"/>
                  <w:marRight w:val="0"/>
                  <w:marTop w:val="0"/>
                  <w:marBottom w:val="0"/>
                  <w:divBdr>
                    <w:top w:val="none" w:sz="0" w:space="0" w:color="auto"/>
                    <w:left w:val="none" w:sz="0" w:space="0" w:color="auto"/>
                    <w:bottom w:val="none" w:sz="0" w:space="0" w:color="auto"/>
                    <w:right w:val="none" w:sz="0" w:space="0" w:color="auto"/>
                  </w:divBdr>
                </w:div>
                <w:div w:id="2064019572">
                  <w:marLeft w:val="0"/>
                  <w:marRight w:val="0"/>
                  <w:marTop w:val="0"/>
                  <w:marBottom w:val="0"/>
                  <w:divBdr>
                    <w:top w:val="none" w:sz="0" w:space="0" w:color="auto"/>
                    <w:left w:val="none" w:sz="0" w:space="0" w:color="auto"/>
                    <w:bottom w:val="none" w:sz="0" w:space="0" w:color="auto"/>
                    <w:right w:val="none" w:sz="0" w:space="0" w:color="auto"/>
                  </w:divBdr>
                </w:div>
                <w:div w:id="1064108499">
                  <w:marLeft w:val="0"/>
                  <w:marRight w:val="0"/>
                  <w:marTop w:val="0"/>
                  <w:marBottom w:val="0"/>
                  <w:divBdr>
                    <w:top w:val="none" w:sz="0" w:space="0" w:color="auto"/>
                    <w:left w:val="none" w:sz="0" w:space="0" w:color="auto"/>
                    <w:bottom w:val="none" w:sz="0" w:space="0" w:color="auto"/>
                    <w:right w:val="none" w:sz="0" w:space="0" w:color="auto"/>
                  </w:divBdr>
                </w:div>
                <w:div w:id="116727787">
                  <w:marLeft w:val="0"/>
                  <w:marRight w:val="0"/>
                  <w:marTop w:val="0"/>
                  <w:marBottom w:val="0"/>
                  <w:divBdr>
                    <w:top w:val="none" w:sz="0" w:space="0" w:color="auto"/>
                    <w:left w:val="none" w:sz="0" w:space="0" w:color="auto"/>
                    <w:bottom w:val="none" w:sz="0" w:space="0" w:color="auto"/>
                    <w:right w:val="none" w:sz="0" w:space="0" w:color="auto"/>
                  </w:divBdr>
                </w:div>
                <w:div w:id="225186159">
                  <w:marLeft w:val="0"/>
                  <w:marRight w:val="0"/>
                  <w:marTop w:val="0"/>
                  <w:marBottom w:val="0"/>
                  <w:divBdr>
                    <w:top w:val="none" w:sz="0" w:space="0" w:color="auto"/>
                    <w:left w:val="none" w:sz="0" w:space="0" w:color="auto"/>
                    <w:bottom w:val="none" w:sz="0" w:space="0" w:color="auto"/>
                    <w:right w:val="none" w:sz="0" w:space="0" w:color="auto"/>
                  </w:divBdr>
                </w:div>
                <w:div w:id="1755931744">
                  <w:marLeft w:val="0"/>
                  <w:marRight w:val="0"/>
                  <w:marTop w:val="0"/>
                  <w:marBottom w:val="0"/>
                  <w:divBdr>
                    <w:top w:val="none" w:sz="0" w:space="0" w:color="auto"/>
                    <w:left w:val="none" w:sz="0" w:space="0" w:color="auto"/>
                    <w:bottom w:val="none" w:sz="0" w:space="0" w:color="auto"/>
                    <w:right w:val="none" w:sz="0" w:space="0" w:color="auto"/>
                  </w:divBdr>
                </w:div>
                <w:div w:id="1822234252">
                  <w:marLeft w:val="0"/>
                  <w:marRight w:val="0"/>
                  <w:marTop w:val="0"/>
                  <w:marBottom w:val="0"/>
                  <w:divBdr>
                    <w:top w:val="none" w:sz="0" w:space="0" w:color="auto"/>
                    <w:left w:val="none" w:sz="0" w:space="0" w:color="auto"/>
                    <w:bottom w:val="none" w:sz="0" w:space="0" w:color="auto"/>
                    <w:right w:val="none" w:sz="0" w:space="0" w:color="auto"/>
                  </w:divBdr>
                </w:div>
                <w:div w:id="1965117362">
                  <w:marLeft w:val="0"/>
                  <w:marRight w:val="0"/>
                  <w:marTop w:val="0"/>
                  <w:marBottom w:val="0"/>
                  <w:divBdr>
                    <w:top w:val="none" w:sz="0" w:space="0" w:color="auto"/>
                    <w:left w:val="none" w:sz="0" w:space="0" w:color="auto"/>
                    <w:bottom w:val="none" w:sz="0" w:space="0" w:color="auto"/>
                    <w:right w:val="none" w:sz="0" w:space="0" w:color="auto"/>
                  </w:divBdr>
                </w:div>
                <w:div w:id="73482127">
                  <w:marLeft w:val="0"/>
                  <w:marRight w:val="0"/>
                  <w:marTop w:val="0"/>
                  <w:marBottom w:val="0"/>
                  <w:divBdr>
                    <w:top w:val="none" w:sz="0" w:space="0" w:color="auto"/>
                    <w:left w:val="none" w:sz="0" w:space="0" w:color="auto"/>
                    <w:bottom w:val="none" w:sz="0" w:space="0" w:color="auto"/>
                    <w:right w:val="none" w:sz="0" w:space="0" w:color="auto"/>
                  </w:divBdr>
                </w:div>
                <w:div w:id="1962229526">
                  <w:marLeft w:val="0"/>
                  <w:marRight w:val="0"/>
                  <w:marTop w:val="0"/>
                  <w:marBottom w:val="0"/>
                  <w:divBdr>
                    <w:top w:val="none" w:sz="0" w:space="0" w:color="auto"/>
                    <w:left w:val="none" w:sz="0" w:space="0" w:color="auto"/>
                    <w:bottom w:val="none" w:sz="0" w:space="0" w:color="auto"/>
                    <w:right w:val="none" w:sz="0" w:space="0" w:color="auto"/>
                  </w:divBdr>
                </w:div>
                <w:div w:id="1158427164">
                  <w:marLeft w:val="0"/>
                  <w:marRight w:val="0"/>
                  <w:marTop w:val="0"/>
                  <w:marBottom w:val="0"/>
                  <w:divBdr>
                    <w:top w:val="none" w:sz="0" w:space="0" w:color="auto"/>
                    <w:left w:val="none" w:sz="0" w:space="0" w:color="auto"/>
                    <w:bottom w:val="none" w:sz="0" w:space="0" w:color="auto"/>
                    <w:right w:val="none" w:sz="0" w:space="0" w:color="auto"/>
                  </w:divBdr>
                </w:div>
                <w:div w:id="1720204488">
                  <w:marLeft w:val="0"/>
                  <w:marRight w:val="0"/>
                  <w:marTop w:val="0"/>
                  <w:marBottom w:val="0"/>
                  <w:divBdr>
                    <w:top w:val="none" w:sz="0" w:space="0" w:color="auto"/>
                    <w:left w:val="none" w:sz="0" w:space="0" w:color="auto"/>
                    <w:bottom w:val="none" w:sz="0" w:space="0" w:color="auto"/>
                    <w:right w:val="none" w:sz="0" w:space="0" w:color="auto"/>
                  </w:divBdr>
                </w:div>
                <w:div w:id="1783724673">
                  <w:marLeft w:val="0"/>
                  <w:marRight w:val="0"/>
                  <w:marTop w:val="0"/>
                  <w:marBottom w:val="0"/>
                  <w:divBdr>
                    <w:top w:val="none" w:sz="0" w:space="0" w:color="auto"/>
                    <w:left w:val="none" w:sz="0" w:space="0" w:color="auto"/>
                    <w:bottom w:val="none" w:sz="0" w:space="0" w:color="auto"/>
                    <w:right w:val="none" w:sz="0" w:space="0" w:color="auto"/>
                  </w:divBdr>
                </w:div>
                <w:div w:id="1555577683">
                  <w:marLeft w:val="0"/>
                  <w:marRight w:val="0"/>
                  <w:marTop w:val="0"/>
                  <w:marBottom w:val="0"/>
                  <w:divBdr>
                    <w:top w:val="none" w:sz="0" w:space="0" w:color="auto"/>
                    <w:left w:val="none" w:sz="0" w:space="0" w:color="auto"/>
                    <w:bottom w:val="none" w:sz="0" w:space="0" w:color="auto"/>
                    <w:right w:val="none" w:sz="0" w:space="0" w:color="auto"/>
                  </w:divBdr>
                </w:div>
                <w:div w:id="1779444232">
                  <w:marLeft w:val="0"/>
                  <w:marRight w:val="0"/>
                  <w:marTop w:val="0"/>
                  <w:marBottom w:val="0"/>
                  <w:divBdr>
                    <w:top w:val="none" w:sz="0" w:space="0" w:color="auto"/>
                    <w:left w:val="none" w:sz="0" w:space="0" w:color="auto"/>
                    <w:bottom w:val="none" w:sz="0" w:space="0" w:color="auto"/>
                    <w:right w:val="none" w:sz="0" w:space="0" w:color="auto"/>
                  </w:divBdr>
                </w:div>
                <w:div w:id="2923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1021">
          <w:marLeft w:val="0"/>
          <w:marRight w:val="0"/>
          <w:marTop w:val="0"/>
          <w:marBottom w:val="0"/>
          <w:divBdr>
            <w:top w:val="none" w:sz="0" w:space="0" w:color="auto"/>
            <w:left w:val="none" w:sz="0" w:space="0" w:color="auto"/>
            <w:bottom w:val="none" w:sz="0" w:space="0" w:color="auto"/>
            <w:right w:val="none" w:sz="0" w:space="0" w:color="auto"/>
          </w:divBdr>
        </w:div>
        <w:div w:id="1425952944">
          <w:marLeft w:val="0"/>
          <w:marRight w:val="0"/>
          <w:marTop w:val="0"/>
          <w:marBottom w:val="0"/>
          <w:divBdr>
            <w:top w:val="none" w:sz="0" w:space="0" w:color="auto"/>
            <w:left w:val="none" w:sz="0" w:space="0" w:color="auto"/>
            <w:bottom w:val="none" w:sz="0" w:space="0" w:color="auto"/>
            <w:right w:val="none" w:sz="0" w:space="0" w:color="auto"/>
          </w:divBdr>
          <w:divsChild>
            <w:div w:id="515080062">
              <w:marLeft w:val="0"/>
              <w:marRight w:val="0"/>
              <w:marTop w:val="0"/>
              <w:marBottom w:val="0"/>
              <w:divBdr>
                <w:top w:val="none" w:sz="0" w:space="0" w:color="auto"/>
                <w:left w:val="none" w:sz="0" w:space="0" w:color="auto"/>
                <w:bottom w:val="none" w:sz="0" w:space="0" w:color="auto"/>
                <w:right w:val="none" w:sz="0" w:space="0" w:color="auto"/>
              </w:divBdr>
            </w:div>
            <w:div w:id="539052615">
              <w:marLeft w:val="0"/>
              <w:marRight w:val="0"/>
              <w:marTop w:val="0"/>
              <w:marBottom w:val="0"/>
              <w:divBdr>
                <w:top w:val="none" w:sz="0" w:space="0" w:color="auto"/>
                <w:left w:val="none" w:sz="0" w:space="0" w:color="auto"/>
                <w:bottom w:val="none" w:sz="0" w:space="0" w:color="auto"/>
                <w:right w:val="none" w:sz="0" w:space="0" w:color="auto"/>
              </w:divBdr>
            </w:div>
          </w:divsChild>
        </w:div>
        <w:div w:id="2127576793">
          <w:marLeft w:val="0"/>
          <w:marRight w:val="0"/>
          <w:marTop w:val="0"/>
          <w:marBottom w:val="0"/>
          <w:divBdr>
            <w:top w:val="none" w:sz="0" w:space="0" w:color="auto"/>
            <w:left w:val="none" w:sz="0" w:space="0" w:color="auto"/>
            <w:bottom w:val="none" w:sz="0" w:space="0" w:color="auto"/>
            <w:right w:val="none" w:sz="0" w:space="0" w:color="auto"/>
          </w:divBdr>
        </w:div>
        <w:div w:id="815873280">
          <w:marLeft w:val="0"/>
          <w:marRight w:val="0"/>
          <w:marTop w:val="0"/>
          <w:marBottom w:val="0"/>
          <w:divBdr>
            <w:top w:val="none" w:sz="0" w:space="0" w:color="auto"/>
            <w:left w:val="none" w:sz="0" w:space="0" w:color="auto"/>
            <w:bottom w:val="none" w:sz="0" w:space="0" w:color="auto"/>
            <w:right w:val="none" w:sz="0" w:space="0" w:color="auto"/>
          </w:divBdr>
        </w:div>
        <w:div w:id="1215122463">
          <w:marLeft w:val="0"/>
          <w:marRight w:val="0"/>
          <w:marTop w:val="0"/>
          <w:marBottom w:val="0"/>
          <w:divBdr>
            <w:top w:val="none" w:sz="0" w:space="0" w:color="auto"/>
            <w:left w:val="none" w:sz="0" w:space="0" w:color="auto"/>
            <w:bottom w:val="none" w:sz="0" w:space="0" w:color="auto"/>
            <w:right w:val="none" w:sz="0" w:space="0" w:color="auto"/>
          </w:divBdr>
        </w:div>
        <w:div w:id="1203711591">
          <w:marLeft w:val="0"/>
          <w:marRight w:val="0"/>
          <w:marTop w:val="0"/>
          <w:marBottom w:val="0"/>
          <w:divBdr>
            <w:top w:val="none" w:sz="0" w:space="0" w:color="auto"/>
            <w:left w:val="none" w:sz="0" w:space="0" w:color="auto"/>
            <w:bottom w:val="none" w:sz="0" w:space="0" w:color="auto"/>
            <w:right w:val="none" w:sz="0" w:space="0" w:color="auto"/>
          </w:divBdr>
          <w:divsChild>
            <w:div w:id="1826894799">
              <w:marLeft w:val="0"/>
              <w:marRight w:val="0"/>
              <w:marTop w:val="0"/>
              <w:marBottom w:val="0"/>
              <w:divBdr>
                <w:top w:val="none" w:sz="0" w:space="0" w:color="auto"/>
                <w:left w:val="none" w:sz="0" w:space="0" w:color="auto"/>
                <w:bottom w:val="none" w:sz="0" w:space="0" w:color="auto"/>
                <w:right w:val="none" w:sz="0" w:space="0" w:color="auto"/>
              </w:divBdr>
            </w:div>
            <w:div w:id="814418839">
              <w:marLeft w:val="0"/>
              <w:marRight w:val="0"/>
              <w:marTop w:val="0"/>
              <w:marBottom w:val="0"/>
              <w:divBdr>
                <w:top w:val="none" w:sz="0" w:space="0" w:color="auto"/>
                <w:left w:val="none" w:sz="0" w:space="0" w:color="auto"/>
                <w:bottom w:val="none" w:sz="0" w:space="0" w:color="auto"/>
                <w:right w:val="none" w:sz="0" w:space="0" w:color="auto"/>
              </w:divBdr>
            </w:div>
          </w:divsChild>
        </w:div>
        <w:div w:id="768623525">
          <w:marLeft w:val="0"/>
          <w:marRight w:val="0"/>
          <w:marTop w:val="0"/>
          <w:marBottom w:val="0"/>
          <w:divBdr>
            <w:top w:val="none" w:sz="0" w:space="0" w:color="auto"/>
            <w:left w:val="none" w:sz="0" w:space="0" w:color="auto"/>
            <w:bottom w:val="none" w:sz="0" w:space="0" w:color="auto"/>
            <w:right w:val="none" w:sz="0" w:space="0" w:color="auto"/>
          </w:divBdr>
        </w:div>
        <w:div w:id="719015570">
          <w:marLeft w:val="0"/>
          <w:marRight w:val="0"/>
          <w:marTop w:val="0"/>
          <w:marBottom w:val="0"/>
          <w:divBdr>
            <w:top w:val="none" w:sz="0" w:space="0" w:color="auto"/>
            <w:left w:val="none" w:sz="0" w:space="0" w:color="auto"/>
            <w:bottom w:val="none" w:sz="0" w:space="0" w:color="auto"/>
            <w:right w:val="none" w:sz="0" w:space="0" w:color="auto"/>
          </w:divBdr>
        </w:div>
        <w:div w:id="1796677456">
          <w:marLeft w:val="0"/>
          <w:marRight w:val="0"/>
          <w:marTop w:val="0"/>
          <w:marBottom w:val="0"/>
          <w:divBdr>
            <w:top w:val="none" w:sz="0" w:space="0" w:color="auto"/>
            <w:left w:val="none" w:sz="0" w:space="0" w:color="auto"/>
            <w:bottom w:val="none" w:sz="0" w:space="0" w:color="auto"/>
            <w:right w:val="none" w:sz="0" w:space="0" w:color="auto"/>
          </w:divBdr>
          <w:divsChild>
            <w:div w:id="1911570919">
              <w:marLeft w:val="0"/>
              <w:marRight w:val="0"/>
              <w:marTop w:val="0"/>
              <w:marBottom w:val="0"/>
              <w:divBdr>
                <w:top w:val="none" w:sz="0" w:space="0" w:color="auto"/>
                <w:left w:val="none" w:sz="0" w:space="0" w:color="auto"/>
                <w:bottom w:val="none" w:sz="0" w:space="0" w:color="auto"/>
                <w:right w:val="none" w:sz="0" w:space="0" w:color="auto"/>
              </w:divBdr>
              <w:divsChild>
                <w:div w:id="1257832675">
                  <w:marLeft w:val="0"/>
                  <w:marRight w:val="0"/>
                  <w:marTop w:val="0"/>
                  <w:marBottom w:val="0"/>
                  <w:divBdr>
                    <w:top w:val="none" w:sz="0" w:space="0" w:color="auto"/>
                    <w:left w:val="none" w:sz="0" w:space="0" w:color="auto"/>
                    <w:bottom w:val="none" w:sz="0" w:space="0" w:color="auto"/>
                    <w:right w:val="none" w:sz="0" w:space="0" w:color="auto"/>
                  </w:divBdr>
                </w:div>
                <w:div w:id="7367968">
                  <w:marLeft w:val="0"/>
                  <w:marRight w:val="0"/>
                  <w:marTop w:val="0"/>
                  <w:marBottom w:val="0"/>
                  <w:divBdr>
                    <w:top w:val="none" w:sz="0" w:space="0" w:color="auto"/>
                    <w:left w:val="none" w:sz="0" w:space="0" w:color="auto"/>
                    <w:bottom w:val="none" w:sz="0" w:space="0" w:color="auto"/>
                    <w:right w:val="none" w:sz="0" w:space="0" w:color="auto"/>
                  </w:divBdr>
                </w:div>
                <w:div w:id="48774555">
                  <w:marLeft w:val="0"/>
                  <w:marRight w:val="0"/>
                  <w:marTop w:val="0"/>
                  <w:marBottom w:val="0"/>
                  <w:divBdr>
                    <w:top w:val="none" w:sz="0" w:space="0" w:color="auto"/>
                    <w:left w:val="none" w:sz="0" w:space="0" w:color="auto"/>
                    <w:bottom w:val="none" w:sz="0" w:space="0" w:color="auto"/>
                    <w:right w:val="none" w:sz="0" w:space="0" w:color="auto"/>
                  </w:divBdr>
                </w:div>
                <w:div w:id="249703669">
                  <w:marLeft w:val="0"/>
                  <w:marRight w:val="0"/>
                  <w:marTop w:val="0"/>
                  <w:marBottom w:val="0"/>
                  <w:divBdr>
                    <w:top w:val="none" w:sz="0" w:space="0" w:color="auto"/>
                    <w:left w:val="none" w:sz="0" w:space="0" w:color="auto"/>
                    <w:bottom w:val="none" w:sz="0" w:space="0" w:color="auto"/>
                    <w:right w:val="none" w:sz="0" w:space="0" w:color="auto"/>
                  </w:divBdr>
                </w:div>
                <w:div w:id="1004863512">
                  <w:marLeft w:val="0"/>
                  <w:marRight w:val="0"/>
                  <w:marTop w:val="0"/>
                  <w:marBottom w:val="0"/>
                  <w:divBdr>
                    <w:top w:val="none" w:sz="0" w:space="0" w:color="auto"/>
                    <w:left w:val="none" w:sz="0" w:space="0" w:color="auto"/>
                    <w:bottom w:val="none" w:sz="0" w:space="0" w:color="auto"/>
                    <w:right w:val="none" w:sz="0" w:space="0" w:color="auto"/>
                  </w:divBdr>
                </w:div>
                <w:div w:id="293950134">
                  <w:marLeft w:val="0"/>
                  <w:marRight w:val="0"/>
                  <w:marTop w:val="0"/>
                  <w:marBottom w:val="0"/>
                  <w:divBdr>
                    <w:top w:val="none" w:sz="0" w:space="0" w:color="auto"/>
                    <w:left w:val="none" w:sz="0" w:space="0" w:color="auto"/>
                    <w:bottom w:val="none" w:sz="0" w:space="0" w:color="auto"/>
                    <w:right w:val="none" w:sz="0" w:space="0" w:color="auto"/>
                  </w:divBdr>
                </w:div>
                <w:div w:id="1119687721">
                  <w:marLeft w:val="0"/>
                  <w:marRight w:val="0"/>
                  <w:marTop w:val="0"/>
                  <w:marBottom w:val="0"/>
                  <w:divBdr>
                    <w:top w:val="none" w:sz="0" w:space="0" w:color="auto"/>
                    <w:left w:val="none" w:sz="0" w:space="0" w:color="auto"/>
                    <w:bottom w:val="none" w:sz="0" w:space="0" w:color="auto"/>
                    <w:right w:val="none" w:sz="0" w:space="0" w:color="auto"/>
                  </w:divBdr>
                </w:div>
                <w:div w:id="1844272797">
                  <w:marLeft w:val="0"/>
                  <w:marRight w:val="0"/>
                  <w:marTop w:val="0"/>
                  <w:marBottom w:val="0"/>
                  <w:divBdr>
                    <w:top w:val="none" w:sz="0" w:space="0" w:color="auto"/>
                    <w:left w:val="none" w:sz="0" w:space="0" w:color="auto"/>
                    <w:bottom w:val="none" w:sz="0" w:space="0" w:color="auto"/>
                    <w:right w:val="none" w:sz="0" w:space="0" w:color="auto"/>
                  </w:divBdr>
                </w:div>
                <w:div w:id="1494372737">
                  <w:marLeft w:val="0"/>
                  <w:marRight w:val="0"/>
                  <w:marTop w:val="0"/>
                  <w:marBottom w:val="0"/>
                  <w:divBdr>
                    <w:top w:val="none" w:sz="0" w:space="0" w:color="auto"/>
                    <w:left w:val="none" w:sz="0" w:space="0" w:color="auto"/>
                    <w:bottom w:val="none" w:sz="0" w:space="0" w:color="auto"/>
                    <w:right w:val="none" w:sz="0" w:space="0" w:color="auto"/>
                  </w:divBdr>
                </w:div>
                <w:div w:id="1960648396">
                  <w:marLeft w:val="0"/>
                  <w:marRight w:val="0"/>
                  <w:marTop w:val="0"/>
                  <w:marBottom w:val="0"/>
                  <w:divBdr>
                    <w:top w:val="none" w:sz="0" w:space="0" w:color="auto"/>
                    <w:left w:val="none" w:sz="0" w:space="0" w:color="auto"/>
                    <w:bottom w:val="none" w:sz="0" w:space="0" w:color="auto"/>
                    <w:right w:val="none" w:sz="0" w:space="0" w:color="auto"/>
                  </w:divBdr>
                </w:div>
                <w:div w:id="379668243">
                  <w:marLeft w:val="0"/>
                  <w:marRight w:val="0"/>
                  <w:marTop w:val="0"/>
                  <w:marBottom w:val="0"/>
                  <w:divBdr>
                    <w:top w:val="none" w:sz="0" w:space="0" w:color="auto"/>
                    <w:left w:val="none" w:sz="0" w:space="0" w:color="auto"/>
                    <w:bottom w:val="none" w:sz="0" w:space="0" w:color="auto"/>
                    <w:right w:val="none" w:sz="0" w:space="0" w:color="auto"/>
                  </w:divBdr>
                </w:div>
                <w:div w:id="1262106053">
                  <w:marLeft w:val="0"/>
                  <w:marRight w:val="0"/>
                  <w:marTop w:val="0"/>
                  <w:marBottom w:val="0"/>
                  <w:divBdr>
                    <w:top w:val="none" w:sz="0" w:space="0" w:color="auto"/>
                    <w:left w:val="none" w:sz="0" w:space="0" w:color="auto"/>
                    <w:bottom w:val="none" w:sz="0" w:space="0" w:color="auto"/>
                    <w:right w:val="none" w:sz="0" w:space="0" w:color="auto"/>
                  </w:divBdr>
                </w:div>
                <w:div w:id="1873759132">
                  <w:marLeft w:val="0"/>
                  <w:marRight w:val="0"/>
                  <w:marTop w:val="0"/>
                  <w:marBottom w:val="0"/>
                  <w:divBdr>
                    <w:top w:val="none" w:sz="0" w:space="0" w:color="auto"/>
                    <w:left w:val="none" w:sz="0" w:space="0" w:color="auto"/>
                    <w:bottom w:val="none" w:sz="0" w:space="0" w:color="auto"/>
                    <w:right w:val="none" w:sz="0" w:space="0" w:color="auto"/>
                  </w:divBdr>
                </w:div>
                <w:div w:id="1104106081">
                  <w:marLeft w:val="0"/>
                  <w:marRight w:val="0"/>
                  <w:marTop w:val="0"/>
                  <w:marBottom w:val="0"/>
                  <w:divBdr>
                    <w:top w:val="none" w:sz="0" w:space="0" w:color="auto"/>
                    <w:left w:val="none" w:sz="0" w:space="0" w:color="auto"/>
                    <w:bottom w:val="none" w:sz="0" w:space="0" w:color="auto"/>
                    <w:right w:val="none" w:sz="0" w:space="0" w:color="auto"/>
                  </w:divBdr>
                </w:div>
                <w:div w:id="1661612474">
                  <w:marLeft w:val="0"/>
                  <w:marRight w:val="0"/>
                  <w:marTop w:val="0"/>
                  <w:marBottom w:val="0"/>
                  <w:divBdr>
                    <w:top w:val="none" w:sz="0" w:space="0" w:color="auto"/>
                    <w:left w:val="none" w:sz="0" w:space="0" w:color="auto"/>
                    <w:bottom w:val="none" w:sz="0" w:space="0" w:color="auto"/>
                    <w:right w:val="none" w:sz="0" w:space="0" w:color="auto"/>
                  </w:divBdr>
                </w:div>
                <w:div w:id="1064987979">
                  <w:marLeft w:val="0"/>
                  <w:marRight w:val="0"/>
                  <w:marTop w:val="0"/>
                  <w:marBottom w:val="0"/>
                  <w:divBdr>
                    <w:top w:val="none" w:sz="0" w:space="0" w:color="auto"/>
                    <w:left w:val="none" w:sz="0" w:space="0" w:color="auto"/>
                    <w:bottom w:val="none" w:sz="0" w:space="0" w:color="auto"/>
                    <w:right w:val="none" w:sz="0" w:space="0" w:color="auto"/>
                  </w:divBdr>
                </w:div>
                <w:div w:id="1940604863">
                  <w:marLeft w:val="0"/>
                  <w:marRight w:val="0"/>
                  <w:marTop w:val="0"/>
                  <w:marBottom w:val="0"/>
                  <w:divBdr>
                    <w:top w:val="none" w:sz="0" w:space="0" w:color="auto"/>
                    <w:left w:val="none" w:sz="0" w:space="0" w:color="auto"/>
                    <w:bottom w:val="none" w:sz="0" w:space="0" w:color="auto"/>
                    <w:right w:val="none" w:sz="0" w:space="0" w:color="auto"/>
                  </w:divBdr>
                </w:div>
                <w:div w:id="125856340">
                  <w:marLeft w:val="0"/>
                  <w:marRight w:val="0"/>
                  <w:marTop w:val="0"/>
                  <w:marBottom w:val="0"/>
                  <w:divBdr>
                    <w:top w:val="none" w:sz="0" w:space="0" w:color="auto"/>
                    <w:left w:val="none" w:sz="0" w:space="0" w:color="auto"/>
                    <w:bottom w:val="none" w:sz="0" w:space="0" w:color="auto"/>
                    <w:right w:val="none" w:sz="0" w:space="0" w:color="auto"/>
                  </w:divBdr>
                </w:div>
                <w:div w:id="1223907224">
                  <w:marLeft w:val="0"/>
                  <w:marRight w:val="0"/>
                  <w:marTop w:val="0"/>
                  <w:marBottom w:val="0"/>
                  <w:divBdr>
                    <w:top w:val="none" w:sz="0" w:space="0" w:color="auto"/>
                    <w:left w:val="none" w:sz="0" w:space="0" w:color="auto"/>
                    <w:bottom w:val="none" w:sz="0" w:space="0" w:color="auto"/>
                    <w:right w:val="none" w:sz="0" w:space="0" w:color="auto"/>
                  </w:divBdr>
                </w:div>
                <w:div w:id="348607561">
                  <w:marLeft w:val="0"/>
                  <w:marRight w:val="0"/>
                  <w:marTop w:val="0"/>
                  <w:marBottom w:val="0"/>
                  <w:divBdr>
                    <w:top w:val="none" w:sz="0" w:space="0" w:color="auto"/>
                    <w:left w:val="none" w:sz="0" w:space="0" w:color="auto"/>
                    <w:bottom w:val="none" w:sz="0" w:space="0" w:color="auto"/>
                    <w:right w:val="none" w:sz="0" w:space="0" w:color="auto"/>
                  </w:divBdr>
                </w:div>
                <w:div w:id="100997071">
                  <w:marLeft w:val="0"/>
                  <w:marRight w:val="0"/>
                  <w:marTop w:val="0"/>
                  <w:marBottom w:val="0"/>
                  <w:divBdr>
                    <w:top w:val="none" w:sz="0" w:space="0" w:color="auto"/>
                    <w:left w:val="none" w:sz="0" w:space="0" w:color="auto"/>
                    <w:bottom w:val="none" w:sz="0" w:space="0" w:color="auto"/>
                    <w:right w:val="none" w:sz="0" w:space="0" w:color="auto"/>
                  </w:divBdr>
                </w:div>
                <w:div w:id="1745452131">
                  <w:marLeft w:val="0"/>
                  <w:marRight w:val="0"/>
                  <w:marTop w:val="0"/>
                  <w:marBottom w:val="0"/>
                  <w:divBdr>
                    <w:top w:val="none" w:sz="0" w:space="0" w:color="auto"/>
                    <w:left w:val="none" w:sz="0" w:space="0" w:color="auto"/>
                    <w:bottom w:val="none" w:sz="0" w:space="0" w:color="auto"/>
                    <w:right w:val="none" w:sz="0" w:space="0" w:color="auto"/>
                  </w:divBdr>
                </w:div>
                <w:div w:id="47413889">
                  <w:marLeft w:val="0"/>
                  <w:marRight w:val="0"/>
                  <w:marTop w:val="0"/>
                  <w:marBottom w:val="0"/>
                  <w:divBdr>
                    <w:top w:val="none" w:sz="0" w:space="0" w:color="auto"/>
                    <w:left w:val="none" w:sz="0" w:space="0" w:color="auto"/>
                    <w:bottom w:val="none" w:sz="0" w:space="0" w:color="auto"/>
                    <w:right w:val="none" w:sz="0" w:space="0" w:color="auto"/>
                  </w:divBdr>
                </w:div>
                <w:div w:id="1589844677">
                  <w:marLeft w:val="0"/>
                  <w:marRight w:val="0"/>
                  <w:marTop w:val="0"/>
                  <w:marBottom w:val="0"/>
                  <w:divBdr>
                    <w:top w:val="none" w:sz="0" w:space="0" w:color="auto"/>
                    <w:left w:val="none" w:sz="0" w:space="0" w:color="auto"/>
                    <w:bottom w:val="none" w:sz="0" w:space="0" w:color="auto"/>
                    <w:right w:val="none" w:sz="0" w:space="0" w:color="auto"/>
                  </w:divBdr>
                </w:div>
                <w:div w:id="230819902">
                  <w:marLeft w:val="0"/>
                  <w:marRight w:val="0"/>
                  <w:marTop w:val="0"/>
                  <w:marBottom w:val="0"/>
                  <w:divBdr>
                    <w:top w:val="none" w:sz="0" w:space="0" w:color="auto"/>
                    <w:left w:val="none" w:sz="0" w:space="0" w:color="auto"/>
                    <w:bottom w:val="none" w:sz="0" w:space="0" w:color="auto"/>
                    <w:right w:val="none" w:sz="0" w:space="0" w:color="auto"/>
                  </w:divBdr>
                </w:div>
                <w:div w:id="1049956574">
                  <w:marLeft w:val="0"/>
                  <w:marRight w:val="0"/>
                  <w:marTop w:val="0"/>
                  <w:marBottom w:val="0"/>
                  <w:divBdr>
                    <w:top w:val="none" w:sz="0" w:space="0" w:color="auto"/>
                    <w:left w:val="none" w:sz="0" w:space="0" w:color="auto"/>
                    <w:bottom w:val="none" w:sz="0" w:space="0" w:color="auto"/>
                    <w:right w:val="none" w:sz="0" w:space="0" w:color="auto"/>
                  </w:divBdr>
                </w:div>
                <w:div w:id="711543037">
                  <w:marLeft w:val="0"/>
                  <w:marRight w:val="0"/>
                  <w:marTop w:val="0"/>
                  <w:marBottom w:val="0"/>
                  <w:divBdr>
                    <w:top w:val="none" w:sz="0" w:space="0" w:color="auto"/>
                    <w:left w:val="none" w:sz="0" w:space="0" w:color="auto"/>
                    <w:bottom w:val="none" w:sz="0" w:space="0" w:color="auto"/>
                    <w:right w:val="none" w:sz="0" w:space="0" w:color="auto"/>
                  </w:divBdr>
                </w:div>
                <w:div w:id="970087120">
                  <w:marLeft w:val="0"/>
                  <w:marRight w:val="0"/>
                  <w:marTop w:val="0"/>
                  <w:marBottom w:val="0"/>
                  <w:divBdr>
                    <w:top w:val="none" w:sz="0" w:space="0" w:color="auto"/>
                    <w:left w:val="none" w:sz="0" w:space="0" w:color="auto"/>
                    <w:bottom w:val="none" w:sz="0" w:space="0" w:color="auto"/>
                    <w:right w:val="none" w:sz="0" w:space="0" w:color="auto"/>
                  </w:divBdr>
                </w:div>
                <w:div w:id="152913791">
                  <w:marLeft w:val="0"/>
                  <w:marRight w:val="0"/>
                  <w:marTop w:val="0"/>
                  <w:marBottom w:val="0"/>
                  <w:divBdr>
                    <w:top w:val="none" w:sz="0" w:space="0" w:color="auto"/>
                    <w:left w:val="none" w:sz="0" w:space="0" w:color="auto"/>
                    <w:bottom w:val="none" w:sz="0" w:space="0" w:color="auto"/>
                    <w:right w:val="none" w:sz="0" w:space="0" w:color="auto"/>
                  </w:divBdr>
                </w:div>
                <w:div w:id="1663777949">
                  <w:marLeft w:val="0"/>
                  <w:marRight w:val="0"/>
                  <w:marTop w:val="0"/>
                  <w:marBottom w:val="0"/>
                  <w:divBdr>
                    <w:top w:val="none" w:sz="0" w:space="0" w:color="auto"/>
                    <w:left w:val="none" w:sz="0" w:space="0" w:color="auto"/>
                    <w:bottom w:val="none" w:sz="0" w:space="0" w:color="auto"/>
                    <w:right w:val="none" w:sz="0" w:space="0" w:color="auto"/>
                  </w:divBdr>
                </w:div>
                <w:div w:id="1981229933">
                  <w:marLeft w:val="0"/>
                  <w:marRight w:val="0"/>
                  <w:marTop w:val="0"/>
                  <w:marBottom w:val="0"/>
                  <w:divBdr>
                    <w:top w:val="none" w:sz="0" w:space="0" w:color="auto"/>
                    <w:left w:val="none" w:sz="0" w:space="0" w:color="auto"/>
                    <w:bottom w:val="none" w:sz="0" w:space="0" w:color="auto"/>
                    <w:right w:val="none" w:sz="0" w:space="0" w:color="auto"/>
                  </w:divBdr>
                </w:div>
                <w:div w:id="290324509">
                  <w:marLeft w:val="0"/>
                  <w:marRight w:val="0"/>
                  <w:marTop w:val="0"/>
                  <w:marBottom w:val="0"/>
                  <w:divBdr>
                    <w:top w:val="none" w:sz="0" w:space="0" w:color="auto"/>
                    <w:left w:val="none" w:sz="0" w:space="0" w:color="auto"/>
                    <w:bottom w:val="none" w:sz="0" w:space="0" w:color="auto"/>
                    <w:right w:val="none" w:sz="0" w:space="0" w:color="auto"/>
                  </w:divBdr>
                </w:div>
                <w:div w:id="1902599469">
                  <w:marLeft w:val="0"/>
                  <w:marRight w:val="0"/>
                  <w:marTop w:val="0"/>
                  <w:marBottom w:val="0"/>
                  <w:divBdr>
                    <w:top w:val="none" w:sz="0" w:space="0" w:color="auto"/>
                    <w:left w:val="none" w:sz="0" w:space="0" w:color="auto"/>
                    <w:bottom w:val="none" w:sz="0" w:space="0" w:color="auto"/>
                    <w:right w:val="none" w:sz="0" w:space="0" w:color="auto"/>
                  </w:divBdr>
                </w:div>
                <w:div w:id="936213593">
                  <w:marLeft w:val="0"/>
                  <w:marRight w:val="0"/>
                  <w:marTop w:val="0"/>
                  <w:marBottom w:val="0"/>
                  <w:divBdr>
                    <w:top w:val="none" w:sz="0" w:space="0" w:color="auto"/>
                    <w:left w:val="none" w:sz="0" w:space="0" w:color="auto"/>
                    <w:bottom w:val="none" w:sz="0" w:space="0" w:color="auto"/>
                    <w:right w:val="none" w:sz="0" w:space="0" w:color="auto"/>
                  </w:divBdr>
                </w:div>
                <w:div w:id="485560669">
                  <w:marLeft w:val="0"/>
                  <w:marRight w:val="0"/>
                  <w:marTop w:val="0"/>
                  <w:marBottom w:val="0"/>
                  <w:divBdr>
                    <w:top w:val="none" w:sz="0" w:space="0" w:color="auto"/>
                    <w:left w:val="none" w:sz="0" w:space="0" w:color="auto"/>
                    <w:bottom w:val="none" w:sz="0" w:space="0" w:color="auto"/>
                    <w:right w:val="none" w:sz="0" w:space="0" w:color="auto"/>
                  </w:divBdr>
                </w:div>
                <w:div w:id="958100441">
                  <w:marLeft w:val="0"/>
                  <w:marRight w:val="0"/>
                  <w:marTop w:val="0"/>
                  <w:marBottom w:val="0"/>
                  <w:divBdr>
                    <w:top w:val="none" w:sz="0" w:space="0" w:color="auto"/>
                    <w:left w:val="none" w:sz="0" w:space="0" w:color="auto"/>
                    <w:bottom w:val="none" w:sz="0" w:space="0" w:color="auto"/>
                    <w:right w:val="none" w:sz="0" w:space="0" w:color="auto"/>
                  </w:divBdr>
                </w:div>
                <w:div w:id="2022123247">
                  <w:marLeft w:val="0"/>
                  <w:marRight w:val="0"/>
                  <w:marTop w:val="0"/>
                  <w:marBottom w:val="0"/>
                  <w:divBdr>
                    <w:top w:val="none" w:sz="0" w:space="0" w:color="auto"/>
                    <w:left w:val="none" w:sz="0" w:space="0" w:color="auto"/>
                    <w:bottom w:val="none" w:sz="0" w:space="0" w:color="auto"/>
                    <w:right w:val="none" w:sz="0" w:space="0" w:color="auto"/>
                  </w:divBdr>
                </w:div>
                <w:div w:id="559295385">
                  <w:marLeft w:val="0"/>
                  <w:marRight w:val="0"/>
                  <w:marTop w:val="0"/>
                  <w:marBottom w:val="0"/>
                  <w:divBdr>
                    <w:top w:val="none" w:sz="0" w:space="0" w:color="auto"/>
                    <w:left w:val="none" w:sz="0" w:space="0" w:color="auto"/>
                    <w:bottom w:val="none" w:sz="0" w:space="0" w:color="auto"/>
                    <w:right w:val="none" w:sz="0" w:space="0" w:color="auto"/>
                  </w:divBdr>
                </w:div>
                <w:div w:id="756370655">
                  <w:marLeft w:val="0"/>
                  <w:marRight w:val="0"/>
                  <w:marTop w:val="0"/>
                  <w:marBottom w:val="0"/>
                  <w:divBdr>
                    <w:top w:val="none" w:sz="0" w:space="0" w:color="auto"/>
                    <w:left w:val="none" w:sz="0" w:space="0" w:color="auto"/>
                    <w:bottom w:val="none" w:sz="0" w:space="0" w:color="auto"/>
                    <w:right w:val="none" w:sz="0" w:space="0" w:color="auto"/>
                  </w:divBdr>
                </w:div>
                <w:div w:id="762074486">
                  <w:marLeft w:val="0"/>
                  <w:marRight w:val="0"/>
                  <w:marTop w:val="0"/>
                  <w:marBottom w:val="0"/>
                  <w:divBdr>
                    <w:top w:val="none" w:sz="0" w:space="0" w:color="auto"/>
                    <w:left w:val="none" w:sz="0" w:space="0" w:color="auto"/>
                    <w:bottom w:val="none" w:sz="0" w:space="0" w:color="auto"/>
                    <w:right w:val="none" w:sz="0" w:space="0" w:color="auto"/>
                  </w:divBdr>
                </w:div>
                <w:div w:id="1145394090">
                  <w:marLeft w:val="0"/>
                  <w:marRight w:val="0"/>
                  <w:marTop w:val="0"/>
                  <w:marBottom w:val="0"/>
                  <w:divBdr>
                    <w:top w:val="none" w:sz="0" w:space="0" w:color="auto"/>
                    <w:left w:val="none" w:sz="0" w:space="0" w:color="auto"/>
                    <w:bottom w:val="none" w:sz="0" w:space="0" w:color="auto"/>
                    <w:right w:val="none" w:sz="0" w:space="0" w:color="auto"/>
                  </w:divBdr>
                </w:div>
                <w:div w:id="1070349902">
                  <w:marLeft w:val="0"/>
                  <w:marRight w:val="0"/>
                  <w:marTop w:val="0"/>
                  <w:marBottom w:val="0"/>
                  <w:divBdr>
                    <w:top w:val="none" w:sz="0" w:space="0" w:color="auto"/>
                    <w:left w:val="none" w:sz="0" w:space="0" w:color="auto"/>
                    <w:bottom w:val="none" w:sz="0" w:space="0" w:color="auto"/>
                    <w:right w:val="none" w:sz="0" w:space="0" w:color="auto"/>
                  </w:divBdr>
                </w:div>
                <w:div w:id="1555584299">
                  <w:marLeft w:val="0"/>
                  <w:marRight w:val="0"/>
                  <w:marTop w:val="0"/>
                  <w:marBottom w:val="0"/>
                  <w:divBdr>
                    <w:top w:val="none" w:sz="0" w:space="0" w:color="auto"/>
                    <w:left w:val="none" w:sz="0" w:space="0" w:color="auto"/>
                    <w:bottom w:val="none" w:sz="0" w:space="0" w:color="auto"/>
                    <w:right w:val="none" w:sz="0" w:space="0" w:color="auto"/>
                  </w:divBdr>
                </w:div>
                <w:div w:id="68119146">
                  <w:marLeft w:val="0"/>
                  <w:marRight w:val="0"/>
                  <w:marTop w:val="0"/>
                  <w:marBottom w:val="0"/>
                  <w:divBdr>
                    <w:top w:val="none" w:sz="0" w:space="0" w:color="auto"/>
                    <w:left w:val="none" w:sz="0" w:space="0" w:color="auto"/>
                    <w:bottom w:val="none" w:sz="0" w:space="0" w:color="auto"/>
                    <w:right w:val="none" w:sz="0" w:space="0" w:color="auto"/>
                  </w:divBdr>
                </w:div>
                <w:div w:id="107045954">
                  <w:marLeft w:val="0"/>
                  <w:marRight w:val="0"/>
                  <w:marTop w:val="0"/>
                  <w:marBottom w:val="0"/>
                  <w:divBdr>
                    <w:top w:val="none" w:sz="0" w:space="0" w:color="auto"/>
                    <w:left w:val="none" w:sz="0" w:space="0" w:color="auto"/>
                    <w:bottom w:val="none" w:sz="0" w:space="0" w:color="auto"/>
                    <w:right w:val="none" w:sz="0" w:space="0" w:color="auto"/>
                  </w:divBdr>
                </w:div>
                <w:div w:id="1693218596">
                  <w:marLeft w:val="0"/>
                  <w:marRight w:val="0"/>
                  <w:marTop w:val="0"/>
                  <w:marBottom w:val="0"/>
                  <w:divBdr>
                    <w:top w:val="none" w:sz="0" w:space="0" w:color="auto"/>
                    <w:left w:val="none" w:sz="0" w:space="0" w:color="auto"/>
                    <w:bottom w:val="none" w:sz="0" w:space="0" w:color="auto"/>
                    <w:right w:val="none" w:sz="0" w:space="0" w:color="auto"/>
                  </w:divBdr>
                </w:div>
                <w:div w:id="1585727844">
                  <w:marLeft w:val="0"/>
                  <w:marRight w:val="0"/>
                  <w:marTop w:val="0"/>
                  <w:marBottom w:val="0"/>
                  <w:divBdr>
                    <w:top w:val="none" w:sz="0" w:space="0" w:color="auto"/>
                    <w:left w:val="none" w:sz="0" w:space="0" w:color="auto"/>
                    <w:bottom w:val="none" w:sz="0" w:space="0" w:color="auto"/>
                    <w:right w:val="none" w:sz="0" w:space="0" w:color="auto"/>
                  </w:divBdr>
                </w:div>
                <w:div w:id="266816594">
                  <w:marLeft w:val="0"/>
                  <w:marRight w:val="0"/>
                  <w:marTop w:val="0"/>
                  <w:marBottom w:val="0"/>
                  <w:divBdr>
                    <w:top w:val="none" w:sz="0" w:space="0" w:color="auto"/>
                    <w:left w:val="none" w:sz="0" w:space="0" w:color="auto"/>
                    <w:bottom w:val="none" w:sz="0" w:space="0" w:color="auto"/>
                    <w:right w:val="none" w:sz="0" w:space="0" w:color="auto"/>
                  </w:divBdr>
                </w:div>
                <w:div w:id="2072339667">
                  <w:marLeft w:val="0"/>
                  <w:marRight w:val="0"/>
                  <w:marTop w:val="0"/>
                  <w:marBottom w:val="0"/>
                  <w:divBdr>
                    <w:top w:val="none" w:sz="0" w:space="0" w:color="auto"/>
                    <w:left w:val="none" w:sz="0" w:space="0" w:color="auto"/>
                    <w:bottom w:val="none" w:sz="0" w:space="0" w:color="auto"/>
                    <w:right w:val="none" w:sz="0" w:space="0" w:color="auto"/>
                  </w:divBdr>
                </w:div>
                <w:div w:id="257759759">
                  <w:marLeft w:val="0"/>
                  <w:marRight w:val="0"/>
                  <w:marTop w:val="0"/>
                  <w:marBottom w:val="0"/>
                  <w:divBdr>
                    <w:top w:val="none" w:sz="0" w:space="0" w:color="auto"/>
                    <w:left w:val="none" w:sz="0" w:space="0" w:color="auto"/>
                    <w:bottom w:val="none" w:sz="0" w:space="0" w:color="auto"/>
                    <w:right w:val="none" w:sz="0" w:space="0" w:color="auto"/>
                  </w:divBdr>
                </w:div>
                <w:div w:id="1312443414">
                  <w:marLeft w:val="0"/>
                  <w:marRight w:val="0"/>
                  <w:marTop w:val="0"/>
                  <w:marBottom w:val="0"/>
                  <w:divBdr>
                    <w:top w:val="none" w:sz="0" w:space="0" w:color="auto"/>
                    <w:left w:val="none" w:sz="0" w:space="0" w:color="auto"/>
                    <w:bottom w:val="none" w:sz="0" w:space="0" w:color="auto"/>
                    <w:right w:val="none" w:sz="0" w:space="0" w:color="auto"/>
                  </w:divBdr>
                </w:div>
                <w:div w:id="2092266270">
                  <w:marLeft w:val="0"/>
                  <w:marRight w:val="0"/>
                  <w:marTop w:val="0"/>
                  <w:marBottom w:val="0"/>
                  <w:divBdr>
                    <w:top w:val="none" w:sz="0" w:space="0" w:color="auto"/>
                    <w:left w:val="none" w:sz="0" w:space="0" w:color="auto"/>
                    <w:bottom w:val="none" w:sz="0" w:space="0" w:color="auto"/>
                    <w:right w:val="none" w:sz="0" w:space="0" w:color="auto"/>
                  </w:divBdr>
                </w:div>
                <w:div w:id="1583759426">
                  <w:marLeft w:val="0"/>
                  <w:marRight w:val="0"/>
                  <w:marTop w:val="0"/>
                  <w:marBottom w:val="0"/>
                  <w:divBdr>
                    <w:top w:val="none" w:sz="0" w:space="0" w:color="auto"/>
                    <w:left w:val="none" w:sz="0" w:space="0" w:color="auto"/>
                    <w:bottom w:val="none" w:sz="0" w:space="0" w:color="auto"/>
                    <w:right w:val="none" w:sz="0" w:space="0" w:color="auto"/>
                  </w:divBdr>
                </w:div>
                <w:div w:id="897664694">
                  <w:marLeft w:val="0"/>
                  <w:marRight w:val="0"/>
                  <w:marTop w:val="0"/>
                  <w:marBottom w:val="0"/>
                  <w:divBdr>
                    <w:top w:val="none" w:sz="0" w:space="0" w:color="auto"/>
                    <w:left w:val="none" w:sz="0" w:space="0" w:color="auto"/>
                    <w:bottom w:val="none" w:sz="0" w:space="0" w:color="auto"/>
                    <w:right w:val="none" w:sz="0" w:space="0" w:color="auto"/>
                  </w:divBdr>
                </w:div>
                <w:div w:id="1478643236">
                  <w:marLeft w:val="0"/>
                  <w:marRight w:val="0"/>
                  <w:marTop w:val="0"/>
                  <w:marBottom w:val="0"/>
                  <w:divBdr>
                    <w:top w:val="none" w:sz="0" w:space="0" w:color="auto"/>
                    <w:left w:val="none" w:sz="0" w:space="0" w:color="auto"/>
                    <w:bottom w:val="none" w:sz="0" w:space="0" w:color="auto"/>
                    <w:right w:val="none" w:sz="0" w:space="0" w:color="auto"/>
                  </w:divBdr>
                </w:div>
                <w:div w:id="1615942487">
                  <w:marLeft w:val="0"/>
                  <w:marRight w:val="0"/>
                  <w:marTop w:val="0"/>
                  <w:marBottom w:val="0"/>
                  <w:divBdr>
                    <w:top w:val="none" w:sz="0" w:space="0" w:color="auto"/>
                    <w:left w:val="none" w:sz="0" w:space="0" w:color="auto"/>
                    <w:bottom w:val="none" w:sz="0" w:space="0" w:color="auto"/>
                    <w:right w:val="none" w:sz="0" w:space="0" w:color="auto"/>
                  </w:divBdr>
                </w:div>
                <w:div w:id="1245916912">
                  <w:marLeft w:val="0"/>
                  <w:marRight w:val="0"/>
                  <w:marTop w:val="0"/>
                  <w:marBottom w:val="0"/>
                  <w:divBdr>
                    <w:top w:val="none" w:sz="0" w:space="0" w:color="auto"/>
                    <w:left w:val="none" w:sz="0" w:space="0" w:color="auto"/>
                    <w:bottom w:val="none" w:sz="0" w:space="0" w:color="auto"/>
                    <w:right w:val="none" w:sz="0" w:space="0" w:color="auto"/>
                  </w:divBdr>
                </w:div>
                <w:div w:id="1140459682">
                  <w:marLeft w:val="0"/>
                  <w:marRight w:val="0"/>
                  <w:marTop w:val="0"/>
                  <w:marBottom w:val="0"/>
                  <w:divBdr>
                    <w:top w:val="none" w:sz="0" w:space="0" w:color="auto"/>
                    <w:left w:val="none" w:sz="0" w:space="0" w:color="auto"/>
                    <w:bottom w:val="none" w:sz="0" w:space="0" w:color="auto"/>
                    <w:right w:val="none" w:sz="0" w:space="0" w:color="auto"/>
                  </w:divBdr>
                </w:div>
                <w:div w:id="1155999557">
                  <w:marLeft w:val="0"/>
                  <w:marRight w:val="0"/>
                  <w:marTop w:val="0"/>
                  <w:marBottom w:val="0"/>
                  <w:divBdr>
                    <w:top w:val="none" w:sz="0" w:space="0" w:color="auto"/>
                    <w:left w:val="none" w:sz="0" w:space="0" w:color="auto"/>
                    <w:bottom w:val="none" w:sz="0" w:space="0" w:color="auto"/>
                    <w:right w:val="none" w:sz="0" w:space="0" w:color="auto"/>
                  </w:divBdr>
                </w:div>
                <w:div w:id="256133267">
                  <w:marLeft w:val="0"/>
                  <w:marRight w:val="0"/>
                  <w:marTop w:val="0"/>
                  <w:marBottom w:val="0"/>
                  <w:divBdr>
                    <w:top w:val="none" w:sz="0" w:space="0" w:color="auto"/>
                    <w:left w:val="none" w:sz="0" w:space="0" w:color="auto"/>
                    <w:bottom w:val="none" w:sz="0" w:space="0" w:color="auto"/>
                    <w:right w:val="none" w:sz="0" w:space="0" w:color="auto"/>
                  </w:divBdr>
                </w:div>
                <w:div w:id="1040208333">
                  <w:marLeft w:val="0"/>
                  <w:marRight w:val="0"/>
                  <w:marTop w:val="0"/>
                  <w:marBottom w:val="0"/>
                  <w:divBdr>
                    <w:top w:val="none" w:sz="0" w:space="0" w:color="auto"/>
                    <w:left w:val="none" w:sz="0" w:space="0" w:color="auto"/>
                    <w:bottom w:val="none" w:sz="0" w:space="0" w:color="auto"/>
                    <w:right w:val="none" w:sz="0" w:space="0" w:color="auto"/>
                  </w:divBdr>
                </w:div>
                <w:div w:id="932973938">
                  <w:marLeft w:val="0"/>
                  <w:marRight w:val="0"/>
                  <w:marTop w:val="0"/>
                  <w:marBottom w:val="0"/>
                  <w:divBdr>
                    <w:top w:val="none" w:sz="0" w:space="0" w:color="auto"/>
                    <w:left w:val="none" w:sz="0" w:space="0" w:color="auto"/>
                    <w:bottom w:val="none" w:sz="0" w:space="0" w:color="auto"/>
                    <w:right w:val="none" w:sz="0" w:space="0" w:color="auto"/>
                  </w:divBdr>
                </w:div>
                <w:div w:id="1728723391">
                  <w:marLeft w:val="0"/>
                  <w:marRight w:val="0"/>
                  <w:marTop w:val="0"/>
                  <w:marBottom w:val="0"/>
                  <w:divBdr>
                    <w:top w:val="none" w:sz="0" w:space="0" w:color="auto"/>
                    <w:left w:val="none" w:sz="0" w:space="0" w:color="auto"/>
                    <w:bottom w:val="none" w:sz="0" w:space="0" w:color="auto"/>
                    <w:right w:val="none" w:sz="0" w:space="0" w:color="auto"/>
                  </w:divBdr>
                </w:div>
                <w:div w:id="1540507138">
                  <w:marLeft w:val="0"/>
                  <w:marRight w:val="0"/>
                  <w:marTop w:val="0"/>
                  <w:marBottom w:val="0"/>
                  <w:divBdr>
                    <w:top w:val="none" w:sz="0" w:space="0" w:color="auto"/>
                    <w:left w:val="none" w:sz="0" w:space="0" w:color="auto"/>
                    <w:bottom w:val="none" w:sz="0" w:space="0" w:color="auto"/>
                    <w:right w:val="none" w:sz="0" w:space="0" w:color="auto"/>
                  </w:divBdr>
                </w:div>
                <w:div w:id="1491562650">
                  <w:marLeft w:val="0"/>
                  <w:marRight w:val="0"/>
                  <w:marTop w:val="0"/>
                  <w:marBottom w:val="0"/>
                  <w:divBdr>
                    <w:top w:val="none" w:sz="0" w:space="0" w:color="auto"/>
                    <w:left w:val="none" w:sz="0" w:space="0" w:color="auto"/>
                    <w:bottom w:val="none" w:sz="0" w:space="0" w:color="auto"/>
                    <w:right w:val="none" w:sz="0" w:space="0" w:color="auto"/>
                  </w:divBdr>
                </w:div>
                <w:div w:id="2127000906">
                  <w:marLeft w:val="0"/>
                  <w:marRight w:val="0"/>
                  <w:marTop w:val="0"/>
                  <w:marBottom w:val="0"/>
                  <w:divBdr>
                    <w:top w:val="none" w:sz="0" w:space="0" w:color="auto"/>
                    <w:left w:val="none" w:sz="0" w:space="0" w:color="auto"/>
                    <w:bottom w:val="none" w:sz="0" w:space="0" w:color="auto"/>
                    <w:right w:val="none" w:sz="0" w:space="0" w:color="auto"/>
                  </w:divBdr>
                </w:div>
                <w:div w:id="1223636291">
                  <w:marLeft w:val="0"/>
                  <w:marRight w:val="0"/>
                  <w:marTop w:val="0"/>
                  <w:marBottom w:val="0"/>
                  <w:divBdr>
                    <w:top w:val="none" w:sz="0" w:space="0" w:color="auto"/>
                    <w:left w:val="none" w:sz="0" w:space="0" w:color="auto"/>
                    <w:bottom w:val="none" w:sz="0" w:space="0" w:color="auto"/>
                    <w:right w:val="none" w:sz="0" w:space="0" w:color="auto"/>
                  </w:divBdr>
                </w:div>
                <w:div w:id="1914315824">
                  <w:marLeft w:val="0"/>
                  <w:marRight w:val="0"/>
                  <w:marTop w:val="0"/>
                  <w:marBottom w:val="0"/>
                  <w:divBdr>
                    <w:top w:val="none" w:sz="0" w:space="0" w:color="auto"/>
                    <w:left w:val="none" w:sz="0" w:space="0" w:color="auto"/>
                    <w:bottom w:val="none" w:sz="0" w:space="0" w:color="auto"/>
                    <w:right w:val="none" w:sz="0" w:space="0" w:color="auto"/>
                  </w:divBdr>
                </w:div>
                <w:div w:id="1366714710">
                  <w:marLeft w:val="0"/>
                  <w:marRight w:val="0"/>
                  <w:marTop w:val="0"/>
                  <w:marBottom w:val="0"/>
                  <w:divBdr>
                    <w:top w:val="none" w:sz="0" w:space="0" w:color="auto"/>
                    <w:left w:val="none" w:sz="0" w:space="0" w:color="auto"/>
                    <w:bottom w:val="none" w:sz="0" w:space="0" w:color="auto"/>
                    <w:right w:val="none" w:sz="0" w:space="0" w:color="auto"/>
                  </w:divBdr>
                </w:div>
                <w:div w:id="591160748">
                  <w:marLeft w:val="0"/>
                  <w:marRight w:val="0"/>
                  <w:marTop w:val="0"/>
                  <w:marBottom w:val="0"/>
                  <w:divBdr>
                    <w:top w:val="none" w:sz="0" w:space="0" w:color="auto"/>
                    <w:left w:val="none" w:sz="0" w:space="0" w:color="auto"/>
                    <w:bottom w:val="none" w:sz="0" w:space="0" w:color="auto"/>
                    <w:right w:val="none" w:sz="0" w:space="0" w:color="auto"/>
                  </w:divBdr>
                </w:div>
                <w:div w:id="324434689">
                  <w:marLeft w:val="0"/>
                  <w:marRight w:val="0"/>
                  <w:marTop w:val="0"/>
                  <w:marBottom w:val="0"/>
                  <w:divBdr>
                    <w:top w:val="none" w:sz="0" w:space="0" w:color="auto"/>
                    <w:left w:val="none" w:sz="0" w:space="0" w:color="auto"/>
                    <w:bottom w:val="none" w:sz="0" w:space="0" w:color="auto"/>
                    <w:right w:val="none" w:sz="0" w:space="0" w:color="auto"/>
                  </w:divBdr>
                </w:div>
                <w:div w:id="1922639051">
                  <w:marLeft w:val="0"/>
                  <w:marRight w:val="0"/>
                  <w:marTop w:val="0"/>
                  <w:marBottom w:val="0"/>
                  <w:divBdr>
                    <w:top w:val="none" w:sz="0" w:space="0" w:color="auto"/>
                    <w:left w:val="none" w:sz="0" w:space="0" w:color="auto"/>
                    <w:bottom w:val="none" w:sz="0" w:space="0" w:color="auto"/>
                    <w:right w:val="none" w:sz="0" w:space="0" w:color="auto"/>
                  </w:divBdr>
                </w:div>
                <w:div w:id="143933746">
                  <w:marLeft w:val="0"/>
                  <w:marRight w:val="0"/>
                  <w:marTop w:val="0"/>
                  <w:marBottom w:val="0"/>
                  <w:divBdr>
                    <w:top w:val="none" w:sz="0" w:space="0" w:color="auto"/>
                    <w:left w:val="none" w:sz="0" w:space="0" w:color="auto"/>
                    <w:bottom w:val="none" w:sz="0" w:space="0" w:color="auto"/>
                    <w:right w:val="none" w:sz="0" w:space="0" w:color="auto"/>
                  </w:divBdr>
                </w:div>
                <w:div w:id="856819130">
                  <w:marLeft w:val="0"/>
                  <w:marRight w:val="0"/>
                  <w:marTop w:val="0"/>
                  <w:marBottom w:val="0"/>
                  <w:divBdr>
                    <w:top w:val="none" w:sz="0" w:space="0" w:color="auto"/>
                    <w:left w:val="none" w:sz="0" w:space="0" w:color="auto"/>
                    <w:bottom w:val="none" w:sz="0" w:space="0" w:color="auto"/>
                    <w:right w:val="none" w:sz="0" w:space="0" w:color="auto"/>
                  </w:divBdr>
                </w:div>
                <w:div w:id="997348852">
                  <w:marLeft w:val="0"/>
                  <w:marRight w:val="0"/>
                  <w:marTop w:val="0"/>
                  <w:marBottom w:val="0"/>
                  <w:divBdr>
                    <w:top w:val="none" w:sz="0" w:space="0" w:color="auto"/>
                    <w:left w:val="none" w:sz="0" w:space="0" w:color="auto"/>
                    <w:bottom w:val="none" w:sz="0" w:space="0" w:color="auto"/>
                    <w:right w:val="none" w:sz="0" w:space="0" w:color="auto"/>
                  </w:divBdr>
                </w:div>
                <w:div w:id="218057976">
                  <w:marLeft w:val="0"/>
                  <w:marRight w:val="0"/>
                  <w:marTop w:val="0"/>
                  <w:marBottom w:val="0"/>
                  <w:divBdr>
                    <w:top w:val="none" w:sz="0" w:space="0" w:color="auto"/>
                    <w:left w:val="none" w:sz="0" w:space="0" w:color="auto"/>
                    <w:bottom w:val="none" w:sz="0" w:space="0" w:color="auto"/>
                    <w:right w:val="none" w:sz="0" w:space="0" w:color="auto"/>
                  </w:divBdr>
                </w:div>
                <w:div w:id="1519002138">
                  <w:marLeft w:val="0"/>
                  <w:marRight w:val="0"/>
                  <w:marTop w:val="0"/>
                  <w:marBottom w:val="0"/>
                  <w:divBdr>
                    <w:top w:val="none" w:sz="0" w:space="0" w:color="auto"/>
                    <w:left w:val="none" w:sz="0" w:space="0" w:color="auto"/>
                    <w:bottom w:val="none" w:sz="0" w:space="0" w:color="auto"/>
                    <w:right w:val="none" w:sz="0" w:space="0" w:color="auto"/>
                  </w:divBdr>
                </w:div>
                <w:div w:id="1209339412">
                  <w:marLeft w:val="0"/>
                  <w:marRight w:val="0"/>
                  <w:marTop w:val="0"/>
                  <w:marBottom w:val="0"/>
                  <w:divBdr>
                    <w:top w:val="none" w:sz="0" w:space="0" w:color="auto"/>
                    <w:left w:val="none" w:sz="0" w:space="0" w:color="auto"/>
                    <w:bottom w:val="none" w:sz="0" w:space="0" w:color="auto"/>
                    <w:right w:val="none" w:sz="0" w:space="0" w:color="auto"/>
                  </w:divBdr>
                </w:div>
                <w:div w:id="824861707">
                  <w:marLeft w:val="0"/>
                  <w:marRight w:val="0"/>
                  <w:marTop w:val="0"/>
                  <w:marBottom w:val="0"/>
                  <w:divBdr>
                    <w:top w:val="none" w:sz="0" w:space="0" w:color="auto"/>
                    <w:left w:val="none" w:sz="0" w:space="0" w:color="auto"/>
                    <w:bottom w:val="none" w:sz="0" w:space="0" w:color="auto"/>
                    <w:right w:val="none" w:sz="0" w:space="0" w:color="auto"/>
                  </w:divBdr>
                </w:div>
                <w:div w:id="597176057">
                  <w:marLeft w:val="0"/>
                  <w:marRight w:val="0"/>
                  <w:marTop w:val="0"/>
                  <w:marBottom w:val="0"/>
                  <w:divBdr>
                    <w:top w:val="none" w:sz="0" w:space="0" w:color="auto"/>
                    <w:left w:val="none" w:sz="0" w:space="0" w:color="auto"/>
                    <w:bottom w:val="none" w:sz="0" w:space="0" w:color="auto"/>
                    <w:right w:val="none" w:sz="0" w:space="0" w:color="auto"/>
                  </w:divBdr>
                </w:div>
                <w:div w:id="742289397">
                  <w:marLeft w:val="0"/>
                  <w:marRight w:val="0"/>
                  <w:marTop w:val="0"/>
                  <w:marBottom w:val="0"/>
                  <w:divBdr>
                    <w:top w:val="none" w:sz="0" w:space="0" w:color="auto"/>
                    <w:left w:val="none" w:sz="0" w:space="0" w:color="auto"/>
                    <w:bottom w:val="none" w:sz="0" w:space="0" w:color="auto"/>
                    <w:right w:val="none" w:sz="0" w:space="0" w:color="auto"/>
                  </w:divBdr>
                </w:div>
                <w:div w:id="576987407">
                  <w:marLeft w:val="0"/>
                  <w:marRight w:val="0"/>
                  <w:marTop w:val="0"/>
                  <w:marBottom w:val="0"/>
                  <w:divBdr>
                    <w:top w:val="none" w:sz="0" w:space="0" w:color="auto"/>
                    <w:left w:val="none" w:sz="0" w:space="0" w:color="auto"/>
                    <w:bottom w:val="none" w:sz="0" w:space="0" w:color="auto"/>
                    <w:right w:val="none" w:sz="0" w:space="0" w:color="auto"/>
                  </w:divBdr>
                </w:div>
                <w:div w:id="1047677263">
                  <w:marLeft w:val="0"/>
                  <w:marRight w:val="0"/>
                  <w:marTop w:val="0"/>
                  <w:marBottom w:val="0"/>
                  <w:divBdr>
                    <w:top w:val="none" w:sz="0" w:space="0" w:color="auto"/>
                    <w:left w:val="none" w:sz="0" w:space="0" w:color="auto"/>
                    <w:bottom w:val="none" w:sz="0" w:space="0" w:color="auto"/>
                    <w:right w:val="none" w:sz="0" w:space="0" w:color="auto"/>
                  </w:divBdr>
                </w:div>
                <w:div w:id="2104253929">
                  <w:marLeft w:val="0"/>
                  <w:marRight w:val="0"/>
                  <w:marTop w:val="0"/>
                  <w:marBottom w:val="0"/>
                  <w:divBdr>
                    <w:top w:val="none" w:sz="0" w:space="0" w:color="auto"/>
                    <w:left w:val="none" w:sz="0" w:space="0" w:color="auto"/>
                    <w:bottom w:val="none" w:sz="0" w:space="0" w:color="auto"/>
                    <w:right w:val="none" w:sz="0" w:space="0" w:color="auto"/>
                  </w:divBdr>
                </w:div>
                <w:div w:id="1526282822">
                  <w:marLeft w:val="0"/>
                  <w:marRight w:val="0"/>
                  <w:marTop w:val="0"/>
                  <w:marBottom w:val="0"/>
                  <w:divBdr>
                    <w:top w:val="none" w:sz="0" w:space="0" w:color="auto"/>
                    <w:left w:val="none" w:sz="0" w:space="0" w:color="auto"/>
                    <w:bottom w:val="none" w:sz="0" w:space="0" w:color="auto"/>
                    <w:right w:val="none" w:sz="0" w:space="0" w:color="auto"/>
                  </w:divBdr>
                </w:div>
                <w:div w:id="561717293">
                  <w:marLeft w:val="0"/>
                  <w:marRight w:val="0"/>
                  <w:marTop w:val="0"/>
                  <w:marBottom w:val="0"/>
                  <w:divBdr>
                    <w:top w:val="none" w:sz="0" w:space="0" w:color="auto"/>
                    <w:left w:val="none" w:sz="0" w:space="0" w:color="auto"/>
                    <w:bottom w:val="none" w:sz="0" w:space="0" w:color="auto"/>
                    <w:right w:val="none" w:sz="0" w:space="0" w:color="auto"/>
                  </w:divBdr>
                </w:div>
                <w:div w:id="2140566546">
                  <w:marLeft w:val="0"/>
                  <w:marRight w:val="0"/>
                  <w:marTop w:val="0"/>
                  <w:marBottom w:val="0"/>
                  <w:divBdr>
                    <w:top w:val="none" w:sz="0" w:space="0" w:color="auto"/>
                    <w:left w:val="none" w:sz="0" w:space="0" w:color="auto"/>
                    <w:bottom w:val="none" w:sz="0" w:space="0" w:color="auto"/>
                    <w:right w:val="none" w:sz="0" w:space="0" w:color="auto"/>
                  </w:divBdr>
                </w:div>
                <w:div w:id="213928244">
                  <w:marLeft w:val="0"/>
                  <w:marRight w:val="0"/>
                  <w:marTop w:val="0"/>
                  <w:marBottom w:val="0"/>
                  <w:divBdr>
                    <w:top w:val="none" w:sz="0" w:space="0" w:color="auto"/>
                    <w:left w:val="none" w:sz="0" w:space="0" w:color="auto"/>
                    <w:bottom w:val="none" w:sz="0" w:space="0" w:color="auto"/>
                    <w:right w:val="none" w:sz="0" w:space="0" w:color="auto"/>
                  </w:divBdr>
                </w:div>
                <w:div w:id="1607345732">
                  <w:marLeft w:val="0"/>
                  <w:marRight w:val="0"/>
                  <w:marTop w:val="0"/>
                  <w:marBottom w:val="0"/>
                  <w:divBdr>
                    <w:top w:val="none" w:sz="0" w:space="0" w:color="auto"/>
                    <w:left w:val="none" w:sz="0" w:space="0" w:color="auto"/>
                    <w:bottom w:val="none" w:sz="0" w:space="0" w:color="auto"/>
                    <w:right w:val="none" w:sz="0" w:space="0" w:color="auto"/>
                  </w:divBdr>
                </w:div>
                <w:div w:id="553584512">
                  <w:marLeft w:val="0"/>
                  <w:marRight w:val="0"/>
                  <w:marTop w:val="0"/>
                  <w:marBottom w:val="0"/>
                  <w:divBdr>
                    <w:top w:val="none" w:sz="0" w:space="0" w:color="auto"/>
                    <w:left w:val="none" w:sz="0" w:space="0" w:color="auto"/>
                    <w:bottom w:val="none" w:sz="0" w:space="0" w:color="auto"/>
                    <w:right w:val="none" w:sz="0" w:space="0" w:color="auto"/>
                  </w:divBdr>
                </w:div>
                <w:div w:id="1425686897">
                  <w:marLeft w:val="0"/>
                  <w:marRight w:val="0"/>
                  <w:marTop w:val="0"/>
                  <w:marBottom w:val="0"/>
                  <w:divBdr>
                    <w:top w:val="none" w:sz="0" w:space="0" w:color="auto"/>
                    <w:left w:val="none" w:sz="0" w:space="0" w:color="auto"/>
                    <w:bottom w:val="none" w:sz="0" w:space="0" w:color="auto"/>
                    <w:right w:val="none" w:sz="0" w:space="0" w:color="auto"/>
                  </w:divBdr>
                </w:div>
                <w:div w:id="426968999">
                  <w:marLeft w:val="0"/>
                  <w:marRight w:val="0"/>
                  <w:marTop w:val="0"/>
                  <w:marBottom w:val="0"/>
                  <w:divBdr>
                    <w:top w:val="none" w:sz="0" w:space="0" w:color="auto"/>
                    <w:left w:val="none" w:sz="0" w:space="0" w:color="auto"/>
                    <w:bottom w:val="none" w:sz="0" w:space="0" w:color="auto"/>
                    <w:right w:val="none" w:sz="0" w:space="0" w:color="auto"/>
                  </w:divBdr>
                </w:div>
                <w:div w:id="486172261">
                  <w:marLeft w:val="0"/>
                  <w:marRight w:val="0"/>
                  <w:marTop w:val="0"/>
                  <w:marBottom w:val="0"/>
                  <w:divBdr>
                    <w:top w:val="none" w:sz="0" w:space="0" w:color="auto"/>
                    <w:left w:val="none" w:sz="0" w:space="0" w:color="auto"/>
                    <w:bottom w:val="none" w:sz="0" w:space="0" w:color="auto"/>
                    <w:right w:val="none" w:sz="0" w:space="0" w:color="auto"/>
                  </w:divBdr>
                </w:div>
                <w:div w:id="1383796865">
                  <w:marLeft w:val="0"/>
                  <w:marRight w:val="0"/>
                  <w:marTop w:val="0"/>
                  <w:marBottom w:val="0"/>
                  <w:divBdr>
                    <w:top w:val="none" w:sz="0" w:space="0" w:color="auto"/>
                    <w:left w:val="none" w:sz="0" w:space="0" w:color="auto"/>
                    <w:bottom w:val="none" w:sz="0" w:space="0" w:color="auto"/>
                    <w:right w:val="none" w:sz="0" w:space="0" w:color="auto"/>
                  </w:divBdr>
                </w:div>
                <w:div w:id="1015573791">
                  <w:marLeft w:val="0"/>
                  <w:marRight w:val="0"/>
                  <w:marTop w:val="0"/>
                  <w:marBottom w:val="0"/>
                  <w:divBdr>
                    <w:top w:val="none" w:sz="0" w:space="0" w:color="auto"/>
                    <w:left w:val="none" w:sz="0" w:space="0" w:color="auto"/>
                    <w:bottom w:val="none" w:sz="0" w:space="0" w:color="auto"/>
                    <w:right w:val="none" w:sz="0" w:space="0" w:color="auto"/>
                  </w:divBdr>
                </w:div>
                <w:div w:id="2013334246">
                  <w:marLeft w:val="0"/>
                  <w:marRight w:val="0"/>
                  <w:marTop w:val="0"/>
                  <w:marBottom w:val="0"/>
                  <w:divBdr>
                    <w:top w:val="none" w:sz="0" w:space="0" w:color="auto"/>
                    <w:left w:val="none" w:sz="0" w:space="0" w:color="auto"/>
                    <w:bottom w:val="none" w:sz="0" w:space="0" w:color="auto"/>
                    <w:right w:val="none" w:sz="0" w:space="0" w:color="auto"/>
                  </w:divBdr>
                </w:div>
                <w:div w:id="313947128">
                  <w:marLeft w:val="0"/>
                  <w:marRight w:val="0"/>
                  <w:marTop w:val="0"/>
                  <w:marBottom w:val="0"/>
                  <w:divBdr>
                    <w:top w:val="none" w:sz="0" w:space="0" w:color="auto"/>
                    <w:left w:val="none" w:sz="0" w:space="0" w:color="auto"/>
                    <w:bottom w:val="none" w:sz="0" w:space="0" w:color="auto"/>
                    <w:right w:val="none" w:sz="0" w:space="0" w:color="auto"/>
                  </w:divBdr>
                </w:div>
                <w:div w:id="318463871">
                  <w:marLeft w:val="0"/>
                  <w:marRight w:val="0"/>
                  <w:marTop w:val="0"/>
                  <w:marBottom w:val="0"/>
                  <w:divBdr>
                    <w:top w:val="none" w:sz="0" w:space="0" w:color="auto"/>
                    <w:left w:val="none" w:sz="0" w:space="0" w:color="auto"/>
                    <w:bottom w:val="none" w:sz="0" w:space="0" w:color="auto"/>
                    <w:right w:val="none" w:sz="0" w:space="0" w:color="auto"/>
                  </w:divBdr>
                </w:div>
                <w:div w:id="675961358">
                  <w:marLeft w:val="0"/>
                  <w:marRight w:val="0"/>
                  <w:marTop w:val="0"/>
                  <w:marBottom w:val="0"/>
                  <w:divBdr>
                    <w:top w:val="none" w:sz="0" w:space="0" w:color="auto"/>
                    <w:left w:val="none" w:sz="0" w:space="0" w:color="auto"/>
                    <w:bottom w:val="none" w:sz="0" w:space="0" w:color="auto"/>
                    <w:right w:val="none" w:sz="0" w:space="0" w:color="auto"/>
                  </w:divBdr>
                </w:div>
                <w:div w:id="1685980094">
                  <w:marLeft w:val="0"/>
                  <w:marRight w:val="0"/>
                  <w:marTop w:val="0"/>
                  <w:marBottom w:val="0"/>
                  <w:divBdr>
                    <w:top w:val="none" w:sz="0" w:space="0" w:color="auto"/>
                    <w:left w:val="none" w:sz="0" w:space="0" w:color="auto"/>
                    <w:bottom w:val="none" w:sz="0" w:space="0" w:color="auto"/>
                    <w:right w:val="none" w:sz="0" w:space="0" w:color="auto"/>
                  </w:divBdr>
                </w:div>
                <w:div w:id="137764309">
                  <w:marLeft w:val="0"/>
                  <w:marRight w:val="0"/>
                  <w:marTop w:val="0"/>
                  <w:marBottom w:val="0"/>
                  <w:divBdr>
                    <w:top w:val="none" w:sz="0" w:space="0" w:color="auto"/>
                    <w:left w:val="none" w:sz="0" w:space="0" w:color="auto"/>
                    <w:bottom w:val="none" w:sz="0" w:space="0" w:color="auto"/>
                    <w:right w:val="none" w:sz="0" w:space="0" w:color="auto"/>
                  </w:divBdr>
                </w:div>
                <w:div w:id="164712708">
                  <w:marLeft w:val="0"/>
                  <w:marRight w:val="0"/>
                  <w:marTop w:val="0"/>
                  <w:marBottom w:val="0"/>
                  <w:divBdr>
                    <w:top w:val="none" w:sz="0" w:space="0" w:color="auto"/>
                    <w:left w:val="none" w:sz="0" w:space="0" w:color="auto"/>
                    <w:bottom w:val="none" w:sz="0" w:space="0" w:color="auto"/>
                    <w:right w:val="none" w:sz="0" w:space="0" w:color="auto"/>
                  </w:divBdr>
                </w:div>
                <w:div w:id="624309361">
                  <w:marLeft w:val="0"/>
                  <w:marRight w:val="0"/>
                  <w:marTop w:val="0"/>
                  <w:marBottom w:val="0"/>
                  <w:divBdr>
                    <w:top w:val="none" w:sz="0" w:space="0" w:color="auto"/>
                    <w:left w:val="none" w:sz="0" w:space="0" w:color="auto"/>
                    <w:bottom w:val="none" w:sz="0" w:space="0" w:color="auto"/>
                    <w:right w:val="none" w:sz="0" w:space="0" w:color="auto"/>
                  </w:divBdr>
                </w:div>
                <w:div w:id="2016836097">
                  <w:marLeft w:val="0"/>
                  <w:marRight w:val="0"/>
                  <w:marTop w:val="0"/>
                  <w:marBottom w:val="0"/>
                  <w:divBdr>
                    <w:top w:val="none" w:sz="0" w:space="0" w:color="auto"/>
                    <w:left w:val="none" w:sz="0" w:space="0" w:color="auto"/>
                    <w:bottom w:val="none" w:sz="0" w:space="0" w:color="auto"/>
                    <w:right w:val="none" w:sz="0" w:space="0" w:color="auto"/>
                  </w:divBdr>
                </w:div>
                <w:div w:id="796918390">
                  <w:marLeft w:val="0"/>
                  <w:marRight w:val="0"/>
                  <w:marTop w:val="0"/>
                  <w:marBottom w:val="0"/>
                  <w:divBdr>
                    <w:top w:val="none" w:sz="0" w:space="0" w:color="auto"/>
                    <w:left w:val="none" w:sz="0" w:space="0" w:color="auto"/>
                    <w:bottom w:val="none" w:sz="0" w:space="0" w:color="auto"/>
                    <w:right w:val="none" w:sz="0" w:space="0" w:color="auto"/>
                  </w:divBdr>
                </w:div>
                <w:div w:id="2053071718">
                  <w:marLeft w:val="0"/>
                  <w:marRight w:val="0"/>
                  <w:marTop w:val="0"/>
                  <w:marBottom w:val="0"/>
                  <w:divBdr>
                    <w:top w:val="none" w:sz="0" w:space="0" w:color="auto"/>
                    <w:left w:val="none" w:sz="0" w:space="0" w:color="auto"/>
                    <w:bottom w:val="none" w:sz="0" w:space="0" w:color="auto"/>
                    <w:right w:val="none" w:sz="0" w:space="0" w:color="auto"/>
                  </w:divBdr>
                </w:div>
                <w:div w:id="1668942314">
                  <w:marLeft w:val="0"/>
                  <w:marRight w:val="0"/>
                  <w:marTop w:val="0"/>
                  <w:marBottom w:val="0"/>
                  <w:divBdr>
                    <w:top w:val="none" w:sz="0" w:space="0" w:color="auto"/>
                    <w:left w:val="none" w:sz="0" w:space="0" w:color="auto"/>
                    <w:bottom w:val="none" w:sz="0" w:space="0" w:color="auto"/>
                    <w:right w:val="none" w:sz="0" w:space="0" w:color="auto"/>
                  </w:divBdr>
                </w:div>
                <w:div w:id="1842623564">
                  <w:marLeft w:val="0"/>
                  <w:marRight w:val="0"/>
                  <w:marTop w:val="0"/>
                  <w:marBottom w:val="0"/>
                  <w:divBdr>
                    <w:top w:val="none" w:sz="0" w:space="0" w:color="auto"/>
                    <w:left w:val="none" w:sz="0" w:space="0" w:color="auto"/>
                    <w:bottom w:val="none" w:sz="0" w:space="0" w:color="auto"/>
                    <w:right w:val="none" w:sz="0" w:space="0" w:color="auto"/>
                  </w:divBdr>
                </w:div>
                <w:div w:id="1877963670">
                  <w:marLeft w:val="0"/>
                  <w:marRight w:val="0"/>
                  <w:marTop w:val="0"/>
                  <w:marBottom w:val="0"/>
                  <w:divBdr>
                    <w:top w:val="none" w:sz="0" w:space="0" w:color="auto"/>
                    <w:left w:val="none" w:sz="0" w:space="0" w:color="auto"/>
                    <w:bottom w:val="none" w:sz="0" w:space="0" w:color="auto"/>
                    <w:right w:val="none" w:sz="0" w:space="0" w:color="auto"/>
                  </w:divBdr>
                </w:div>
                <w:div w:id="2073312097">
                  <w:marLeft w:val="0"/>
                  <w:marRight w:val="0"/>
                  <w:marTop w:val="0"/>
                  <w:marBottom w:val="0"/>
                  <w:divBdr>
                    <w:top w:val="none" w:sz="0" w:space="0" w:color="auto"/>
                    <w:left w:val="none" w:sz="0" w:space="0" w:color="auto"/>
                    <w:bottom w:val="none" w:sz="0" w:space="0" w:color="auto"/>
                    <w:right w:val="none" w:sz="0" w:space="0" w:color="auto"/>
                  </w:divBdr>
                </w:div>
                <w:div w:id="28066309">
                  <w:marLeft w:val="0"/>
                  <w:marRight w:val="0"/>
                  <w:marTop w:val="0"/>
                  <w:marBottom w:val="0"/>
                  <w:divBdr>
                    <w:top w:val="none" w:sz="0" w:space="0" w:color="auto"/>
                    <w:left w:val="none" w:sz="0" w:space="0" w:color="auto"/>
                    <w:bottom w:val="none" w:sz="0" w:space="0" w:color="auto"/>
                    <w:right w:val="none" w:sz="0" w:space="0" w:color="auto"/>
                  </w:divBdr>
                </w:div>
                <w:div w:id="1227495537">
                  <w:marLeft w:val="0"/>
                  <w:marRight w:val="0"/>
                  <w:marTop w:val="0"/>
                  <w:marBottom w:val="0"/>
                  <w:divBdr>
                    <w:top w:val="none" w:sz="0" w:space="0" w:color="auto"/>
                    <w:left w:val="none" w:sz="0" w:space="0" w:color="auto"/>
                    <w:bottom w:val="none" w:sz="0" w:space="0" w:color="auto"/>
                    <w:right w:val="none" w:sz="0" w:space="0" w:color="auto"/>
                  </w:divBdr>
                </w:div>
                <w:div w:id="789864423">
                  <w:marLeft w:val="0"/>
                  <w:marRight w:val="0"/>
                  <w:marTop w:val="0"/>
                  <w:marBottom w:val="0"/>
                  <w:divBdr>
                    <w:top w:val="none" w:sz="0" w:space="0" w:color="auto"/>
                    <w:left w:val="none" w:sz="0" w:space="0" w:color="auto"/>
                    <w:bottom w:val="none" w:sz="0" w:space="0" w:color="auto"/>
                    <w:right w:val="none" w:sz="0" w:space="0" w:color="auto"/>
                  </w:divBdr>
                </w:div>
                <w:div w:id="1365903273">
                  <w:marLeft w:val="0"/>
                  <w:marRight w:val="0"/>
                  <w:marTop w:val="0"/>
                  <w:marBottom w:val="0"/>
                  <w:divBdr>
                    <w:top w:val="none" w:sz="0" w:space="0" w:color="auto"/>
                    <w:left w:val="none" w:sz="0" w:space="0" w:color="auto"/>
                    <w:bottom w:val="none" w:sz="0" w:space="0" w:color="auto"/>
                    <w:right w:val="none" w:sz="0" w:space="0" w:color="auto"/>
                  </w:divBdr>
                </w:div>
                <w:div w:id="2014453631">
                  <w:marLeft w:val="0"/>
                  <w:marRight w:val="0"/>
                  <w:marTop w:val="0"/>
                  <w:marBottom w:val="0"/>
                  <w:divBdr>
                    <w:top w:val="none" w:sz="0" w:space="0" w:color="auto"/>
                    <w:left w:val="none" w:sz="0" w:space="0" w:color="auto"/>
                    <w:bottom w:val="none" w:sz="0" w:space="0" w:color="auto"/>
                    <w:right w:val="none" w:sz="0" w:space="0" w:color="auto"/>
                  </w:divBdr>
                </w:div>
                <w:div w:id="1510368103">
                  <w:marLeft w:val="0"/>
                  <w:marRight w:val="0"/>
                  <w:marTop w:val="0"/>
                  <w:marBottom w:val="0"/>
                  <w:divBdr>
                    <w:top w:val="none" w:sz="0" w:space="0" w:color="auto"/>
                    <w:left w:val="none" w:sz="0" w:space="0" w:color="auto"/>
                    <w:bottom w:val="none" w:sz="0" w:space="0" w:color="auto"/>
                    <w:right w:val="none" w:sz="0" w:space="0" w:color="auto"/>
                  </w:divBdr>
                </w:div>
                <w:div w:id="2136673187">
                  <w:marLeft w:val="0"/>
                  <w:marRight w:val="0"/>
                  <w:marTop w:val="0"/>
                  <w:marBottom w:val="0"/>
                  <w:divBdr>
                    <w:top w:val="none" w:sz="0" w:space="0" w:color="auto"/>
                    <w:left w:val="none" w:sz="0" w:space="0" w:color="auto"/>
                    <w:bottom w:val="none" w:sz="0" w:space="0" w:color="auto"/>
                    <w:right w:val="none" w:sz="0" w:space="0" w:color="auto"/>
                  </w:divBdr>
                </w:div>
                <w:div w:id="98069686">
                  <w:marLeft w:val="0"/>
                  <w:marRight w:val="0"/>
                  <w:marTop w:val="0"/>
                  <w:marBottom w:val="0"/>
                  <w:divBdr>
                    <w:top w:val="none" w:sz="0" w:space="0" w:color="auto"/>
                    <w:left w:val="none" w:sz="0" w:space="0" w:color="auto"/>
                    <w:bottom w:val="none" w:sz="0" w:space="0" w:color="auto"/>
                    <w:right w:val="none" w:sz="0" w:space="0" w:color="auto"/>
                  </w:divBdr>
                </w:div>
                <w:div w:id="706105384">
                  <w:marLeft w:val="0"/>
                  <w:marRight w:val="0"/>
                  <w:marTop w:val="0"/>
                  <w:marBottom w:val="0"/>
                  <w:divBdr>
                    <w:top w:val="none" w:sz="0" w:space="0" w:color="auto"/>
                    <w:left w:val="none" w:sz="0" w:space="0" w:color="auto"/>
                    <w:bottom w:val="none" w:sz="0" w:space="0" w:color="auto"/>
                    <w:right w:val="none" w:sz="0" w:space="0" w:color="auto"/>
                  </w:divBdr>
                </w:div>
                <w:div w:id="528301306">
                  <w:marLeft w:val="0"/>
                  <w:marRight w:val="0"/>
                  <w:marTop w:val="0"/>
                  <w:marBottom w:val="0"/>
                  <w:divBdr>
                    <w:top w:val="none" w:sz="0" w:space="0" w:color="auto"/>
                    <w:left w:val="none" w:sz="0" w:space="0" w:color="auto"/>
                    <w:bottom w:val="none" w:sz="0" w:space="0" w:color="auto"/>
                    <w:right w:val="none" w:sz="0" w:space="0" w:color="auto"/>
                  </w:divBdr>
                </w:div>
                <w:div w:id="1485971036">
                  <w:marLeft w:val="0"/>
                  <w:marRight w:val="0"/>
                  <w:marTop w:val="0"/>
                  <w:marBottom w:val="0"/>
                  <w:divBdr>
                    <w:top w:val="none" w:sz="0" w:space="0" w:color="auto"/>
                    <w:left w:val="none" w:sz="0" w:space="0" w:color="auto"/>
                    <w:bottom w:val="none" w:sz="0" w:space="0" w:color="auto"/>
                    <w:right w:val="none" w:sz="0" w:space="0" w:color="auto"/>
                  </w:divBdr>
                </w:div>
                <w:div w:id="935214463">
                  <w:marLeft w:val="0"/>
                  <w:marRight w:val="0"/>
                  <w:marTop w:val="0"/>
                  <w:marBottom w:val="0"/>
                  <w:divBdr>
                    <w:top w:val="none" w:sz="0" w:space="0" w:color="auto"/>
                    <w:left w:val="none" w:sz="0" w:space="0" w:color="auto"/>
                    <w:bottom w:val="none" w:sz="0" w:space="0" w:color="auto"/>
                    <w:right w:val="none" w:sz="0" w:space="0" w:color="auto"/>
                  </w:divBdr>
                </w:div>
                <w:div w:id="1308320575">
                  <w:marLeft w:val="0"/>
                  <w:marRight w:val="0"/>
                  <w:marTop w:val="0"/>
                  <w:marBottom w:val="0"/>
                  <w:divBdr>
                    <w:top w:val="none" w:sz="0" w:space="0" w:color="auto"/>
                    <w:left w:val="none" w:sz="0" w:space="0" w:color="auto"/>
                    <w:bottom w:val="none" w:sz="0" w:space="0" w:color="auto"/>
                    <w:right w:val="none" w:sz="0" w:space="0" w:color="auto"/>
                  </w:divBdr>
                </w:div>
                <w:div w:id="214005367">
                  <w:marLeft w:val="0"/>
                  <w:marRight w:val="0"/>
                  <w:marTop w:val="0"/>
                  <w:marBottom w:val="0"/>
                  <w:divBdr>
                    <w:top w:val="none" w:sz="0" w:space="0" w:color="auto"/>
                    <w:left w:val="none" w:sz="0" w:space="0" w:color="auto"/>
                    <w:bottom w:val="none" w:sz="0" w:space="0" w:color="auto"/>
                    <w:right w:val="none" w:sz="0" w:space="0" w:color="auto"/>
                  </w:divBdr>
                </w:div>
                <w:div w:id="1437674995">
                  <w:marLeft w:val="0"/>
                  <w:marRight w:val="0"/>
                  <w:marTop w:val="0"/>
                  <w:marBottom w:val="0"/>
                  <w:divBdr>
                    <w:top w:val="none" w:sz="0" w:space="0" w:color="auto"/>
                    <w:left w:val="none" w:sz="0" w:space="0" w:color="auto"/>
                    <w:bottom w:val="none" w:sz="0" w:space="0" w:color="auto"/>
                    <w:right w:val="none" w:sz="0" w:space="0" w:color="auto"/>
                  </w:divBdr>
                </w:div>
                <w:div w:id="1623610323">
                  <w:marLeft w:val="0"/>
                  <w:marRight w:val="0"/>
                  <w:marTop w:val="0"/>
                  <w:marBottom w:val="0"/>
                  <w:divBdr>
                    <w:top w:val="none" w:sz="0" w:space="0" w:color="auto"/>
                    <w:left w:val="none" w:sz="0" w:space="0" w:color="auto"/>
                    <w:bottom w:val="none" w:sz="0" w:space="0" w:color="auto"/>
                    <w:right w:val="none" w:sz="0" w:space="0" w:color="auto"/>
                  </w:divBdr>
                </w:div>
                <w:div w:id="1781485279">
                  <w:marLeft w:val="0"/>
                  <w:marRight w:val="0"/>
                  <w:marTop w:val="0"/>
                  <w:marBottom w:val="0"/>
                  <w:divBdr>
                    <w:top w:val="none" w:sz="0" w:space="0" w:color="auto"/>
                    <w:left w:val="none" w:sz="0" w:space="0" w:color="auto"/>
                    <w:bottom w:val="none" w:sz="0" w:space="0" w:color="auto"/>
                    <w:right w:val="none" w:sz="0" w:space="0" w:color="auto"/>
                  </w:divBdr>
                </w:div>
                <w:div w:id="1386217808">
                  <w:marLeft w:val="0"/>
                  <w:marRight w:val="0"/>
                  <w:marTop w:val="0"/>
                  <w:marBottom w:val="0"/>
                  <w:divBdr>
                    <w:top w:val="none" w:sz="0" w:space="0" w:color="auto"/>
                    <w:left w:val="none" w:sz="0" w:space="0" w:color="auto"/>
                    <w:bottom w:val="none" w:sz="0" w:space="0" w:color="auto"/>
                    <w:right w:val="none" w:sz="0" w:space="0" w:color="auto"/>
                  </w:divBdr>
                </w:div>
                <w:div w:id="1776053638">
                  <w:marLeft w:val="0"/>
                  <w:marRight w:val="0"/>
                  <w:marTop w:val="0"/>
                  <w:marBottom w:val="0"/>
                  <w:divBdr>
                    <w:top w:val="none" w:sz="0" w:space="0" w:color="auto"/>
                    <w:left w:val="none" w:sz="0" w:space="0" w:color="auto"/>
                    <w:bottom w:val="none" w:sz="0" w:space="0" w:color="auto"/>
                    <w:right w:val="none" w:sz="0" w:space="0" w:color="auto"/>
                  </w:divBdr>
                </w:div>
                <w:div w:id="1330254512">
                  <w:marLeft w:val="0"/>
                  <w:marRight w:val="0"/>
                  <w:marTop w:val="0"/>
                  <w:marBottom w:val="0"/>
                  <w:divBdr>
                    <w:top w:val="none" w:sz="0" w:space="0" w:color="auto"/>
                    <w:left w:val="none" w:sz="0" w:space="0" w:color="auto"/>
                    <w:bottom w:val="none" w:sz="0" w:space="0" w:color="auto"/>
                    <w:right w:val="none" w:sz="0" w:space="0" w:color="auto"/>
                  </w:divBdr>
                </w:div>
                <w:div w:id="1979216994">
                  <w:marLeft w:val="0"/>
                  <w:marRight w:val="0"/>
                  <w:marTop w:val="0"/>
                  <w:marBottom w:val="0"/>
                  <w:divBdr>
                    <w:top w:val="none" w:sz="0" w:space="0" w:color="auto"/>
                    <w:left w:val="none" w:sz="0" w:space="0" w:color="auto"/>
                    <w:bottom w:val="none" w:sz="0" w:space="0" w:color="auto"/>
                    <w:right w:val="none" w:sz="0" w:space="0" w:color="auto"/>
                  </w:divBdr>
                </w:div>
                <w:div w:id="1926912307">
                  <w:marLeft w:val="0"/>
                  <w:marRight w:val="0"/>
                  <w:marTop w:val="0"/>
                  <w:marBottom w:val="0"/>
                  <w:divBdr>
                    <w:top w:val="none" w:sz="0" w:space="0" w:color="auto"/>
                    <w:left w:val="none" w:sz="0" w:space="0" w:color="auto"/>
                    <w:bottom w:val="none" w:sz="0" w:space="0" w:color="auto"/>
                    <w:right w:val="none" w:sz="0" w:space="0" w:color="auto"/>
                  </w:divBdr>
                </w:div>
                <w:div w:id="393966589">
                  <w:marLeft w:val="0"/>
                  <w:marRight w:val="0"/>
                  <w:marTop w:val="0"/>
                  <w:marBottom w:val="0"/>
                  <w:divBdr>
                    <w:top w:val="none" w:sz="0" w:space="0" w:color="auto"/>
                    <w:left w:val="none" w:sz="0" w:space="0" w:color="auto"/>
                    <w:bottom w:val="none" w:sz="0" w:space="0" w:color="auto"/>
                    <w:right w:val="none" w:sz="0" w:space="0" w:color="auto"/>
                  </w:divBdr>
                </w:div>
                <w:div w:id="1442996285">
                  <w:marLeft w:val="0"/>
                  <w:marRight w:val="0"/>
                  <w:marTop w:val="0"/>
                  <w:marBottom w:val="0"/>
                  <w:divBdr>
                    <w:top w:val="none" w:sz="0" w:space="0" w:color="auto"/>
                    <w:left w:val="none" w:sz="0" w:space="0" w:color="auto"/>
                    <w:bottom w:val="none" w:sz="0" w:space="0" w:color="auto"/>
                    <w:right w:val="none" w:sz="0" w:space="0" w:color="auto"/>
                  </w:divBdr>
                </w:div>
                <w:div w:id="667100306">
                  <w:marLeft w:val="0"/>
                  <w:marRight w:val="0"/>
                  <w:marTop w:val="0"/>
                  <w:marBottom w:val="0"/>
                  <w:divBdr>
                    <w:top w:val="none" w:sz="0" w:space="0" w:color="auto"/>
                    <w:left w:val="none" w:sz="0" w:space="0" w:color="auto"/>
                    <w:bottom w:val="none" w:sz="0" w:space="0" w:color="auto"/>
                    <w:right w:val="none" w:sz="0" w:space="0" w:color="auto"/>
                  </w:divBdr>
                </w:div>
                <w:div w:id="1991906355">
                  <w:marLeft w:val="0"/>
                  <w:marRight w:val="0"/>
                  <w:marTop w:val="0"/>
                  <w:marBottom w:val="0"/>
                  <w:divBdr>
                    <w:top w:val="none" w:sz="0" w:space="0" w:color="auto"/>
                    <w:left w:val="none" w:sz="0" w:space="0" w:color="auto"/>
                    <w:bottom w:val="none" w:sz="0" w:space="0" w:color="auto"/>
                    <w:right w:val="none" w:sz="0" w:space="0" w:color="auto"/>
                  </w:divBdr>
                </w:div>
                <w:div w:id="1689410030">
                  <w:marLeft w:val="0"/>
                  <w:marRight w:val="0"/>
                  <w:marTop w:val="0"/>
                  <w:marBottom w:val="0"/>
                  <w:divBdr>
                    <w:top w:val="none" w:sz="0" w:space="0" w:color="auto"/>
                    <w:left w:val="none" w:sz="0" w:space="0" w:color="auto"/>
                    <w:bottom w:val="none" w:sz="0" w:space="0" w:color="auto"/>
                    <w:right w:val="none" w:sz="0" w:space="0" w:color="auto"/>
                  </w:divBdr>
                </w:div>
                <w:div w:id="787620856">
                  <w:marLeft w:val="0"/>
                  <w:marRight w:val="0"/>
                  <w:marTop w:val="0"/>
                  <w:marBottom w:val="0"/>
                  <w:divBdr>
                    <w:top w:val="none" w:sz="0" w:space="0" w:color="auto"/>
                    <w:left w:val="none" w:sz="0" w:space="0" w:color="auto"/>
                    <w:bottom w:val="none" w:sz="0" w:space="0" w:color="auto"/>
                    <w:right w:val="none" w:sz="0" w:space="0" w:color="auto"/>
                  </w:divBdr>
                </w:div>
                <w:div w:id="2086800761">
                  <w:marLeft w:val="0"/>
                  <w:marRight w:val="0"/>
                  <w:marTop w:val="0"/>
                  <w:marBottom w:val="0"/>
                  <w:divBdr>
                    <w:top w:val="none" w:sz="0" w:space="0" w:color="auto"/>
                    <w:left w:val="none" w:sz="0" w:space="0" w:color="auto"/>
                    <w:bottom w:val="none" w:sz="0" w:space="0" w:color="auto"/>
                    <w:right w:val="none" w:sz="0" w:space="0" w:color="auto"/>
                  </w:divBdr>
                </w:div>
                <w:div w:id="1568417799">
                  <w:marLeft w:val="0"/>
                  <w:marRight w:val="0"/>
                  <w:marTop w:val="0"/>
                  <w:marBottom w:val="0"/>
                  <w:divBdr>
                    <w:top w:val="none" w:sz="0" w:space="0" w:color="auto"/>
                    <w:left w:val="none" w:sz="0" w:space="0" w:color="auto"/>
                    <w:bottom w:val="none" w:sz="0" w:space="0" w:color="auto"/>
                    <w:right w:val="none" w:sz="0" w:space="0" w:color="auto"/>
                  </w:divBdr>
                </w:div>
                <w:div w:id="991561469">
                  <w:marLeft w:val="0"/>
                  <w:marRight w:val="0"/>
                  <w:marTop w:val="0"/>
                  <w:marBottom w:val="0"/>
                  <w:divBdr>
                    <w:top w:val="none" w:sz="0" w:space="0" w:color="auto"/>
                    <w:left w:val="none" w:sz="0" w:space="0" w:color="auto"/>
                    <w:bottom w:val="none" w:sz="0" w:space="0" w:color="auto"/>
                    <w:right w:val="none" w:sz="0" w:space="0" w:color="auto"/>
                  </w:divBdr>
                </w:div>
                <w:div w:id="548494132">
                  <w:marLeft w:val="0"/>
                  <w:marRight w:val="0"/>
                  <w:marTop w:val="0"/>
                  <w:marBottom w:val="0"/>
                  <w:divBdr>
                    <w:top w:val="none" w:sz="0" w:space="0" w:color="auto"/>
                    <w:left w:val="none" w:sz="0" w:space="0" w:color="auto"/>
                    <w:bottom w:val="none" w:sz="0" w:space="0" w:color="auto"/>
                    <w:right w:val="none" w:sz="0" w:space="0" w:color="auto"/>
                  </w:divBdr>
                </w:div>
                <w:div w:id="91125192">
                  <w:marLeft w:val="0"/>
                  <w:marRight w:val="0"/>
                  <w:marTop w:val="0"/>
                  <w:marBottom w:val="0"/>
                  <w:divBdr>
                    <w:top w:val="none" w:sz="0" w:space="0" w:color="auto"/>
                    <w:left w:val="none" w:sz="0" w:space="0" w:color="auto"/>
                    <w:bottom w:val="none" w:sz="0" w:space="0" w:color="auto"/>
                    <w:right w:val="none" w:sz="0" w:space="0" w:color="auto"/>
                  </w:divBdr>
                </w:div>
                <w:div w:id="873230242">
                  <w:marLeft w:val="0"/>
                  <w:marRight w:val="0"/>
                  <w:marTop w:val="0"/>
                  <w:marBottom w:val="0"/>
                  <w:divBdr>
                    <w:top w:val="none" w:sz="0" w:space="0" w:color="auto"/>
                    <w:left w:val="none" w:sz="0" w:space="0" w:color="auto"/>
                    <w:bottom w:val="none" w:sz="0" w:space="0" w:color="auto"/>
                    <w:right w:val="none" w:sz="0" w:space="0" w:color="auto"/>
                  </w:divBdr>
                </w:div>
                <w:div w:id="1095369901">
                  <w:marLeft w:val="0"/>
                  <w:marRight w:val="0"/>
                  <w:marTop w:val="0"/>
                  <w:marBottom w:val="0"/>
                  <w:divBdr>
                    <w:top w:val="none" w:sz="0" w:space="0" w:color="auto"/>
                    <w:left w:val="none" w:sz="0" w:space="0" w:color="auto"/>
                    <w:bottom w:val="none" w:sz="0" w:space="0" w:color="auto"/>
                    <w:right w:val="none" w:sz="0" w:space="0" w:color="auto"/>
                  </w:divBdr>
                </w:div>
                <w:div w:id="1557005147">
                  <w:marLeft w:val="0"/>
                  <w:marRight w:val="0"/>
                  <w:marTop w:val="0"/>
                  <w:marBottom w:val="0"/>
                  <w:divBdr>
                    <w:top w:val="none" w:sz="0" w:space="0" w:color="auto"/>
                    <w:left w:val="none" w:sz="0" w:space="0" w:color="auto"/>
                    <w:bottom w:val="none" w:sz="0" w:space="0" w:color="auto"/>
                    <w:right w:val="none" w:sz="0" w:space="0" w:color="auto"/>
                  </w:divBdr>
                </w:div>
                <w:div w:id="1321538299">
                  <w:marLeft w:val="0"/>
                  <w:marRight w:val="0"/>
                  <w:marTop w:val="0"/>
                  <w:marBottom w:val="0"/>
                  <w:divBdr>
                    <w:top w:val="none" w:sz="0" w:space="0" w:color="auto"/>
                    <w:left w:val="none" w:sz="0" w:space="0" w:color="auto"/>
                    <w:bottom w:val="none" w:sz="0" w:space="0" w:color="auto"/>
                    <w:right w:val="none" w:sz="0" w:space="0" w:color="auto"/>
                  </w:divBdr>
                </w:div>
                <w:div w:id="1112625583">
                  <w:marLeft w:val="0"/>
                  <w:marRight w:val="0"/>
                  <w:marTop w:val="0"/>
                  <w:marBottom w:val="0"/>
                  <w:divBdr>
                    <w:top w:val="none" w:sz="0" w:space="0" w:color="auto"/>
                    <w:left w:val="none" w:sz="0" w:space="0" w:color="auto"/>
                    <w:bottom w:val="none" w:sz="0" w:space="0" w:color="auto"/>
                    <w:right w:val="none" w:sz="0" w:space="0" w:color="auto"/>
                  </w:divBdr>
                </w:div>
                <w:div w:id="1331255806">
                  <w:marLeft w:val="0"/>
                  <w:marRight w:val="0"/>
                  <w:marTop w:val="0"/>
                  <w:marBottom w:val="0"/>
                  <w:divBdr>
                    <w:top w:val="none" w:sz="0" w:space="0" w:color="auto"/>
                    <w:left w:val="none" w:sz="0" w:space="0" w:color="auto"/>
                    <w:bottom w:val="none" w:sz="0" w:space="0" w:color="auto"/>
                    <w:right w:val="none" w:sz="0" w:space="0" w:color="auto"/>
                  </w:divBdr>
                </w:div>
                <w:div w:id="426508987">
                  <w:marLeft w:val="0"/>
                  <w:marRight w:val="0"/>
                  <w:marTop w:val="0"/>
                  <w:marBottom w:val="0"/>
                  <w:divBdr>
                    <w:top w:val="none" w:sz="0" w:space="0" w:color="auto"/>
                    <w:left w:val="none" w:sz="0" w:space="0" w:color="auto"/>
                    <w:bottom w:val="none" w:sz="0" w:space="0" w:color="auto"/>
                    <w:right w:val="none" w:sz="0" w:space="0" w:color="auto"/>
                  </w:divBdr>
                </w:div>
                <w:div w:id="962230928">
                  <w:marLeft w:val="0"/>
                  <w:marRight w:val="0"/>
                  <w:marTop w:val="0"/>
                  <w:marBottom w:val="0"/>
                  <w:divBdr>
                    <w:top w:val="none" w:sz="0" w:space="0" w:color="auto"/>
                    <w:left w:val="none" w:sz="0" w:space="0" w:color="auto"/>
                    <w:bottom w:val="none" w:sz="0" w:space="0" w:color="auto"/>
                    <w:right w:val="none" w:sz="0" w:space="0" w:color="auto"/>
                  </w:divBdr>
                </w:div>
                <w:div w:id="503055120">
                  <w:marLeft w:val="0"/>
                  <w:marRight w:val="0"/>
                  <w:marTop w:val="0"/>
                  <w:marBottom w:val="0"/>
                  <w:divBdr>
                    <w:top w:val="none" w:sz="0" w:space="0" w:color="auto"/>
                    <w:left w:val="none" w:sz="0" w:space="0" w:color="auto"/>
                    <w:bottom w:val="none" w:sz="0" w:space="0" w:color="auto"/>
                    <w:right w:val="none" w:sz="0" w:space="0" w:color="auto"/>
                  </w:divBdr>
                </w:div>
                <w:div w:id="245772342">
                  <w:marLeft w:val="0"/>
                  <w:marRight w:val="0"/>
                  <w:marTop w:val="0"/>
                  <w:marBottom w:val="0"/>
                  <w:divBdr>
                    <w:top w:val="none" w:sz="0" w:space="0" w:color="auto"/>
                    <w:left w:val="none" w:sz="0" w:space="0" w:color="auto"/>
                    <w:bottom w:val="none" w:sz="0" w:space="0" w:color="auto"/>
                    <w:right w:val="none" w:sz="0" w:space="0" w:color="auto"/>
                  </w:divBdr>
                </w:div>
                <w:div w:id="403141754">
                  <w:marLeft w:val="0"/>
                  <w:marRight w:val="0"/>
                  <w:marTop w:val="0"/>
                  <w:marBottom w:val="0"/>
                  <w:divBdr>
                    <w:top w:val="none" w:sz="0" w:space="0" w:color="auto"/>
                    <w:left w:val="none" w:sz="0" w:space="0" w:color="auto"/>
                    <w:bottom w:val="none" w:sz="0" w:space="0" w:color="auto"/>
                    <w:right w:val="none" w:sz="0" w:space="0" w:color="auto"/>
                  </w:divBdr>
                </w:div>
                <w:div w:id="467667599">
                  <w:marLeft w:val="0"/>
                  <w:marRight w:val="0"/>
                  <w:marTop w:val="0"/>
                  <w:marBottom w:val="0"/>
                  <w:divBdr>
                    <w:top w:val="none" w:sz="0" w:space="0" w:color="auto"/>
                    <w:left w:val="none" w:sz="0" w:space="0" w:color="auto"/>
                    <w:bottom w:val="none" w:sz="0" w:space="0" w:color="auto"/>
                    <w:right w:val="none" w:sz="0" w:space="0" w:color="auto"/>
                  </w:divBdr>
                </w:div>
                <w:div w:id="195587609">
                  <w:marLeft w:val="0"/>
                  <w:marRight w:val="0"/>
                  <w:marTop w:val="0"/>
                  <w:marBottom w:val="0"/>
                  <w:divBdr>
                    <w:top w:val="none" w:sz="0" w:space="0" w:color="auto"/>
                    <w:left w:val="none" w:sz="0" w:space="0" w:color="auto"/>
                    <w:bottom w:val="none" w:sz="0" w:space="0" w:color="auto"/>
                    <w:right w:val="none" w:sz="0" w:space="0" w:color="auto"/>
                  </w:divBdr>
                </w:div>
                <w:div w:id="1581789438">
                  <w:marLeft w:val="0"/>
                  <w:marRight w:val="0"/>
                  <w:marTop w:val="0"/>
                  <w:marBottom w:val="0"/>
                  <w:divBdr>
                    <w:top w:val="none" w:sz="0" w:space="0" w:color="auto"/>
                    <w:left w:val="none" w:sz="0" w:space="0" w:color="auto"/>
                    <w:bottom w:val="none" w:sz="0" w:space="0" w:color="auto"/>
                    <w:right w:val="none" w:sz="0" w:space="0" w:color="auto"/>
                  </w:divBdr>
                </w:div>
                <w:div w:id="608241132">
                  <w:marLeft w:val="0"/>
                  <w:marRight w:val="0"/>
                  <w:marTop w:val="0"/>
                  <w:marBottom w:val="0"/>
                  <w:divBdr>
                    <w:top w:val="none" w:sz="0" w:space="0" w:color="auto"/>
                    <w:left w:val="none" w:sz="0" w:space="0" w:color="auto"/>
                    <w:bottom w:val="none" w:sz="0" w:space="0" w:color="auto"/>
                    <w:right w:val="none" w:sz="0" w:space="0" w:color="auto"/>
                  </w:divBdr>
                </w:div>
                <w:div w:id="900794365">
                  <w:marLeft w:val="0"/>
                  <w:marRight w:val="0"/>
                  <w:marTop w:val="0"/>
                  <w:marBottom w:val="0"/>
                  <w:divBdr>
                    <w:top w:val="none" w:sz="0" w:space="0" w:color="auto"/>
                    <w:left w:val="none" w:sz="0" w:space="0" w:color="auto"/>
                    <w:bottom w:val="none" w:sz="0" w:space="0" w:color="auto"/>
                    <w:right w:val="none" w:sz="0" w:space="0" w:color="auto"/>
                  </w:divBdr>
                </w:div>
                <w:div w:id="148403066">
                  <w:marLeft w:val="0"/>
                  <w:marRight w:val="0"/>
                  <w:marTop w:val="0"/>
                  <w:marBottom w:val="0"/>
                  <w:divBdr>
                    <w:top w:val="none" w:sz="0" w:space="0" w:color="auto"/>
                    <w:left w:val="none" w:sz="0" w:space="0" w:color="auto"/>
                    <w:bottom w:val="none" w:sz="0" w:space="0" w:color="auto"/>
                    <w:right w:val="none" w:sz="0" w:space="0" w:color="auto"/>
                  </w:divBdr>
                </w:div>
                <w:div w:id="1157038935">
                  <w:marLeft w:val="0"/>
                  <w:marRight w:val="0"/>
                  <w:marTop w:val="0"/>
                  <w:marBottom w:val="0"/>
                  <w:divBdr>
                    <w:top w:val="none" w:sz="0" w:space="0" w:color="auto"/>
                    <w:left w:val="none" w:sz="0" w:space="0" w:color="auto"/>
                    <w:bottom w:val="none" w:sz="0" w:space="0" w:color="auto"/>
                    <w:right w:val="none" w:sz="0" w:space="0" w:color="auto"/>
                  </w:divBdr>
                </w:div>
                <w:div w:id="825172620">
                  <w:marLeft w:val="0"/>
                  <w:marRight w:val="0"/>
                  <w:marTop w:val="0"/>
                  <w:marBottom w:val="0"/>
                  <w:divBdr>
                    <w:top w:val="none" w:sz="0" w:space="0" w:color="auto"/>
                    <w:left w:val="none" w:sz="0" w:space="0" w:color="auto"/>
                    <w:bottom w:val="none" w:sz="0" w:space="0" w:color="auto"/>
                    <w:right w:val="none" w:sz="0" w:space="0" w:color="auto"/>
                  </w:divBdr>
                </w:div>
                <w:div w:id="1554274762">
                  <w:marLeft w:val="0"/>
                  <w:marRight w:val="0"/>
                  <w:marTop w:val="0"/>
                  <w:marBottom w:val="0"/>
                  <w:divBdr>
                    <w:top w:val="none" w:sz="0" w:space="0" w:color="auto"/>
                    <w:left w:val="none" w:sz="0" w:space="0" w:color="auto"/>
                    <w:bottom w:val="none" w:sz="0" w:space="0" w:color="auto"/>
                    <w:right w:val="none" w:sz="0" w:space="0" w:color="auto"/>
                  </w:divBdr>
                </w:div>
                <w:div w:id="1206060032">
                  <w:marLeft w:val="0"/>
                  <w:marRight w:val="0"/>
                  <w:marTop w:val="0"/>
                  <w:marBottom w:val="0"/>
                  <w:divBdr>
                    <w:top w:val="none" w:sz="0" w:space="0" w:color="auto"/>
                    <w:left w:val="none" w:sz="0" w:space="0" w:color="auto"/>
                    <w:bottom w:val="none" w:sz="0" w:space="0" w:color="auto"/>
                    <w:right w:val="none" w:sz="0" w:space="0" w:color="auto"/>
                  </w:divBdr>
                </w:div>
                <w:div w:id="245726643">
                  <w:marLeft w:val="0"/>
                  <w:marRight w:val="0"/>
                  <w:marTop w:val="0"/>
                  <w:marBottom w:val="0"/>
                  <w:divBdr>
                    <w:top w:val="none" w:sz="0" w:space="0" w:color="auto"/>
                    <w:left w:val="none" w:sz="0" w:space="0" w:color="auto"/>
                    <w:bottom w:val="none" w:sz="0" w:space="0" w:color="auto"/>
                    <w:right w:val="none" w:sz="0" w:space="0" w:color="auto"/>
                  </w:divBdr>
                </w:div>
                <w:div w:id="1557206255">
                  <w:marLeft w:val="0"/>
                  <w:marRight w:val="0"/>
                  <w:marTop w:val="0"/>
                  <w:marBottom w:val="0"/>
                  <w:divBdr>
                    <w:top w:val="none" w:sz="0" w:space="0" w:color="auto"/>
                    <w:left w:val="none" w:sz="0" w:space="0" w:color="auto"/>
                    <w:bottom w:val="none" w:sz="0" w:space="0" w:color="auto"/>
                    <w:right w:val="none" w:sz="0" w:space="0" w:color="auto"/>
                  </w:divBdr>
                </w:div>
                <w:div w:id="837843655">
                  <w:marLeft w:val="0"/>
                  <w:marRight w:val="0"/>
                  <w:marTop w:val="0"/>
                  <w:marBottom w:val="0"/>
                  <w:divBdr>
                    <w:top w:val="none" w:sz="0" w:space="0" w:color="auto"/>
                    <w:left w:val="none" w:sz="0" w:space="0" w:color="auto"/>
                    <w:bottom w:val="none" w:sz="0" w:space="0" w:color="auto"/>
                    <w:right w:val="none" w:sz="0" w:space="0" w:color="auto"/>
                  </w:divBdr>
                </w:div>
                <w:div w:id="1174226869">
                  <w:marLeft w:val="0"/>
                  <w:marRight w:val="0"/>
                  <w:marTop w:val="0"/>
                  <w:marBottom w:val="0"/>
                  <w:divBdr>
                    <w:top w:val="none" w:sz="0" w:space="0" w:color="auto"/>
                    <w:left w:val="none" w:sz="0" w:space="0" w:color="auto"/>
                    <w:bottom w:val="none" w:sz="0" w:space="0" w:color="auto"/>
                    <w:right w:val="none" w:sz="0" w:space="0" w:color="auto"/>
                  </w:divBdr>
                </w:div>
                <w:div w:id="310866660">
                  <w:marLeft w:val="0"/>
                  <w:marRight w:val="0"/>
                  <w:marTop w:val="0"/>
                  <w:marBottom w:val="0"/>
                  <w:divBdr>
                    <w:top w:val="none" w:sz="0" w:space="0" w:color="auto"/>
                    <w:left w:val="none" w:sz="0" w:space="0" w:color="auto"/>
                    <w:bottom w:val="none" w:sz="0" w:space="0" w:color="auto"/>
                    <w:right w:val="none" w:sz="0" w:space="0" w:color="auto"/>
                  </w:divBdr>
                </w:div>
                <w:div w:id="1334381928">
                  <w:marLeft w:val="0"/>
                  <w:marRight w:val="0"/>
                  <w:marTop w:val="0"/>
                  <w:marBottom w:val="0"/>
                  <w:divBdr>
                    <w:top w:val="none" w:sz="0" w:space="0" w:color="auto"/>
                    <w:left w:val="none" w:sz="0" w:space="0" w:color="auto"/>
                    <w:bottom w:val="none" w:sz="0" w:space="0" w:color="auto"/>
                    <w:right w:val="none" w:sz="0" w:space="0" w:color="auto"/>
                  </w:divBdr>
                </w:div>
                <w:div w:id="1789005960">
                  <w:marLeft w:val="0"/>
                  <w:marRight w:val="0"/>
                  <w:marTop w:val="0"/>
                  <w:marBottom w:val="0"/>
                  <w:divBdr>
                    <w:top w:val="none" w:sz="0" w:space="0" w:color="auto"/>
                    <w:left w:val="none" w:sz="0" w:space="0" w:color="auto"/>
                    <w:bottom w:val="none" w:sz="0" w:space="0" w:color="auto"/>
                    <w:right w:val="none" w:sz="0" w:space="0" w:color="auto"/>
                  </w:divBdr>
                </w:div>
                <w:div w:id="1218905266">
                  <w:marLeft w:val="0"/>
                  <w:marRight w:val="0"/>
                  <w:marTop w:val="0"/>
                  <w:marBottom w:val="0"/>
                  <w:divBdr>
                    <w:top w:val="none" w:sz="0" w:space="0" w:color="auto"/>
                    <w:left w:val="none" w:sz="0" w:space="0" w:color="auto"/>
                    <w:bottom w:val="none" w:sz="0" w:space="0" w:color="auto"/>
                    <w:right w:val="none" w:sz="0" w:space="0" w:color="auto"/>
                  </w:divBdr>
                </w:div>
                <w:div w:id="972172176">
                  <w:marLeft w:val="0"/>
                  <w:marRight w:val="0"/>
                  <w:marTop w:val="0"/>
                  <w:marBottom w:val="0"/>
                  <w:divBdr>
                    <w:top w:val="none" w:sz="0" w:space="0" w:color="auto"/>
                    <w:left w:val="none" w:sz="0" w:space="0" w:color="auto"/>
                    <w:bottom w:val="none" w:sz="0" w:space="0" w:color="auto"/>
                    <w:right w:val="none" w:sz="0" w:space="0" w:color="auto"/>
                  </w:divBdr>
                </w:div>
                <w:div w:id="1348143363">
                  <w:marLeft w:val="0"/>
                  <w:marRight w:val="0"/>
                  <w:marTop w:val="0"/>
                  <w:marBottom w:val="0"/>
                  <w:divBdr>
                    <w:top w:val="none" w:sz="0" w:space="0" w:color="auto"/>
                    <w:left w:val="none" w:sz="0" w:space="0" w:color="auto"/>
                    <w:bottom w:val="none" w:sz="0" w:space="0" w:color="auto"/>
                    <w:right w:val="none" w:sz="0" w:space="0" w:color="auto"/>
                  </w:divBdr>
                </w:div>
                <w:div w:id="802960886">
                  <w:marLeft w:val="0"/>
                  <w:marRight w:val="0"/>
                  <w:marTop w:val="0"/>
                  <w:marBottom w:val="0"/>
                  <w:divBdr>
                    <w:top w:val="none" w:sz="0" w:space="0" w:color="auto"/>
                    <w:left w:val="none" w:sz="0" w:space="0" w:color="auto"/>
                    <w:bottom w:val="none" w:sz="0" w:space="0" w:color="auto"/>
                    <w:right w:val="none" w:sz="0" w:space="0" w:color="auto"/>
                  </w:divBdr>
                </w:div>
                <w:div w:id="1097289219">
                  <w:marLeft w:val="0"/>
                  <w:marRight w:val="0"/>
                  <w:marTop w:val="0"/>
                  <w:marBottom w:val="0"/>
                  <w:divBdr>
                    <w:top w:val="none" w:sz="0" w:space="0" w:color="auto"/>
                    <w:left w:val="none" w:sz="0" w:space="0" w:color="auto"/>
                    <w:bottom w:val="none" w:sz="0" w:space="0" w:color="auto"/>
                    <w:right w:val="none" w:sz="0" w:space="0" w:color="auto"/>
                  </w:divBdr>
                </w:div>
                <w:div w:id="1563758581">
                  <w:marLeft w:val="0"/>
                  <w:marRight w:val="0"/>
                  <w:marTop w:val="0"/>
                  <w:marBottom w:val="0"/>
                  <w:divBdr>
                    <w:top w:val="none" w:sz="0" w:space="0" w:color="auto"/>
                    <w:left w:val="none" w:sz="0" w:space="0" w:color="auto"/>
                    <w:bottom w:val="none" w:sz="0" w:space="0" w:color="auto"/>
                    <w:right w:val="none" w:sz="0" w:space="0" w:color="auto"/>
                  </w:divBdr>
                </w:div>
                <w:div w:id="669913409">
                  <w:marLeft w:val="0"/>
                  <w:marRight w:val="0"/>
                  <w:marTop w:val="0"/>
                  <w:marBottom w:val="0"/>
                  <w:divBdr>
                    <w:top w:val="none" w:sz="0" w:space="0" w:color="auto"/>
                    <w:left w:val="none" w:sz="0" w:space="0" w:color="auto"/>
                    <w:bottom w:val="none" w:sz="0" w:space="0" w:color="auto"/>
                    <w:right w:val="none" w:sz="0" w:space="0" w:color="auto"/>
                  </w:divBdr>
                </w:div>
                <w:div w:id="1943761356">
                  <w:marLeft w:val="0"/>
                  <w:marRight w:val="0"/>
                  <w:marTop w:val="0"/>
                  <w:marBottom w:val="0"/>
                  <w:divBdr>
                    <w:top w:val="none" w:sz="0" w:space="0" w:color="auto"/>
                    <w:left w:val="none" w:sz="0" w:space="0" w:color="auto"/>
                    <w:bottom w:val="none" w:sz="0" w:space="0" w:color="auto"/>
                    <w:right w:val="none" w:sz="0" w:space="0" w:color="auto"/>
                  </w:divBdr>
                </w:div>
                <w:div w:id="1460100652">
                  <w:marLeft w:val="0"/>
                  <w:marRight w:val="0"/>
                  <w:marTop w:val="0"/>
                  <w:marBottom w:val="0"/>
                  <w:divBdr>
                    <w:top w:val="none" w:sz="0" w:space="0" w:color="auto"/>
                    <w:left w:val="none" w:sz="0" w:space="0" w:color="auto"/>
                    <w:bottom w:val="none" w:sz="0" w:space="0" w:color="auto"/>
                    <w:right w:val="none" w:sz="0" w:space="0" w:color="auto"/>
                  </w:divBdr>
                </w:div>
                <w:div w:id="1504664512">
                  <w:marLeft w:val="0"/>
                  <w:marRight w:val="0"/>
                  <w:marTop w:val="0"/>
                  <w:marBottom w:val="0"/>
                  <w:divBdr>
                    <w:top w:val="none" w:sz="0" w:space="0" w:color="auto"/>
                    <w:left w:val="none" w:sz="0" w:space="0" w:color="auto"/>
                    <w:bottom w:val="none" w:sz="0" w:space="0" w:color="auto"/>
                    <w:right w:val="none" w:sz="0" w:space="0" w:color="auto"/>
                  </w:divBdr>
                </w:div>
                <w:div w:id="1693874101">
                  <w:marLeft w:val="0"/>
                  <w:marRight w:val="0"/>
                  <w:marTop w:val="0"/>
                  <w:marBottom w:val="0"/>
                  <w:divBdr>
                    <w:top w:val="none" w:sz="0" w:space="0" w:color="auto"/>
                    <w:left w:val="none" w:sz="0" w:space="0" w:color="auto"/>
                    <w:bottom w:val="none" w:sz="0" w:space="0" w:color="auto"/>
                    <w:right w:val="none" w:sz="0" w:space="0" w:color="auto"/>
                  </w:divBdr>
                </w:div>
                <w:div w:id="425686887">
                  <w:marLeft w:val="0"/>
                  <w:marRight w:val="0"/>
                  <w:marTop w:val="0"/>
                  <w:marBottom w:val="0"/>
                  <w:divBdr>
                    <w:top w:val="none" w:sz="0" w:space="0" w:color="auto"/>
                    <w:left w:val="none" w:sz="0" w:space="0" w:color="auto"/>
                    <w:bottom w:val="none" w:sz="0" w:space="0" w:color="auto"/>
                    <w:right w:val="none" w:sz="0" w:space="0" w:color="auto"/>
                  </w:divBdr>
                </w:div>
                <w:div w:id="1366753585">
                  <w:marLeft w:val="0"/>
                  <w:marRight w:val="0"/>
                  <w:marTop w:val="0"/>
                  <w:marBottom w:val="0"/>
                  <w:divBdr>
                    <w:top w:val="none" w:sz="0" w:space="0" w:color="auto"/>
                    <w:left w:val="none" w:sz="0" w:space="0" w:color="auto"/>
                    <w:bottom w:val="none" w:sz="0" w:space="0" w:color="auto"/>
                    <w:right w:val="none" w:sz="0" w:space="0" w:color="auto"/>
                  </w:divBdr>
                </w:div>
                <w:div w:id="1076591710">
                  <w:marLeft w:val="0"/>
                  <w:marRight w:val="0"/>
                  <w:marTop w:val="0"/>
                  <w:marBottom w:val="0"/>
                  <w:divBdr>
                    <w:top w:val="none" w:sz="0" w:space="0" w:color="auto"/>
                    <w:left w:val="none" w:sz="0" w:space="0" w:color="auto"/>
                    <w:bottom w:val="none" w:sz="0" w:space="0" w:color="auto"/>
                    <w:right w:val="none" w:sz="0" w:space="0" w:color="auto"/>
                  </w:divBdr>
                </w:div>
                <w:div w:id="1646546339">
                  <w:marLeft w:val="0"/>
                  <w:marRight w:val="0"/>
                  <w:marTop w:val="0"/>
                  <w:marBottom w:val="0"/>
                  <w:divBdr>
                    <w:top w:val="none" w:sz="0" w:space="0" w:color="auto"/>
                    <w:left w:val="none" w:sz="0" w:space="0" w:color="auto"/>
                    <w:bottom w:val="none" w:sz="0" w:space="0" w:color="auto"/>
                    <w:right w:val="none" w:sz="0" w:space="0" w:color="auto"/>
                  </w:divBdr>
                </w:div>
                <w:div w:id="2045135253">
                  <w:marLeft w:val="0"/>
                  <w:marRight w:val="0"/>
                  <w:marTop w:val="0"/>
                  <w:marBottom w:val="0"/>
                  <w:divBdr>
                    <w:top w:val="none" w:sz="0" w:space="0" w:color="auto"/>
                    <w:left w:val="none" w:sz="0" w:space="0" w:color="auto"/>
                    <w:bottom w:val="none" w:sz="0" w:space="0" w:color="auto"/>
                    <w:right w:val="none" w:sz="0" w:space="0" w:color="auto"/>
                  </w:divBdr>
                </w:div>
                <w:div w:id="2107846570">
                  <w:marLeft w:val="0"/>
                  <w:marRight w:val="0"/>
                  <w:marTop w:val="0"/>
                  <w:marBottom w:val="0"/>
                  <w:divBdr>
                    <w:top w:val="none" w:sz="0" w:space="0" w:color="auto"/>
                    <w:left w:val="none" w:sz="0" w:space="0" w:color="auto"/>
                    <w:bottom w:val="none" w:sz="0" w:space="0" w:color="auto"/>
                    <w:right w:val="none" w:sz="0" w:space="0" w:color="auto"/>
                  </w:divBdr>
                </w:div>
              </w:divsChild>
            </w:div>
            <w:div w:id="1338850442">
              <w:marLeft w:val="0"/>
              <w:marRight w:val="0"/>
              <w:marTop w:val="0"/>
              <w:marBottom w:val="0"/>
              <w:divBdr>
                <w:top w:val="none" w:sz="0" w:space="0" w:color="auto"/>
                <w:left w:val="none" w:sz="0" w:space="0" w:color="auto"/>
                <w:bottom w:val="none" w:sz="0" w:space="0" w:color="auto"/>
                <w:right w:val="none" w:sz="0" w:space="0" w:color="auto"/>
              </w:divBdr>
            </w:div>
            <w:div w:id="374235476">
              <w:marLeft w:val="0"/>
              <w:marRight w:val="0"/>
              <w:marTop w:val="0"/>
              <w:marBottom w:val="0"/>
              <w:divBdr>
                <w:top w:val="none" w:sz="0" w:space="0" w:color="auto"/>
                <w:left w:val="none" w:sz="0" w:space="0" w:color="auto"/>
                <w:bottom w:val="none" w:sz="0" w:space="0" w:color="auto"/>
                <w:right w:val="none" w:sz="0" w:space="0" w:color="auto"/>
              </w:divBdr>
            </w:div>
            <w:div w:id="2128498947">
              <w:marLeft w:val="0"/>
              <w:marRight w:val="0"/>
              <w:marTop w:val="0"/>
              <w:marBottom w:val="0"/>
              <w:divBdr>
                <w:top w:val="none" w:sz="0" w:space="0" w:color="auto"/>
                <w:left w:val="none" w:sz="0" w:space="0" w:color="auto"/>
                <w:bottom w:val="none" w:sz="0" w:space="0" w:color="auto"/>
                <w:right w:val="none" w:sz="0" w:space="0" w:color="auto"/>
              </w:divBdr>
            </w:div>
            <w:div w:id="2121098949">
              <w:marLeft w:val="0"/>
              <w:marRight w:val="0"/>
              <w:marTop w:val="0"/>
              <w:marBottom w:val="0"/>
              <w:divBdr>
                <w:top w:val="none" w:sz="0" w:space="0" w:color="auto"/>
                <w:left w:val="none" w:sz="0" w:space="0" w:color="auto"/>
                <w:bottom w:val="none" w:sz="0" w:space="0" w:color="auto"/>
                <w:right w:val="none" w:sz="0" w:space="0" w:color="auto"/>
              </w:divBdr>
            </w:div>
            <w:div w:id="1030372131">
              <w:marLeft w:val="0"/>
              <w:marRight w:val="0"/>
              <w:marTop w:val="0"/>
              <w:marBottom w:val="0"/>
              <w:divBdr>
                <w:top w:val="none" w:sz="0" w:space="0" w:color="auto"/>
                <w:left w:val="none" w:sz="0" w:space="0" w:color="auto"/>
                <w:bottom w:val="none" w:sz="0" w:space="0" w:color="auto"/>
                <w:right w:val="none" w:sz="0" w:space="0" w:color="auto"/>
              </w:divBdr>
            </w:div>
            <w:div w:id="974145249">
              <w:marLeft w:val="0"/>
              <w:marRight w:val="0"/>
              <w:marTop w:val="0"/>
              <w:marBottom w:val="0"/>
              <w:divBdr>
                <w:top w:val="none" w:sz="0" w:space="0" w:color="auto"/>
                <w:left w:val="none" w:sz="0" w:space="0" w:color="auto"/>
                <w:bottom w:val="none" w:sz="0" w:space="0" w:color="auto"/>
                <w:right w:val="none" w:sz="0" w:space="0" w:color="auto"/>
              </w:divBdr>
            </w:div>
            <w:div w:id="873930662">
              <w:marLeft w:val="0"/>
              <w:marRight w:val="0"/>
              <w:marTop w:val="0"/>
              <w:marBottom w:val="0"/>
              <w:divBdr>
                <w:top w:val="none" w:sz="0" w:space="0" w:color="auto"/>
                <w:left w:val="none" w:sz="0" w:space="0" w:color="auto"/>
                <w:bottom w:val="none" w:sz="0" w:space="0" w:color="auto"/>
                <w:right w:val="none" w:sz="0" w:space="0" w:color="auto"/>
              </w:divBdr>
            </w:div>
            <w:div w:id="1202593555">
              <w:marLeft w:val="0"/>
              <w:marRight w:val="0"/>
              <w:marTop w:val="0"/>
              <w:marBottom w:val="0"/>
              <w:divBdr>
                <w:top w:val="none" w:sz="0" w:space="0" w:color="auto"/>
                <w:left w:val="none" w:sz="0" w:space="0" w:color="auto"/>
                <w:bottom w:val="none" w:sz="0" w:space="0" w:color="auto"/>
                <w:right w:val="none" w:sz="0" w:space="0" w:color="auto"/>
              </w:divBdr>
            </w:div>
            <w:div w:id="1057558645">
              <w:marLeft w:val="0"/>
              <w:marRight w:val="0"/>
              <w:marTop w:val="0"/>
              <w:marBottom w:val="0"/>
              <w:divBdr>
                <w:top w:val="none" w:sz="0" w:space="0" w:color="auto"/>
                <w:left w:val="none" w:sz="0" w:space="0" w:color="auto"/>
                <w:bottom w:val="none" w:sz="0" w:space="0" w:color="auto"/>
                <w:right w:val="none" w:sz="0" w:space="0" w:color="auto"/>
              </w:divBdr>
            </w:div>
            <w:div w:id="1911573604">
              <w:marLeft w:val="0"/>
              <w:marRight w:val="0"/>
              <w:marTop w:val="0"/>
              <w:marBottom w:val="0"/>
              <w:divBdr>
                <w:top w:val="none" w:sz="0" w:space="0" w:color="auto"/>
                <w:left w:val="none" w:sz="0" w:space="0" w:color="auto"/>
                <w:bottom w:val="none" w:sz="0" w:space="0" w:color="auto"/>
                <w:right w:val="none" w:sz="0" w:space="0" w:color="auto"/>
              </w:divBdr>
            </w:div>
            <w:div w:id="793475667">
              <w:marLeft w:val="0"/>
              <w:marRight w:val="0"/>
              <w:marTop w:val="0"/>
              <w:marBottom w:val="0"/>
              <w:divBdr>
                <w:top w:val="none" w:sz="0" w:space="0" w:color="auto"/>
                <w:left w:val="none" w:sz="0" w:space="0" w:color="auto"/>
                <w:bottom w:val="none" w:sz="0" w:space="0" w:color="auto"/>
                <w:right w:val="none" w:sz="0" w:space="0" w:color="auto"/>
              </w:divBdr>
            </w:div>
            <w:div w:id="2096393625">
              <w:marLeft w:val="0"/>
              <w:marRight w:val="0"/>
              <w:marTop w:val="0"/>
              <w:marBottom w:val="0"/>
              <w:divBdr>
                <w:top w:val="none" w:sz="0" w:space="0" w:color="auto"/>
                <w:left w:val="none" w:sz="0" w:space="0" w:color="auto"/>
                <w:bottom w:val="none" w:sz="0" w:space="0" w:color="auto"/>
                <w:right w:val="none" w:sz="0" w:space="0" w:color="auto"/>
              </w:divBdr>
            </w:div>
            <w:div w:id="916861831">
              <w:marLeft w:val="0"/>
              <w:marRight w:val="0"/>
              <w:marTop w:val="0"/>
              <w:marBottom w:val="0"/>
              <w:divBdr>
                <w:top w:val="none" w:sz="0" w:space="0" w:color="auto"/>
                <w:left w:val="none" w:sz="0" w:space="0" w:color="auto"/>
                <w:bottom w:val="none" w:sz="0" w:space="0" w:color="auto"/>
                <w:right w:val="none" w:sz="0" w:space="0" w:color="auto"/>
              </w:divBdr>
            </w:div>
            <w:div w:id="1452942850">
              <w:marLeft w:val="0"/>
              <w:marRight w:val="0"/>
              <w:marTop w:val="0"/>
              <w:marBottom w:val="0"/>
              <w:divBdr>
                <w:top w:val="none" w:sz="0" w:space="0" w:color="auto"/>
                <w:left w:val="none" w:sz="0" w:space="0" w:color="auto"/>
                <w:bottom w:val="none" w:sz="0" w:space="0" w:color="auto"/>
                <w:right w:val="none" w:sz="0" w:space="0" w:color="auto"/>
              </w:divBdr>
            </w:div>
            <w:div w:id="919605578">
              <w:marLeft w:val="0"/>
              <w:marRight w:val="0"/>
              <w:marTop w:val="0"/>
              <w:marBottom w:val="0"/>
              <w:divBdr>
                <w:top w:val="none" w:sz="0" w:space="0" w:color="auto"/>
                <w:left w:val="none" w:sz="0" w:space="0" w:color="auto"/>
                <w:bottom w:val="none" w:sz="0" w:space="0" w:color="auto"/>
                <w:right w:val="none" w:sz="0" w:space="0" w:color="auto"/>
              </w:divBdr>
            </w:div>
            <w:div w:id="1167400621">
              <w:marLeft w:val="0"/>
              <w:marRight w:val="0"/>
              <w:marTop w:val="0"/>
              <w:marBottom w:val="0"/>
              <w:divBdr>
                <w:top w:val="none" w:sz="0" w:space="0" w:color="auto"/>
                <w:left w:val="none" w:sz="0" w:space="0" w:color="auto"/>
                <w:bottom w:val="none" w:sz="0" w:space="0" w:color="auto"/>
                <w:right w:val="none" w:sz="0" w:space="0" w:color="auto"/>
              </w:divBdr>
            </w:div>
            <w:div w:id="1731416979">
              <w:marLeft w:val="0"/>
              <w:marRight w:val="0"/>
              <w:marTop w:val="0"/>
              <w:marBottom w:val="0"/>
              <w:divBdr>
                <w:top w:val="none" w:sz="0" w:space="0" w:color="auto"/>
                <w:left w:val="none" w:sz="0" w:space="0" w:color="auto"/>
                <w:bottom w:val="none" w:sz="0" w:space="0" w:color="auto"/>
                <w:right w:val="none" w:sz="0" w:space="0" w:color="auto"/>
              </w:divBdr>
            </w:div>
            <w:div w:id="1538200190">
              <w:marLeft w:val="0"/>
              <w:marRight w:val="0"/>
              <w:marTop w:val="0"/>
              <w:marBottom w:val="0"/>
              <w:divBdr>
                <w:top w:val="none" w:sz="0" w:space="0" w:color="auto"/>
                <w:left w:val="none" w:sz="0" w:space="0" w:color="auto"/>
                <w:bottom w:val="none" w:sz="0" w:space="0" w:color="auto"/>
                <w:right w:val="none" w:sz="0" w:space="0" w:color="auto"/>
              </w:divBdr>
            </w:div>
            <w:div w:id="2042584532">
              <w:marLeft w:val="0"/>
              <w:marRight w:val="0"/>
              <w:marTop w:val="0"/>
              <w:marBottom w:val="0"/>
              <w:divBdr>
                <w:top w:val="none" w:sz="0" w:space="0" w:color="auto"/>
                <w:left w:val="none" w:sz="0" w:space="0" w:color="auto"/>
                <w:bottom w:val="none" w:sz="0" w:space="0" w:color="auto"/>
                <w:right w:val="none" w:sz="0" w:space="0" w:color="auto"/>
              </w:divBdr>
            </w:div>
            <w:div w:id="871108919">
              <w:marLeft w:val="0"/>
              <w:marRight w:val="0"/>
              <w:marTop w:val="0"/>
              <w:marBottom w:val="0"/>
              <w:divBdr>
                <w:top w:val="none" w:sz="0" w:space="0" w:color="auto"/>
                <w:left w:val="none" w:sz="0" w:space="0" w:color="auto"/>
                <w:bottom w:val="none" w:sz="0" w:space="0" w:color="auto"/>
                <w:right w:val="none" w:sz="0" w:space="0" w:color="auto"/>
              </w:divBdr>
            </w:div>
            <w:div w:id="125436613">
              <w:marLeft w:val="0"/>
              <w:marRight w:val="0"/>
              <w:marTop w:val="0"/>
              <w:marBottom w:val="0"/>
              <w:divBdr>
                <w:top w:val="none" w:sz="0" w:space="0" w:color="auto"/>
                <w:left w:val="none" w:sz="0" w:space="0" w:color="auto"/>
                <w:bottom w:val="none" w:sz="0" w:space="0" w:color="auto"/>
                <w:right w:val="none" w:sz="0" w:space="0" w:color="auto"/>
              </w:divBdr>
            </w:div>
            <w:div w:id="1247960912">
              <w:marLeft w:val="0"/>
              <w:marRight w:val="0"/>
              <w:marTop w:val="0"/>
              <w:marBottom w:val="0"/>
              <w:divBdr>
                <w:top w:val="none" w:sz="0" w:space="0" w:color="auto"/>
                <w:left w:val="none" w:sz="0" w:space="0" w:color="auto"/>
                <w:bottom w:val="none" w:sz="0" w:space="0" w:color="auto"/>
                <w:right w:val="none" w:sz="0" w:space="0" w:color="auto"/>
              </w:divBdr>
            </w:div>
            <w:div w:id="339160699">
              <w:marLeft w:val="0"/>
              <w:marRight w:val="0"/>
              <w:marTop w:val="0"/>
              <w:marBottom w:val="0"/>
              <w:divBdr>
                <w:top w:val="none" w:sz="0" w:space="0" w:color="auto"/>
                <w:left w:val="none" w:sz="0" w:space="0" w:color="auto"/>
                <w:bottom w:val="none" w:sz="0" w:space="0" w:color="auto"/>
                <w:right w:val="none" w:sz="0" w:space="0" w:color="auto"/>
              </w:divBdr>
            </w:div>
            <w:div w:id="786435234">
              <w:marLeft w:val="0"/>
              <w:marRight w:val="0"/>
              <w:marTop w:val="0"/>
              <w:marBottom w:val="0"/>
              <w:divBdr>
                <w:top w:val="none" w:sz="0" w:space="0" w:color="auto"/>
                <w:left w:val="none" w:sz="0" w:space="0" w:color="auto"/>
                <w:bottom w:val="none" w:sz="0" w:space="0" w:color="auto"/>
                <w:right w:val="none" w:sz="0" w:space="0" w:color="auto"/>
              </w:divBdr>
            </w:div>
            <w:div w:id="706950055">
              <w:marLeft w:val="0"/>
              <w:marRight w:val="0"/>
              <w:marTop w:val="0"/>
              <w:marBottom w:val="0"/>
              <w:divBdr>
                <w:top w:val="none" w:sz="0" w:space="0" w:color="auto"/>
                <w:left w:val="none" w:sz="0" w:space="0" w:color="auto"/>
                <w:bottom w:val="none" w:sz="0" w:space="0" w:color="auto"/>
                <w:right w:val="none" w:sz="0" w:space="0" w:color="auto"/>
              </w:divBdr>
            </w:div>
            <w:div w:id="811485634">
              <w:marLeft w:val="0"/>
              <w:marRight w:val="0"/>
              <w:marTop w:val="0"/>
              <w:marBottom w:val="0"/>
              <w:divBdr>
                <w:top w:val="none" w:sz="0" w:space="0" w:color="auto"/>
                <w:left w:val="none" w:sz="0" w:space="0" w:color="auto"/>
                <w:bottom w:val="none" w:sz="0" w:space="0" w:color="auto"/>
                <w:right w:val="none" w:sz="0" w:space="0" w:color="auto"/>
              </w:divBdr>
            </w:div>
            <w:div w:id="953369688">
              <w:marLeft w:val="0"/>
              <w:marRight w:val="0"/>
              <w:marTop w:val="0"/>
              <w:marBottom w:val="0"/>
              <w:divBdr>
                <w:top w:val="none" w:sz="0" w:space="0" w:color="auto"/>
                <w:left w:val="none" w:sz="0" w:space="0" w:color="auto"/>
                <w:bottom w:val="none" w:sz="0" w:space="0" w:color="auto"/>
                <w:right w:val="none" w:sz="0" w:space="0" w:color="auto"/>
              </w:divBdr>
            </w:div>
            <w:div w:id="1909027679">
              <w:marLeft w:val="0"/>
              <w:marRight w:val="0"/>
              <w:marTop w:val="0"/>
              <w:marBottom w:val="0"/>
              <w:divBdr>
                <w:top w:val="none" w:sz="0" w:space="0" w:color="auto"/>
                <w:left w:val="none" w:sz="0" w:space="0" w:color="auto"/>
                <w:bottom w:val="none" w:sz="0" w:space="0" w:color="auto"/>
                <w:right w:val="none" w:sz="0" w:space="0" w:color="auto"/>
              </w:divBdr>
            </w:div>
            <w:div w:id="941910367">
              <w:marLeft w:val="0"/>
              <w:marRight w:val="0"/>
              <w:marTop w:val="0"/>
              <w:marBottom w:val="0"/>
              <w:divBdr>
                <w:top w:val="none" w:sz="0" w:space="0" w:color="auto"/>
                <w:left w:val="none" w:sz="0" w:space="0" w:color="auto"/>
                <w:bottom w:val="none" w:sz="0" w:space="0" w:color="auto"/>
                <w:right w:val="none" w:sz="0" w:space="0" w:color="auto"/>
              </w:divBdr>
            </w:div>
            <w:div w:id="2102678899">
              <w:marLeft w:val="0"/>
              <w:marRight w:val="0"/>
              <w:marTop w:val="0"/>
              <w:marBottom w:val="0"/>
              <w:divBdr>
                <w:top w:val="none" w:sz="0" w:space="0" w:color="auto"/>
                <w:left w:val="none" w:sz="0" w:space="0" w:color="auto"/>
                <w:bottom w:val="none" w:sz="0" w:space="0" w:color="auto"/>
                <w:right w:val="none" w:sz="0" w:space="0" w:color="auto"/>
              </w:divBdr>
            </w:div>
            <w:div w:id="803810920">
              <w:marLeft w:val="0"/>
              <w:marRight w:val="0"/>
              <w:marTop w:val="0"/>
              <w:marBottom w:val="0"/>
              <w:divBdr>
                <w:top w:val="none" w:sz="0" w:space="0" w:color="auto"/>
                <w:left w:val="none" w:sz="0" w:space="0" w:color="auto"/>
                <w:bottom w:val="none" w:sz="0" w:space="0" w:color="auto"/>
                <w:right w:val="none" w:sz="0" w:space="0" w:color="auto"/>
              </w:divBdr>
            </w:div>
            <w:div w:id="1711413747">
              <w:marLeft w:val="0"/>
              <w:marRight w:val="0"/>
              <w:marTop w:val="0"/>
              <w:marBottom w:val="0"/>
              <w:divBdr>
                <w:top w:val="none" w:sz="0" w:space="0" w:color="auto"/>
                <w:left w:val="none" w:sz="0" w:space="0" w:color="auto"/>
                <w:bottom w:val="none" w:sz="0" w:space="0" w:color="auto"/>
                <w:right w:val="none" w:sz="0" w:space="0" w:color="auto"/>
              </w:divBdr>
            </w:div>
            <w:div w:id="229657246">
              <w:marLeft w:val="0"/>
              <w:marRight w:val="0"/>
              <w:marTop w:val="0"/>
              <w:marBottom w:val="0"/>
              <w:divBdr>
                <w:top w:val="none" w:sz="0" w:space="0" w:color="auto"/>
                <w:left w:val="none" w:sz="0" w:space="0" w:color="auto"/>
                <w:bottom w:val="none" w:sz="0" w:space="0" w:color="auto"/>
                <w:right w:val="none" w:sz="0" w:space="0" w:color="auto"/>
              </w:divBdr>
            </w:div>
            <w:div w:id="818763554">
              <w:marLeft w:val="0"/>
              <w:marRight w:val="0"/>
              <w:marTop w:val="0"/>
              <w:marBottom w:val="0"/>
              <w:divBdr>
                <w:top w:val="none" w:sz="0" w:space="0" w:color="auto"/>
                <w:left w:val="none" w:sz="0" w:space="0" w:color="auto"/>
                <w:bottom w:val="none" w:sz="0" w:space="0" w:color="auto"/>
                <w:right w:val="none" w:sz="0" w:space="0" w:color="auto"/>
              </w:divBdr>
            </w:div>
            <w:div w:id="1484082431">
              <w:marLeft w:val="0"/>
              <w:marRight w:val="0"/>
              <w:marTop w:val="0"/>
              <w:marBottom w:val="0"/>
              <w:divBdr>
                <w:top w:val="none" w:sz="0" w:space="0" w:color="auto"/>
                <w:left w:val="none" w:sz="0" w:space="0" w:color="auto"/>
                <w:bottom w:val="none" w:sz="0" w:space="0" w:color="auto"/>
                <w:right w:val="none" w:sz="0" w:space="0" w:color="auto"/>
              </w:divBdr>
            </w:div>
            <w:div w:id="2114664969">
              <w:marLeft w:val="0"/>
              <w:marRight w:val="0"/>
              <w:marTop w:val="0"/>
              <w:marBottom w:val="0"/>
              <w:divBdr>
                <w:top w:val="none" w:sz="0" w:space="0" w:color="auto"/>
                <w:left w:val="none" w:sz="0" w:space="0" w:color="auto"/>
                <w:bottom w:val="none" w:sz="0" w:space="0" w:color="auto"/>
                <w:right w:val="none" w:sz="0" w:space="0" w:color="auto"/>
              </w:divBdr>
            </w:div>
            <w:div w:id="155264240">
              <w:marLeft w:val="0"/>
              <w:marRight w:val="0"/>
              <w:marTop w:val="0"/>
              <w:marBottom w:val="0"/>
              <w:divBdr>
                <w:top w:val="none" w:sz="0" w:space="0" w:color="auto"/>
                <w:left w:val="none" w:sz="0" w:space="0" w:color="auto"/>
                <w:bottom w:val="none" w:sz="0" w:space="0" w:color="auto"/>
                <w:right w:val="none" w:sz="0" w:space="0" w:color="auto"/>
              </w:divBdr>
            </w:div>
            <w:div w:id="682164976">
              <w:marLeft w:val="0"/>
              <w:marRight w:val="0"/>
              <w:marTop w:val="0"/>
              <w:marBottom w:val="0"/>
              <w:divBdr>
                <w:top w:val="none" w:sz="0" w:space="0" w:color="auto"/>
                <w:left w:val="none" w:sz="0" w:space="0" w:color="auto"/>
                <w:bottom w:val="none" w:sz="0" w:space="0" w:color="auto"/>
                <w:right w:val="none" w:sz="0" w:space="0" w:color="auto"/>
              </w:divBdr>
            </w:div>
            <w:div w:id="1075512723">
              <w:marLeft w:val="0"/>
              <w:marRight w:val="0"/>
              <w:marTop w:val="0"/>
              <w:marBottom w:val="0"/>
              <w:divBdr>
                <w:top w:val="none" w:sz="0" w:space="0" w:color="auto"/>
                <w:left w:val="none" w:sz="0" w:space="0" w:color="auto"/>
                <w:bottom w:val="none" w:sz="0" w:space="0" w:color="auto"/>
                <w:right w:val="none" w:sz="0" w:space="0" w:color="auto"/>
              </w:divBdr>
            </w:div>
            <w:div w:id="1726173114">
              <w:marLeft w:val="0"/>
              <w:marRight w:val="0"/>
              <w:marTop w:val="0"/>
              <w:marBottom w:val="0"/>
              <w:divBdr>
                <w:top w:val="none" w:sz="0" w:space="0" w:color="auto"/>
                <w:left w:val="none" w:sz="0" w:space="0" w:color="auto"/>
                <w:bottom w:val="none" w:sz="0" w:space="0" w:color="auto"/>
                <w:right w:val="none" w:sz="0" w:space="0" w:color="auto"/>
              </w:divBdr>
            </w:div>
            <w:div w:id="1071460475">
              <w:marLeft w:val="0"/>
              <w:marRight w:val="0"/>
              <w:marTop w:val="0"/>
              <w:marBottom w:val="0"/>
              <w:divBdr>
                <w:top w:val="none" w:sz="0" w:space="0" w:color="auto"/>
                <w:left w:val="none" w:sz="0" w:space="0" w:color="auto"/>
                <w:bottom w:val="none" w:sz="0" w:space="0" w:color="auto"/>
                <w:right w:val="none" w:sz="0" w:space="0" w:color="auto"/>
              </w:divBdr>
            </w:div>
            <w:div w:id="1999457973">
              <w:marLeft w:val="0"/>
              <w:marRight w:val="0"/>
              <w:marTop w:val="0"/>
              <w:marBottom w:val="0"/>
              <w:divBdr>
                <w:top w:val="none" w:sz="0" w:space="0" w:color="auto"/>
                <w:left w:val="none" w:sz="0" w:space="0" w:color="auto"/>
                <w:bottom w:val="none" w:sz="0" w:space="0" w:color="auto"/>
                <w:right w:val="none" w:sz="0" w:space="0" w:color="auto"/>
              </w:divBdr>
            </w:div>
            <w:div w:id="212080835">
              <w:marLeft w:val="0"/>
              <w:marRight w:val="0"/>
              <w:marTop w:val="0"/>
              <w:marBottom w:val="0"/>
              <w:divBdr>
                <w:top w:val="none" w:sz="0" w:space="0" w:color="auto"/>
                <w:left w:val="none" w:sz="0" w:space="0" w:color="auto"/>
                <w:bottom w:val="none" w:sz="0" w:space="0" w:color="auto"/>
                <w:right w:val="none" w:sz="0" w:space="0" w:color="auto"/>
              </w:divBdr>
            </w:div>
            <w:div w:id="127404850">
              <w:marLeft w:val="0"/>
              <w:marRight w:val="0"/>
              <w:marTop w:val="0"/>
              <w:marBottom w:val="0"/>
              <w:divBdr>
                <w:top w:val="none" w:sz="0" w:space="0" w:color="auto"/>
                <w:left w:val="none" w:sz="0" w:space="0" w:color="auto"/>
                <w:bottom w:val="none" w:sz="0" w:space="0" w:color="auto"/>
                <w:right w:val="none" w:sz="0" w:space="0" w:color="auto"/>
              </w:divBdr>
            </w:div>
            <w:div w:id="156118887">
              <w:marLeft w:val="0"/>
              <w:marRight w:val="0"/>
              <w:marTop w:val="0"/>
              <w:marBottom w:val="0"/>
              <w:divBdr>
                <w:top w:val="none" w:sz="0" w:space="0" w:color="auto"/>
                <w:left w:val="none" w:sz="0" w:space="0" w:color="auto"/>
                <w:bottom w:val="none" w:sz="0" w:space="0" w:color="auto"/>
                <w:right w:val="none" w:sz="0" w:space="0" w:color="auto"/>
              </w:divBdr>
            </w:div>
            <w:div w:id="392432057">
              <w:marLeft w:val="0"/>
              <w:marRight w:val="0"/>
              <w:marTop w:val="0"/>
              <w:marBottom w:val="0"/>
              <w:divBdr>
                <w:top w:val="none" w:sz="0" w:space="0" w:color="auto"/>
                <w:left w:val="none" w:sz="0" w:space="0" w:color="auto"/>
                <w:bottom w:val="none" w:sz="0" w:space="0" w:color="auto"/>
                <w:right w:val="none" w:sz="0" w:space="0" w:color="auto"/>
              </w:divBdr>
            </w:div>
            <w:div w:id="77100959">
              <w:marLeft w:val="0"/>
              <w:marRight w:val="0"/>
              <w:marTop w:val="0"/>
              <w:marBottom w:val="0"/>
              <w:divBdr>
                <w:top w:val="none" w:sz="0" w:space="0" w:color="auto"/>
                <w:left w:val="none" w:sz="0" w:space="0" w:color="auto"/>
                <w:bottom w:val="none" w:sz="0" w:space="0" w:color="auto"/>
                <w:right w:val="none" w:sz="0" w:space="0" w:color="auto"/>
              </w:divBdr>
            </w:div>
            <w:div w:id="1105341807">
              <w:marLeft w:val="0"/>
              <w:marRight w:val="0"/>
              <w:marTop w:val="0"/>
              <w:marBottom w:val="0"/>
              <w:divBdr>
                <w:top w:val="none" w:sz="0" w:space="0" w:color="auto"/>
                <w:left w:val="none" w:sz="0" w:space="0" w:color="auto"/>
                <w:bottom w:val="none" w:sz="0" w:space="0" w:color="auto"/>
                <w:right w:val="none" w:sz="0" w:space="0" w:color="auto"/>
              </w:divBdr>
            </w:div>
            <w:div w:id="203293952">
              <w:marLeft w:val="0"/>
              <w:marRight w:val="0"/>
              <w:marTop w:val="0"/>
              <w:marBottom w:val="0"/>
              <w:divBdr>
                <w:top w:val="none" w:sz="0" w:space="0" w:color="auto"/>
                <w:left w:val="none" w:sz="0" w:space="0" w:color="auto"/>
                <w:bottom w:val="none" w:sz="0" w:space="0" w:color="auto"/>
                <w:right w:val="none" w:sz="0" w:space="0" w:color="auto"/>
              </w:divBdr>
            </w:div>
            <w:div w:id="1345791643">
              <w:marLeft w:val="0"/>
              <w:marRight w:val="0"/>
              <w:marTop w:val="0"/>
              <w:marBottom w:val="0"/>
              <w:divBdr>
                <w:top w:val="none" w:sz="0" w:space="0" w:color="auto"/>
                <w:left w:val="none" w:sz="0" w:space="0" w:color="auto"/>
                <w:bottom w:val="none" w:sz="0" w:space="0" w:color="auto"/>
                <w:right w:val="none" w:sz="0" w:space="0" w:color="auto"/>
              </w:divBdr>
            </w:div>
            <w:div w:id="535431203">
              <w:marLeft w:val="0"/>
              <w:marRight w:val="0"/>
              <w:marTop w:val="0"/>
              <w:marBottom w:val="0"/>
              <w:divBdr>
                <w:top w:val="none" w:sz="0" w:space="0" w:color="auto"/>
                <w:left w:val="none" w:sz="0" w:space="0" w:color="auto"/>
                <w:bottom w:val="none" w:sz="0" w:space="0" w:color="auto"/>
                <w:right w:val="none" w:sz="0" w:space="0" w:color="auto"/>
              </w:divBdr>
            </w:div>
            <w:div w:id="580483741">
              <w:marLeft w:val="0"/>
              <w:marRight w:val="0"/>
              <w:marTop w:val="0"/>
              <w:marBottom w:val="0"/>
              <w:divBdr>
                <w:top w:val="none" w:sz="0" w:space="0" w:color="auto"/>
                <w:left w:val="none" w:sz="0" w:space="0" w:color="auto"/>
                <w:bottom w:val="none" w:sz="0" w:space="0" w:color="auto"/>
                <w:right w:val="none" w:sz="0" w:space="0" w:color="auto"/>
              </w:divBdr>
            </w:div>
            <w:div w:id="41829238">
              <w:marLeft w:val="0"/>
              <w:marRight w:val="0"/>
              <w:marTop w:val="0"/>
              <w:marBottom w:val="0"/>
              <w:divBdr>
                <w:top w:val="none" w:sz="0" w:space="0" w:color="auto"/>
                <w:left w:val="none" w:sz="0" w:space="0" w:color="auto"/>
                <w:bottom w:val="none" w:sz="0" w:space="0" w:color="auto"/>
                <w:right w:val="none" w:sz="0" w:space="0" w:color="auto"/>
              </w:divBdr>
            </w:div>
            <w:div w:id="840899080">
              <w:marLeft w:val="0"/>
              <w:marRight w:val="0"/>
              <w:marTop w:val="0"/>
              <w:marBottom w:val="0"/>
              <w:divBdr>
                <w:top w:val="none" w:sz="0" w:space="0" w:color="auto"/>
                <w:left w:val="none" w:sz="0" w:space="0" w:color="auto"/>
                <w:bottom w:val="none" w:sz="0" w:space="0" w:color="auto"/>
                <w:right w:val="none" w:sz="0" w:space="0" w:color="auto"/>
              </w:divBdr>
            </w:div>
            <w:div w:id="1006984398">
              <w:marLeft w:val="0"/>
              <w:marRight w:val="0"/>
              <w:marTop w:val="0"/>
              <w:marBottom w:val="0"/>
              <w:divBdr>
                <w:top w:val="none" w:sz="0" w:space="0" w:color="auto"/>
                <w:left w:val="none" w:sz="0" w:space="0" w:color="auto"/>
                <w:bottom w:val="none" w:sz="0" w:space="0" w:color="auto"/>
                <w:right w:val="none" w:sz="0" w:space="0" w:color="auto"/>
              </w:divBdr>
            </w:div>
            <w:div w:id="2024281054">
              <w:marLeft w:val="0"/>
              <w:marRight w:val="0"/>
              <w:marTop w:val="0"/>
              <w:marBottom w:val="0"/>
              <w:divBdr>
                <w:top w:val="none" w:sz="0" w:space="0" w:color="auto"/>
                <w:left w:val="none" w:sz="0" w:space="0" w:color="auto"/>
                <w:bottom w:val="none" w:sz="0" w:space="0" w:color="auto"/>
                <w:right w:val="none" w:sz="0" w:space="0" w:color="auto"/>
              </w:divBdr>
            </w:div>
            <w:div w:id="1266882679">
              <w:marLeft w:val="0"/>
              <w:marRight w:val="0"/>
              <w:marTop w:val="0"/>
              <w:marBottom w:val="0"/>
              <w:divBdr>
                <w:top w:val="none" w:sz="0" w:space="0" w:color="auto"/>
                <w:left w:val="none" w:sz="0" w:space="0" w:color="auto"/>
                <w:bottom w:val="none" w:sz="0" w:space="0" w:color="auto"/>
                <w:right w:val="none" w:sz="0" w:space="0" w:color="auto"/>
              </w:divBdr>
            </w:div>
            <w:div w:id="604918777">
              <w:marLeft w:val="0"/>
              <w:marRight w:val="0"/>
              <w:marTop w:val="0"/>
              <w:marBottom w:val="0"/>
              <w:divBdr>
                <w:top w:val="none" w:sz="0" w:space="0" w:color="auto"/>
                <w:left w:val="none" w:sz="0" w:space="0" w:color="auto"/>
                <w:bottom w:val="none" w:sz="0" w:space="0" w:color="auto"/>
                <w:right w:val="none" w:sz="0" w:space="0" w:color="auto"/>
              </w:divBdr>
            </w:div>
            <w:div w:id="540436965">
              <w:marLeft w:val="0"/>
              <w:marRight w:val="0"/>
              <w:marTop w:val="0"/>
              <w:marBottom w:val="0"/>
              <w:divBdr>
                <w:top w:val="none" w:sz="0" w:space="0" w:color="auto"/>
                <w:left w:val="none" w:sz="0" w:space="0" w:color="auto"/>
                <w:bottom w:val="none" w:sz="0" w:space="0" w:color="auto"/>
                <w:right w:val="none" w:sz="0" w:space="0" w:color="auto"/>
              </w:divBdr>
            </w:div>
            <w:div w:id="467088656">
              <w:marLeft w:val="0"/>
              <w:marRight w:val="0"/>
              <w:marTop w:val="0"/>
              <w:marBottom w:val="0"/>
              <w:divBdr>
                <w:top w:val="none" w:sz="0" w:space="0" w:color="auto"/>
                <w:left w:val="none" w:sz="0" w:space="0" w:color="auto"/>
                <w:bottom w:val="none" w:sz="0" w:space="0" w:color="auto"/>
                <w:right w:val="none" w:sz="0" w:space="0" w:color="auto"/>
              </w:divBdr>
            </w:div>
            <w:div w:id="1353992937">
              <w:marLeft w:val="0"/>
              <w:marRight w:val="0"/>
              <w:marTop w:val="0"/>
              <w:marBottom w:val="0"/>
              <w:divBdr>
                <w:top w:val="none" w:sz="0" w:space="0" w:color="auto"/>
                <w:left w:val="none" w:sz="0" w:space="0" w:color="auto"/>
                <w:bottom w:val="none" w:sz="0" w:space="0" w:color="auto"/>
                <w:right w:val="none" w:sz="0" w:space="0" w:color="auto"/>
              </w:divBdr>
            </w:div>
            <w:div w:id="1627657582">
              <w:marLeft w:val="0"/>
              <w:marRight w:val="0"/>
              <w:marTop w:val="0"/>
              <w:marBottom w:val="0"/>
              <w:divBdr>
                <w:top w:val="none" w:sz="0" w:space="0" w:color="auto"/>
                <w:left w:val="none" w:sz="0" w:space="0" w:color="auto"/>
                <w:bottom w:val="none" w:sz="0" w:space="0" w:color="auto"/>
                <w:right w:val="none" w:sz="0" w:space="0" w:color="auto"/>
              </w:divBdr>
            </w:div>
            <w:div w:id="423958056">
              <w:marLeft w:val="0"/>
              <w:marRight w:val="0"/>
              <w:marTop w:val="0"/>
              <w:marBottom w:val="0"/>
              <w:divBdr>
                <w:top w:val="none" w:sz="0" w:space="0" w:color="auto"/>
                <w:left w:val="none" w:sz="0" w:space="0" w:color="auto"/>
                <w:bottom w:val="none" w:sz="0" w:space="0" w:color="auto"/>
                <w:right w:val="none" w:sz="0" w:space="0" w:color="auto"/>
              </w:divBdr>
            </w:div>
            <w:div w:id="408115989">
              <w:marLeft w:val="0"/>
              <w:marRight w:val="0"/>
              <w:marTop w:val="0"/>
              <w:marBottom w:val="0"/>
              <w:divBdr>
                <w:top w:val="none" w:sz="0" w:space="0" w:color="auto"/>
                <w:left w:val="none" w:sz="0" w:space="0" w:color="auto"/>
                <w:bottom w:val="none" w:sz="0" w:space="0" w:color="auto"/>
                <w:right w:val="none" w:sz="0" w:space="0" w:color="auto"/>
              </w:divBdr>
            </w:div>
            <w:div w:id="1239898699">
              <w:marLeft w:val="0"/>
              <w:marRight w:val="0"/>
              <w:marTop w:val="0"/>
              <w:marBottom w:val="0"/>
              <w:divBdr>
                <w:top w:val="none" w:sz="0" w:space="0" w:color="auto"/>
                <w:left w:val="none" w:sz="0" w:space="0" w:color="auto"/>
                <w:bottom w:val="none" w:sz="0" w:space="0" w:color="auto"/>
                <w:right w:val="none" w:sz="0" w:space="0" w:color="auto"/>
              </w:divBdr>
            </w:div>
            <w:div w:id="227812421">
              <w:marLeft w:val="0"/>
              <w:marRight w:val="0"/>
              <w:marTop w:val="0"/>
              <w:marBottom w:val="0"/>
              <w:divBdr>
                <w:top w:val="none" w:sz="0" w:space="0" w:color="auto"/>
                <w:left w:val="none" w:sz="0" w:space="0" w:color="auto"/>
                <w:bottom w:val="none" w:sz="0" w:space="0" w:color="auto"/>
                <w:right w:val="none" w:sz="0" w:space="0" w:color="auto"/>
              </w:divBdr>
            </w:div>
            <w:div w:id="87626625">
              <w:marLeft w:val="0"/>
              <w:marRight w:val="0"/>
              <w:marTop w:val="0"/>
              <w:marBottom w:val="0"/>
              <w:divBdr>
                <w:top w:val="none" w:sz="0" w:space="0" w:color="auto"/>
                <w:left w:val="none" w:sz="0" w:space="0" w:color="auto"/>
                <w:bottom w:val="none" w:sz="0" w:space="0" w:color="auto"/>
                <w:right w:val="none" w:sz="0" w:space="0" w:color="auto"/>
              </w:divBdr>
            </w:div>
            <w:div w:id="1504779577">
              <w:marLeft w:val="0"/>
              <w:marRight w:val="0"/>
              <w:marTop w:val="0"/>
              <w:marBottom w:val="0"/>
              <w:divBdr>
                <w:top w:val="none" w:sz="0" w:space="0" w:color="auto"/>
                <w:left w:val="none" w:sz="0" w:space="0" w:color="auto"/>
                <w:bottom w:val="none" w:sz="0" w:space="0" w:color="auto"/>
                <w:right w:val="none" w:sz="0" w:space="0" w:color="auto"/>
              </w:divBdr>
            </w:div>
            <w:div w:id="740256609">
              <w:marLeft w:val="0"/>
              <w:marRight w:val="0"/>
              <w:marTop w:val="0"/>
              <w:marBottom w:val="0"/>
              <w:divBdr>
                <w:top w:val="none" w:sz="0" w:space="0" w:color="auto"/>
                <w:left w:val="none" w:sz="0" w:space="0" w:color="auto"/>
                <w:bottom w:val="none" w:sz="0" w:space="0" w:color="auto"/>
                <w:right w:val="none" w:sz="0" w:space="0" w:color="auto"/>
              </w:divBdr>
            </w:div>
            <w:div w:id="404035273">
              <w:marLeft w:val="0"/>
              <w:marRight w:val="0"/>
              <w:marTop w:val="0"/>
              <w:marBottom w:val="0"/>
              <w:divBdr>
                <w:top w:val="none" w:sz="0" w:space="0" w:color="auto"/>
                <w:left w:val="none" w:sz="0" w:space="0" w:color="auto"/>
                <w:bottom w:val="none" w:sz="0" w:space="0" w:color="auto"/>
                <w:right w:val="none" w:sz="0" w:space="0" w:color="auto"/>
              </w:divBdr>
            </w:div>
            <w:div w:id="641883411">
              <w:marLeft w:val="0"/>
              <w:marRight w:val="0"/>
              <w:marTop w:val="0"/>
              <w:marBottom w:val="0"/>
              <w:divBdr>
                <w:top w:val="none" w:sz="0" w:space="0" w:color="auto"/>
                <w:left w:val="none" w:sz="0" w:space="0" w:color="auto"/>
                <w:bottom w:val="none" w:sz="0" w:space="0" w:color="auto"/>
                <w:right w:val="none" w:sz="0" w:space="0" w:color="auto"/>
              </w:divBdr>
            </w:div>
            <w:div w:id="1218585780">
              <w:marLeft w:val="0"/>
              <w:marRight w:val="0"/>
              <w:marTop w:val="0"/>
              <w:marBottom w:val="0"/>
              <w:divBdr>
                <w:top w:val="none" w:sz="0" w:space="0" w:color="auto"/>
                <w:left w:val="none" w:sz="0" w:space="0" w:color="auto"/>
                <w:bottom w:val="none" w:sz="0" w:space="0" w:color="auto"/>
                <w:right w:val="none" w:sz="0" w:space="0" w:color="auto"/>
              </w:divBdr>
            </w:div>
            <w:div w:id="231933474">
              <w:marLeft w:val="0"/>
              <w:marRight w:val="0"/>
              <w:marTop w:val="0"/>
              <w:marBottom w:val="0"/>
              <w:divBdr>
                <w:top w:val="none" w:sz="0" w:space="0" w:color="auto"/>
                <w:left w:val="none" w:sz="0" w:space="0" w:color="auto"/>
                <w:bottom w:val="none" w:sz="0" w:space="0" w:color="auto"/>
                <w:right w:val="none" w:sz="0" w:space="0" w:color="auto"/>
              </w:divBdr>
            </w:div>
            <w:div w:id="1663579233">
              <w:marLeft w:val="0"/>
              <w:marRight w:val="0"/>
              <w:marTop w:val="0"/>
              <w:marBottom w:val="0"/>
              <w:divBdr>
                <w:top w:val="none" w:sz="0" w:space="0" w:color="auto"/>
                <w:left w:val="none" w:sz="0" w:space="0" w:color="auto"/>
                <w:bottom w:val="none" w:sz="0" w:space="0" w:color="auto"/>
                <w:right w:val="none" w:sz="0" w:space="0" w:color="auto"/>
              </w:divBdr>
            </w:div>
            <w:div w:id="239099469">
              <w:marLeft w:val="0"/>
              <w:marRight w:val="0"/>
              <w:marTop w:val="0"/>
              <w:marBottom w:val="0"/>
              <w:divBdr>
                <w:top w:val="none" w:sz="0" w:space="0" w:color="auto"/>
                <w:left w:val="none" w:sz="0" w:space="0" w:color="auto"/>
                <w:bottom w:val="none" w:sz="0" w:space="0" w:color="auto"/>
                <w:right w:val="none" w:sz="0" w:space="0" w:color="auto"/>
              </w:divBdr>
            </w:div>
            <w:div w:id="1663511618">
              <w:marLeft w:val="0"/>
              <w:marRight w:val="0"/>
              <w:marTop w:val="0"/>
              <w:marBottom w:val="0"/>
              <w:divBdr>
                <w:top w:val="none" w:sz="0" w:space="0" w:color="auto"/>
                <w:left w:val="none" w:sz="0" w:space="0" w:color="auto"/>
                <w:bottom w:val="none" w:sz="0" w:space="0" w:color="auto"/>
                <w:right w:val="none" w:sz="0" w:space="0" w:color="auto"/>
              </w:divBdr>
            </w:div>
            <w:div w:id="1931230260">
              <w:marLeft w:val="0"/>
              <w:marRight w:val="0"/>
              <w:marTop w:val="0"/>
              <w:marBottom w:val="0"/>
              <w:divBdr>
                <w:top w:val="none" w:sz="0" w:space="0" w:color="auto"/>
                <w:left w:val="none" w:sz="0" w:space="0" w:color="auto"/>
                <w:bottom w:val="none" w:sz="0" w:space="0" w:color="auto"/>
                <w:right w:val="none" w:sz="0" w:space="0" w:color="auto"/>
              </w:divBdr>
            </w:div>
            <w:div w:id="697317366">
              <w:marLeft w:val="0"/>
              <w:marRight w:val="0"/>
              <w:marTop w:val="0"/>
              <w:marBottom w:val="0"/>
              <w:divBdr>
                <w:top w:val="none" w:sz="0" w:space="0" w:color="auto"/>
                <w:left w:val="none" w:sz="0" w:space="0" w:color="auto"/>
                <w:bottom w:val="none" w:sz="0" w:space="0" w:color="auto"/>
                <w:right w:val="none" w:sz="0" w:space="0" w:color="auto"/>
              </w:divBdr>
            </w:div>
            <w:div w:id="2110855693">
              <w:marLeft w:val="0"/>
              <w:marRight w:val="0"/>
              <w:marTop w:val="0"/>
              <w:marBottom w:val="0"/>
              <w:divBdr>
                <w:top w:val="none" w:sz="0" w:space="0" w:color="auto"/>
                <w:left w:val="none" w:sz="0" w:space="0" w:color="auto"/>
                <w:bottom w:val="none" w:sz="0" w:space="0" w:color="auto"/>
                <w:right w:val="none" w:sz="0" w:space="0" w:color="auto"/>
              </w:divBdr>
            </w:div>
            <w:div w:id="1950968919">
              <w:marLeft w:val="0"/>
              <w:marRight w:val="0"/>
              <w:marTop w:val="0"/>
              <w:marBottom w:val="0"/>
              <w:divBdr>
                <w:top w:val="none" w:sz="0" w:space="0" w:color="auto"/>
                <w:left w:val="none" w:sz="0" w:space="0" w:color="auto"/>
                <w:bottom w:val="none" w:sz="0" w:space="0" w:color="auto"/>
                <w:right w:val="none" w:sz="0" w:space="0" w:color="auto"/>
              </w:divBdr>
            </w:div>
            <w:div w:id="1963267561">
              <w:marLeft w:val="0"/>
              <w:marRight w:val="0"/>
              <w:marTop w:val="0"/>
              <w:marBottom w:val="0"/>
              <w:divBdr>
                <w:top w:val="none" w:sz="0" w:space="0" w:color="auto"/>
                <w:left w:val="none" w:sz="0" w:space="0" w:color="auto"/>
                <w:bottom w:val="none" w:sz="0" w:space="0" w:color="auto"/>
                <w:right w:val="none" w:sz="0" w:space="0" w:color="auto"/>
              </w:divBdr>
            </w:div>
            <w:div w:id="255481424">
              <w:marLeft w:val="0"/>
              <w:marRight w:val="0"/>
              <w:marTop w:val="0"/>
              <w:marBottom w:val="0"/>
              <w:divBdr>
                <w:top w:val="none" w:sz="0" w:space="0" w:color="auto"/>
                <w:left w:val="none" w:sz="0" w:space="0" w:color="auto"/>
                <w:bottom w:val="none" w:sz="0" w:space="0" w:color="auto"/>
                <w:right w:val="none" w:sz="0" w:space="0" w:color="auto"/>
              </w:divBdr>
            </w:div>
            <w:div w:id="1669481220">
              <w:marLeft w:val="0"/>
              <w:marRight w:val="0"/>
              <w:marTop w:val="0"/>
              <w:marBottom w:val="0"/>
              <w:divBdr>
                <w:top w:val="none" w:sz="0" w:space="0" w:color="auto"/>
                <w:left w:val="none" w:sz="0" w:space="0" w:color="auto"/>
                <w:bottom w:val="none" w:sz="0" w:space="0" w:color="auto"/>
                <w:right w:val="none" w:sz="0" w:space="0" w:color="auto"/>
              </w:divBdr>
            </w:div>
            <w:div w:id="519392994">
              <w:marLeft w:val="0"/>
              <w:marRight w:val="0"/>
              <w:marTop w:val="0"/>
              <w:marBottom w:val="0"/>
              <w:divBdr>
                <w:top w:val="none" w:sz="0" w:space="0" w:color="auto"/>
                <w:left w:val="none" w:sz="0" w:space="0" w:color="auto"/>
                <w:bottom w:val="none" w:sz="0" w:space="0" w:color="auto"/>
                <w:right w:val="none" w:sz="0" w:space="0" w:color="auto"/>
              </w:divBdr>
            </w:div>
            <w:div w:id="1089304707">
              <w:marLeft w:val="0"/>
              <w:marRight w:val="0"/>
              <w:marTop w:val="0"/>
              <w:marBottom w:val="0"/>
              <w:divBdr>
                <w:top w:val="none" w:sz="0" w:space="0" w:color="auto"/>
                <w:left w:val="none" w:sz="0" w:space="0" w:color="auto"/>
                <w:bottom w:val="none" w:sz="0" w:space="0" w:color="auto"/>
                <w:right w:val="none" w:sz="0" w:space="0" w:color="auto"/>
              </w:divBdr>
            </w:div>
            <w:div w:id="1932660538">
              <w:marLeft w:val="0"/>
              <w:marRight w:val="0"/>
              <w:marTop w:val="0"/>
              <w:marBottom w:val="0"/>
              <w:divBdr>
                <w:top w:val="none" w:sz="0" w:space="0" w:color="auto"/>
                <w:left w:val="none" w:sz="0" w:space="0" w:color="auto"/>
                <w:bottom w:val="none" w:sz="0" w:space="0" w:color="auto"/>
                <w:right w:val="none" w:sz="0" w:space="0" w:color="auto"/>
              </w:divBdr>
            </w:div>
            <w:div w:id="906264409">
              <w:marLeft w:val="0"/>
              <w:marRight w:val="0"/>
              <w:marTop w:val="0"/>
              <w:marBottom w:val="0"/>
              <w:divBdr>
                <w:top w:val="none" w:sz="0" w:space="0" w:color="auto"/>
                <w:left w:val="none" w:sz="0" w:space="0" w:color="auto"/>
                <w:bottom w:val="none" w:sz="0" w:space="0" w:color="auto"/>
                <w:right w:val="none" w:sz="0" w:space="0" w:color="auto"/>
              </w:divBdr>
            </w:div>
            <w:div w:id="914901855">
              <w:marLeft w:val="0"/>
              <w:marRight w:val="0"/>
              <w:marTop w:val="0"/>
              <w:marBottom w:val="0"/>
              <w:divBdr>
                <w:top w:val="none" w:sz="0" w:space="0" w:color="auto"/>
                <w:left w:val="none" w:sz="0" w:space="0" w:color="auto"/>
                <w:bottom w:val="none" w:sz="0" w:space="0" w:color="auto"/>
                <w:right w:val="none" w:sz="0" w:space="0" w:color="auto"/>
              </w:divBdr>
            </w:div>
            <w:div w:id="707609684">
              <w:marLeft w:val="0"/>
              <w:marRight w:val="0"/>
              <w:marTop w:val="0"/>
              <w:marBottom w:val="0"/>
              <w:divBdr>
                <w:top w:val="none" w:sz="0" w:space="0" w:color="auto"/>
                <w:left w:val="none" w:sz="0" w:space="0" w:color="auto"/>
                <w:bottom w:val="none" w:sz="0" w:space="0" w:color="auto"/>
                <w:right w:val="none" w:sz="0" w:space="0" w:color="auto"/>
              </w:divBdr>
            </w:div>
            <w:div w:id="1976720722">
              <w:marLeft w:val="0"/>
              <w:marRight w:val="0"/>
              <w:marTop w:val="0"/>
              <w:marBottom w:val="0"/>
              <w:divBdr>
                <w:top w:val="none" w:sz="0" w:space="0" w:color="auto"/>
                <w:left w:val="none" w:sz="0" w:space="0" w:color="auto"/>
                <w:bottom w:val="none" w:sz="0" w:space="0" w:color="auto"/>
                <w:right w:val="none" w:sz="0" w:space="0" w:color="auto"/>
              </w:divBdr>
            </w:div>
            <w:div w:id="825626774">
              <w:marLeft w:val="0"/>
              <w:marRight w:val="0"/>
              <w:marTop w:val="0"/>
              <w:marBottom w:val="0"/>
              <w:divBdr>
                <w:top w:val="none" w:sz="0" w:space="0" w:color="auto"/>
                <w:left w:val="none" w:sz="0" w:space="0" w:color="auto"/>
                <w:bottom w:val="none" w:sz="0" w:space="0" w:color="auto"/>
                <w:right w:val="none" w:sz="0" w:space="0" w:color="auto"/>
              </w:divBdr>
            </w:div>
            <w:div w:id="1425416394">
              <w:marLeft w:val="0"/>
              <w:marRight w:val="0"/>
              <w:marTop w:val="0"/>
              <w:marBottom w:val="0"/>
              <w:divBdr>
                <w:top w:val="none" w:sz="0" w:space="0" w:color="auto"/>
                <w:left w:val="none" w:sz="0" w:space="0" w:color="auto"/>
                <w:bottom w:val="none" w:sz="0" w:space="0" w:color="auto"/>
                <w:right w:val="none" w:sz="0" w:space="0" w:color="auto"/>
              </w:divBdr>
            </w:div>
            <w:div w:id="2043094834">
              <w:marLeft w:val="0"/>
              <w:marRight w:val="0"/>
              <w:marTop w:val="0"/>
              <w:marBottom w:val="0"/>
              <w:divBdr>
                <w:top w:val="none" w:sz="0" w:space="0" w:color="auto"/>
                <w:left w:val="none" w:sz="0" w:space="0" w:color="auto"/>
                <w:bottom w:val="none" w:sz="0" w:space="0" w:color="auto"/>
                <w:right w:val="none" w:sz="0" w:space="0" w:color="auto"/>
              </w:divBdr>
            </w:div>
            <w:div w:id="733354726">
              <w:marLeft w:val="0"/>
              <w:marRight w:val="0"/>
              <w:marTop w:val="0"/>
              <w:marBottom w:val="0"/>
              <w:divBdr>
                <w:top w:val="none" w:sz="0" w:space="0" w:color="auto"/>
                <w:left w:val="none" w:sz="0" w:space="0" w:color="auto"/>
                <w:bottom w:val="none" w:sz="0" w:space="0" w:color="auto"/>
                <w:right w:val="none" w:sz="0" w:space="0" w:color="auto"/>
              </w:divBdr>
            </w:div>
            <w:div w:id="128015914">
              <w:marLeft w:val="0"/>
              <w:marRight w:val="0"/>
              <w:marTop w:val="0"/>
              <w:marBottom w:val="0"/>
              <w:divBdr>
                <w:top w:val="none" w:sz="0" w:space="0" w:color="auto"/>
                <w:left w:val="none" w:sz="0" w:space="0" w:color="auto"/>
                <w:bottom w:val="none" w:sz="0" w:space="0" w:color="auto"/>
                <w:right w:val="none" w:sz="0" w:space="0" w:color="auto"/>
              </w:divBdr>
            </w:div>
            <w:div w:id="128984984">
              <w:marLeft w:val="0"/>
              <w:marRight w:val="0"/>
              <w:marTop w:val="0"/>
              <w:marBottom w:val="0"/>
              <w:divBdr>
                <w:top w:val="none" w:sz="0" w:space="0" w:color="auto"/>
                <w:left w:val="none" w:sz="0" w:space="0" w:color="auto"/>
                <w:bottom w:val="none" w:sz="0" w:space="0" w:color="auto"/>
                <w:right w:val="none" w:sz="0" w:space="0" w:color="auto"/>
              </w:divBdr>
            </w:div>
            <w:div w:id="192618242">
              <w:marLeft w:val="0"/>
              <w:marRight w:val="0"/>
              <w:marTop w:val="0"/>
              <w:marBottom w:val="0"/>
              <w:divBdr>
                <w:top w:val="none" w:sz="0" w:space="0" w:color="auto"/>
                <w:left w:val="none" w:sz="0" w:space="0" w:color="auto"/>
                <w:bottom w:val="none" w:sz="0" w:space="0" w:color="auto"/>
                <w:right w:val="none" w:sz="0" w:space="0" w:color="auto"/>
              </w:divBdr>
            </w:div>
            <w:div w:id="631862831">
              <w:marLeft w:val="0"/>
              <w:marRight w:val="0"/>
              <w:marTop w:val="0"/>
              <w:marBottom w:val="0"/>
              <w:divBdr>
                <w:top w:val="none" w:sz="0" w:space="0" w:color="auto"/>
                <w:left w:val="none" w:sz="0" w:space="0" w:color="auto"/>
                <w:bottom w:val="none" w:sz="0" w:space="0" w:color="auto"/>
                <w:right w:val="none" w:sz="0" w:space="0" w:color="auto"/>
              </w:divBdr>
            </w:div>
            <w:div w:id="161701718">
              <w:marLeft w:val="0"/>
              <w:marRight w:val="0"/>
              <w:marTop w:val="0"/>
              <w:marBottom w:val="0"/>
              <w:divBdr>
                <w:top w:val="none" w:sz="0" w:space="0" w:color="auto"/>
                <w:left w:val="none" w:sz="0" w:space="0" w:color="auto"/>
                <w:bottom w:val="none" w:sz="0" w:space="0" w:color="auto"/>
                <w:right w:val="none" w:sz="0" w:space="0" w:color="auto"/>
              </w:divBdr>
            </w:div>
            <w:div w:id="453330605">
              <w:marLeft w:val="0"/>
              <w:marRight w:val="0"/>
              <w:marTop w:val="0"/>
              <w:marBottom w:val="0"/>
              <w:divBdr>
                <w:top w:val="none" w:sz="0" w:space="0" w:color="auto"/>
                <w:left w:val="none" w:sz="0" w:space="0" w:color="auto"/>
                <w:bottom w:val="none" w:sz="0" w:space="0" w:color="auto"/>
                <w:right w:val="none" w:sz="0" w:space="0" w:color="auto"/>
              </w:divBdr>
            </w:div>
            <w:div w:id="14964053">
              <w:marLeft w:val="0"/>
              <w:marRight w:val="0"/>
              <w:marTop w:val="0"/>
              <w:marBottom w:val="0"/>
              <w:divBdr>
                <w:top w:val="none" w:sz="0" w:space="0" w:color="auto"/>
                <w:left w:val="none" w:sz="0" w:space="0" w:color="auto"/>
                <w:bottom w:val="none" w:sz="0" w:space="0" w:color="auto"/>
                <w:right w:val="none" w:sz="0" w:space="0" w:color="auto"/>
              </w:divBdr>
            </w:div>
            <w:div w:id="1014185066">
              <w:marLeft w:val="0"/>
              <w:marRight w:val="0"/>
              <w:marTop w:val="0"/>
              <w:marBottom w:val="0"/>
              <w:divBdr>
                <w:top w:val="none" w:sz="0" w:space="0" w:color="auto"/>
                <w:left w:val="none" w:sz="0" w:space="0" w:color="auto"/>
                <w:bottom w:val="none" w:sz="0" w:space="0" w:color="auto"/>
                <w:right w:val="none" w:sz="0" w:space="0" w:color="auto"/>
              </w:divBdr>
            </w:div>
            <w:div w:id="1401245163">
              <w:marLeft w:val="0"/>
              <w:marRight w:val="0"/>
              <w:marTop w:val="0"/>
              <w:marBottom w:val="0"/>
              <w:divBdr>
                <w:top w:val="none" w:sz="0" w:space="0" w:color="auto"/>
                <w:left w:val="none" w:sz="0" w:space="0" w:color="auto"/>
                <w:bottom w:val="none" w:sz="0" w:space="0" w:color="auto"/>
                <w:right w:val="none" w:sz="0" w:space="0" w:color="auto"/>
              </w:divBdr>
            </w:div>
            <w:div w:id="1262299157">
              <w:marLeft w:val="0"/>
              <w:marRight w:val="0"/>
              <w:marTop w:val="0"/>
              <w:marBottom w:val="0"/>
              <w:divBdr>
                <w:top w:val="none" w:sz="0" w:space="0" w:color="auto"/>
                <w:left w:val="none" w:sz="0" w:space="0" w:color="auto"/>
                <w:bottom w:val="none" w:sz="0" w:space="0" w:color="auto"/>
                <w:right w:val="none" w:sz="0" w:space="0" w:color="auto"/>
              </w:divBdr>
            </w:div>
            <w:div w:id="962462289">
              <w:marLeft w:val="0"/>
              <w:marRight w:val="0"/>
              <w:marTop w:val="0"/>
              <w:marBottom w:val="0"/>
              <w:divBdr>
                <w:top w:val="none" w:sz="0" w:space="0" w:color="auto"/>
                <w:left w:val="none" w:sz="0" w:space="0" w:color="auto"/>
                <w:bottom w:val="none" w:sz="0" w:space="0" w:color="auto"/>
                <w:right w:val="none" w:sz="0" w:space="0" w:color="auto"/>
              </w:divBdr>
            </w:div>
            <w:div w:id="1860003632">
              <w:marLeft w:val="0"/>
              <w:marRight w:val="0"/>
              <w:marTop w:val="0"/>
              <w:marBottom w:val="0"/>
              <w:divBdr>
                <w:top w:val="none" w:sz="0" w:space="0" w:color="auto"/>
                <w:left w:val="none" w:sz="0" w:space="0" w:color="auto"/>
                <w:bottom w:val="none" w:sz="0" w:space="0" w:color="auto"/>
                <w:right w:val="none" w:sz="0" w:space="0" w:color="auto"/>
              </w:divBdr>
            </w:div>
            <w:div w:id="946698439">
              <w:marLeft w:val="0"/>
              <w:marRight w:val="0"/>
              <w:marTop w:val="0"/>
              <w:marBottom w:val="0"/>
              <w:divBdr>
                <w:top w:val="none" w:sz="0" w:space="0" w:color="auto"/>
                <w:left w:val="none" w:sz="0" w:space="0" w:color="auto"/>
                <w:bottom w:val="none" w:sz="0" w:space="0" w:color="auto"/>
                <w:right w:val="none" w:sz="0" w:space="0" w:color="auto"/>
              </w:divBdr>
            </w:div>
            <w:div w:id="545678319">
              <w:marLeft w:val="0"/>
              <w:marRight w:val="0"/>
              <w:marTop w:val="0"/>
              <w:marBottom w:val="0"/>
              <w:divBdr>
                <w:top w:val="none" w:sz="0" w:space="0" w:color="auto"/>
                <w:left w:val="none" w:sz="0" w:space="0" w:color="auto"/>
                <w:bottom w:val="none" w:sz="0" w:space="0" w:color="auto"/>
                <w:right w:val="none" w:sz="0" w:space="0" w:color="auto"/>
              </w:divBdr>
            </w:div>
            <w:div w:id="1966889635">
              <w:marLeft w:val="0"/>
              <w:marRight w:val="0"/>
              <w:marTop w:val="0"/>
              <w:marBottom w:val="0"/>
              <w:divBdr>
                <w:top w:val="none" w:sz="0" w:space="0" w:color="auto"/>
                <w:left w:val="none" w:sz="0" w:space="0" w:color="auto"/>
                <w:bottom w:val="none" w:sz="0" w:space="0" w:color="auto"/>
                <w:right w:val="none" w:sz="0" w:space="0" w:color="auto"/>
              </w:divBdr>
            </w:div>
            <w:div w:id="909925058">
              <w:marLeft w:val="0"/>
              <w:marRight w:val="0"/>
              <w:marTop w:val="0"/>
              <w:marBottom w:val="0"/>
              <w:divBdr>
                <w:top w:val="none" w:sz="0" w:space="0" w:color="auto"/>
                <w:left w:val="none" w:sz="0" w:space="0" w:color="auto"/>
                <w:bottom w:val="none" w:sz="0" w:space="0" w:color="auto"/>
                <w:right w:val="none" w:sz="0" w:space="0" w:color="auto"/>
              </w:divBdr>
            </w:div>
            <w:div w:id="1746999593">
              <w:marLeft w:val="0"/>
              <w:marRight w:val="0"/>
              <w:marTop w:val="0"/>
              <w:marBottom w:val="0"/>
              <w:divBdr>
                <w:top w:val="none" w:sz="0" w:space="0" w:color="auto"/>
                <w:left w:val="none" w:sz="0" w:space="0" w:color="auto"/>
                <w:bottom w:val="none" w:sz="0" w:space="0" w:color="auto"/>
                <w:right w:val="none" w:sz="0" w:space="0" w:color="auto"/>
              </w:divBdr>
            </w:div>
            <w:div w:id="1203979080">
              <w:marLeft w:val="0"/>
              <w:marRight w:val="0"/>
              <w:marTop w:val="0"/>
              <w:marBottom w:val="0"/>
              <w:divBdr>
                <w:top w:val="none" w:sz="0" w:space="0" w:color="auto"/>
                <w:left w:val="none" w:sz="0" w:space="0" w:color="auto"/>
                <w:bottom w:val="none" w:sz="0" w:space="0" w:color="auto"/>
                <w:right w:val="none" w:sz="0" w:space="0" w:color="auto"/>
              </w:divBdr>
            </w:div>
            <w:div w:id="823353903">
              <w:marLeft w:val="0"/>
              <w:marRight w:val="0"/>
              <w:marTop w:val="0"/>
              <w:marBottom w:val="0"/>
              <w:divBdr>
                <w:top w:val="none" w:sz="0" w:space="0" w:color="auto"/>
                <w:left w:val="none" w:sz="0" w:space="0" w:color="auto"/>
                <w:bottom w:val="none" w:sz="0" w:space="0" w:color="auto"/>
                <w:right w:val="none" w:sz="0" w:space="0" w:color="auto"/>
              </w:divBdr>
            </w:div>
            <w:div w:id="1368287491">
              <w:marLeft w:val="0"/>
              <w:marRight w:val="0"/>
              <w:marTop w:val="0"/>
              <w:marBottom w:val="0"/>
              <w:divBdr>
                <w:top w:val="none" w:sz="0" w:space="0" w:color="auto"/>
                <w:left w:val="none" w:sz="0" w:space="0" w:color="auto"/>
                <w:bottom w:val="none" w:sz="0" w:space="0" w:color="auto"/>
                <w:right w:val="none" w:sz="0" w:space="0" w:color="auto"/>
              </w:divBdr>
            </w:div>
            <w:div w:id="909539414">
              <w:marLeft w:val="0"/>
              <w:marRight w:val="0"/>
              <w:marTop w:val="0"/>
              <w:marBottom w:val="0"/>
              <w:divBdr>
                <w:top w:val="none" w:sz="0" w:space="0" w:color="auto"/>
                <w:left w:val="none" w:sz="0" w:space="0" w:color="auto"/>
                <w:bottom w:val="none" w:sz="0" w:space="0" w:color="auto"/>
                <w:right w:val="none" w:sz="0" w:space="0" w:color="auto"/>
              </w:divBdr>
            </w:div>
            <w:div w:id="339162113">
              <w:marLeft w:val="0"/>
              <w:marRight w:val="0"/>
              <w:marTop w:val="0"/>
              <w:marBottom w:val="0"/>
              <w:divBdr>
                <w:top w:val="none" w:sz="0" w:space="0" w:color="auto"/>
                <w:left w:val="none" w:sz="0" w:space="0" w:color="auto"/>
                <w:bottom w:val="none" w:sz="0" w:space="0" w:color="auto"/>
                <w:right w:val="none" w:sz="0" w:space="0" w:color="auto"/>
              </w:divBdr>
            </w:div>
            <w:div w:id="826626646">
              <w:marLeft w:val="0"/>
              <w:marRight w:val="0"/>
              <w:marTop w:val="0"/>
              <w:marBottom w:val="0"/>
              <w:divBdr>
                <w:top w:val="none" w:sz="0" w:space="0" w:color="auto"/>
                <w:left w:val="none" w:sz="0" w:space="0" w:color="auto"/>
                <w:bottom w:val="none" w:sz="0" w:space="0" w:color="auto"/>
                <w:right w:val="none" w:sz="0" w:space="0" w:color="auto"/>
              </w:divBdr>
            </w:div>
            <w:div w:id="1198280452">
              <w:marLeft w:val="0"/>
              <w:marRight w:val="0"/>
              <w:marTop w:val="0"/>
              <w:marBottom w:val="0"/>
              <w:divBdr>
                <w:top w:val="none" w:sz="0" w:space="0" w:color="auto"/>
                <w:left w:val="none" w:sz="0" w:space="0" w:color="auto"/>
                <w:bottom w:val="none" w:sz="0" w:space="0" w:color="auto"/>
                <w:right w:val="none" w:sz="0" w:space="0" w:color="auto"/>
              </w:divBdr>
            </w:div>
            <w:div w:id="1921477509">
              <w:marLeft w:val="0"/>
              <w:marRight w:val="0"/>
              <w:marTop w:val="0"/>
              <w:marBottom w:val="0"/>
              <w:divBdr>
                <w:top w:val="none" w:sz="0" w:space="0" w:color="auto"/>
                <w:left w:val="none" w:sz="0" w:space="0" w:color="auto"/>
                <w:bottom w:val="none" w:sz="0" w:space="0" w:color="auto"/>
                <w:right w:val="none" w:sz="0" w:space="0" w:color="auto"/>
              </w:divBdr>
            </w:div>
            <w:div w:id="1767261940">
              <w:marLeft w:val="0"/>
              <w:marRight w:val="0"/>
              <w:marTop w:val="0"/>
              <w:marBottom w:val="0"/>
              <w:divBdr>
                <w:top w:val="none" w:sz="0" w:space="0" w:color="auto"/>
                <w:left w:val="none" w:sz="0" w:space="0" w:color="auto"/>
                <w:bottom w:val="none" w:sz="0" w:space="0" w:color="auto"/>
                <w:right w:val="none" w:sz="0" w:space="0" w:color="auto"/>
              </w:divBdr>
            </w:div>
            <w:div w:id="245653850">
              <w:marLeft w:val="0"/>
              <w:marRight w:val="0"/>
              <w:marTop w:val="0"/>
              <w:marBottom w:val="0"/>
              <w:divBdr>
                <w:top w:val="none" w:sz="0" w:space="0" w:color="auto"/>
                <w:left w:val="none" w:sz="0" w:space="0" w:color="auto"/>
                <w:bottom w:val="none" w:sz="0" w:space="0" w:color="auto"/>
                <w:right w:val="none" w:sz="0" w:space="0" w:color="auto"/>
              </w:divBdr>
            </w:div>
            <w:div w:id="1445153251">
              <w:marLeft w:val="0"/>
              <w:marRight w:val="0"/>
              <w:marTop w:val="0"/>
              <w:marBottom w:val="0"/>
              <w:divBdr>
                <w:top w:val="none" w:sz="0" w:space="0" w:color="auto"/>
                <w:left w:val="none" w:sz="0" w:space="0" w:color="auto"/>
                <w:bottom w:val="none" w:sz="0" w:space="0" w:color="auto"/>
                <w:right w:val="none" w:sz="0" w:space="0" w:color="auto"/>
              </w:divBdr>
            </w:div>
            <w:div w:id="952713291">
              <w:marLeft w:val="0"/>
              <w:marRight w:val="0"/>
              <w:marTop w:val="0"/>
              <w:marBottom w:val="0"/>
              <w:divBdr>
                <w:top w:val="none" w:sz="0" w:space="0" w:color="auto"/>
                <w:left w:val="none" w:sz="0" w:space="0" w:color="auto"/>
                <w:bottom w:val="none" w:sz="0" w:space="0" w:color="auto"/>
                <w:right w:val="none" w:sz="0" w:space="0" w:color="auto"/>
              </w:divBdr>
            </w:div>
            <w:div w:id="226501868">
              <w:marLeft w:val="0"/>
              <w:marRight w:val="0"/>
              <w:marTop w:val="0"/>
              <w:marBottom w:val="0"/>
              <w:divBdr>
                <w:top w:val="none" w:sz="0" w:space="0" w:color="auto"/>
                <w:left w:val="none" w:sz="0" w:space="0" w:color="auto"/>
                <w:bottom w:val="none" w:sz="0" w:space="0" w:color="auto"/>
                <w:right w:val="none" w:sz="0" w:space="0" w:color="auto"/>
              </w:divBdr>
            </w:div>
            <w:div w:id="113208407">
              <w:marLeft w:val="0"/>
              <w:marRight w:val="0"/>
              <w:marTop w:val="0"/>
              <w:marBottom w:val="0"/>
              <w:divBdr>
                <w:top w:val="none" w:sz="0" w:space="0" w:color="auto"/>
                <w:left w:val="none" w:sz="0" w:space="0" w:color="auto"/>
                <w:bottom w:val="none" w:sz="0" w:space="0" w:color="auto"/>
                <w:right w:val="none" w:sz="0" w:space="0" w:color="auto"/>
              </w:divBdr>
            </w:div>
            <w:div w:id="2072726026">
              <w:marLeft w:val="0"/>
              <w:marRight w:val="0"/>
              <w:marTop w:val="0"/>
              <w:marBottom w:val="0"/>
              <w:divBdr>
                <w:top w:val="none" w:sz="0" w:space="0" w:color="auto"/>
                <w:left w:val="none" w:sz="0" w:space="0" w:color="auto"/>
                <w:bottom w:val="none" w:sz="0" w:space="0" w:color="auto"/>
                <w:right w:val="none" w:sz="0" w:space="0" w:color="auto"/>
              </w:divBdr>
            </w:div>
            <w:div w:id="109054059">
              <w:marLeft w:val="0"/>
              <w:marRight w:val="0"/>
              <w:marTop w:val="0"/>
              <w:marBottom w:val="0"/>
              <w:divBdr>
                <w:top w:val="none" w:sz="0" w:space="0" w:color="auto"/>
                <w:left w:val="none" w:sz="0" w:space="0" w:color="auto"/>
                <w:bottom w:val="none" w:sz="0" w:space="0" w:color="auto"/>
                <w:right w:val="none" w:sz="0" w:space="0" w:color="auto"/>
              </w:divBdr>
            </w:div>
            <w:div w:id="1979218686">
              <w:marLeft w:val="0"/>
              <w:marRight w:val="0"/>
              <w:marTop w:val="0"/>
              <w:marBottom w:val="0"/>
              <w:divBdr>
                <w:top w:val="none" w:sz="0" w:space="0" w:color="auto"/>
                <w:left w:val="none" w:sz="0" w:space="0" w:color="auto"/>
                <w:bottom w:val="none" w:sz="0" w:space="0" w:color="auto"/>
                <w:right w:val="none" w:sz="0" w:space="0" w:color="auto"/>
              </w:divBdr>
            </w:div>
            <w:div w:id="5837419">
              <w:marLeft w:val="0"/>
              <w:marRight w:val="0"/>
              <w:marTop w:val="0"/>
              <w:marBottom w:val="0"/>
              <w:divBdr>
                <w:top w:val="none" w:sz="0" w:space="0" w:color="auto"/>
                <w:left w:val="none" w:sz="0" w:space="0" w:color="auto"/>
                <w:bottom w:val="none" w:sz="0" w:space="0" w:color="auto"/>
                <w:right w:val="none" w:sz="0" w:space="0" w:color="auto"/>
              </w:divBdr>
            </w:div>
            <w:div w:id="581598532">
              <w:marLeft w:val="0"/>
              <w:marRight w:val="0"/>
              <w:marTop w:val="0"/>
              <w:marBottom w:val="0"/>
              <w:divBdr>
                <w:top w:val="none" w:sz="0" w:space="0" w:color="auto"/>
                <w:left w:val="none" w:sz="0" w:space="0" w:color="auto"/>
                <w:bottom w:val="none" w:sz="0" w:space="0" w:color="auto"/>
                <w:right w:val="none" w:sz="0" w:space="0" w:color="auto"/>
              </w:divBdr>
            </w:div>
            <w:div w:id="1504124921">
              <w:marLeft w:val="0"/>
              <w:marRight w:val="0"/>
              <w:marTop w:val="0"/>
              <w:marBottom w:val="0"/>
              <w:divBdr>
                <w:top w:val="none" w:sz="0" w:space="0" w:color="auto"/>
                <w:left w:val="none" w:sz="0" w:space="0" w:color="auto"/>
                <w:bottom w:val="none" w:sz="0" w:space="0" w:color="auto"/>
                <w:right w:val="none" w:sz="0" w:space="0" w:color="auto"/>
              </w:divBdr>
            </w:div>
            <w:div w:id="301079487">
              <w:marLeft w:val="0"/>
              <w:marRight w:val="0"/>
              <w:marTop w:val="0"/>
              <w:marBottom w:val="0"/>
              <w:divBdr>
                <w:top w:val="none" w:sz="0" w:space="0" w:color="auto"/>
                <w:left w:val="none" w:sz="0" w:space="0" w:color="auto"/>
                <w:bottom w:val="none" w:sz="0" w:space="0" w:color="auto"/>
                <w:right w:val="none" w:sz="0" w:space="0" w:color="auto"/>
              </w:divBdr>
            </w:div>
            <w:div w:id="1053841">
              <w:marLeft w:val="0"/>
              <w:marRight w:val="0"/>
              <w:marTop w:val="0"/>
              <w:marBottom w:val="0"/>
              <w:divBdr>
                <w:top w:val="none" w:sz="0" w:space="0" w:color="auto"/>
                <w:left w:val="none" w:sz="0" w:space="0" w:color="auto"/>
                <w:bottom w:val="none" w:sz="0" w:space="0" w:color="auto"/>
                <w:right w:val="none" w:sz="0" w:space="0" w:color="auto"/>
              </w:divBdr>
            </w:div>
            <w:div w:id="2090075370">
              <w:marLeft w:val="0"/>
              <w:marRight w:val="0"/>
              <w:marTop w:val="0"/>
              <w:marBottom w:val="0"/>
              <w:divBdr>
                <w:top w:val="none" w:sz="0" w:space="0" w:color="auto"/>
                <w:left w:val="none" w:sz="0" w:space="0" w:color="auto"/>
                <w:bottom w:val="none" w:sz="0" w:space="0" w:color="auto"/>
                <w:right w:val="none" w:sz="0" w:space="0" w:color="auto"/>
              </w:divBdr>
            </w:div>
            <w:div w:id="379748244">
              <w:marLeft w:val="0"/>
              <w:marRight w:val="0"/>
              <w:marTop w:val="0"/>
              <w:marBottom w:val="0"/>
              <w:divBdr>
                <w:top w:val="none" w:sz="0" w:space="0" w:color="auto"/>
                <w:left w:val="none" w:sz="0" w:space="0" w:color="auto"/>
                <w:bottom w:val="none" w:sz="0" w:space="0" w:color="auto"/>
                <w:right w:val="none" w:sz="0" w:space="0" w:color="auto"/>
              </w:divBdr>
            </w:div>
            <w:div w:id="153302204">
              <w:marLeft w:val="0"/>
              <w:marRight w:val="0"/>
              <w:marTop w:val="0"/>
              <w:marBottom w:val="0"/>
              <w:divBdr>
                <w:top w:val="none" w:sz="0" w:space="0" w:color="auto"/>
                <w:left w:val="none" w:sz="0" w:space="0" w:color="auto"/>
                <w:bottom w:val="none" w:sz="0" w:space="0" w:color="auto"/>
                <w:right w:val="none" w:sz="0" w:space="0" w:color="auto"/>
              </w:divBdr>
            </w:div>
            <w:div w:id="601036105">
              <w:marLeft w:val="0"/>
              <w:marRight w:val="0"/>
              <w:marTop w:val="0"/>
              <w:marBottom w:val="0"/>
              <w:divBdr>
                <w:top w:val="none" w:sz="0" w:space="0" w:color="auto"/>
                <w:left w:val="none" w:sz="0" w:space="0" w:color="auto"/>
                <w:bottom w:val="none" w:sz="0" w:space="0" w:color="auto"/>
                <w:right w:val="none" w:sz="0" w:space="0" w:color="auto"/>
              </w:divBdr>
            </w:div>
            <w:div w:id="656999493">
              <w:marLeft w:val="0"/>
              <w:marRight w:val="0"/>
              <w:marTop w:val="0"/>
              <w:marBottom w:val="0"/>
              <w:divBdr>
                <w:top w:val="none" w:sz="0" w:space="0" w:color="auto"/>
                <w:left w:val="none" w:sz="0" w:space="0" w:color="auto"/>
                <w:bottom w:val="none" w:sz="0" w:space="0" w:color="auto"/>
                <w:right w:val="none" w:sz="0" w:space="0" w:color="auto"/>
              </w:divBdr>
            </w:div>
            <w:div w:id="1296184714">
              <w:marLeft w:val="0"/>
              <w:marRight w:val="0"/>
              <w:marTop w:val="0"/>
              <w:marBottom w:val="0"/>
              <w:divBdr>
                <w:top w:val="none" w:sz="0" w:space="0" w:color="auto"/>
                <w:left w:val="none" w:sz="0" w:space="0" w:color="auto"/>
                <w:bottom w:val="none" w:sz="0" w:space="0" w:color="auto"/>
                <w:right w:val="none" w:sz="0" w:space="0" w:color="auto"/>
              </w:divBdr>
            </w:div>
            <w:div w:id="302539261">
              <w:marLeft w:val="0"/>
              <w:marRight w:val="0"/>
              <w:marTop w:val="0"/>
              <w:marBottom w:val="0"/>
              <w:divBdr>
                <w:top w:val="none" w:sz="0" w:space="0" w:color="auto"/>
                <w:left w:val="none" w:sz="0" w:space="0" w:color="auto"/>
                <w:bottom w:val="none" w:sz="0" w:space="0" w:color="auto"/>
                <w:right w:val="none" w:sz="0" w:space="0" w:color="auto"/>
              </w:divBdr>
            </w:div>
            <w:div w:id="1436055541">
              <w:marLeft w:val="0"/>
              <w:marRight w:val="0"/>
              <w:marTop w:val="0"/>
              <w:marBottom w:val="0"/>
              <w:divBdr>
                <w:top w:val="none" w:sz="0" w:space="0" w:color="auto"/>
                <w:left w:val="none" w:sz="0" w:space="0" w:color="auto"/>
                <w:bottom w:val="none" w:sz="0" w:space="0" w:color="auto"/>
                <w:right w:val="none" w:sz="0" w:space="0" w:color="auto"/>
              </w:divBdr>
            </w:div>
            <w:div w:id="228686040">
              <w:marLeft w:val="0"/>
              <w:marRight w:val="0"/>
              <w:marTop w:val="0"/>
              <w:marBottom w:val="0"/>
              <w:divBdr>
                <w:top w:val="none" w:sz="0" w:space="0" w:color="auto"/>
                <w:left w:val="none" w:sz="0" w:space="0" w:color="auto"/>
                <w:bottom w:val="none" w:sz="0" w:space="0" w:color="auto"/>
                <w:right w:val="none" w:sz="0" w:space="0" w:color="auto"/>
              </w:divBdr>
            </w:div>
            <w:div w:id="340787248">
              <w:marLeft w:val="0"/>
              <w:marRight w:val="0"/>
              <w:marTop w:val="0"/>
              <w:marBottom w:val="0"/>
              <w:divBdr>
                <w:top w:val="none" w:sz="0" w:space="0" w:color="auto"/>
                <w:left w:val="none" w:sz="0" w:space="0" w:color="auto"/>
                <w:bottom w:val="none" w:sz="0" w:space="0" w:color="auto"/>
                <w:right w:val="none" w:sz="0" w:space="0" w:color="auto"/>
              </w:divBdr>
            </w:div>
            <w:div w:id="658268045">
              <w:marLeft w:val="0"/>
              <w:marRight w:val="0"/>
              <w:marTop w:val="0"/>
              <w:marBottom w:val="0"/>
              <w:divBdr>
                <w:top w:val="none" w:sz="0" w:space="0" w:color="auto"/>
                <w:left w:val="none" w:sz="0" w:space="0" w:color="auto"/>
                <w:bottom w:val="none" w:sz="0" w:space="0" w:color="auto"/>
                <w:right w:val="none" w:sz="0" w:space="0" w:color="auto"/>
              </w:divBdr>
            </w:div>
            <w:div w:id="938488634">
              <w:marLeft w:val="0"/>
              <w:marRight w:val="0"/>
              <w:marTop w:val="0"/>
              <w:marBottom w:val="0"/>
              <w:divBdr>
                <w:top w:val="none" w:sz="0" w:space="0" w:color="auto"/>
                <w:left w:val="none" w:sz="0" w:space="0" w:color="auto"/>
                <w:bottom w:val="none" w:sz="0" w:space="0" w:color="auto"/>
                <w:right w:val="none" w:sz="0" w:space="0" w:color="auto"/>
              </w:divBdr>
            </w:div>
            <w:div w:id="1200126583">
              <w:marLeft w:val="0"/>
              <w:marRight w:val="0"/>
              <w:marTop w:val="0"/>
              <w:marBottom w:val="0"/>
              <w:divBdr>
                <w:top w:val="none" w:sz="0" w:space="0" w:color="auto"/>
                <w:left w:val="none" w:sz="0" w:space="0" w:color="auto"/>
                <w:bottom w:val="none" w:sz="0" w:space="0" w:color="auto"/>
                <w:right w:val="none" w:sz="0" w:space="0" w:color="auto"/>
              </w:divBdr>
            </w:div>
            <w:div w:id="1415125981">
              <w:marLeft w:val="0"/>
              <w:marRight w:val="0"/>
              <w:marTop w:val="0"/>
              <w:marBottom w:val="0"/>
              <w:divBdr>
                <w:top w:val="none" w:sz="0" w:space="0" w:color="auto"/>
                <w:left w:val="none" w:sz="0" w:space="0" w:color="auto"/>
                <w:bottom w:val="none" w:sz="0" w:space="0" w:color="auto"/>
                <w:right w:val="none" w:sz="0" w:space="0" w:color="auto"/>
              </w:divBdr>
            </w:div>
          </w:divsChild>
        </w:div>
        <w:div w:id="1671172555">
          <w:marLeft w:val="0"/>
          <w:marRight w:val="0"/>
          <w:marTop w:val="0"/>
          <w:marBottom w:val="0"/>
          <w:divBdr>
            <w:top w:val="none" w:sz="0" w:space="0" w:color="auto"/>
            <w:left w:val="none" w:sz="0" w:space="0" w:color="auto"/>
            <w:bottom w:val="none" w:sz="0" w:space="0" w:color="auto"/>
            <w:right w:val="none" w:sz="0" w:space="0" w:color="auto"/>
          </w:divBdr>
        </w:div>
        <w:div w:id="151682201">
          <w:marLeft w:val="0"/>
          <w:marRight w:val="0"/>
          <w:marTop w:val="0"/>
          <w:marBottom w:val="0"/>
          <w:divBdr>
            <w:top w:val="none" w:sz="0" w:space="0" w:color="auto"/>
            <w:left w:val="none" w:sz="0" w:space="0" w:color="auto"/>
            <w:bottom w:val="none" w:sz="0" w:space="0" w:color="auto"/>
            <w:right w:val="none" w:sz="0" w:space="0" w:color="auto"/>
          </w:divBdr>
        </w:div>
        <w:div w:id="1861625449">
          <w:marLeft w:val="0"/>
          <w:marRight w:val="0"/>
          <w:marTop w:val="0"/>
          <w:marBottom w:val="0"/>
          <w:divBdr>
            <w:top w:val="none" w:sz="0" w:space="0" w:color="auto"/>
            <w:left w:val="none" w:sz="0" w:space="0" w:color="auto"/>
            <w:bottom w:val="none" w:sz="0" w:space="0" w:color="auto"/>
            <w:right w:val="none" w:sz="0" w:space="0" w:color="auto"/>
          </w:divBdr>
        </w:div>
        <w:div w:id="387921938">
          <w:marLeft w:val="0"/>
          <w:marRight w:val="0"/>
          <w:marTop w:val="0"/>
          <w:marBottom w:val="0"/>
          <w:divBdr>
            <w:top w:val="none" w:sz="0" w:space="0" w:color="auto"/>
            <w:left w:val="none" w:sz="0" w:space="0" w:color="auto"/>
            <w:bottom w:val="none" w:sz="0" w:space="0" w:color="auto"/>
            <w:right w:val="none" w:sz="0" w:space="0" w:color="auto"/>
          </w:divBdr>
          <w:divsChild>
            <w:div w:id="1181243475">
              <w:marLeft w:val="0"/>
              <w:marRight w:val="0"/>
              <w:marTop w:val="0"/>
              <w:marBottom w:val="0"/>
              <w:divBdr>
                <w:top w:val="none" w:sz="0" w:space="0" w:color="auto"/>
                <w:left w:val="none" w:sz="0" w:space="0" w:color="auto"/>
                <w:bottom w:val="none" w:sz="0" w:space="0" w:color="auto"/>
                <w:right w:val="none" w:sz="0" w:space="0" w:color="auto"/>
              </w:divBdr>
            </w:div>
          </w:divsChild>
        </w:div>
        <w:div w:id="378745869">
          <w:marLeft w:val="0"/>
          <w:marRight w:val="0"/>
          <w:marTop w:val="0"/>
          <w:marBottom w:val="0"/>
          <w:divBdr>
            <w:top w:val="none" w:sz="0" w:space="0" w:color="auto"/>
            <w:left w:val="none" w:sz="0" w:space="0" w:color="auto"/>
            <w:bottom w:val="none" w:sz="0" w:space="0" w:color="auto"/>
            <w:right w:val="none" w:sz="0" w:space="0" w:color="auto"/>
          </w:divBdr>
        </w:div>
        <w:div w:id="129399443">
          <w:marLeft w:val="0"/>
          <w:marRight w:val="0"/>
          <w:marTop w:val="0"/>
          <w:marBottom w:val="0"/>
          <w:divBdr>
            <w:top w:val="none" w:sz="0" w:space="0" w:color="auto"/>
            <w:left w:val="none" w:sz="0" w:space="0" w:color="auto"/>
            <w:bottom w:val="none" w:sz="0" w:space="0" w:color="auto"/>
            <w:right w:val="none" w:sz="0" w:space="0" w:color="auto"/>
          </w:divBdr>
        </w:div>
        <w:div w:id="1723747732">
          <w:marLeft w:val="0"/>
          <w:marRight w:val="0"/>
          <w:marTop w:val="0"/>
          <w:marBottom w:val="0"/>
          <w:divBdr>
            <w:top w:val="none" w:sz="0" w:space="0" w:color="auto"/>
            <w:left w:val="none" w:sz="0" w:space="0" w:color="auto"/>
            <w:bottom w:val="none" w:sz="0" w:space="0" w:color="auto"/>
            <w:right w:val="none" w:sz="0" w:space="0" w:color="auto"/>
          </w:divBdr>
          <w:divsChild>
            <w:div w:id="221211096">
              <w:marLeft w:val="0"/>
              <w:marRight w:val="0"/>
              <w:marTop w:val="0"/>
              <w:marBottom w:val="0"/>
              <w:divBdr>
                <w:top w:val="none" w:sz="0" w:space="0" w:color="auto"/>
                <w:left w:val="none" w:sz="0" w:space="0" w:color="auto"/>
                <w:bottom w:val="none" w:sz="0" w:space="0" w:color="auto"/>
                <w:right w:val="none" w:sz="0" w:space="0" w:color="auto"/>
              </w:divBdr>
            </w:div>
            <w:div w:id="981276515">
              <w:marLeft w:val="0"/>
              <w:marRight w:val="0"/>
              <w:marTop w:val="0"/>
              <w:marBottom w:val="0"/>
              <w:divBdr>
                <w:top w:val="none" w:sz="0" w:space="0" w:color="auto"/>
                <w:left w:val="none" w:sz="0" w:space="0" w:color="auto"/>
                <w:bottom w:val="none" w:sz="0" w:space="0" w:color="auto"/>
                <w:right w:val="none" w:sz="0" w:space="0" w:color="auto"/>
              </w:divBdr>
            </w:div>
          </w:divsChild>
        </w:div>
        <w:div w:id="939066389">
          <w:marLeft w:val="0"/>
          <w:marRight w:val="0"/>
          <w:marTop w:val="0"/>
          <w:marBottom w:val="0"/>
          <w:divBdr>
            <w:top w:val="none" w:sz="0" w:space="0" w:color="auto"/>
            <w:left w:val="none" w:sz="0" w:space="0" w:color="auto"/>
            <w:bottom w:val="none" w:sz="0" w:space="0" w:color="auto"/>
            <w:right w:val="none" w:sz="0" w:space="0" w:color="auto"/>
          </w:divBdr>
        </w:div>
        <w:div w:id="266352567">
          <w:marLeft w:val="0"/>
          <w:marRight w:val="0"/>
          <w:marTop w:val="0"/>
          <w:marBottom w:val="0"/>
          <w:divBdr>
            <w:top w:val="none" w:sz="0" w:space="0" w:color="auto"/>
            <w:left w:val="none" w:sz="0" w:space="0" w:color="auto"/>
            <w:bottom w:val="none" w:sz="0" w:space="0" w:color="auto"/>
            <w:right w:val="none" w:sz="0" w:space="0" w:color="auto"/>
          </w:divBdr>
        </w:div>
        <w:div w:id="2020960569">
          <w:marLeft w:val="0"/>
          <w:marRight w:val="0"/>
          <w:marTop w:val="0"/>
          <w:marBottom w:val="0"/>
          <w:divBdr>
            <w:top w:val="none" w:sz="0" w:space="0" w:color="auto"/>
            <w:left w:val="none" w:sz="0" w:space="0" w:color="auto"/>
            <w:bottom w:val="none" w:sz="0" w:space="0" w:color="auto"/>
            <w:right w:val="none" w:sz="0" w:space="0" w:color="auto"/>
          </w:divBdr>
          <w:divsChild>
            <w:div w:id="2076584065">
              <w:marLeft w:val="0"/>
              <w:marRight w:val="0"/>
              <w:marTop w:val="0"/>
              <w:marBottom w:val="0"/>
              <w:divBdr>
                <w:top w:val="none" w:sz="0" w:space="0" w:color="auto"/>
                <w:left w:val="none" w:sz="0" w:space="0" w:color="auto"/>
                <w:bottom w:val="none" w:sz="0" w:space="0" w:color="auto"/>
                <w:right w:val="none" w:sz="0" w:space="0" w:color="auto"/>
              </w:divBdr>
              <w:divsChild>
                <w:div w:id="2092041243">
                  <w:marLeft w:val="0"/>
                  <w:marRight w:val="0"/>
                  <w:marTop w:val="0"/>
                  <w:marBottom w:val="0"/>
                  <w:divBdr>
                    <w:top w:val="none" w:sz="0" w:space="0" w:color="auto"/>
                    <w:left w:val="none" w:sz="0" w:space="0" w:color="auto"/>
                    <w:bottom w:val="none" w:sz="0" w:space="0" w:color="auto"/>
                    <w:right w:val="none" w:sz="0" w:space="0" w:color="auto"/>
                  </w:divBdr>
                </w:div>
                <w:div w:id="336541687">
                  <w:marLeft w:val="0"/>
                  <w:marRight w:val="0"/>
                  <w:marTop w:val="0"/>
                  <w:marBottom w:val="0"/>
                  <w:divBdr>
                    <w:top w:val="none" w:sz="0" w:space="0" w:color="auto"/>
                    <w:left w:val="none" w:sz="0" w:space="0" w:color="auto"/>
                    <w:bottom w:val="none" w:sz="0" w:space="0" w:color="auto"/>
                    <w:right w:val="none" w:sz="0" w:space="0" w:color="auto"/>
                  </w:divBdr>
                </w:div>
                <w:div w:id="384262480">
                  <w:marLeft w:val="0"/>
                  <w:marRight w:val="0"/>
                  <w:marTop w:val="0"/>
                  <w:marBottom w:val="0"/>
                  <w:divBdr>
                    <w:top w:val="none" w:sz="0" w:space="0" w:color="auto"/>
                    <w:left w:val="none" w:sz="0" w:space="0" w:color="auto"/>
                    <w:bottom w:val="none" w:sz="0" w:space="0" w:color="auto"/>
                    <w:right w:val="none" w:sz="0" w:space="0" w:color="auto"/>
                  </w:divBdr>
                </w:div>
                <w:div w:id="1438476398">
                  <w:marLeft w:val="0"/>
                  <w:marRight w:val="0"/>
                  <w:marTop w:val="0"/>
                  <w:marBottom w:val="0"/>
                  <w:divBdr>
                    <w:top w:val="none" w:sz="0" w:space="0" w:color="auto"/>
                    <w:left w:val="none" w:sz="0" w:space="0" w:color="auto"/>
                    <w:bottom w:val="none" w:sz="0" w:space="0" w:color="auto"/>
                    <w:right w:val="none" w:sz="0" w:space="0" w:color="auto"/>
                  </w:divBdr>
                </w:div>
                <w:div w:id="1784769102">
                  <w:marLeft w:val="0"/>
                  <w:marRight w:val="0"/>
                  <w:marTop w:val="0"/>
                  <w:marBottom w:val="0"/>
                  <w:divBdr>
                    <w:top w:val="none" w:sz="0" w:space="0" w:color="auto"/>
                    <w:left w:val="none" w:sz="0" w:space="0" w:color="auto"/>
                    <w:bottom w:val="none" w:sz="0" w:space="0" w:color="auto"/>
                    <w:right w:val="none" w:sz="0" w:space="0" w:color="auto"/>
                  </w:divBdr>
                </w:div>
                <w:div w:id="1720737023">
                  <w:marLeft w:val="0"/>
                  <w:marRight w:val="0"/>
                  <w:marTop w:val="0"/>
                  <w:marBottom w:val="0"/>
                  <w:divBdr>
                    <w:top w:val="none" w:sz="0" w:space="0" w:color="auto"/>
                    <w:left w:val="none" w:sz="0" w:space="0" w:color="auto"/>
                    <w:bottom w:val="none" w:sz="0" w:space="0" w:color="auto"/>
                    <w:right w:val="none" w:sz="0" w:space="0" w:color="auto"/>
                  </w:divBdr>
                </w:div>
                <w:div w:id="1453093762">
                  <w:marLeft w:val="0"/>
                  <w:marRight w:val="0"/>
                  <w:marTop w:val="0"/>
                  <w:marBottom w:val="0"/>
                  <w:divBdr>
                    <w:top w:val="none" w:sz="0" w:space="0" w:color="auto"/>
                    <w:left w:val="none" w:sz="0" w:space="0" w:color="auto"/>
                    <w:bottom w:val="none" w:sz="0" w:space="0" w:color="auto"/>
                    <w:right w:val="none" w:sz="0" w:space="0" w:color="auto"/>
                  </w:divBdr>
                </w:div>
                <w:div w:id="1830631374">
                  <w:marLeft w:val="0"/>
                  <w:marRight w:val="0"/>
                  <w:marTop w:val="0"/>
                  <w:marBottom w:val="0"/>
                  <w:divBdr>
                    <w:top w:val="none" w:sz="0" w:space="0" w:color="auto"/>
                    <w:left w:val="none" w:sz="0" w:space="0" w:color="auto"/>
                    <w:bottom w:val="none" w:sz="0" w:space="0" w:color="auto"/>
                    <w:right w:val="none" w:sz="0" w:space="0" w:color="auto"/>
                  </w:divBdr>
                </w:div>
                <w:div w:id="1628705892">
                  <w:marLeft w:val="0"/>
                  <w:marRight w:val="0"/>
                  <w:marTop w:val="0"/>
                  <w:marBottom w:val="0"/>
                  <w:divBdr>
                    <w:top w:val="none" w:sz="0" w:space="0" w:color="auto"/>
                    <w:left w:val="none" w:sz="0" w:space="0" w:color="auto"/>
                    <w:bottom w:val="none" w:sz="0" w:space="0" w:color="auto"/>
                    <w:right w:val="none" w:sz="0" w:space="0" w:color="auto"/>
                  </w:divBdr>
                </w:div>
                <w:div w:id="1138767753">
                  <w:marLeft w:val="0"/>
                  <w:marRight w:val="0"/>
                  <w:marTop w:val="0"/>
                  <w:marBottom w:val="0"/>
                  <w:divBdr>
                    <w:top w:val="none" w:sz="0" w:space="0" w:color="auto"/>
                    <w:left w:val="none" w:sz="0" w:space="0" w:color="auto"/>
                    <w:bottom w:val="none" w:sz="0" w:space="0" w:color="auto"/>
                    <w:right w:val="none" w:sz="0" w:space="0" w:color="auto"/>
                  </w:divBdr>
                </w:div>
                <w:div w:id="714082765">
                  <w:marLeft w:val="0"/>
                  <w:marRight w:val="0"/>
                  <w:marTop w:val="0"/>
                  <w:marBottom w:val="0"/>
                  <w:divBdr>
                    <w:top w:val="none" w:sz="0" w:space="0" w:color="auto"/>
                    <w:left w:val="none" w:sz="0" w:space="0" w:color="auto"/>
                    <w:bottom w:val="none" w:sz="0" w:space="0" w:color="auto"/>
                    <w:right w:val="none" w:sz="0" w:space="0" w:color="auto"/>
                  </w:divBdr>
                </w:div>
                <w:div w:id="293483149">
                  <w:marLeft w:val="0"/>
                  <w:marRight w:val="0"/>
                  <w:marTop w:val="0"/>
                  <w:marBottom w:val="0"/>
                  <w:divBdr>
                    <w:top w:val="none" w:sz="0" w:space="0" w:color="auto"/>
                    <w:left w:val="none" w:sz="0" w:space="0" w:color="auto"/>
                    <w:bottom w:val="none" w:sz="0" w:space="0" w:color="auto"/>
                    <w:right w:val="none" w:sz="0" w:space="0" w:color="auto"/>
                  </w:divBdr>
                </w:div>
                <w:div w:id="1884320949">
                  <w:marLeft w:val="0"/>
                  <w:marRight w:val="0"/>
                  <w:marTop w:val="0"/>
                  <w:marBottom w:val="0"/>
                  <w:divBdr>
                    <w:top w:val="none" w:sz="0" w:space="0" w:color="auto"/>
                    <w:left w:val="none" w:sz="0" w:space="0" w:color="auto"/>
                    <w:bottom w:val="none" w:sz="0" w:space="0" w:color="auto"/>
                    <w:right w:val="none" w:sz="0" w:space="0" w:color="auto"/>
                  </w:divBdr>
                </w:div>
                <w:div w:id="2104379601">
                  <w:marLeft w:val="0"/>
                  <w:marRight w:val="0"/>
                  <w:marTop w:val="0"/>
                  <w:marBottom w:val="0"/>
                  <w:divBdr>
                    <w:top w:val="none" w:sz="0" w:space="0" w:color="auto"/>
                    <w:left w:val="none" w:sz="0" w:space="0" w:color="auto"/>
                    <w:bottom w:val="none" w:sz="0" w:space="0" w:color="auto"/>
                    <w:right w:val="none" w:sz="0" w:space="0" w:color="auto"/>
                  </w:divBdr>
                </w:div>
                <w:div w:id="374040494">
                  <w:marLeft w:val="0"/>
                  <w:marRight w:val="0"/>
                  <w:marTop w:val="0"/>
                  <w:marBottom w:val="0"/>
                  <w:divBdr>
                    <w:top w:val="none" w:sz="0" w:space="0" w:color="auto"/>
                    <w:left w:val="none" w:sz="0" w:space="0" w:color="auto"/>
                    <w:bottom w:val="none" w:sz="0" w:space="0" w:color="auto"/>
                    <w:right w:val="none" w:sz="0" w:space="0" w:color="auto"/>
                  </w:divBdr>
                </w:div>
                <w:div w:id="855193627">
                  <w:marLeft w:val="0"/>
                  <w:marRight w:val="0"/>
                  <w:marTop w:val="0"/>
                  <w:marBottom w:val="0"/>
                  <w:divBdr>
                    <w:top w:val="none" w:sz="0" w:space="0" w:color="auto"/>
                    <w:left w:val="none" w:sz="0" w:space="0" w:color="auto"/>
                    <w:bottom w:val="none" w:sz="0" w:space="0" w:color="auto"/>
                    <w:right w:val="none" w:sz="0" w:space="0" w:color="auto"/>
                  </w:divBdr>
                </w:div>
                <w:div w:id="2002853857">
                  <w:marLeft w:val="0"/>
                  <w:marRight w:val="0"/>
                  <w:marTop w:val="0"/>
                  <w:marBottom w:val="0"/>
                  <w:divBdr>
                    <w:top w:val="none" w:sz="0" w:space="0" w:color="auto"/>
                    <w:left w:val="none" w:sz="0" w:space="0" w:color="auto"/>
                    <w:bottom w:val="none" w:sz="0" w:space="0" w:color="auto"/>
                    <w:right w:val="none" w:sz="0" w:space="0" w:color="auto"/>
                  </w:divBdr>
                </w:div>
                <w:div w:id="357781441">
                  <w:marLeft w:val="0"/>
                  <w:marRight w:val="0"/>
                  <w:marTop w:val="0"/>
                  <w:marBottom w:val="0"/>
                  <w:divBdr>
                    <w:top w:val="none" w:sz="0" w:space="0" w:color="auto"/>
                    <w:left w:val="none" w:sz="0" w:space="0" w:color="auto"/>
                    <w:bottom w:val="none" w:sz="0" w:space="0" w:color="auto"/>
                    <w:right w:val="none" w:sz="0" w:space="0" w:color="auto"/>
                  </w:divBdr>
                </w:div>
                <w:div w:id="915894658">
                  <w:marLeft w:val="0"/>
                  <w:marRight w:val="0"/>
                  <w:marTop w:val="0"/>
                  <w:marBottom w:val="0"/>
                  <w:divBdr>
                    <w:top w:val="none" w:sz="0" w:space="0" w:color="auto"/>
                    <w:left w:val="none" w:sz="0" w:space="0" w:color="auto"/>
                    <w:bottom w:val="none" w:sz="0" w:space="0" w:color="auto"/>
                    <w:right w:val="none" w:sz="0" w:space="0" w:color="auto"/>
                  </w:divBdr>
                </w:div>
                <w:div w:id="647634572">
                  <w:marLeft w:val="0"/>
                  <w:marRight w:val="0"/>
                  <w:marTop w:val="0"/>
                  <w:marBottom w:val="0"/>
                  <w:divBdr>
                    <w:top w:val="none" w:sz="0" w:space="0" w:color="auto"/>
                    <w:left w:val="none" w:sz="0" w:space="0" w:color="auto"/>
                    <w:bottom w:val="none" w:sz="0" w:space="0" w:color="auto"/>
                    <w:right w:val="none" w:sz="0" w:space="0" w:color="auto"/>
                  </w:divBdr>
                </w:div>
                <w:div w:id="1616591868">
                  <w:marLeft w:val="0"/>
                  <w:marRight w:val="0"/>
                  <w:marTop w:val="0"/>
                  <w:marBottom w:val="0"/>
                  <w:divBdr>
                    <w:top w:val="none" w:sz="0" w:space="0" w:color="auto"/>
                    <w:left w:val="none" w:sz="0" w:space="0" w:color="auto"/>
                    <w:bottom w:val="none" w:sz="0" w:space="0" w:color="auto"/>
                    <w:right w:val="none" w:sz="0" w:space="0" w:color="auto"/>
                  </w:divBdr>
                </w:div>
                <w:div w:id="1021709494">
                  <w:marLeft w:val="0"/>
                  <w:marRight w:val="0"/>
                  <w:marTop w:val="0"/>
                  <w:marBottom w:val="0"/>
                  <w:divBdr>
                    <w:top w:val="none" w:sz="0" w:space="0" w:color="auto"/>
                    <w:left w:val="none" w:sz="0" w:space="0" w:color="auto"/>
                    <w:bottom w:val="none" w:sz="0" w:space="0" w:color="auto"/>
                    <w:right w:val="none" w:sz="0" w:space="0" w:color="auto"/>
                  </w:divBdr>
                </w:div>
                <w:div w:id="1054231139">
                  <w:marLeft w:val="0"/>
                  <w:marRight w:val="0"/>
                  <w:marTop w:val="0"/>
                  <w:marBottom w:val="0"/>
                  <w:divBdr>
                    <w:top w:val="none" w:sz="0" w:space="0" w:color="auto"/>
                    <w:left w:val="none" w:sz="0" w:space="0" w:color="auto"/>
                    <w:bottom w:val="none" w:sz="0" w:space="0" w:color="auto"/>
                    <w:right w:val="none" w:sz="0" w:space="0" w:color="auto"/>
                  </w:divBdr>
                </w:div>
                <w:div w:id="1506241152">
                  <w:marLeft w:val="0"/>
                  <w:marRight w:val="0"/>
                  <w:marTop w:val="0"/>
                  <w:marBottom w:val="0"/>
                  <w:divBdr>
                    <w:top w:val="none" w:sz="0" w:space="0" w:color="auto"/>
                    <w:left w:val="none" w:sz="0" w:space="0" w:color="auto"/>
                    <w:bottom w:val="none" w:sz="0" w:space="0" w:color="auto"/>
                    <w:right w:val="none" w:sz="0" w:space="0" w:color="auto"/>
                  </w:divBdr>
                </w:div>
                <w:div w:id="1578513717">
                  <w:marLeft w:val="0"/>
                  <w:marRight w:val="0"/>
                  <w:marTop w:val="0"/>
                  <w:marBottom w:val="0"/>
                  <w:divBdr>
                    <w:top w:val="none" w:sz="0" w:space="0" w:color="auto"/>
                    <w:left w:val="none" w:sz="0" w:space="0" w:color="auto"/>
                    <w:bottom w:val="none" w:sz="0" w:space="0" w:color="auto"/>
                    <w:right w:val="none" w:sz="0" w:space="0" w:color="auto"/>
                  </w:divBdr>
                </w:div>
                <w:div w:id="1350372913">
                  <w:marLeft w:val="0"/>
                  <w:marRight w:val="0"/>
                  <w:marTop w:val="0"/>
                  <w:marBottom w:val="0"/>
                  <w:divBdr>
                    <w:top w:val="none" w:sz="0" w:space="0" w:color="auto"/>
                    <w:left w:val="none" w:sz="0" w:space="0" w:color="auto"/>
                    <w:bottom w:val="none" w:sz="0" w:space="0" w:color="auto"/>
                    <w:right w:val="none" w:sz="0" w:space="0" w:color="auto"/>
                  </w:divBdr>
                </w:div>
                <w:div w:id="157619595">
                  <w:marLeft w:val="0"/>
                  <w:marRight w:val="0"/>
                  <w:marTop w:val="0"/>
                  <w:marBottom w:val="0"/>
                  <w:divBdr>
                    <w:top w:val="none" w:sz="0" w:space="0" w:color="auto"/>
                    <w:left w:val="none" w:sz="0" w:space="0" w:color="auto"/>
                    <w:bottom w:val="none" w:sz="0" w:space="0" w:color="auto"/>
                    <w:right w:val="none" w:sz="0" w:space="0" w:color="auto"/>
                  </w:divBdr>
                </w:div>
                <w:div w:id="2089568788">
                  <w:marLeft w:val="0"/>
                  <w:marRight w:val="0"/>
                  <w:marTop w:val="0"/>
                  <w:marBottom w:val="0"/>
                  <w:divBdr>
                    <w:top w:val="none" w:sz="0" w:space="0" w:color="auto"/>
                    <w:left w:val="none" w:sz="0" w:space="0" w:color="auto"/>
                    <w:bottom w:val="none" w:sz="0" w:space="0" w:color="auto"/>
                    <w:right w:val="none" w:sz="0" w:space="0" w:color="auto"/>
                  </w:divBdr>
                </w:div>
                <w:div w:id="116292652">
                  <w:marLeft w:val="0"/>
                  <w:marRight w:val="0"/>
                  <w:marTop w:val="0"/>
                  <w:marBottom w:val="0"/>
                  <w:divBdr>
                    <w:top w:val="none" w:sz="0" w:space="0" w:color="auto"/>
                    <w:left w:val="none" w:sz="0" w:space="0" w:color="auto"/>
                    <w:bottom w:val="none" w:sz="0" w:space="0" w:color="auto"/>
                    <w:right w:val="none" w:sz="0" w:space="0" w:color="auto"/>
                  </w:divBdr>
                </w:div>
                <w:div w:id="1504053820">
                  <w:marLeft w:val="0"/>
                  <w:marRight w:val="0"/>
                  <w:marTop w:val="0"/>
                  <w:marBottom w:val="0"/>
                  <w:divBdr>
                    <w:top w:val="none" w:sz="0" w:space="0" w:color="auto"/>
                    <w:left w:val="none" w:sz="0" w:space="0" w:color="auto"/>
                    <w:bottom w:val="none" w:sz="0" w:space="0" w:color="auto"/>
                    <w:right w:val="none" w:sz="0" w:space="0" w:color="auto"/>
                  </w:divBdr>
                </w:div>
                <w:div w:id="699666172">
                  <w:marLeft w:val="0"/>
                  <w:marRight w:val="0"/>
                  <w:marTop w:val="0"/>
                  <w:marBottom w:val="0"/>
                  <w:divBdr>
                    <w:top w:val="none" w:sz="0" w:space="0" w:color="auto"/>
                    <w:left w:val="none" w:sz="0" w:space="0" w:color="auto"/>
                    <w:bottom w:val="none" w:sz="0" w:space="0" w:color="auto"/>
                    <w:right w:val="none" w:sz="0" w:space="0" w:color="auto"/>
                  </w:divBdr>
                </w:div>
                <w:div w:id="1899582797">
                  <w:marLeft w:val="0"/>
                  <w:marRight w:val="0"/>
                  <w:marTop w:val="0"/>
                  <w:marBottom w:val="0"/>
                  <w:divBdr>
                    <w:top w:val="none" w:sz="0" w:space="0" w:color="auto"/>
                    <w:left w:val="none" w:sz="0" w:space="0" w:color="auto"/>
                    <w:bottom w:val="none" w:sz="0" w:space="0" w:color="auto"/>
                    <w:right w:val="none" w:sz="0" w:space="0" w:color="auto"/>
                  </w:divBdr>
                </w:div>
                <w:div w:id="648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044">
          <w:marLeft w:val="0"/>
          <w:marRight w:val="0"/>
          <w:marTop w:val="0"/>
          <w:marBottom w:val="0"/>
          <w:divBdr>
            <w:top w:val="none" w:sz="0" w:space="0" w:color="auto"/>
            <w:left w:val="none" w:sz="0" w:space="0" w:color="auto"/>
            <w:bottom w:val="none" w:sz="0" w:space="0" w:color="auto"/>
            <w:right w:val="none" w:sz="0" w:space="0" w:color="auto"/>
          </w:divBdr>
        </w:div>
        <w:div w:id="1524125726">
          <w:marLeft w:val="0"/>
          <w:marRight w:val="0"/>
          <w:marTop w:val="0"/>
          <w:marBottom w:val="0"/>
          <w:divBdr>
            <w:top w:val="none" w:sz="0" w:space="0" w:color="auto"/>
            <w:left w:val="none" w:sz="0" w:space="0" w:color="auto"/>
            <w:bottom w:val="none" w:sz="0" w:space="0" w:color="auto"/>
            <w:right w:val="none" w:sz="0" w:space="0" w:color="auto"/>
          </w:divBdr>
        </w:div>
        <w:div w:id="258293543">
          <w:marLeft w:val="0"/>
          <w:marRight w:val="0"/>
          <w:marTop w:val="0"/>
          <w:marBottom w:val="0"/>
          <w:divBdr>
            <w:top w:val="none" w:sz="0" w:space="0" w:color="auto"/>
            <w:left w:val="none" w:sz="0" w:space="0" w:color="auto"/>
            <w:bottom w:val="none" w:sz="0" w:space="0" w:color="auto"/>
            <w:right w:val="none" w:sz="0" w:space="0" w:color="auto"/>
          </w:divBdr>
          <w:divsChild>
            <w:div w:id="1106580188">
              <w:marLeft w:val="0"/>
              <w:marRight w:val="0"/>
              <w:marTop w:val="0"/>
              <w:marBottom w:val="0"/>
              <w:divBdr>
                <w:top w:val="none" w:sz="0" w:space="0" w:color="auto"/>
                <w:left w:val="none" w:sz="0" w:space="0" w:color="auto"/>
                <w:bottom w:val="none" w:sz="0" w:space="0" w:color="auto"/>
                <w:right w:val="none" w:sz="0" w:space="0" w:color="auto"/>
              </w:divBdr>
              <w:divsChild>
                <w:div w:id="466045875">
                  <w:marLeft w:val="0"/>
                  <w:marRight w:val="0"/>
                  <w:marTop w:val="0"/>
                  <w:marBottom w:val="0"/>
                  <w:divBdr>
                    <w:top w:val="none" w:sz="0" w:space="0" w:color="auto"/>
                    <w:left w:val="none" w:sz="0" w:space="0" w:color="auto"/>
                    <w:bottom w:val="none" w:sz="0" w:space="0" w:color="auto"/>
                    <w:right w:val="none" w:sz="0" w:space="0" w:color="auto"/>
                  </w:divBdr>
                </w:div>
                <w:div w:id="1051030852">
                  <w:marLeft w:val="0"/>
                  <w:marRight w:val="0"/>
                  <w:marTop w:val="0"/>
                  <w:marBottom w:val="0"/>
                  <w:divBdr>
                    <w:top w:val="none" w:sz="0" w:space="0" w:color="auto"/>
                    <w:left w:val="none" w:sz="0" w:space="0" w:color="auto"/>
                    <w:bottom w:val="none" w:sz="0" w:space="0" w:color="auto"/>
                    <w:right w:val="none" w:sz="0" w:space="0" w:color="auto"/>
                  </w:divBdr>
                </w:div>
                <w:div w:id="1290819303">
                  <w:marLeft w:val="0"/>
                  <w:marRight w:val="0"/>
                  <w:marTop w:val="0"/>
                  <w:marBottom w:val="0"/>
                  <w:divBdr>
                    <w:top w:val="none" w:sz="0" w:space="0" w:color="auto"/>
                    <w:left w:val="none" w:sz="0" w:space="0" w:color="auto"/>
                    <w:bottom w:val="none" w:sz="0" w:space="0" w:color="auto"/>
                    <w:right w:val="none" w:sz="0" w:space="0" w:color="auto"/>
                  </w:divBdr>
                </w:div>
                <w:div w:id="1858960905">
                  <w:marLeft w:val="0"/>
                  <w:marRight w:val="0"/>
                  <w:marTop w:val="0"/>
                  <w:marBottom w:val="0"/>
                  <w:divBdr>
                    <w:top w:val="none" w:sz="0" w:space="0" w:color="auto"/>
                    <w:left w:val="none" w:sz="0" w:space="0" w:color="auto"/>
                    <w:bottom w:val="none" w:sz="0" w:space="0" w:color="auto"/>
                    <w:right w:val="none" w:sz="0" w:space="0" w:color="auto"/>
                  </w:divBdr>
                </w:div>
                <w:div w:id="1577859960">
                  <w:marLeft w:val="0"/>
                  <w:marRight w:val="0"/>
                  <w:marTop w:val="0"/>
                  <w:marBottom w:val="0"/>
                  <w:divBdr>
                    <w:top w:val="none" w:sz="0" w:space="0" w:color="auto"/>
                    <w:left w:val="none" w:sz="0" w:space="0" w:color="auto"/>
                    <w:bottom w:val="none" w:sz="0" w:space="0" w:color="auto"/>
                    <w:right w:val="none" w:sz="0" w:space="0" w:color="auto"/>
                  </w:divBdr>
                </w:div>
                <w:div w:id="2137751003">
                  <w:marLeft w:val="0"/>
                  <w:marRight w:val="0"/>
                  <w:marTop w:val="0"/>
                  <w:marBottom w:val="0"/>
                  <w:divBdr>
                    <w:top w:val="none" w:sz="0" w:space="0" w:color="auto"/>
                    <w:left w:val="none" w:sz="0" w:space="0" w:color="auto"/>
                    <w:bottom w:val="none" w:sz="0" w:space="0" w:color="auto"/>
                    <w:right w:val="none" w:sz="0" w:space="0" w:color="auto"/>
                  </w:divBdr>
                </w:div>
                <w:div w:id="1920746982">
                  <w:marLeft w:val="0"/>
                  <w:marRight w:val="0"/>
                  <w:marTop w:val="0"/>
                  <w:marBottom w:val="0"/>
                  <w:divBdr>
                    <w:top w:val="none" w:sz="0" w:space="0" w:color="auto"/>
                    <w:left w:val="none" w:sz="0" w:space="0" w:color="auto"/>
                    <w:bottom w:val="none" w:sz="0" w:space="0" w:color="auto"/>
                    <w:right w:val="none" w:sz="0" w:space="0" w:color="auto"/>
                  </w:divBdr>
                </w:div>
                <w:div w:id="652173995">
                  <w:marLeft w:val="0"/>
                  <w:marRight w:val="0"/>
                  <w:marTop w:val="0"/>
                  <w:marBottom w:val="0"/>
                  <w:divBdr>
                    <w:top w:val="none" w:sz="0" w:space="0" w:color="auto"/>
                    <w:left w:val="none" w:sz="0" w:space="0" w:color="auto"/>
                    <w:bottom w:val="none" w:sz="0" w:space="0" w:color="auto"/>
                    <w:right w:val="none" w:sz="0" w:space="0" w:color="auto"/>
                  </w:divBdr>
                </w:div>
                <w:div w:id="1444180784">
                  <w:marLeft w:val="0"/>
                  <w:marRight w:val="0"/>
                  <w:marTop w:val="0"/>
                  <w:marBottom w:val="0"/>
                  <w:divBdr>
                    <w:top w:val="none" w:sz="0" w:space="0" w:color="auto"/>
                    <w:left w:val="none" w:sz="0" w:space="0" w:color="auto"/>
                    <w:bottom w:val="none" w:sz="0" w:space="0" w:color="auto"/>
                    <w:right w:val="none" w:sz="0" w:space="0" w:color="auto"/>
                  </w:divBdr>
                </w:div>
                <w:div w:id="792209950">
                  <w:marLeft w:val="0"/>
                  <w:marRight w:val="0"/>
                  <w:marTop w:val="0"/>
                  <w:marBottom w:val="0"/>
                  <w:divBdr>
                    <w:top w:val="none" w:sz="0" w:space="0" w:color="auto"/>
                    <w:left w:val="none" w:sz="0" w:space="0" w:color="auto"/>
                    <w:bottom w:val="none" w:sz="0" w:space="0" w:color="auto"/>
                    <w:right w:val="none" w:sz="0" w:space="0" w:color="auto"/>
                  </w:divBdr>
                </w:div>
                <w:div w:id="1674604307">
                  <w:marLeft w:val="0"/>
                  <w:marRight w:val="0"/>
                  <w:marTop w:val="0"/>
                  <w:marBottom w:val="0"/>
                  <w:divBdr>
                    <w:top w:val="none" w:sz="0" w:space="0" w:color="auto"/>
                    <w:left w:val="none" w:sz="0" w:space="0" w:color="auto"/>
                    <w:bottom w:val="none" w:sz="0" w:space="0" w:color="auto"/>
                    <w:right w:val="none" w:sz="0" w:space="0" w:color="auto"/>
                  </w:divBdr>
                </w:div>
                <w:div w:id="1566211974">
                  <w:marLeft w:val="0"/>
                  <w:marRight w:val="0"/>
                  <w:marTop w:val="0"/>
                  <w:marBottom w:val="0"/>
                  <w:divBdr>
                    <w:top w:val="none" w:sz="0" w:space="0" w:color="auto"/>
                    <w:left w:val="none" w:sz="0" w:space="0" w:color="auto"/>
                    <w:bottom w:val="none" w:sz="0" w:space="0" w:color="auto"/>
                    <w:right w:val="none" w:sz="0" w:space="0" w:color="auto"/>
                  </w:divBdr>
                </w:div>
                <w:div w:id="1867987250">
                  <w:marLeft w:val="0"/>
                  <w:marRight w:val="0"/>
                  <w:marTop w:val="0"/>
                  <w:marBottom w:val="0"/>
                  <w:divBdr>
                    <w:top w:val="none" w:sz="0" w:space="0" w:color="auto"/>
                    <w:left w:val="none" w:sz="0" w:space="0" w:color="auto"/>
                    <w:bottom w:val="none" w:sz="0" w:space="0" w:color="auto"/>
                    <w:right w:val="none" w:sz="0" w:space="0" w:color="auto"/>
                  </w:divBdr>
                </w:div>
                <w:div w:id="10548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6519">
          <w:marLeft w:val="0"/>
          <w:marRight w:val="0"/>
          <w:marTop w:val="0"/>
          <w:marBottom w:val="0"/>
          <w:divBdr>
            <w:top w:val="none" w:sz="0" w:space="0" w:color="auto"/>
            <w:left w:val="none" w:sz="0" w:space="0" w:color="auto"/>
            <w:bottom w:val="none" w:sz="0" w:space="0" w:color="auto"/>
            <w:right w:val="none" w:sz="0" w:space="0" w:color="auto"/>
          </w:divBdr>
        </w:div>
        <w:div w:id="1223711451">
          <w:marLeft w:val="0"/>
          <w:marRight w:val="0"/>
          <w:marTop w:val="0"/>
          <w:marBottom w:val="0"/>
          <w:divBdr>
            <w:top w:val="none" w:sz="0" w:space="0" w:color="auto"/>
            <w:left w:val="none" w:sz="0" w:space="0" w:color="auto"/>
            <w:bottom w:val="none" w:sz="0" w:space="0" w:color="auto"/>
            <w:right w:val="none" w:sz="0" w:space="0" w:color="auto"/>
          </w:divBdr>
          <w:divsChild>
            <w:div w:id="529689047">
              <w:marLeft w:val="0"/>
              <w:marRight w:val="0"/>
              <w:marTop w:val="0"/>
              <w:marBottom w:val="0"/>
              <w:divBdr>
                <w:top w:val="none" w:sz="0" w:space="0" w:color="auto"/>
                <w:left w:val="none" w:sz="0" w:space="0" w:color="auto"/>
                <w:bottom w:val="none" w:sz="0" w:space="0" w:color="auto"/>
                <w:right w:val="none" w:sz="0" w:space="0" w:color="auto"/>
              </w:divBdr>
            </w:div>
            <w:div w:id="257518132">
              <w:marLeft w:val="0"/>
              <w:marRight w:val="0"/>
              <w:marTop w:val="0"/>
              <w:marBottom w:val="0"/>
              <w:divBdr>
                <w:top w:val="none" w:sz="0" w:space="0" w:color="auto"/>
                <w:left w:val="none" w:sz="0" w:space="0" w:color="auto"/>
                <w:bottom w:val="none" w:sz="0" w:space="0" w:color="auto"/>
                <w:right w:val="none" w:sz="0" w:space="0" w:color="auto"/>
              </w:divBdr>
            </w:div>
          </w:divsChild>
        </w:div>
        <w:div w:id="610283604">
          <w:marLeft w:val="0"/>
          <w:marRight w:val="0"/>
          <w:marTop w:val="0"/>
          <w:marBottom w:val="0"/>
          <w:divBdr>
            <w:top w:val="none" w:sz="0" w:space="0" w:color="auto"/>
            <w:left w:val="none" w:sz="0" w:space="0" w:color="auto"/>
            <w:bottom w:val="none" w:sz="0" w:space="0" w:color="auto"/>
            <w:right w:val="none" w:sz="0" w:space="0" w:color="auto"/>
          </w:divBdr>
        </w:div>
        <w:div w:id="435058846">
          <w:marLeft w:val="0"/>
          <w:marRight w:val="0"/>
          <w:marTop w:val="0"/>
          <w:marBottom w:val="0"/>
          <w:divBdr>
            <w:top w:val="none" w:sz="0" w:space="0" w:color="auto"/>
            <w:left w:val="none" w:sz="0" w:space="0" w:color="auto"/>
            <w:bottom w:val="none" w:sz="0" w:space="0" w:color="auto"/>
            <w:right w:val="none" w:sz="0" w:space="0" w:color="auto"/>
          </w:divBdr>
        </w:div>
        <w:div w:id="1910385006">
          <w:marLeft w:val="0"/>
          <w:marRight w:val="0"/>
          <w:marTop w:val="0"/>
          <w:marBottom w:val="0"/>
          <w:divBdr>
            <w:top w:val="none" w:sz="0" w:space="0" w:color="auto"/>
            <w:left w:val="none" w:sz="0" w:space="0" w:color="auto"/>
            <w:bottom w:val="none" w:sz="0" w:space="0" w:color="auto"/>
            <w:right w:val="none" w:sz="0" w:space="0" w:color="auto"/>
          </w:divBdr>
        </w:div>
        <w:div w:id="1917087629">
          <w:marLeft w:val="0"/>
          <w:marRight w:val="0"/>
          <w:marTop w:val="0"/>
          <w:marBottom w:val="0"/>
          <w:divBdr>
            <w:top w:val="none" w:sz="0" w:space="0" w:color="auto"/>
            <w:left w:val="none" w:sz="0" w:space="0" w:color="auto"/>
            <w:bottom w:val="none" w:sz="0" w:space="0" w:color="auto"/>
            <w:right w:val="none" w:sz="0" w:space="0" w:color="auto"/>
          </w:divBdr>
          <w:divsChild>
            <w:div w:id="121655992">
              <w:marLeft w:val="0"/>
              <w:marRight w:val="0"/>
              <w:marTop w:val="0"/>
              <w:marBottom w:val="0"/>
              <w:divBdr>
                <w:top w:val="none" w:sz="0" w:space="0" w:color="auto"/>
                <w:left w:val="none" w:sz="0" w:space="0" w:color="auto"/>
                <w:bottom w:val="none" w:sz="0" w:space="0" w:color="auto"/>
                <w:right w:val="none" w:sz="0" w:space="0" w:color="auto"/>
              </w:divBdr>
            </w:div>
            <w:div w:id="1986160856">
              <w:marLeft w:val="0"/>
              <w:marRight w:val="0"/>
              <w:marTop w:val="0"/>
              <w:marBottom w:val="0"/>
              <w:divBdr>
                <w:top w:val="none" w:sz="0" w:space="0" w:color="auto"/>
                <w:left w:val="none" w:sz="0" w:space="0" w:color="auto"/>
                <w:bottom w:val="none" w:sz="0" w:space="0" w:color="auto"/>
                <w:right w:val="none" w:sz="0" w:space="0" w:color="auto"/>
              </w:divBdr>
            </w:div>
          </w:divsChild>
        </w:div>
        <w:div w:id="606742824">
          <w:marLeft w:val="0"/>
          <w:marRight w:val="0"/>
          <w:marTop w:val="0"/>
          <w:marBottom w:val="0"/>
          <w:divBdr>
            <w:top w:val="none" w:sz="0" w:space="0" w:color="auto"/>
            <w:left w:val="none" w:sz="0" w:space="0" w:color="auto"/>
            <w:bottom w:val="none" w:sz="0" w:space="0" w:color="auto"/>
            <w:right w:val="none" w:sz="0" w:space="0" w:color="auto"/>
          </w:divBdr>
        </w:div>
        <w:div w:id="1726290323">
          <w:marLeft w:val="0"/>
          <w:marRight w:val="0"/>
          <w:marTop w:val="0"/>
          <w:marBottom w:val="0"/>
          <w:divBdr>
            <w:top w:val="none" w:sz="0" w:space="0" w:color="auto"/>
            <w:left w:val="none" w:sz="0" w:space="0" w:color="auto"/>
            <w:bottom w:val="none" w:sz="0" w:space="0" w:color="auto"/>
            <w:right w:val="none" w:sz="0" w:space="0" w:color="auto"/>
          </w:divBdr>
        </w:div>
        <w:div w:id="456603733">
          <w:marLeft w:val="0"/>
          <w:marRight w:val="0"/>
          <w:marTop w:val="0"/>
          <w:marBottom w:val="0"/>
          <w:divBdr>
            <w:top w:val="none" w:sz="0" w:space="0" w:color="auto"/>
            <w:left w:val="none" w:sz="0" w:space="0" w:color="auto"/>
            <w:bottom w:val="none" w:sz="0" w:space="0" w:color="auto"/>
            <w:right w:val="none" w:sz="0" w:space="0" w:color="auto"/>
          </w:divBdr>
        </w:div>
        <w:div w:id="1649049438">
          <w:marLeft w:val="0"/>
          <w:marRight w:val="0"/>
          <w:marTop w:val="0"/>
          <w:marBottom w:val="0"/>
          <w:divBdr>
            <w:top w:val="none" w:sz="0" w:space="0" w:color="auto"/>
            <w:left w:val="none" w:sz="0" w:space="0" w:color="auto"/>
            <w:bottom w:val="none" w:sz="0" w:space="0" w:color="auto"/>
            <w:right w:val="none" w:sz="0" w:space="0" w:color="auto"/>
          </w:divBdr>
          <w:divsChild>
            <w:div w:id="1363021924">
              <w:marLeft w:val="0"/>
              <w:marRight w:val="0"/>
              <w:marTop w:val="0"/>
              <w:marBottom w:val="0"/>
              <w:divBdr>
                <w:top w:val="none" w:sz="0" w:space="0" w:color="auto"/>
                <w:left w:val="none" w:sz="0" w:space="0" w:color="auto"/>
                <w:bottom w:val="none" w:sz="0" w:space="0" w:color="auto"/>
                <w:right w:val="none" w:sz="0" w:space="0" w:color="auto"/>
              </w:divBdr>
              <w:divsChild>
                <w:div w:id="466046275">
                  <w:marLeft w:val="0"/>
                  <w:marRight w:val="0"/>
                  <w:marTop w:val="0"/>
                  <w:marBottom w:val="0"/>
                  <w:divBdr>
                    <w:top w:val="none" w:sz="0" w:space="0" w:color="auto"/>
                    <w:left w:val="none" w:sz="0" w:space="0" w:color="auto"/>
                    <w:bottom w:val="none" w:sz="0" w:space="0" w:color="auto"/>
                    <w:right w:val="none" w:sz="0" w:space="0" w:color="auto"/>
                  </w:divBdr>
                </w:div>
                <w:div w:id="758600946">
                  <w:marLeft w:val="0"/>
                  <w:marRight w:val="0"/>
                  <w:marTop w:val="0"/>
                  <w:marBottom w:val="0"/>
                  <w:divBdr>
                    <w:top w:val="none" w:sz="0" w:space="0" w:color="auto"/>
                    <w:left w:val="none" w:sz="0" w:space="0" w:color="auto"/>
                    <w:bottom w:val="none" w:sz="0" w:space="0" w:color="auto"/>
                    <w:right w:val="none" w:sz="0" w:space="0" w:color="auto"/>
                  </w:divBdr>
                </w:div>
                <w:div w:id="1508980416">
                  <w:marLeft w:val="0"/>
                  <w:marRight w:val="0"/>
                  <w:marTop w:val="0"/>
                  <w:marBottom w:val="0"/>
                  <w:divBdr>
                    <w:top w:val="none" w:sz="0" w:space="0" w:color="auto"/>
                    <w:left w:val="none" w:sz="0" w:space="0" w:color="auto"/>
                    <w:bottom w:val="none" w:sz="0" w:space="0" w:color="auto"/>
                    <w:right w:val="none" w:sz="0" w:space="0" w:color="auto"/>
                  </w:divBdr>
                </w:div>
                <w:div w:id="1764186498">
                  <w:marLeft w:val="0"/>
                  <w:marRight w:val="0"/>
                  <w:marTop w:val="0"/>
                  <w:marBottom w:val="0"/>
                  <w:divBdr>
                    <w:top w:val="none" w:sz="0" w:space="0" w:color="auto"/>
                    <w:left w:val="none" w:sz="0" w:space="0" w:color="auto"/>
                    <w:bottom w:val="none" w:sz="0" w:space="0" w:color="auto"/>
                    <w:right w:val="none" w:sz="0" w:space="0" w:color="auto"/>
                  </w:divBdr>
                </w:div>
                <w:div w:id="2132094450">
                  <w:marLeft w:val="0"/>
                  <w:marRight w:val="0"/>
                  <w:marTop w:val="0"/>
                  <w:marBottom w:val="0"/>
                  <w:divBdr>
                    <w:top w:val="none" w:sz="0" w:space="0" w:color="auto"/>
                    <w:left w:val="none" w:sz="0" w:space="0" w:color="auto"/>
                    <w:bottom w:val="none" w:sz="0" w:space="0" w:color="auto"/>
                    <w:right w:val="none" w:sz="0" w:space="0" w:color="auto"/>
                  </w:divBdr>
                </w:div>
                <w:div w:id="681708948">
                  <w:marLeft w:val="0"/>
                  <w:marRight w:val="0"/>
                  <w:marTop w:val="0"/>
                  <w:marBottom w:val="0"/>
                  <w:divBdr>
                    <w:top w:val="none" w:sz="0" w:space="0" w:color="auto"/>
                    <w:left w:val="none" w:sz="0" w:space="0" w:color="auto"/>
                    <w:bottom w:val="none" w:sz="0" w:space="0" w:color="auto"/>
                    <w:right w:val="none" w:sz="0" w:space="0" w:color="auto"/>
                  </w:divBdr>
                </w:div>
                <w:div w:id="1720594896">
                  <w:marLeft w:val="0"/>
                  <w:marRight w:val="0"/>
                  <w:marTop w:val="0"/>
                  <w:marBottom w:val="0"/>
                  <w:divBdr>
                    <w:top w:val="none" w:sz="0" w:space="0" w:color="auto"/>
                    <w:left w:val="none" w:sz="0" w:space="0" w:color="auto"/>
                    <w:bottom w:val="none" w:sz="0" w:space="0" w:color="auto"/>
                    <w:right w:val="none" w:sz="0" w:space="0" w:color="auto"/>
                  </w:divBdr>
                </w:div>
                <w:div w:id="265891019">
                  <w:marLeft w:val="0"/>
                  <w:marRight w:val="0"/>
                  <w:marTop w:val="0"/>
                  <w:marBottom w:val="0"/>
                  <w:divBdr>
                    <w:top w:val="none" w:sz="0" w:space="0" w:color="auto"/>
                    <w:left w:val="none" w:sz="0" w:space="0" w:color="auto"/>
                    <w:bottom w:val="none" w:sz="0" w:space="0" w:color="auto"/>
                    <w:right w:val="none" w:sz="0" w:space="0" w:color="auto"/>
                  </w:divBdr>
                </w:div>
                <w:div w:id="1909000522">
                  <w:marLeft w:val="0"/>
                  <w:marRight w:val="0"/>
                  <w:marTop w:val="0"/>
                  <w:marBottom w:val="0"/>
                  <w:divBdr>
                    <w:top w:val="none" w:sz="0" w:space="0" w:color="auto"/>
                    <w:left w:val="none" w:sz="0" w:space="0" w:color="auto"/>
                    <w:bottom w:val="none" w:sz="0" w:space="0" w:color="auto"/>
                    <w:right w:val="none" w:sz="0" w:space="0" w:color="auto"/>
                  </w:divBdr>
                </w:div>
                <w:div w:id="1572694157">
                  <w:marLeft w:val="0"/>
                  <w:marRight w:val="0"/>
                  <w:marTop w:val="0"/>
                  <w:marBottom w:val="0"/>
                  <w:divBdr>
                    <w:top w:val="none" w:sz="0" w:space="0" w:color="auto"/>
                    <w:left w:val="none" w:sz="0" w:space="0" w:color="auto"/>
                    <w:bottom w:val="none" w:sz="0" w:space="0" w:color="auto"/>
                    <w:right w:val="none" w:sz="0" w:space="0" w:color="auto"/>
                  </w:divBdr>
                </w:div>
                <w:div w:id="419375507">
                  <w:marLeft w:val="0"/>
                  <w:marRight w:val="0"/>
                  <w:marTop w:val="0"/>
                  <w:marBottom w:val="0"/>
                  <w:divBdr>
                    <w:top w:val="none" w:sz="0" w:space="0" w:color="auto"/>
                    <w:left w:val="none" w:sz="0" w:space="0" w:color="auto"/>
                    <w:bottom w:val="none" w:sz="0" w:space="0" w:color="auto"/>
                    <w:right w:val="none" w:sz="0" w:space="0" w:color="auto"/>
                  </w:divBdr>
                </w:div>
                <w:div w:id="139924056">
                  <w:marLeft w:val="0"/>
                  <w:marRight w:val="0"/>
                  <w:marTop w:val="0"/>
                  <w:marBottom w:val="0"/>
                  <w:divBdr>
                    <w:top w:val="none" w:sz="0" w:space="0" w:color="auto"/>
                    <w:left w:val="none" w:sz="0" w:space="0" w:color="auto"/>
                    <w:bottom w:val="none" w:sz="0" w:space="0" w:color="auto"/>
                    <w:right w:val="none" w:sz="0" w:space="0" w:color="auto"/>
                  </w:divBdr>
                </w:div>
                <w:div w:id="1140654232">
                  <w:marLeft w:val="0"/>
                  <w:marRight w:val="0"/>
                  <w:marTop w:val="0"/>
                  <w:marBottom w:val="0"/>
                  <w:divBdr>
                    <w:top w:val="none" w:sz="0" w:space="0" w:color="auto"/>
                    <w:left w:val="none" w:sz="0" w:space="0" w:color="auto"/>
                    <w:bottom w:val="none" w:sz="0" w:space="0" w:color="auto"/>
                    <w:right w:val="none" w:sz="0" w:space="0" w:color="auto"/>
                  </w:divBdr>
                </w:div>
                <w:div w:id="1040057276">
                  <w:marLeft w:val="0"/>
                  <w:marRight w:val="0"/>
                  <w:marTop w:val="0"/>
                  <w:marBottom w:val="0"/>
                  <w:divBdr>
                    <w:top w:val="none" w:sz="0" w:space="0" w:color="auto"/>
                    <w:left w:val="none" w:sz="0" w:space="0" w:color="auto"/>
                    <w:bottom w:val="none" w:sz="0" w:space="0" w:color="auto"/>
                    <w:right w:val="none" w:sz="0" w:space="0" w:color="auto"/>
                  </w:divBdr>
                </w:div>
                <w:div w:id="1131358962">
                  <w:marLeft w:val="0"/>
                  <w:marRight w:val="0"/>
                  <w:marTop w:val="0"/>
                  <w:marBottom w:val="0"/>
                  <w:divBdr>
                    <w:top w:val="none" w:sz="0" w:space="0" w:color="auto"/>
                    <w:left w:val="none" w:sz="0" w:space="0" w:color="auto"/>
                    <w:bottom w:val="none" w:sz="0" w:space="0" w:color="auto"/>
                    <w:right w:val="none" w:sz="0" w:space="0" w:color="auto"/>
                  </w:divBdr>
                </w:div>
                <w:div w:id="443766387">
                  <w:marLeft w:val="0"/>
                  <w:marRight w:val="0"/>
                  <w:marTop w:val="0"/>
                  <w:marBottom w:val="0"/>
                  <w:divBdr>
                    <w:top w:val="none" w:sz="0" w:space="0" w:color="auto"/>
                    <w:left w:val="none" w:sz="0" w:space="0" w:color="auto"/>
                    <w:bottom w:val="none" w:sz="0" w:space="0" w:color="auto"/>
                    <w:right w:val="none" w:sz="0" w:space="0" w:color="auto"/>
                  </w:divBdr>
                </w:div>
                <w:div w:id="243415491">
                  <w:marLeft w:val="0"/>
                  <w:marRight w:val="0"/>
                  <w:marTop w:val="0"/>
                  <w:marBottom w:val="0"/>
                  <w:divBdr>
                    <w:top w:val="none" w:sz="0" w:space="0" w:color="auto"/>
                    <w:left w:val="none" w:sz="0" w:space="0" w:color="auto"/>
                    <w:bottom w:val="none" w:sz="0" w:space="0" w:color="auto"/>
                    <w:right w:val="none" w:sz="0" w:space="0" w:color="auto"/>
                  </w:divBdr>
                </w:div>
                <w:div w:id="336810936">
                  <w:marLeft w:val="0"/>
                  <w:marRight w:val="0"/>
                  <w:marTop w:val="0"/>
                  <w:marBottom w:val="0"/>
                  <w:divBdr>
                    <w:top w:val="none" w:sz="0" w:space="0" w:color="auto"/>
                    <w:left w:val="none" w:sz="0" w:space="0" w:color="auto"/>
                    <w:bottom w:val="none" w:sz="0" w:space="0" w:color="auto"/>
                    <w:right w:val="none" w:sz="0" w:space="0" w:color="auto"/>
                  </w:divBdr>
                </w:div>
                <w:div w:id="1562017281">
                  <w:marLeft w:val="0"/>
                  <w:marRight w:val="0"/>
                  <w:marTop w:val="0"/>
                  <w:marBottom w:val="0"/>
                  <w:divBdr>
                    <w:top w:val="none" w:sz="0" w:space="0" w:color="auto"/>
                    <w:left w:val="none" w:sz="0" w:space="0" w:color="auto"/>
                    <w:bottom w:val="none" w:sz="0" w:space="0" w:color="auto"/>
                    <w:right w:val="none" w:sz="0" w:space="0" w:color="auto"/>
                  </w:divBdr>
                </w:div>
                <w:div w:id="162554808">
                  <w:marLeft w:val="0"/>
                  <w:marRight w:val="0"/>
                  <w:marTop w:val="0"/>
                  <w:marBottom w:val="0"/>
                  <w:divBdr>
                    <w:top w:val="none" w:sz="0" w:space="0" w:color="auto"/>
                    <w:left w:val="none" w:sz="0" w:space="0" w:color="auto"/>
                    <w:bottom w:val="none" w:sz="0" w:space="0" w:color="auto"/>
                    <w:right w:val="none" w:sz="0" w:space="0" w:color="auto"/>
                  </w:divBdr>
                </w:div>
                <w:div w:id="844831501">
                  <w:marLeft w:val="0"/>
                  <w:marRight w:val="0"/>
                  <w:marTop w:val="0"/>
                  <w:marBottom w:val="0"/>
                  <w:divBdr>
                    <w:top w:val="none" w:sz="0" w:space="0" w:color="auto"/>
                    <w:left w:val="none" w:sz="0" w:space="0" w:color="auto"/>
                    <w:bottom w:val="none" w:sz="0" w:space="0" w:color="auto"/>
                    <w:right w:val="none" w:sz="0" w:space="0" w:color="auto"/>
                  </w:divBdr>
                </w:div>
                <w:div w:id="1663314876">
                  <w:marLeft w:val="0"/>
                  <w:marRight w:val="0"/>
                  <w:marTop w:val="0"/>
                  <w:marBottom w:val="0"/>
                  <w:divBdr>
                    <w:top w:val="none" w:sz="0" w:space="0" w:color="auto"/>
                    <w:left w:val="none" w:sz="0" w:space="0" w:color="auto"/>
                    <w:bottom w:val="none" w:sz="0" w:space="0" w:color="auto"/>
                    <w:right w:val="none" w:sz="0" w:space="0" w:color="auto"/>
                  </w:divBdr>
                </w:div>
                <w:div w:id="1877085581">
                  <w:marLeft w:val="0"/>
                  <w:marRight w:val="0"/>
                  <w:marTop w:val="0"/>
                  <w:marBottom w:val="0"/>
                  <w:divBdr>
                    <w:top w:val="none" w:sz="0" w:space="0" w:color="auto"/>
                    <w:left w:val="none" w:sz="0" w:space="0" w:color="auto"/>
                    <w:bottom w:val="none" w:sz="0" w:space="0" w:color="auto"/>
                    <w:right w:val="none" w:sz="0" w:space="0" w:color="auto"/>
                  </w:divBdr>
                </w:div>
                <w:div w:id="1736463845">
                  <w:marLeft w:val="0"/>
                  <w:marRight w:val="0"/>
                  <w:marTop w:val="0"/>
                  <w:marBottom w:val="0"/>
                  <w:divBdr>
                    <w:top w:val="none" w:sz="0" w:space="0" w:color="auto"/>
                    <w:left w:val="none" w:sz="0" w:space="0" w:color="auto"/>
                    <w:bottom w:val="none" w:sz="0" w:space="0" w:color="auto"/>
                    <w:right w:val="none" w:sz="0" w:space="0" w:color="auto"/>
                  </w:divBdr>
                </w:div>
                <w:div w:id="1117068745">
                  <w:marLeft w:val="0"/>
                  <w:marRight w:val="0"/>
                  <w:marTop w:val="0"/>
                  <w:marBottom w:val="0"/>
                  <w:divBdr>
                    <w:top w:val="none" w:sz="0" w:space="0" w:color="auto"/>
                    <w:left w:val="none" w:sz="0" w:space="0" w:color="auto"/>
                    <w:bottom w:val="none" w:sz="0" w:space="0" w:color="auto"/>
                    <w:right w:val="none" w:sz="0" w:space="0" w:color="auto"/>
                  </w:divBdr>
                </w:div>
                <w:div w:id="1117062947">
                  <w:marLeft w:val="0"/>
                  <w:marRight w:val="0"/>
                  <w:marTop w:val="0"/>
                  <w:marBottom w:val="0"/>
                  <w:divBdr>
                    <w:top w:val="none" w:sz="0" w:space="0" w:color="auto"/>
                    <w:left w:val="none" w:sz="0" w:space="0" w:color="auto"/>
                    <w:bottom w:val="none" w:sz="0" w:space="0" w:color="auto"/>
                    <w:right w:val="none" w:sz="0" w:space="0" w:color="auto"/>
                  </w:divBdr>
                </w:div>
                <w:div w:id="1217203824">
                  <w:marLeft w:val="0"/>
                  <w:marRight w:val="0"/>
                  <w:marTop w:val="0"/>
                  <w:marBottom w:val="0"/>
                  <w:divBdr>
                    <w:top w:val="none" w:sz="0" w:space="0" w:color="auto"/>
                    <w:left w:val="none" w:sz="0" w:space="0" w:color="auto"/>
                    <w:bottom w:val="none" w:sz="0" w:space="0" w:color="auto"/>
                    <w:right w:val="none" w:sz="0" w:space="0" w:color="auto"/>
                  </w:divBdr>
                </w:div>
                <w:div w:id="1772123743">
                  <w:marLeft w:val="0"/>
                  <w:marRight w:val="0"/>
                  <w:marTop w:val="0"/>
                  <w:marBottom w:val="0"/>
                  <w:divBdr>
                    <w:top w:val="none" w:sz="0" w:space="0" w:color="auto"/>
                    <w:left w:val="none" w:sz="0" w:space="0" w:color="auto"/>
                    <w:bottom w:val="none" w:sz="0" w:space="0" w:color="auto"/>
                    <w:right w:val="none" w:sz="0" w:space="0" w:color="auto"/>
                  </w:divBdr>
                </w:div>
                <w:div w:id="1146582235">
                  <w:marLeft w:val="0"/>
                  <w:marRight w:val="0"/>
                  <w:marTop w:val="0"/>
                  <w:marBottom w:val="0"/>
                  <w:divBdr>
                    <w:top w:val="none" w:sz="0" w:space="0" w:color="auto"/>
                    <w:left w:val="none" w:sz="0" w:space="0" w:color="auto"/>
                    <w:bottom w:val="none" w:sz="0" w:space="0" w:color="auto"/>
                    <w:right w:val="none" w:sz="0" w:space="0" w:color="auto"/>
                  </w:divBdr>
                </w:div>
                <w:div w:id="538710494">
                  <w:marLeft w:val="0"/>
                  <w:marRight w:val="0"/>
                  <w:marTop w:val="0"/>
                  <w:marBottom w:val="0"/>
                  <w:divBdr>
                    <w:top w:val="none" w:sz="0" w:space="0" w:color="auto"/>
                    <w:left w:val="none" w:sz="0" w:space="0" w:color="auto"/>
                    <w:bottom w:val="none" w:sz="0" w:space="0" w:color="auto"/>
                    <w:right w:val="none" w:sz="0" w:space="0" w:color="auto"/>
                  </w:divBdr>
                </w:div>
                <w:div w:id="110325798">
                  <w:marLeft w:val="0"/>
                  <w:marRight w:val="0"/>
                  <w:marTop w:val="0"/>
                  <w:marBottom w:val="0"/>
                  <w:divBdr>
                    <w:top w:val="none" w:sz="0" w:space="0" w:color="auto"/>
                    <w:left w:val="none" w:sz="0" w:space="0" w:color="auto"/>
                    <w:bottom w:val="none" w:sz="0" w:space="0" w:color="auto"/>
                    <w:right w:val="none" w:sz="0" w:space="0" w:color="auto"/>
                  </w:divBdr>
                </w:div>
                <w:div w:id="379985615">
                  <w:marLeft w:val="0"/>
                  <w:marRight w:val="0"/>
                  <w:marTop w:val="0"/>
                  <w:marBottom w:val="0"/>
                  <w:divBdr>
                    <w:top w:val="none" w:sz="0" w:space="0" w:color="auto"/>
                    <w:left w:val="none" w:sz="0" w:space="0" w:color="auto"/>
                    <w:bottom w:val="none" w:sz="0" w:space="0" w:color="auto"/>
                    <w:right w:val="none" w:sz="0" w:space="0" w:color="auto"/>
                  </w:divBdr>
                </w:div>
                <w:div w:id="140735195">
                  <w:marLeft w:val="0"/>
                  <w:marRight w:val="0"/>
                  <w:marTop w:val="0"/>
                  <w:marBottom w:val="0"/>
                  <w:divBdr>
                    <w:top w:val="none" w:sz="0" w:space="0" w:color="auto"/>
                    <w:left w:val="none" w:sz="0" w:space="0" w:color="auto"/>
                    <w:bottom w:val="none" w:sz="0" w:space="0" w:color="auto"/>
                    <w:right w:val="none" w:sz="0" w:space="0" w:color="auto"/>
                  </w:divBdr>
                </w:div>
                <w:div w:id="1424643495">
                  <w:marLeft w:val="0"/>
                  <w:marRight w:val="0"/>
                  <w:marTop w:val="0"/>
                  <w:marBottom w:val="0"/>
                  <w:divBdr>
                    <w:top w:val="none" w:sz="0" w:space="0" w:color="auto"/>
                    <w:left w:val="none" w:sz="0" w:space="0" w:color="auto"/>
                    <w:bottom w:val="none" w:sz="0" w:space="0" w:color="auto"/>
                    <w:right w:val="none" w:sz="0" w:space="0" w:color="auto"/>
                  </w:divBdr>
                </w:div>
                <w:div w:id="289167435">
                  <w:marLeft w:val="0"/>
                  <w:marRight w:val="0"/>
                  <w:marTop w:val="0"/>
                  <w:marBottom w:val="0"/>
                  <w:divBdr>
                    <w:top w:val="none" w:sz="0" w:space="0" w:color="auto"/>
                    <w:left w:val="none" w:sz="0" w:space="0" w:color="auto"/>
                    <w:bottom w:val="none" w:sz="0" w:space="0" w:color="auto"/>
                    <w:right w:val="none" w:sz="0" w:space="0" w:color="auto"/>
                  </w:divBdr>
                </w:div>
                <w:div w:id="1417483503">
                  <w:marLeft w:val="0"/>
                  <w:marRight w:val="0"/>
                  <w:marTop w:val="0"/>
                  <w:marBottom w:val="0"/>
                  <w:divBdr>
                    <w:top w:val="none" w:sz="0" w:space="0" w:color="auto"/>
                    <w:left w:val="none" w:sz="0" w:space="0" w:color="auto"/>
                    <w:bottom w:val="none" w:sz="0" w:space="0" w:color="auto"/>
                    <w:right w:val="none" w:sz="0" w:space="0" w:color="auto"/>
                  </w:divBdr>
                </w:div>
                <w:div w:id="715810573">
                  <w:marLeft w:val="0"/>
                  <w:marRight w:val="0"/>
                  <w:marTop w:val="0"/>
                  <w:marBottom w:val="0"/>
                  <w:divBdr>
                    <w:top w:val="none" w:sz="0" w:space="0" w:color="auto"/>
                    <w:left w:val="none" w:sz="0" w:space="0" w:color="auto"/>
                    <w:bottom w:val="none" w:sz="0" w:space="0" w:color="auto"/>
                    <w:right w:val="none" w:sz="0" w:space="0" w:color="auto"/>
                  </w:divBdr>
                </w:div>
                <w:div w:id="2016421305">
                  <w:marLeft w:val="0"/>
                  <w:marRight w:val="0"/>
                  <w:marTop w:val="0"/>
                  <w:marBottom w:val="0"/>
                  <w:divBdr>
                    <w:top w:val="none" w:sz="0" w:space="0" w:color="auto"/>
                    <w:left w:val="none" w:sz="0" w:space="0" w:color="auto"/>
                    <w:bottom w:val="none" w:sz="0" w:space="0" w:color="auto"/>
                    <w:right w:val="none" w:sz="0" w:space="0" w:color="auto"/>
                  </w:divBdr>
                </w:div>
                <w:div w:id="1131170427">
                  <w:marLeft w:val="0"/>
                  <w:marRight w:val="0"/>
                  <w:marTop w:val="0"/>
                  <w:marBottom w:val="0"/>
                  <w:divBdr>
                    <w:top w:val="none" w:sz="0" w:space="0" w:color="auto"/>
                    <w:left w:val="none" w:sz="0" w:space="0" w:color="auto"/>
                    <w:bottom w:val="none" w:sz="0" w:space="0" w:color="auto"/>
                    <w:right w:val="none" w:sz="0" w:space="0" w:color="auto"/>
                  </w:divBdr>
                </w:div>
                <w:div w:id="1792817323">
                  <w:marLeft w:val="0"/>
                  <w:marRight w:val="0"/>
                  <w:marTop w:val="0"/>
                  <w:marBottom w:val="0"/>
                  <w:divBdr>
                    <w:top w:val="none" w:sz="0" w:space="0" w:color="auto"/>
                    <w:left w:val="none" w:sz="0" w:space="0" w:color="auto"/>
                    <w:bottom w:val="none" w:sz="0" w:space="0" w:color="auto"/>
                    <w:right w:val="none" w:sz="0" w:space="0" w:color="auto"/>
                  </w:divBdr>
                </w:div>
                <w:div w:id="566040641">
                  <w:marLeft w:val="0"/>
                  <w:marRight w:val="0"/>
                  <w:marTop w:val="0"/>
                  <w:marBottom w:val="0"/>
                  <w:divBdr>
                    <w:top w:val="none" w:sz="0" w:space="0" w:color="auto"/>
                    <w:left w:val="none" w:sz="0" w:space="0" w:color="auto"/>
                    <w:bottom w:val="none" w:sz="0" w:space="0" w:color="auto"/>
                    <w:right w:val="none" w:sz="0" w:space="0" w:color="auto"/>
                  </w:divBdr>
                </w:div>
                <w:div w:id="168449502">
                  <w:marLeft w:val="0"/>
                  <w:marRight w:val="0"/>
                  <w:marTop w:val="0"/>
                  <w:marBottom w:val="0"/>
                  <w:divBdr>
                    <w:top w:val="none" w:sz="0" w:space="0" w:color="auto"/>
                    <w:left w:val="none" w:sz="0" w:space="0" w:color="auto"/>
                    <w:bottom w:val="none" w:sz="0" w:space="0" w:color="auto"/>
                    <w:right w:val="none" w:sz="0" w:space="0" w:color="auto"/>
                  </w:divBdr>
                </w:div>
                <w:div w:id="1096944814">
                  <w:marLeft w:val="0"/>
                  <w:marRight w:val="0"/>
                  <w:marTop w:val="0"/>
                  <w:marBottom w:val="0"/>
                  <w:divBdr>
                    <w:top w:val="none" w:sz="0" w:space="0" w:color="auto"/>
                    <w:left w:val="none" w:sz="0" w:space="0" w:color="auto"/>
                    <w:bottom w:val="none" w:sz="0" w:space="0" w:color="auto"/>
                    <w:right w:val="none" w:sz="0" w:space="0" w:color="auto"/>
                  </w:divBdr>
                </w:div>
                <w:div w:id="106393008">
                  <w:marLeft w:val="0"/>
                  <w:marRight w:val="0"/>
                  <w:marTop w:val="0"/>
                  <w:marBottom w:val="0"/>
                  <w:divBdr>
                    <w:top w:val="none" w:sz="0" w:space="0" w:color="auto"/>
                    <w:left w:val="none" w:sz="0" w:space="0" w:color="auto"/>
                    <w:bottom w:val="none" w:sz="0" w:space="0" w:color="auto"/>
                    <w:right w:val="none" w:sz="0" w:space="0" w:color="auto"/>
                  </w:divBdr>
                </w:div>
                <w:div w:id="364914935">
                  <w:marLeft w:val="0"/>
                  <w:marRight w:val="0"/>
                  <w:marTop w:val="0"/>
                  <w:marBottom w:val="0"/>
                  <w:divBdr>
                    <w:top w:val="none" w:sz="0" w:space="0" w:color="auto"/>
                    <w:left w:val="none" w:sz="0" w:space="0" w:color="auto"/>
                    <w:bottom w:val="none" w:sz="0" w:space="0" w:color="auto"/>
                    <w:right w:val="none" w:sz="0" w:space="0" w:color="auto"/>
                  </w:divBdr>
                </w:div>
                <w:div w:id="603807449">
                  <w:marLeft w:val="0"/>
                  <w:marRight w:val="0"/>
                  <w:marTop w:val="0"/>
                  <w:marBottom w:val="0"/>
                  <w:divBdr>
                    <w:top w:val="none" w:sz="0" w:space="0" w:color="auto"/>
                    <w:left w:val="none" w:sz="0" w:space="0" w:color="auto"/>
                    <w:bottom w:val="none" w:sz="0" w:space="0" w:color="auto"/>
                    <w:right w:val="none" w:sz="0" w:space="0" w:color="auto"/>
                  </w:divBdr>
                </w:div>
                <w:div w:id="10147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6430">
          <w:marLeft w:val="0"/>
          <w:marRight w:val="0"/>
          <w:marTop w:val="0"/>
          <w:marBottom w:val="0"/>
          <w:divBdr>
            <w:top w:val="none" w:sz="0" w:space="0" w:color="auto"/>
            <w:left w:val="none" w:sz="0" w:space="0" w:color="auto"/>
            <w:bottom w:val="none" w:sz="0" w:space="0" w:color="auto"/>
            <w:right w:val="none" w:sz="0" w:space="0" w:color="auto"/>
          </w:divBdr>
        </w:div>
        <w:div w:id="1408377909">
          <w:marLeft w:val="0"/>
          <w:marRight w:val="0"/>
          <w:marTop w:val="0"/>
          <w:marBottom w:val="0"/>
          <w:divBdr>
            <w:top w:val="none" w:sz="0" w:space="0" w:color="auto"/>
            <w:left w:val="none" w:sz="0" w:space="0" w:color="auto"/>
            <w:bottom w:val="none" w:sz="0" w:space="0" w:color="auto"/>
            <w:right w:val="none" w:sz="0" w:space="0" w:color="auto"/>
          </w:divBdr>
        </w:div>
        <w:div w:id="1235553197">
          <w:marLeft w:val="0"/>
          <w:marRight w:val="0"/>
          <w:marTop w:val="0"/>
          <w:marBottom w:val="0"/>
          <w:divBdr>
            <w:top w:val="none" w:sz="0" w:space="0" w:color="auto"/>
            <w:left w:val="none" w:sz="0" w:space="0" w:color="auto"/>
            <w:bottom w:val="none" w:sz="0" w:space="0" w:color="auto"/>
            <w:right w:val="none" w:sz="0" w:space="0" w:color="auto"/>
          </w:divBdr>
          <w:divsChild>
            <w:div w:id="1807163554">
              <w:marLeft w:val="0"/>
              <w:marRight w:val="0"/>
              <w:marTop w:val="0"/>
              <w:marBottom w:val="0"/>
              <w:divBdr>
                <w:top w:val="none" w:sz="0" w:space="0" w:color="auto"/>
                <w:left w:val="none" w:sz="0" w:space="0" w:color="auto"/>
                <w:bottom w:val="none" w:sz="0" w:space="0" w:color="auto"/>
                <w:right w:val="none" w:sz="0" w:space="0" w:color="auto"/>
              </w:divBdr>
            </w:div>
            <w:div w:id="95247689">
              <w:marLeft w:val="0"/>
              <w:marRight w:val="0"/>
              <w:marTop w:val="0"/>
              <w:marBottom w:val="0"/>
              <w:divBdr>
                <w:top w:val="none" w:sz="0" w:space="0" w:color="auto"/>
                <w:left w:val="none" w:sz="0" w:space="0" w:color="auto"/>
                <w:bottom w:val="none" w:sz="0" w:space="0" w:color="auto"/>
                <w:right w:val="none" w:sz="0" w:space="0" w:color="auto"/>
              </w:divBdr>
            </w:div>
            <w:div w:id="1485774431">
              <w:marLeft w:val="0"/>
              <w:marRight w:val="0"/>
              <w:marTop w:val="0"/>
              <w:marBottom w:val="0"/>
              <w:divBdr>
                <w:top w:val="none" w:sz="0" w:space="0" w:color="auto"/>
                <w:left w:val="none" w:sz="0" w:space="0" w:color="auto"/>
                <w:bottom w:val="none" w:sz="0" w:space="0" w:color="auto"/>
                <w:right w:val="none" w:sz="0" w:space="0" w:color="auto"/>
              </w:divBdr>
            </w:div>
            <w:div w:id="904292766">
              <w:marLeft w:val="0"/>
              <w:marRight w:val="0"/>
              <w:marTop w:val="0"/>
              <w:marBottom w:val="0"/>
              <w:divBdr>
                <w:top w:val="none" w:sz="0" w:space="0" w:color="auto"/>
                <w:left w:val="none" w:sz="0" w:space="0" w:color="auto"/>
                <w:bottom w:val="none" w:sz="0" w:space="0" w:color="auto"/>
                <w:right w:val="none" w:sz="0" w:space="0" w:color="auto"/>
              </w:divBdr>
            </w:div>
            <w:div w:id="26805799">
              <w:marLeft w:val="0"/>
              <w:marRight w:val="0"/>
              <w:marTop w:val="0"/>
              <w:marBottom w:val="0"/>
              <w:divBdr>
                <w:top w:val="none" w:sz="0" w:space="0" w:color="auto"/>
                <w:left w:val="none" w:sz="0" w:space="0" w:color="auto"/>
                <w:bottom w:val="none" w:sz="0" w:space="0" w:color="auto"/>
                <w:right w:val="none" w:sz="0" w:space="0" w:color="auto"/>
              </w:divBdr>
            </w:div>
            <w:div w:id="374475719">
              <w:marLeft w:val="0"/>
              <w:marRight w:val="0"/>
              <w:marTop w:val="0"/>
              <w:marBottom w:val="0"/>
              <w:divBdr>
                <w:top w:val="none" w:sz="0" w:space="0" w:color="auto"/>
                <w:left w:val="none" w:sz="0" w:space="0" w:color="auto"/>
                <w:bottom w:val="none" w:sz="0" w:space="0" w:color="auto"/>
                <w:right w:val="none" w:sz="0" w:space="0" w:color="auto"/>
              </w:divBdr>
            </w:div>
            <w:div w:id="1394813429">
              <w:marLeft w:val="0"/>
              <w:marRight w:val="0"/>
              <w:marTop w:val="0"/>
              <w:marBottom w:val="0"/>
              <w:divBdr>
                <w:top w:val="none" w:sz="0" w:space="0" w:color="auto"/>
                <w:left w:val="none" w:sz="0" w:space="0" w:color="auto"/>
                <w:bottom w:val="none" w:sz="0" w:space="0" w:color="auto"/>
                <w:right w:val="none" w:sz="0" w:space="0" w:color="auto"/>
              </w:divBdr>
            </w:div>
            <w:div w:id="851993281">
              <w:marLeft w:val="0"/>
              <w:marRight w:val="0"/>
              <w:marTop w:val="0"/>
              <w:marBottom w:val="0"/>
              <w:divBdr>
                <w:top w:val="none" w:sz="0" w:space="0" w:color="auto"/>
                <w:left w:val="none" w:sz="0" w:space="0" w:color="auto"/>
                <w:bottom w:val="none" w:sz="0" w:space="0" w:color="auto"/>
                <w:right w:val="none" w:sz="0" w:space="0" w:color="auto"/>
              </w:divBdr>
            </w:div>
            <w:div w:id="675421502">
              <w:marLeft w:val="0"/>
              <w:marRight w:val="0"/>
              <w:marTop w:val="0"/>
              <w:marBottom w:val="0"/>
              <w:divBdr>
                <w:top w:val="none" w:sz="0" w:space="0" w:color="auto"/>
                <w:left w:val="none" w:sz="0" w:space="0" w:color="auto"/>
                <w:bottom w:val="none" w:sz="0" w:space="0" w:color="auto"/>
                <w:right w:val="none" w:sz="0" w:space="0" w:color="auto"/>
              </w:divBdr>
            </w:div>
            <w:div w:id="1826701762">
              <w:marLeft w:val="0"/>
              <w:marRight w:val="0"/>
              <w:marTop w:val="0"/>
              <w:marBottom w:val="0"/>
              <w:divBdr>
                <w:top w:val="none" w:sz="0" w:space="0" w:color="auto"/>
                <w:left w:val="none" w:sz="0" w:space="0" w:color="auto"/>
                <w:bottom w:val="none" w:sz="0" w:space="0" w:color="auto"/>
                <w:right w:val="none" w:sz="0" w:space="0" w:color="auto"/>
              </w:divBdr>
            </w:div>
            <w:div w:id="1187061805">
              <w:marLeft w:val="0"/>
              <w:marRight w:val="0"/>
              <w:marTop w:val="0"/>
              <w:marBottom w:val="0"/>
              <w:divBdr>
                <w:top w:val="none" w:sz="0" w:space="0" w:color="auto"/>
                <w:left w:val="none" w:sz="0" w:space="0" w:color="auto"/>
                <w:bottom w:val="none" w:sz="0" w:space="0" w:color="auto"/>
                <w:right w:val="none" w:sz="0" w:space="0" w:color="auto"/>
              </w:divBdr>
            </w:div>
            <w:div w:id="2029716212">
              <w:marLeft w:val="0"/>
              <w:marRight w:val="0"/>
              <w:marTop w:val="0"/>
              <w:marBottom w:val="0"/>
              <w:divBdr>
                <w:top w:val="none" w:sz="0" w:space="0" w:color="auto"/>
                <w:left w:val="none" w:sz="0" w:space="0" w:color="auto"/>
                <w:bottom w:val="none" w:sz="0" w:space="0" w:color="auto"/>
                <w:right w:val="none" w:sz="0" w:space="0" w:color="auto"/>
              </w:divBdr>
            </w:div>
            <w:div w:id="1553227274">
              <w:marLeft w:val="0"/>
              <w:marRight w:val="0"/>
              <w:marTop w:val="0"/>
              <w:marBottom w:val="0"/>
              <w:divBdr>
                <w:top w:val="none" w:sz="0" w:space="0" w:color="auto"/>
                <w:left w:val="none" w:sz="0" w:space="0" w:color="auto"/>
                <w:bottom w:val="none" w:sz="0" w:space="0" w:color="auto"/>
                <w:right w:val="none" w:sz="0" w:space="0" w:color="auto"/>
              </w:divBdr>
            </w:div>
          </w:divsChild>
        </w:div>
        <w:div w:id="1985621075">
          <w:marLeft w:val="0"/>
          <w:marRight w:val="0"/>
          <w:marTop w:val="0"/>
          <w:marBottom w:val="0"/>
          <w:divBdr>
            <w:top w:val="none" w:sz="0" w:space="0" w:color="auto"/>
            <w:left w:val="none" w:sz="0" w:space="0" w:color="auto"/>
            <w:bottom w:val="none" w:sz="0" w:space="0" w:color="auto"/>
            <w:right w:val="none" w:sz="0" w:space="0" w:color="auto"/>
          </w:divBdr>
        </w:div>
        <w:div w:id="184250556">
          <w:marLeft w:val="0"/>
          <w:marRight w:val="0"/>
          <w:marTop w:val="0"/>
          <w:marBottom w:val="0"/>
          <w:divBdr>
            <w:top w:val="none" w:sz="0" w:space="0" w:color="auto"/>
            <w:left w:val="none" w:sz="0" w:space="0" w:color="auto"/>
            <w:bottom w:val="none" w:sz="0" w:space="0" w:color="auto"/>
            <w:right w:val="none" w:sz="0" w:space="0" w:color="auto"/>
          </w:divBdr>
        </w:div>
        <w:div w:id="212887972">
          <w:marLeft w:val="0"/>
          <w:marRight w:val="0"/>
          <w:marTop w:val="0"/>
          <w:marBottom w:val="0"/>
          <w:divBdr>
            <w:top w:val="none" w:sz="0" w:space="0" w:color="auto"/>
            <w:left w:val="none" w:sz="0" w:space="0" w:color="auto"/>
            <w:bottom w:val="none" w:sz="0" w:space="0" w:color="auto"/>
            <w:right w:val="none" w:sz="0" w:space="0" w:color="auto"/>
          </w:divBdr>
          <w:divsChild>
            <w:div w:id="378089040">
              <w:marLeft w:val="0"/>
              <w:marRight w:val="0"/>
              <w:marTop w:val="0"/>
              <w:marBottom w:val="0"/>
              <w:divBdr>
                <w:top w:val="none" w:sz="0" w:space="0" w:color="auto"/>
                <w:left w:val="none" w:sz="0" w:space="0" w:color="auto"/>
                <w:bottom w:val="none" w:sz="0" w:space="0" w:color="auto"/>
                <w:right w:val="none" w:sz="0" w:space="0" w:color="auto"/>
              </w:divBdr>
            </w:div>
            <w:div w:id="1091392884">
              <w:marLeft w:val="0"/>
              <w:marRight w:val="0"/>
              <w:marTop w:val="0"/>
              <w:marBottom w:val="0"/>
              <w:divBdr>
                <w:top w:val="none" w:sz="0" w:space="0" w:color="auto"/>
                <w:left w:val="none" w:sz="0" w:space="0" w:color="auto"/>
                <w:bottom w:val="none" w:sz="0" w:space="0" w:color="auto"/>
                <w:right w:val="none" w:sz="0" w:space="0" w:color="auto"/>
              </w:divBdr>
            </w:div>
          </w:divsChild>
        </w:div>
        <w:div w:id="1768236224">
          <w:marLeft w:val="0"/>
          <w:marRight w:val="0"/>
          <w:marTop w:val="0"/>
          <w:marBottom w:val="0"/>
          <w:divBdr>
            <w:top w:val="none" w:sz="0" w:space="0" w:color="auto"/>
            <w:left w:val="none" w:sz="0" w:space="0" w:color="auto"/>
            <w:bottom w:val="none" w:sz="0" w:space="0" w:color="auto"/>
            <w:right w:val="none" w:sz="0" w:space="0" w:color="auto"/>
          </w:divBdr>
        </w:div>
        <w:div w:id="1581669258">
          <w:marLeft w:val="0"/>
          <w:marRight w:val="0"/>
          <w:marTop w:val="0"/>
          <w:marBottom w:val="0"/>
          <w:divBdr>
            <w:top w:val="none" w:sz="0" w:space="0" w:color="auto"/>
            <w:left w:val="none" w:sz="0" w:space="0" w:color="auto"/>
            <w:bottom w:val="none" w:sz="0" w:space="0" w:color="auto"/>
            <w:right w:val="none" w:sz="0" w:space="0" w:color="auto"/>
          </w:divBdr>
        </w:div>
        <w:div w:id="229006299">
          <w:marLeft w:val="0"/>
          <w:marRight w:val="0"/>
          <w:marTop w:val="0"/>
          <w:marBottom w:val="0"/>
          <w:divBdr>
            <w:top w:val="none" w:sz="0" w:space="0" w:color="auto"/>
            <w:left w:val="none" w:sz="0" w:space="0" w:color="auto"/>
            <w:bottom w:val="none" w:sz="0" w:space="0" w:color="auto"/>
            <w:right w:val="none" w:sz="0" w:space="0" w:color="auto"/>
          </w:divBdr>
          <w:divsChild>
            <w:div w:id="1315644672">
              <w:marLeft w:val="0"/>
              <w:marRight w:val="0"/>
              <w:marTop w:val="0"/>
              <w:marBottom w:val="0"/>
              <w:divBdr>
                <w:top w:val="none" w:sz="0" w:space="0" w:color="auto"/>
                <w:left w:val="none" w:sz="0" w:space="0" w:color="auto"/>
                <w:bottom w:val="none" w:sz="0" w:space="0" w:color="auto"/>
                <w:right w:val="none" w:sz="0" w:space="0" w:color="auto"/>
              </w:divBdr>
            </w:div>
            <w:div w:id="226651353">
              <w:marLeft w:val="0"/>
              <w:marRight w:val="0"/>
              <w:marTop w:val="0"/>
              <w:marBottom w:val="0"/>
              <w:divBdr>
                <w:top w:val="none" w:sz="0" w:space="0" w:color="auto"/>
                <w:left w:val="none" w:sz="0" w:space="0" w:color="auto"/>
                <w:bottom w:val="none" w:sz="0" w:space="0" w:color="auto"/>
                <w:right w:val="none" w:sz="0" w:space="0" w:color="auto"/>
              </w:divBdr>
            </w:div>
            <w:div w:id="1934850424">
              <w:marLeft w:val="0"/>
              <w:marRight w:val="0"/>
              <w:marTop w:val="0"/>
              <w:marBottom w:val="0"/>
              <w:divBdr>
                <w:top w:val="none" w:sz="0" w:space="0" w:color="auto"/>
                <w:left w:val="none" w:sz="0" w:space="0" w:color="auto"/>
                <w:bottom w:val="none" w:sz="0" w:space="0" w:color="auto"/>
                <w:right w:val="none" w:sz="0" w:space="0" w:color="auto"/>
              </w:divBdr>
            </w:div>
            <w:div w:id="210388602">
              <w:marLeft w:val="0"/>
              <w:marRight w:val="0"/>
              <w:marTop w:val="0"/>
              <w:marBottom w:val="0"/>
              <w:divBdr>
                <w:top w:val="none" w:sz="0" w:space="0" w:color="auto"/>
                <w:left w:val="none" w:sz="0" w:space="0" w:color="auto"/>
                <w:bottom w:val="none" w:sz="0" w:space="0" w:color="auto"/>
                <w:right w:val="none" w:sz="0" w:space="0" w:color="auto"/>
              </w:divBdr>
            </w:div>
            <w:div w:id="1598292418">
              <w:marLeft w:val="0"/>
              <w:marRight w:val="0"/>
              <w:marTop w:val="0"/>
              <w:marBottom w:val="0"/>
              <w:divBdr>
                <w:top w:val="none" w:sz="0" w:space="0" w:color="auto"/>
                <w:left w:val="none" w:sz="0" w:space="0" w:color="auto"/>
                <w:bottom w:val="none" w:sz="0" w:space="0" w:color="auto"/>
                <w:right w:val="none" w:sz="0" w:space="0" w:color="auto"/>
              </w:divBdr>
            </w:div>
            <w:div w:id="2052343678">
              <w:marLeft w:val="0"/>
              <w:marRight w:val="0"/>
              <w:marTop w:val="0"/>
              <w:marBottom w:val="0"/>
              <w:divBdr>
                <w:top w:val="none" w:sz="0" w:space="0" w:color="auto"/>
                <w:left w:val="none" w:sz="0" w:space="0" w:color="auto"/>
                <w:bottom w:val="none" w:sz="0" w:space="0" w:color="auto"/>
                <w:right w:val="none" w:sz="0" w:space="0" w:color="auto"/>
              </w:divBdr>
            </w:div>
            <w:div w:id="969743295">
              <w:marLeft w:val="0"/>
              <w:marRight w:val="0"/>
              <w:marTop w:val="0"/>
              <w:marBottom w:val="0"/>
              <w:divBdr>
                <w:top w:val="none" w:sz="0" w:space="0" w:color="auto"/>
                <w:left w:val="none" w:sz="0" w:space="0" w:color="auto"/>
                <w:bottom w:val="none" w:sz="0" w:space="0" w:color="auto"/>
                <w:right w:val="none" w:sz="0" w:space="0" w:color="auto"/>
              </w:divBdr>
            </w:div>
            <w:div w:id="43261095">
              <w:marLeft w:val="0"/>
              <w:marRight w:val="0"/>
              <w:marTop w:val="0"/>
              <w:marBottom w:val="0"/>
              <w:divBdr>
                <w:top w:val="none" w:sz="0" w:space="0" w:color="auto"/>
                <w:left w:val="none" w:sz="0" w:space="0" w:color="auto"/>
                <w:bottom w:val="none" w:sz="0" w:space="0" w:color="auto"/>
                <w:right w:val="none" w:sz="0" w:space="0" w:color="auto"/>
              </w:divBdr>
            </w:div>
            <w:div w:id="1174034118">
              <w:marLeft w:val="0"/>
              <w:marRight w:val="0"/>
              <w:marTop w:val="0"/>
              <w:marBottom w:val="0"/>
              <w:divBdr>
                <w:top w:val="none" w:sz="0" w:space="0" w:color="auto"/>
                <w:left w:val="none" w:sz="0" w:space="0" w:color="auto"/>
                <w:bottom w:val="none" w:sz="0" w:space="0" w:color="auto"/>
                <w:right w:val="none" w:sz="0" w:space="0" w:color="auto"/>
              </w:divBdr>
            </w:div>
            <w:div w:id="431246138">
              <w:marLeft w:val="0"/>
              <w:marRight w:val="0"/>
              <w:marTop w:val="0"/>
              <w:marBottom w:val="0"/>
              <w:divBdr>
                <w:top w:val="none" w:sz="0" w:space="0" w:color="auto"/>
                <w:left w:val="none" w:sz="0" w:space="0" w:color="auto"/>
                <w:bottom w:val="none" w:sz="0" w:space="0" w:color="auto"/>
                <w:right w:val="none" w:sz="0" w:space="0" w:color="auto"/>
              </w:divBdr>
            </w:div>
            <w:div w:id="66071362">
              <w:marLeft w:val="0"/>
              <w:marRight w:val="0"/>
              <w:marTop w:val="0"/>
              <w:marBottom w:val="0"/>
              <w:divBdr>
                <w:top w:val="none" w:sz="0" w:space="0" w:color="auto"/>
                <w:left w:val="none" w:sz="0" w:space="0" w:color="auto"/>
                <w:bottom w:val="none" w:sz="0" w:space="0" w:color="auto"/>
                <w:right w:val="none" w:sz="0" w:space="0" w:color="auto"/>
              </w:divBdr>
            </w:div>
            <w:div w:id="183590826">
              <w:marLeft w:val="0"/>
              <w:marRight w:val="0"/>
              <w:marTop w:val="0"/>
              <w:marBottom w:val="0"/>
              <w:divBdr>
                <w:top w:val="none" w:sz="0" w:space="0" w:color="auto"/>
                <w:left w:val="none" w:sz="0" w:space="0" w:color="auto"/>
                <w:bottom w:val="none" w:sz="0" w:space="0" w:color="auto"/>
                <w:right w:val="none" w:sz="0" w:space="0" w:color="auto"/>
              </w:divBdr>
            </w:div>
            <w:div w:id="543062765">
              <w:marLeft w:val="0"/>
              <w:marRight w:val="0"/>
              <w:marTop w:val="0"/>
              <w:marBottom w:val="0"/>
              <w:divBdr>
                <w:top w:val="none" w:sz="0" w:space="0" w:color="auto"/>
                <w:left w:val="none" w:sz="0" w:space="0" w:color="auto"/>
                <w:bottom w:val="none" w:sz="0" w:space="0" w:color="auto"/>
                <w:right w:val="none" w:sz="0" w:space="0" w:color="auto"/>
              </w:divBdr>
            </w:div>
            <w:div w:id="43525557">
              <w:marLeft w:val="0"/>
              <w:marRight w:val="0"/>
              <w:marTop w:val="0"/>
              <w:marBottom w:val="0"/>
              <w:divBdr>
                <w:top w:val="none" w:sz="0" w:space="0" w:color="auto"/>
                <w:left w:val="none" w:sz="0" w:space="0" w:color="auto"/>
                <w:bottom w:val="none" w:sz="0" w:space="0" w:color="auto"/>
                <w:right w:val="none" w:sz="0" w:space="0" w:color="auto"/>
              </w:divBdr>
            </w:div>
            <w:div w:id="746996178">
              <w:marLeft w:val="0"/>
              <w:marRight w:val="0"/>
              <w:marTop w:val="0"/>
              <w:marBottom w:val="0"/>
              <w:divBdr>
                <w:top w:val="none" w:sz="0" w:space="0" w:color="auto"/>
                <w:left w:val="none" w:sz="0" w:space="0" w:color="auto"/>
                <w:bottom w:val="none" w:sz="0" w:space="0" w:color="auto"/>
                <w:right w:val="none" w:sz="0" w:space="0" w:color="auto"/>
              </w:divBdr>
            </w:div>
            <w:div w:id="650600045">
              <w:marLeft w:val="0"/>
              <w:marRight w:val="0"/>
              <w:marTop w:val="0"/>
              <w:marBottom w:val="0"/>
              <w:divBdr>
                <w:top w:val="none" w:sz="0" w:space="0" w:color="auto"/>
                <w:left w:val="none" w:sz="0" w:space="0" w:color="auto"/>
                <w:bottom w:val="none" w:sz="0" w:space="0" w:color="auto"/>
                <w:right w:val="none" w:sz="0" w:space="0" w:color="auto"/>
              </w:divBdr>
            </w:div>
            <w:div w:id="232593283">
              <w:marLeft w:val="0"/>
              <w:marRight w:val="0"/>
              <w:marTop w:val="0"/>
              <w:marBottom w:val="0"/>
              <w:divBdr>
                <w:top w:val="none" w:sz="0" w:space="0" w:color="auto"/>
                <w:left w:val="none" w:sz="0" w:space="0" w:color="auto"/>
                <w:bottom w:val="none" w:sz="0" w:space="0" w:color="auto"/>
                <w:right w:val="none" w:sz="0" w:space="0" w:color="auto"/>
              </w:divBdr>
            </w:div>
            <w:div w:id="366873361">
              <w:marLeft w:val="0"/>
              <w:marRight w:val="0"/>
              <w:marTop w:val="0"/>
              <w:marBottom w:val="0"/>
              <w:divBdr>
                <w:top w:val="none" w:sz="0" w:space="0" w:color="auto"/>
                <w:left w:val="none" w:sz="0" w:space="0" w:color="auto"/>
                <w:bottom w:val="none" w:sz="0" w:space="0" w:color="auto"/>
                <w:right w:val="none" w:sz="0" w:space="0" w:color="auto"/>
              </w:divBdr>
            </w:div>
            <w:div w:id="479349215">
              <w:marLeft w:val="0"/>
              <w:marRight w:val="0"/>
              <w:marTop w:val="0"/>
              <w:marBottom w:val="0"/>
              <w:divBdr>
                <w:top w:val="none" w:sz="0" w:space="0" w:color="auto"/>
                <w:left w:val="none" w:sz="0" w:space="0" w:color="auto"/>
                <w:bottom w:val="none" w:sz="0" w:space="0" w:color="auto"/>
                <w:right w:val="none" w:sz="0" w:space="0" w:color="auto"/>
              </w:divBdr>
            </w:div>
            <w:div w:id="509565148">
              <w:marLeft w:val="0"/>
              <w:marRight w:val="0"/>
              <w:marTop w:val="0"/>
              <w:marBottom w:val="0"/>
              <w:divBdr>
                <w:top w:val="none" w:sz="0" w:space="0" w:color="auto"/>
                <w:left w:val="none" w:sz="0" w:space="0" w:color="auto"/>
                <w:bottom w:val="none" w:sz="0" w:space="0" w:color="auto"/>
                <w:right w:val="none" w:sz="0" w:space="0" w:color="auto"/>
              </w:divBdr>
            </w:div>
            <w:div w:id="370618647">
              <w:marLeft w:val="0"/>
              <w:marRight w:val="0"/>
              <w:marTop w:val="0"/>
              <w:marBottom w:val="0"/>
              <w:divBdr>
                <w:top w:val="none" w:sz="0" w:space="0" w:color="auto"/>
                <w:left w:val="none" w:sz="0" w:space="0" w:color="auto"/>
                <w:bottom w:val="none" w:sz="0" w:space="0" w:color="auto"/>
                <w:right w:val="none" w:sz="0" w:space="0" w:color="auto"/>
              </w:divBdr>
            </w:div>
            <w:div w:id="1506936951">
              <w:marLeft w:val="0"/>
              <w:marRight w:val="0"/>
              <w:marTop w:val="0"/>
              <w:marBottom w:val="0"/>
              <w:divBdr>
                <w:top w:val="none" w:sz="0" w:space="0" w:color="auto"/>
                <w:left w:val="none" w:sz="0" w:space="0" w:color="auto"/>
                <w:bottom w:val="none" w:sz="0" w:space="0" w:color="auto"/>
                <w:right w:val="none" w:sz="0" w:space="0" w:color="auto"/>
              </w:divBdr>
            </w:div>
            <w:div w:id="880559242">
              <w:marLeft w:val="0"/>
              <w:marRight w:val="0"/>
              <w:marTop w:val="0"/>
              <w:marBottom w:val="0"/>
              <w:divBdr>
                <w:top w:val="none" w:sz="0" w:space="0" w:color="auto"/>
                <w:left w:val="none" w:sz="0" w:space="0" w:color="auto"/>
                <w:bottom w:val="none" w:sz="0" w:space="0" w:color="auto"/>
                <w:right w:val="none" w:sz="0" w:space="0" w:color="auto"/>
              </w:divBdr>
            </w:div>
            <w:div w:id="84348505">
              <w:marLeft w:val="0"/>
              <w:marRight w:val="0"/>
              <w:marTop w:val="0"/>
              <w:marBottom w:val="0"/>
              <w:divBdr>
                <w:top w:val="none" w:sz="0" w:space="0" w:color="auto"/>
                <w:left w:val="none" w:sz="0" w:space="0" w:color="auto"/>
                <w:bottom w:val="none" w:sz="0" w:space="0" w:color="auto"/>
                <w:right w:val="none" w:sz="0" w:space="0" w:color="auto"/>
              </w:divBdr>
            </w:div>
            <w:div w:id="1843668114">
              <w:marLeft w:val="0"/>
              <w:marRight w:val="0"/>
              <w:marTop w:val="0"/>
              <w:marBottom w:val="0"/>
              <w:divBdr>
                <w:top w:val="none" w:sz="0" w:space="0" w:color="auto"/>
                <w:left w:val="none" w:sz="0" w:space="0" w:color="auto"/>
                <w:bottom w:val="none" w:sz="0" w:space="0" w:color="auto"/>
                <w:right w:val="none" w:sz="0" w:space="0" w:color="auto"/>
              </w:divBdr>
            </w:div>
            <w:div w:id="2142458862">
              <w:marLeft w:val="0"/>
              <w:marRight w:val="0"/>
              <w:marTop w:val="0"/>
              <w:marBottom w:val="0"/>
              <w:divBdr>
                <w:top w:val="none" w:sz="0" w:space="0" w:color="auto"/>
                <w:left w:val="none" w:sz="0" w:space="0" w:color="auto"/>
                <w:bottom w:val="none" w:sz="0" w:space="0" w:color="auto"/>
                <w:right w:val="none" w:sz="0" w:space="0" w:color="auto"/>
              </w:divBdr>
            </w:div>
          </w:divsChild>
        </w:div>
        <w:div w:id="86653177">
          <w:marLeft w:val="0"/>
          <w:marRight w:val="0"/>
          <w:marTop w:val="0"/>
          <w:marBottom w:val="0"/>
          <w:divBdr>
            <w:top w:val="none" w:sz="0" w:space="0" w:color="auto"/>
            <w:left w:val="none" w:sz="0" w:space="0" w:color="auto"/>
            <w:bottom w:val="none" w:sz="0" w:space="0" w:color="auto"/>
            <w:right w:val="none" w:sz="0" w:space="0" w:color="auto"/>
          </w:divBdr>
        </w:div>
        <w:div w:id="762604782">
          <w:marLeft w:val="0"/>
          <w:marRight w:val="0"/>
          <w:marTop w:val="0"/>
          <w:marBottom w:val="0"/>
          <w:divBdr>
            <w:top w:val="none" w:sz="0" w:space="0" w:color="auto"/>
            <w:left w:val="none" w:sz="0" w:space="0" w:color="auto"/>
            <w:bottom w:val="none" w:sz="0" w:space="0" w:color="auto"/>
            <w:right w:val="none" w:sz="0" w:space="0" w:color="auto"/>
          </w:divBdr>
          <w:divsChild>
            <w:div w:id="1064639020">
              <w:marLeft w:val="0"/>
              <w:marRight w:val="0"/>
              <w:marTop w:val="0"/>
              <w:marBottom w:val="0"/>
              <w:divBdr>
                <w:top w:val="none" w:sz="0" w:space="0" w:color="auto"/>
                <w:left w:val="none" w:sz="0" w:space="0" w:color="auto"/>
                <w:bottom w:val="none" w:sz="0" w:space="0" w:color="auto"/>
                <w:right w:val="none" w:sz="0" w:space="0" w:color="auto"/>
              </w:divBdr>
            </w:div>
            <w:div w:id="393509563">
              <w:marLeft w:val="0"/>
              <w:marRight w:val="0"/>
              <w:marTop w:val="0"/>
              <w:marBottom w:val="0"/>
              <w:divBdr>
                <w:top w:val="none" w:sz="0" w:space="0" w:color="auto"/>
                <w:left w:val="none" w:sz="0" w:space="0" w:color="auto"/>
                <w:bottom w:val="none" w:sz="0" w:space="0" w:color="auto"/>
                <w:right w:val="none" w:sz="0" w:space="0" w:color="auto"/>
              </w:divBdr>
            </w:div>
            <w:div w:id="1989940763">
              <w:marLeft w:val="0"/>
              <w:marRight w:val="0"/>
              <w:marTop w:val="0"/>
              <w:marBottom w:val="0"/>
              <w:divBdr>
                <w:top w:val="none" w:sz="0" w:space="0" w:color="auto"/>
                <w:left w:val="none" w:sz="0" w:space="0" w:color="auto"/>
                <w:bottom w:val="none" w:sz="0" w:space="0" w:color="auto"/>
                <w:right w:val="none" w:sz="0" w:space="0" w:color="auto"/>
              </w:divBdr>
            </w:div>
            <w:div w:id="407848504">
              <w:marLeft w:val="0"/>
              <w:marRight w:val="0"/>
              <w:marTop w:val="0"/>
              <w:marBottom w:val="0"/>
              <w:divBdr>
                <w:top w:val="none" w:sz="0" w:space="0" w:color="auto"/>
                <w:left w:val="none" w:sz="0" w:space="0" w:color="auto"/>
                <w:bottom w:val="none" w:sz="0" w:space="0" w:color="auto"/>
                <w:right w:val="none" w:sz="0" w:space="0" w:color="auto"/>
              </w:divBdr>
            </w:div>
            <w:div w:id="2128044544">
              <w:marLeft w:val="0"/>
              <w:marRight w:val="0"/>
              <w:marTop w:val="0"/>
              <w:marBottom w:val="0"/>
              <w:divBdr>
                <w:top w:val="none" w:sz="0" w:space="0" w:color="auto"/>
                <w:left w:val="none" w:sz="0" w:space="0" w:color="auto"/>
                <w:bottom w:val="none" w:sz="0" w:space="0" w:color="auto"/>
                <w:right w:val="none" w:sz="0" w:space="0" w:color="auto"/>
              </w:divBdr>
            </w:div>
            <w:div w:id="1076972253">
              <w:marLeft w:val="0"/>
              <w:marRight w:val="0"/>
              <w:marTop w:val="0"/>
              <w:marBottom w:val="0"/>
              <w:divBdr>
                <w:top w:val="none" w:sz="0" w:space="0" w:color="auto"/>
                <w:left w:val="none" w:sz="0" w:space="0" w:color="auto"/>
                <w:bottom w:val="none" w:sz="0" w:space="0" w:color="auto"/>
                <w:right w:val="none" w:sz="0" w:space="0" w:color="auto"/>
              </w:divBdr>
            </w:div>
            <w:div w:id="454714571">
              <w:marLeft w:val="0"/>
              <w:marRight w:val="0"/>
              <w:marTop w:val="0"/>
              <w:marBottom w:val="0"/>
              <w:divBdr>
                <w:top w:val="none" w:sz="0" w:space="0" w:color="auto"/>
                <w:left w:val="none" w:sz="0" w:space="0" w:color="auto"/>
                <w:bottom w:val="none" w:sz="0" w:space="0" w:color="auto"/>
                <w:right w:val="none" w:sz="0" w:space="0" w:color="auto"/>
              </w:divBdr>
            </w:div>
            <w:div w:id="1500385130">
              <w:marLeft w:val="0"/>
              <w:marRight w:val="0"/>
              <w:marTop w:val="0"/>
              <w:marBottom w:val="0"/>
              <w:divBdr>
                <w:top w:val="none" w:sz="0" w:space="0" w:color="auto"/>
                <w:left w:val="none" w:sz="0" w:space="0" w:color="auto"/>
                <w:bottom w:val="none" w:sz="0" w:space="0" w:color="auto"/>
                <w:right w:val="none" w:sz="0" w:space="0" w:color="auto"/>
              </w:divBdr>
            </w:div>
            <w:div w:id="1642811563">
              <w:marLeft w:val="0"/>
              <w:marRight w:val="0"/>
              <w:marTop w:val="0"/>
              <w:marBottom w:val="0"/>
              <w:divBdr>
                <w:top w:val="none" w:sz="0" w:space="0" w:color="auto"/>
                <w:left w:val="none" w:sz="0" w:space="0" w:color="auto"/>
                <w:bottom w:val="none" w:sz="0" w:space="0" w:color="auto"/>
                <w:right w:val="none" w:sz="0" w:space="0" w:color="auto"/>
              </w:divBdr>
            </w:div>
            <w:div w:id="1234006436">
              <w:marLeft w:val="0"/>
              <w:marRight w:val="0"/>
              <w:marTop w:val="0"/>
              <w:marBottom w:val="0"/>
              <w:divBdr>
                <w:top w:val="none" w:sz="0" w:space="0" w:color="auto"/>
                <w:left w:val="none" w:sz="0" w:space="0" w:color="auto"/>
                <w:bottom w:val="none" w:sz="0" w:space="0" w:color="auto"/>
                <w:right w:val="none" w:sz="0" w:space="0" w:color="auto"/>
              </w:divBdr>
            </w:div>
            <w:div w:id="1466846557">
              <w:marLeft w:val="0"/>
              <w:marRight w:val="0"/>
              <w:marTop w:val="0"/>
              <w:marBottom w:val="0"/>
              <w:divBdr>
                <w:top w:val="none" w:sz="0" w:space="0" w:color="auto"/>
                <w:left w:val="none" w:sz="0" w:space="0" w:color="auto"/>
                <w:bottom w:val="none" w:sz="0" w:space="0" w:color="auto"/>
                <w:right w:val="none" w:sz="0" w:space="0" w:color="auto"/>
              </w:divBdr>
            </w:div>
            <w:div w:id="208424664">
              <w:marLeft w:val="0"/>
              <w:marRight w:val="0"/>
              <w:marTop w:val="0"/>
              <w:marBottom w:val="0"/>
              <w:divBdr>
                <w:top w:val="none" w:sz="0" w:space="0" w:color="auto"/>
                <w:left w:val="none" w:sz="0" w:space="0" w:color="auto"/>
                <w:bottom w:val="none" w:sz="0" w:space="0" w:color="auto"/>
                <w:right w:val="none" w:sz="0" w:space="0" w:color="auto"/>
              </w:divBdr>
            </w:div>
            <w:div w:id="1286078509">
              <w:marLeft w:val="0"/>
              <w:marRight w:val="0"/>
              <w:marTop w:val="0"/>
              <w:marBottom w:val="0"/>
              <w:divBdr>
                <w:top w:val="none" w:sz="0" w:space="0" w:color="auto"/>
                <w:left w:val="none" w:sz="0" w:space="0" w:color="auto"/>
                <w:bottom w:val="none" w:sz="0" w:space="0" w:color="auto"/>
                <w:right w:val="none" w:sz="0" w:space="0" w:color="auto"/>
              </w:divBdr>
            </w:div>
            <w:div w:id="939021223">
              <w:marLeft w:val="0"/>
              <w:marRight w:val="0"/>
              <w:marTop w:val="0"/>
              <w:marBottom w:val="0"/>
              <w:divBdr>
                <w:top w:val="none" w:sz="0" w:space="0" w:color="auto"/>
                <w:left w:val="none" w:sz="0" w:space="0" w:color="auto"/>
                <w:bottom w:val="none" w:sz="0" w:space="0" w:color="auto"/>
                <w:right w:val="none" w:sz="0" w:space="0" w:color="auto"/>
              </w:divBdr>
            </w:div>
            <w:div w:id="1334605957">
              <w:marLeft w:val="0"/>
              <w:marRight w:val="0"/>
              <w:marTop w:val="0"/>
              <w:marBottom w:val="0"/>
              <w:divBdr>
                <w:top w:val="none" w:sz="0" w:space="0" w:color="auto"/>
                <w:left w:val="none" w:sz="0" w:space="0" w:color="auto"/>
                <w:bottom w:val="none" w:sz="0" w:space="0" w:color="auto"/>
                <w:right w:val="none" w:sz="0" w:space="0" w:color="auto"/>
              </w:divBdr>
            </w:div>
            <w:div w:id="917665749">
              <w:marLeft w:val="0"/>
              <w:marRight w:val="0"/>
              <w:marTop w:val="0"/>
              <w:marBottom w:val="0"/>
              <w:divBdr>
                <w:top w:val="none" w:sz="0" w:space="0" w:color="auto"/>
                <w:left w:val="none" w:sz="0" w:space="0" w:color="auto"/>
                <w:bottom w:val="none" w:sz="0" w:space="0" w:color="auto"/>
                <w:right w:val="none" w:sz="0" w:space="0" w:color="auto"/>
              </w:divBdr>
            </w:div>
            <w:div w:id="1572810859">
              <w:marLeft w:val="0"/>
              <w:marRight w:val="0"/>
              <w:marTop w:val="0"/>
              <w:marBottom w:val="0"/>
              <w:divBdr>
                <w:top w:val="none" w:sz="0" w:space="0" w:color="auto"/>
                <w:left w:val="none" w:sz="0" w:space="0" w:color="auto"/>
                <w:bottom w:val="none" w:sz="0" w:space="0" w:color="auto"/>
                <w:right w:val="none" w:sz="0" w:space="0" w:color="auto"/>
              </w:divBdr>
            </w:div>
            <w:div w:id="2143645955">
              <w:marLeft w:val="0"/>
              <w:marRight w:val="0"/>
              <w:marTop w:val="0"/>
              <w:marBottom w:val="0"/>
              <w:divBdr>
                <w:top w:val="none" w:sz="0" w:space="0" w:color="auto"/>
                <w:left w:val="none" w:sz="0" w:space="0" w:color="auto"/>
                <w:bottom w:val="none" w:sz="0" w:space="0" w:color="auto"/>
                <w:right w:val="none" w:sz="0" w:space="0" w:color="auto"/>
              </w:divBdr>
            </w:div>
            <w:div w:id="523134181">
              <w:marLeft w:val="0"/>
              <w:marRight w:val="0"/>
              <w:marTop w:val="0"/>
              <w:marBottom w:val="0"/>
              <w:divBdr>
                <w:top w:val="none" w:sz="0" w:space="0" w:color="auto"/>
                <w:left w:val="none" w:sz="0" w:space="0" w:color="auto"/>
                <w:bottom w:val="none" w:sz="0" w:space="0" w:color="auto"/>
                <w:right w:val="none" w:sz="0" w:space="0" w:color="auto"/>
              </w:divBdr>
            </w:div>
            <w:div w:id="1173256063">
              <w:marLeft w:val="0"/>
              <w:marRight w:val="0"/>
              <w:marTop w:val="0"/>
              <w:marBottom w:val="0"/>
              <w:divBdr>
                <w:top w:val="none" w:sz="0" w:space="0" w:color="auto"/>
                <w:left w:val="none" w:sz="0" w:space="0" w:color="auto"/>
                <w:bottom w:val="none" w:sz="0" w:space="0" w:color="auto"/>
                <w:right w:val="none" w:sz="0" w:space="0" w:color="auto"/>
              </w:divBdr>
            </w:div>
            <w:div w:id="1550995881">
              <w:marLeft w:val="0"/>
              <w:marRight w:val="0"/>
              <w:marTop w:val="0"/>
              <w:marBottom w:val="0"/>
              <w:divBdr>
                <w:top w:val="none" w:sz="0" w:space="0" w:color="auto"/>
                <w:left w:val="none" w:sz="0" w:space="0" w:color="auto"/>
                <w:bottom w:val="none" w:sz="0" w:space="0" w:color="auto"/>
                <w:right w:val="none" w:sz="0" w:space="0" w:color="auto"/>
              </w:divBdr>
            </w:div>
            <w:div w:id="1301884171">
              <w:marLeft w:val="0"/>
              <w:marRight w:val="0"/>
              <w:marTop w:val="0"/>
              <w:marBottom w:val="0"/>
              <w:divBdr>
                <w:top w:val="none" w:sz="0" w:space="0" w:color="auto"/>
                <w:left w:val="none" w:sz="0" w:space="0" w:color="auto"/>
                <w:bottom w:val="none" w:sz="0" w:space="0" w:color="auto"/>
                <w:right w:val="none" w:sz="0" w:space="0" w:color="auto"/>
              </w:divBdr>
            </w:div>
            <w:div w:id="75446184">
              <w:marLeft w:val="0"/>
              <w:marRight w:val="0"/>
              <w:marTop w:val="0"/>
              <w:marBottom w:val="0"/>
              <w:divBdr>
                <w:top w:val="none" w:sz="0" w:space="0" w:color="auto"/>
                <w:left w:val="none" w:sz="0" w:space="0" w:color="auto"/>
                <w:bottom w:val="none" w:sz="0" w:space="0" w:color="auto"/>
                <w:right w:val="none" w:sz="0" w:space="0" w:color="auto"/>
              </w:divBdr>
            </w:div>
            <w:div w:id="1346253041">
              <w:marLeft w:val="0"/>
              <w:marRight w:val="0"/>
              <w:marTop w:val="0"/>
              <w:marBottom w:val="0"/>
              <w:divBdr>
                <w:top w:val="none" w:sz="0" w:space="0" w:color="auto"/>
                <w:left w:val="none" w:sz="0" w:space="0" w:color="auto"/>
                <w:bottom w:val="none" w:sz="0" w:space="0" w:color="auto"/>
                <w:right w:val="none" w:sz="0" w:space="0" w:color="auto"/>
              </w:divBdr>
            </w:div>
            <w:div w:id="480781059">
              <w:marLeft w:val="0"/>
              <w:marRight w:val="0"/>
              <w:marTop w:val="0"/>
              <w:marBottom w:val="0"/>
              <w:divBdr>
                <w:top w:val="none" w:sz="0" w:space="0" w:color="auto"/>
                <w:left w:val="none" w:sz="0" w:space="0" w:color="auto"/>
                <w:bottom w:val="none" w:sz="0" w:space="0" w:color="auto"/>
                <w:right w:val="none" w:sz="0" w:space="0" w:color="auto"/>
              </w:divBdr>
            </w:div>
            <w:div w:id="1140730589">
              <w:marLeft w:val="0"/>
              <w:marRight w:val="0"/>
              <w:marTop w:val="0"/>
              <w:marBottom w:val="0"/>
              <w:divBdr>
                <w:top w:val="none" w:sz="0" w:space="0" w:color="auto"/>
                <w:left w:val="none" w:sz="0" w:space="0" w:color="auto"/>
                <w:bottom w:val="none" w:sz="0" w:space="0" w:color="auto"/>
                <w:right w:val="none" w:sz="0" w:space="0" w:color="auto"/>
              </w:divBdr>
            </w:div>
            <w:div w:id="1655142620">
              <w:marLeft w:val="0"/>
              <w:marRight w:val="0"/>
              <w:marTop w:val="0"/>
              <w:marBottom w:val="0"/>
              <w:divBdr>
                <w:top w:val="none" w:sz="0" w:space="0" w:color="auto"/>
                <w:left w:val="none" w:sz="0" w:space="0" w:color="auto"/>
                <w:bottom w:val="none" w:sz="0" w:space="0" w:color="auto"/>
                <w:right w:val="none" w:sz="0" w:space="0" w:color="auto"/>
              </w:divBdr>
            </w:div>
            <w:div w:id="914972683">
              <w:marLeft w:val="0"/>
              <w:marRight w:val="0"/>
              <w:marTop w:val="0"/>
              <w:marBottom w:val="0"/>
              <w:divBdr>
                <w:top w:val="none" w:sz="0" w:space="0" w:color="auto"/>
                <w:left w:val="none" w:sz="0" w:space="0" w:color="auto"/>
                <w:bottom w:val="none" w:sz="0" w:space="0" w:color="auto"/>
                <w:right w:val="none" w:sz="0" w:space="0" w:color="auto"/>
              </w:divBdr>
            </w:div>
          </w:divsChild>
        </w:div>
        <w:div w:id="1458528300">
          <w:marLeft w:val="0"/>
          <w:marRight w:val="0"/>
          <w:marTop w:val="0"/>
          <w:marBottom w:val="0"/>
          <w:divBdr>
            <w:top w:val="none" w:sz="0" w:space="0" w:color="auto"/>
            <w:left w:val="none" w:sz="0" w:space="0" w:color="auto"/>
            <w:bottom w:val="none" w:sz="0" w:space="0" w:color="auto"/>
            <w:right w:val="none" w:sz="0" w:space="0" w:color="auto"/>
          </w:divBdr>
        </w:div>
        <w:div w:id="388039581">
          <w:marLeft w:val="0"/>
          <w:marRight w:val="0"/>
          <w:marTop w:val="0"/>
          <w:marBottom w:val="0"/>
          <w:divBdr>
            <w:top w:val="none" w:sz="0" w:space="0" w:color="auto"/>
            <w:left w:val="none" w:sz="0" w:space="0" w:color="auto"/>
            <w:bottom w:val="none" w:sz="0" w:space="0" w:color="auto"/>
            <w:right w:val="none" w:sz="0" w:space="0" w:color="auto"/>
          </w:divBdr>
        </w:div>
        <w:div w:id="861941669">
          <w:marLeft w:val="0"/>
          <w:marRight w:val="0"/>
          <w:marTop w:val="0"/>
          <w:marBottom w:val="0"/>
          <w:divBdr>
            <w:top w:val="none" w:sz="0" w:space="0" w:color="auto"/>
            <w:left w:val="none" w:sz="0" w:space="0" w:color="auto"/>
            <w:bottom w:val="none" w:sz="0" w:space="0" w:color="auto"/>
            <w:right w:val="none" w:sz="0" w:space="0" w:color="auto"/>
          </w:divBdr>
        </w:div>
        <w:div w:id="1318339097">
          <w:marLeft w:val="0"/>
          <w:marRight w:val="0"/>
          <w:marTop w:val="0"/>
          <w:marBottom w:val="0"/>
          <w:divBdr>
            <w:top w:val="none" w:sz="0" w:space="0" w:color="auto"/>
            <w:left w:val="none" w:sz="0" w:space="0" w:color="auto"/>
            <w:bottom w:val="none" w:sz="0" w:space="0" w:color="auto"/>
            <w:right w:val="none" w:sz="0" w:space="0" w:color="auto"/>
          </w:divBdr>
        </w:div>
        <w:div w:id="1044331321">
          <w:marLeft w:val="0"/>
          <w:marRight w:val="0"/>
          <w:marTop w:val="0"/>
          <w:marBottom w:val="0"/>
          <w:divBdr>
            <w:top w:val="none" w:sz="0" w:space="0" w:color="auto"/>
            <w:left w:val="none" w:sz="0" w:space="0" w:color="auto"/>
            <w:bottom w:val="none" w:sz="0" w:space="0" w:color="auto"/>
            <w:right w:val="none" w:sz="0" w:space="0" w:color="auto"/>
          </w:divBdr>
        </w:div>
        <w:div w:id="298538888">
          <w:marLeft w:val="0"/>
          <w:marRight w:val="0"/>
          <w:marTop w:val="0"/>
          <w:marBottom w:val="0"/>
          <w:divBdr>
            <w:top w:val="none" w:sz="0" w:space="0" w:color="auto"/>
            <w:left w:val="none" w:sz="0" w:space="0" w:color="auto"/>
            <w:bottom w:val="none" w:sz="0" w:space="0" w:color="auto"/>
            <w:right w:val="none" w:sz="0" w:space="0" w:color="auto"/>
          </w:divBdr>
        </w:div>
        <w:div w:id="1710762091">
          <w:marLeft w:val="0"/>
          <w:marRight w:val="0"/>
          <w:marTop w:val="0"/>
          <w:marBottom w:val="0"/>
          <w:divBdr>
            <w:top w:val="none" w:sz="0" w:space="0" w:color="auto"/>
            <w:left w:val="none" w:sz="0" w:space="0" w:color="auto"/>
            <w:bottom w:val="none" w:sz="0" w:space="0" w:color="auto"/>
            <w:right w:val="none" w:sz="0" w:space="0" w:color="auto"/>
          </w:divBdr>
          <w:divsChild>
            <w:div w:id="785658888">
              <w:marLeft w:val="0"/>
              <w:marRight w:val="0"/>
              <w:marTop w:val="0"/>
              <w:marBottom w:val="0"/>
              <w:divBdr>
                <w:top w:val="none" w:sz="0" w:space="0" w:color="auto"/>
                <w:left w:val="none" w:sz="0" w:space="0" w:color="auto"/>
                <w:bottom w:val="none" w:sz="0" w:space="0" w:color="auto"/>
                <w:right w:val="none" w:sz="0" w:space="0" w:color="auto"/>
              </w:divBdr>
            </w:div>
            <w:div w:id="1085689788">
              <w:marLeft w:val="0"/>
              <w:marRight w:val="0"/>
              <w:marTop w:val="0"/>
              <w:marBottom w:val="0"/>
              <w:divBdr>
                <w:top w:val="none" w:sz="0" w:space="0" w:color="auto"/>
                <w:left w:val="none" w:sz="0" w:space="0" w:color="auto"/>
                <w:bottom w:val="none" w:sz="0" w:space="0" w:color="auto"/>
                <w:right w:val="none" w:sz="0" w:space="0" w:color="auto"/>
              </w:divBdr>
            </w:div>
          </w:divsChild>
        </w:div>
        <w:div w:id="619916338">
          <w:marLeft w:val="0"/>
          <w:marRight w:val="0"/>
          <w:marTop w:val="0"/>
          <w:marBottom w:val="0"/>
          <w:divBdr>
            <w:top w:val="none" w:sz="0" w:space="0" w:color="auto"/>
            <w:left w:val="none" w:sz="0" w:space="0" w:color="auto"/>
            <w:bottom w:val="none" w:sz="0" w:space="0" w:color="auto"/>
            <w:right w:val="none" w:sz="0" w:space="0" w:color="auto"/>
          </w:divBdr>
        </w:div>
        <w:div w:id="301623334">
          <w:marLeft w:val="0"/>
          <w:marRight w:val="0"/>
          <w:marTop w:val="0"/>
          <w:marBottom w:val="0"/>
          <w:divBdr>
            <w:top w:val="none" w:sz="0" w:space="0" w:color="auto"/>
            <w:left w:val="none" w:sz="0" w:space="0" w:color="auto"/>
            <w:bottom w:val="none" w:sz="0" w:space="0" w:color="auto"/>
            <w:right w:val="none" w:sz="0" w:space="0" w:color="auto"/>
          </w:divBdr>
        </w:div>
        <w:div w:id="739788487">
          <w:marLeft w:val="0"/>
          <w:marRight w:val="0"/>
          <w:marTop w:val="0"/>
          <w:marBottom w:val="0"/>
          <w:divBdr>
            <w:top w:val="none" w:sz="0" w:space="0" w:color="auto"/>
            <w:left w:val="none" w:sz="0" w:space="0" w:color="auto"/>
            <w:bottom w:val="none" w:sz="0" w:space="0" w:color="auto"/>
            <w:right w:val="none" w:sz="0" w:space="0" w:color="auto"/>
          </w:divBdr>
        </w:div>
        <w:div w:id="1778017678">
          <w:marLeft w:val="0"/>
          <w:marRight w:val="0"/>
          <w:marTop w:val="0"/>
          <w:marBottom w:val="0"/>
          <w:divBdr>
            <w:top w:val="none" w:sz="0" w:space="0" w:color="auto"/>
            <w:left w:val="none" w:sz="0" w:space="0" w:color="auto"/>
            <w:bottom w:val="none" w:sz="0" w:space="0" w:color="auto"/>
            <w:right w:val="none" w:sz="0" w:space="0" w:color="auto"/>
          </w:divBdr>
        </w:div>
        <w:div w:id="608778063">
          <w:marLeft w:val="0"/>
          <w:marRight w:val="0"/>
          <w:marTop w:val="0"/>
          <w:marBottom w:val="0"/>
          <w:divBdr>
            <w:top w:val="none" w:sz="0" w:space="0" w:color="auto"/>
            <w:left w:val="none" w:sz="0" w:space="0" w:color="auto"/>
            <w:bottom w:val="none" w:sz="0" w:space="0" w:color="auto"/>
            <w:right w:val="none" w:sz="0" w:space="0" w:color="auto"/>
          </w:divBdr>
        </w:div>
        <w:div w:id="1568880513">
          <w:marLeft w:val="0"/>
          <w:marRight w:val="0"/>
          <w:marTop w:val="0"/>
          <w:marBottom w:val="0"/>
          <w:divBdr>
            <w:top w:val="none" w:sz="0" w:space="0" w:color="auto"/>
            <w:left w:val="none" w:sz="0" w:space="0" w:color="auto"/>
            <w:bottom w:val="none" w:sz="0" w:space="0" w:color="auto"/>
            <w:right w:val="none" w:sz="0" w:space="0" w:color="auto"/>
          </w:divBdr>
        </w:div>
        <w:div w:id="493031045">
          <w:marLeft w:val="0"/>
          <w:marRight w:val="0"/>
          <w:marTop w:val="0"/>
          <w:marBottom w:val="0"/>
          <w:divBdr>
            <w:top w:val="none" w:sz="0" w:space="0" w:color="auto"/>
            <w:left w:val="none" w:sz="0" w:space="0" w:color="auto"/>
            <w:bottom w:val="none" w:sz="0" w:space="0" w:color="auto"/>
            <w:right w:val="none" w:sz="0" w:space="0" w:color="auto"/>
          </w:divBdr>
          <w:divsChild>
            <w:div w:id="1457287178">
              <w:marLeft w:val="0"/>
              <w:marRight w:val="0"/>
              <w:marTop w:val="0"/>
              <w:marBottom w:val="0"/>
              <w:divBdr>
                <w:top w:val="none" w:sz="0" w:space="0" w:color="auto"/>
                <w:left w:val="none" w:sz="0" w:space="0" w:color="auto"/>
                <w:bottom w:val="none" w:sz="0" w:space="0" w:color="auto"/>
                <w:right w:val="none" w:sz="0" w:space="0" w:color="auto"/>
              </w:divBdr>
            </w:div>
            <w:div w:id="1397818005">
              <w:marLeft w:val="0"/>
              <w:marRight w:val="0"/>
              <w:marTop w:val="0"/>
              <w:marBottom w:val="0"/>
              <w:divBdr>
                <w:top w:val="none" w:sz="0" w:space="0" w:color="auto"/>
                <w:left w:val="none" w:sz="0" w:space="0" w:color="auto"/>
                <w:bottom w:val="none" w:sz="0" w:space="0" w:color="auto"/>
                <w:right w:val="none" w:sz="0" w:space="0" w:color="auto"/>
              </w:divBdr>
            </w:div>
          </w:divsChild>
        </w:div>
        <w:div w:id="20867004">
          <w:marLeft w:val="0"/>
          <w:marRight w:val="0"/>
          <w:marTop w:val="0"/>
          <w:marBottom w:val="0"/>
          <w:divBdr>
            <w:top w:val="none" w:sz="0" w:space="0" w:color="auto"/>
            <w:left w:val="none" w:sz="0" w:space="0" w:color="auto"/>
            <w:bottom w:val="none" w:sz="0" w:space="0" w:color="auto"/>
            <w:right w:val="none" w:sz="0" w:space="0" w:color="auto"/>
          </w:divBdr>
        </w:div>
        <w:div w:id="968130227">
          <w:marLeft w:val="0"/>
          <w:marRight w:val="0"/>
          <w:marTop w:val="0"/>
          <w:marBottom w:val="0"/>
          <w:divBdr>
            <w:top w:val="none" w:sz="0" w:space="0" w:color="auto"/>
            <w:left w:val="none" w:sz="0" w:space="0" w:color="auto"/>
            <w:bottom w:val="none" w:sz="0" w:space="0" w:color="auto"/>
            <w:right w:val="none" w:sz="0" w:space="0" w:color="auto"/>
          </w:divBdr>
        </w:div>
        <w:div w:id="1983070603">
          <w:marLeft w:val="0"/>
          <w:marRight w:val="0"/>
          <w:marTop w:val="0"/>
          <w:marBottom w:val="0"/>
          <w:divBdr>
            <w:top w:val="none" w:sz="0" w:space="0" w:color="auto"/>
            <w:left w:val="none" w:sz="0" w:space="0" w:color="auto"/>
            <w:bottom w:val="none" w:sz="0" w:space="0" w:color="auto"/>
            <w:right w:val="none" w:sz="0" w:space="0" w:color="auto"/>
          </w:divBdr>
          <w:divsChild>
            <w:div w:id="942224894">
              <w:marLeft w:val="0"/>
              <w:marRight w:val="0"/>
              <w:marTop w:val="0"/>
              <w:marBottom w:val="0"/>
              <w:divBdr>
                <w:top w:val="none" w:sz="0" w:space="0" w:color="auto"/>
                <w:left w:val="none" w:sz="0" w:space="0" w:color="auto"/>
                <w:bottom w:val="none" w:sz="0" w:space="0" w:color="auto"/>
                <w:right w:val="none" w:sz="0" w:space="0" w:color="auto"/>
              </w:divBdr>
              <w:divsChild>
                <w:div w:id="1090811236">
                  <w:marLeft w:val="0"/>
                  <w:marRight w:val="0"/>
                  <w:marTop w:val="0"/>
                  <w:marBottom w:val="0"/>
                  <w:divBdr>
                    <w:top w:val="none" w:sz="0" w:space="0" w:color="auto"/>
                    <w:left w:val="none" w:sz="0" w:space="0" w:color="auto"/>
                    <w:bottom w:val="none" w:sz="0" w:space="0" w:color="auto"/>
                    <w:right w:val="none" w:sz="0" w:space="0" w:color="auto"/>
                  </w:divBdr>
                </w:div>
                <w:div w:id="892934757">
                  <w:marLeft w:val="0"/>
                  <w:marRight w:val="0"/>
                  <w:marTop w:val="0"/>
                  <w:marBottom w:val="0"/>
                  <w:divBdr>
                    <w:top w:val="none" w:sz="0" w:space="0" w:color="auto"/>
                    <w:left w:val="none" w:sz="0" w:space="0" w:color="auto"/>
                    <w:bottom w:val="none" w:sz="0" w:space="0" w:color="auto"/>
                    <w:right w:val="none" w:sz="0" w:space="0" w:color="auto"/>
                  </w:divBdr>
                </w:div>
                <w:div w:id="746390879">
                  <w:marLeft w:val="0"/>
                  <w:marRight w:val="0"/>
                  <w:marTop w:val="0"/>
                  <w:marBottom w:val="0"/>
                  <w:divBdr>
                    <w:top w:val="none" w:sz="0" w:space="0" w:color="auto"/>
                    <w:left w:val="none" w:sz="0" w:space="0" w:color="auto"/>
                    <w:bottom w:val="none" w:sz="0" w:space="0" w:color="auto"/>
                    <w:right w:val="none" w:sz="0" w:space="0" w:color="auto"/>
                  </w:divBdr>
                </w:div>
                <w:div w:id="166673937">
                  <w:marLeft w:val="0"/>
                  <w:marRight w:val="0"/>
                  <w:marTop w:val="0"/>
                  <w:marBottom w:val="0"/>
                  <w:divBdr>
                    <w:top w:val="none" w:sz="0" w:space="0" w:color="auto"/>
                    <w:left w:val="none" w:sz="0" w:space="0" w:color="auto"/>
                    <w:bottom w:val="none" w:sz="0" w:space="0" w:color="auto"/>
                    <w:right w:val="none" w:sz="0" w:space="0" w:color="auto"/>
                  </w:divBdr>
                </w:div>
                <w:div w:id="1031345120">
                  <w:marLeft w:val="0"/>
                  <w:marRight w:val="0"/>
                  <w:marTop w:val="0"/>
                  <w:marBottom w:val="0"/>
                  <w:divBdr>
                    <w:top w:val="none" w:sz="0" w:space="0" w:color="auto"/>
                    <w:left w:val="none" w:sz="0" w:space="0" w:color="auto"/>
                    <w:bottom w:val="none" w:sz="0" w:space="0" w:color="auto"/>
                    <w:right w:val="none" w:sz="0" w:space="0" w:color="auto"/>
                  </w:divBdr>
                </w:div>
                <w:div w:id="171334158">
                  <w:marLeft w:val="0"/>
                  <w:marRight w:val="0"/>
                  <w:marTop w:val="0"/>
                  <w:marBottom w:val="0"/>
                  <w:divBdr>
                    <w:top w:val="none" w:sz="0" w:space="0" w:color="auto"/>
                    <w:left w:val="none" w:sz="0" w:space="0" w:color="auto"/>
                    <w:bottom w:val="none" w:sz="0" w:space="0" w:color="auto"/>
                    <w:right w:val="none" w:sz="0" w:space="0" w:color="auto"/>
                  </w:divBdr>
                </w:div>
                <w:div w:id="1950622402">
                  <w:marLeft w:val="0"/>
                  <w:marRight w:val="0"/>
                  <w:marTop w:val="0"/>
                  <w:marBottom w:val="0"/>
                  <w:divBdr>
                    <w:top w:val="none" w:sz="0" w:space="0" w:color="auto"/>
                    <w:left w:val="none" w:sz="0" w:space="0" w:color="auto"/>
                    <w:bottom w:val="none" w:sz="0" w:space="0" w:color="auto"/>
                    <w:right w:val="none" w:sz="0" w:space="0" w:color="auto"/>
                  </w:divBdr>
                </w:div>
                <w:div w:id="1963610212">
                  <w:marLeft w:val="0"/>
                  <w:marRight w:val="0"/>
                  <w:marTop w:val="0"/>
                  <w:marBottom w:val="0"/>
                  <w:divBdr>
                    <w:top w:val="none" w:sz="0" w:space="0" w:color="auto"/>
                    <w:left w:val="none" w:sz="0" w:space="0" w:color="auto"/>
                    <w:bottom w:val="none" w:sz="0" w:space="0" w:color="auto"/>
                    <w:right w:val="none" w:sz="0" w:space="0" w:color="auto"/>
                  </w:divBdr>
                </w:div>
                <w:div w:id="742605933">
                  <w:marLeft w:val="0"/>
                  <w:marRight w:val="0"/>
                  <w:marTop w:val="0"/>
                  <w:marBottom w:val="0"/>
                  <w:divBdr>
                    <w:top w:val="none" w:sz="0" w:space="0" w:color="auto"/>
                    <w:left w:val="none" w:sz="0" w:space="0" w:color="auto"/>
                    <w:bottom w:val="none" w:sz="0" w:space="0" w:color="auto"/>
                    <w:right w:val="none" w:sz="0" w:space="0" w:color="auto"/>
                  </w:divBdr>
                </w:div>
                <w:div w:id="642127104">
                  <w:marLeft w:val="0"/>
                  <w:marRight w:val="0"/>
                  <w:marTop w:val="0"/>
                  <w:marBottom w:val="0"/>
                  <w:divBdr>
                    <w:top w:val="none" w:sz="0" w:space="0" w:color="auto"/>
                    <w:left w:val="none" w:sz="0" w:space="0" w:color="auto"/>
                    <w:bottom w:val="none" w:sz="0" w:space="0" w:color="auto"/>
                    <w:right w:val="none" w:sz="0" w:space="0" w:color="auto"/>
                  </w:divBdr>
                </w:div>
                <w:div w:id="850339373">
                  <w:marLeft w:val="0"/>
                  <w:marRight w:val="0"/>
                  <w:marTop w:val="0"/>
                  <w:marBottom w:val="0"/>
                  <w:divBdr>
                    <w:top w:val="none" w:sz="0" w:space="0" w:color="auto"/>
                    <w:left w:val="none" w:sz="0" w:space="0" w:color="auto"/>
                    <w:bottom w:val="none" w:sz="0" w:space="0" w:color="auto"/>
                    <w:right w:val="none" w:sz="0" w:space="0" w:color="auto"/>
                  </w:divBdr>
                </w:div>
                <w:div w:id="513112301">
                  <w:marLeft w:val="0"/>
                  <w:marRight w:val="0"/>
                  <w:marTop w:val="0"/>
                  <w:marBottom w:val="0"/>
                  <w:divBdr>
                    <w:top w:val="none" w:sz="0" w:space="0" w:color="auto"/>
                    <w:left w:val="none" w:sz="0" w:space="0" w:color="auto"/>
                    <w:bottom w:val="none" w:sz="0" w:space="0" w:color="auto"/>
                    <w:right w:val="none" w:sz="0" w:space="0" w:color="auto"/>
                  </w:divBdr>
                </w:div>
                <w:div w:id="1135024390">
                  <w:marLeft w:val="0"/>
                  <w:marRight w:val="0"/>
                  <w:marTop w:val="0"/>
                  <w:marBottom w:val="0"/>
                  <w:divBdr>
                    <w:top w:val="none" w:sz="0" w:space="0" w:color="auto"/>
                    <w:left w:val="none" w:sz="0" w:space="0" w:color="auto"/>
                    <w:bottom w:val="none" w:sz="0" w:space="0" w:color="auto"/>
                    <w:right w:val="none" w:sz="0" w:space="0" w:color="auto"/>
                  </w:divBdr>
                </w:div>
                <w:div w:id="211239109">
                  <w:marLeft w:val="0"/>
                  <w:marRight w:val="0"/>
                  <w:marTop w:val="0"/>
                  <w:marBottom w:val="0"/>
                  <w:divBdr>
                    <w:top w:val="none" w:sz="0" w:space="0" w:color="auto"/>
                    <w:left w:val="none" w:sz="0" w:space="0" w:color="auto"/>
                    <w:bottom w:val="none" w:sz="0" w:space="0" w:color="auto"/>
                    <w:right w:val="none" w:sz="0" w:space="0" w:color="auto"/>
                  </w:divBdr>
                </w:div>
                <w:div w:id="1721172429">
                  <w:marLeft w:val="0"/>
                  <w:marRight w:val="0"/>
                  <w:marTop w:val="0"/>
                  <w:marBottom w:val="0"/>
                  <w:divBdr>
                    <w:top w:val="none" w:sz="0" w:space="0" w:color="auto"/>
                    <w:left w:val="none" w:sz="0" w:space="0" w:color="auto"/>
                    <w:bottom w:val="none" w:sz="0" w:space="0" w:color="auto"/>
                    <w:right w:val="none" w:sz="0" w:space="0" w:color="auto"/>
                  </w:divBdr>
                </w:div>
                <w:div w:id="444888338">
                  <w:marLeft w:val="0"/>
                  <w:marRight w:val="0"/>
                  <w:marTop w:val="0"/>
                  <w:marBottom w:val="0"/>
                  <w:divBdr>
                    <w:top w:val="none" w:sz="0" w:space="0" w:color="auto"/>
                    <w:left w:val="none" w:sz="0" w:space="0" w:color="auto"/>
                    <w:bottom w:val="none" w:sz="0" w:space="0" w:color="auto"/>
                    <w:right w:val="none" w:sz="0" w:space="0" w:color="auto"/>
                  </w:divBdr>
                </w:div>
                <w:div w:id="1674185070">
                  <w:marLeft w:val="0"/>
                  <w:marRight w:val="0"/>
                  <w:marTop w:val="0"/>
                  <w:marBottom w:val="0"/>
                  <w:divBdr>
                    <w:top w:val="none" w:sz="0" w:space="0" w:color="auto"/>
                    <w:left w:val="none" w:sz="0" w:space="0" w:color="auto"/>
                    <w:bottom w:val="none" w:sz="0" w:space="0" w:color="auto"/>
                    <w:right w:val="none" w:sz="0" w:space="0" w:color="auto"/>
                  </w:divBdr>
                </w:div>
                <w:div w:id="1471090193">
                  <w:marLeft w:val="0"/>
                  <w:marRight w:val="0"/>
                  <w:marTop w:val="0"/>
                  <w:marBottom w:val="0"/>
                  <w:divBdr>
                    <w:top w:val="none" w:sz="0" w:space="0" w:color="auto"/>
                    <w:left w:val="none" w:sz="0" w:space="0" w:color="auto"/>
                    <w:bottom w:val="none" w:sz="0" w:space="0" w:color="auto"/>
                    <w:right w:val="none" w:sz="0" w:space="0" w:color="auto"/>
                  </w:divBdr>
                </w:div>
                <w:div w:id="558132425">
                  <w:marLeft w:val="0"/>
                  <w:marRight w:val="0"/>
                  <w:marTop w:val="0"/>
                  <w:marBottom w:val="0"/>
                  <w:divBdr>
                    <w:top w:val="none" w:sz="0" w:space="0" w:color="auto"/>
                    <w:left w:val="none" w:sz="0" w:space="0" w:color="auto"/>
                    <w:bottom w:val="none" w:sz="0" w:space="0" w:color="auto"/>
                    <w:right w:val="none" w:sz="0" w:space="0" w:color="auto"/>
                  </w:divBdr>
                </w:div>
                <w:div w:id="2007395942">
                  <w:marLeft w:val="0"/>
                  <w:marRight w:val="0"/>
                  <w:marTop w:val="0"/>
                  <w:marBottom w:val="0"/>
                  <w:divBdr>
                    <w:top w:val="none" w:sz="0" w:space="0" w:color="auto"/>
                    <w:left w:val="none" w:sz="0" w:space="0" w:color="auto"/>
                    <w:bottom w:val="none" w:sz="0" w:space="0" w:color="auto"/>
                    <w:right w:val="none" w:sz="0" w:space="0" w:color="auto"/>
                  </w:divBdr>
                </w:div>
                <w:div w:id="1456944098">
                  <w:marLeft w:val="0"/>
                  <w:marRight w:val="0"/>
                  <w:marTop w:val="0"/>
                  <w:marBottom w:val="0"/>
                  <w:divBdr>
                    <w:top w:val="none" w:sz="0" w:space="0" w:color="auto"/>
                    <w:left w:val="none" w:sz="0" w:space="0" w:color="auto"/>
                    <w:bottom w:val="none" w:sz="0" w:space="0" w:color="auto"/>
                    <w:right w:val="none" w:sz="0" w:space="0" w:color="auto"/>
                  </w:divBdr>
                </w:div>
                <w:div w:id="1817184791">
                  <w:marLeft w:val="0"/>
                  <w:marRight w:val="0"/>
                  <w:marTop w:val="0"/>
                  <w:marBottom w:val="0"/>
                  <w:divBdr>
                    <w:top w:val="none" w:sz="0" w:space="0" w:color="auto"/>
                    <w:left w:val="none" w:sz="0" w:space="0" w:color="auto"/>
                    <w:bottom w:val="none" w:sz="0" w:space="0" w:color="auto"/>
                    <w:right w:val="none" w:sz="0" w:space="0" w:color="auto"/>
                  </w:divBdr>
                </w:div>
                <w:div w:id="241649803">
                  <w:marLeft w:val="0"/>
                  <w:marRight w:val="0"/>
                  <w:marTop w:val="0"/>
                  <w:marBottom w:val="0"/>
                  <w:divBdr>
                    <w:top w:val="none" w:sz="0" w:space="0" w:color="auto"/>
                    <w:left w:val="none" w:sz="0" w:space="0" w:color="auto"/>
                    <w:bottom w:val="none" w:sz="0" w:space="0" w:color="auto"/>
                    <w:right w:val="none" w:sz="0" w:space="0" w:color="auto"/>
                  </w:divBdr>
                </w:div>
                <w:div w:id="391389235">
                  <w:marLeft w:val="0"/>
                  <w:marRight w:val="0"/>
                  <w:marTop w:val="0"/>
                  <w:marBottom w:val="0"/>
                  <w:divBdr>
                    <w:top w:val="none" w:sz="0" w:space="0" w:color="auto"/>
                    <w:left w:val="none" w:sz="0" w:space="0" w:color="auto"/>
                    <w:bottom w:val="none" w:sz="0" w:space="0" w:color="auto"/>
                    <w:right w:val="none" w:sz="0" w:space="0" w:color="auto"/>
                  </w:divBdr>
                </w:div>
                <w:div w:id="1207915563">
                  <w:marLeft w:val="0"/>
                  <w:marRight w:val="0"/>
                  <w:marTop w:val="0"/>
                  <w:marBottom w:val="0"/>
                  <w:divBdr>
                    <w:top w:val="none" w:sz="0" w:space="0" w:color="auto"/>
                    <w:left w:val="none" w:sz="0" w:space="0" w:color="auto"/>
                    <w:bottom w:val="none" w:sz="0" w:space="0" w:color="auto"/>
                    <w:right w:val="none" w:sz="0" w:space="0" w:color="auto"/>
                  </w:divBdr>
                </w:div>
                <w:div w:id="86998665">
                  <w:marLeft w:val="0"/>
                  <w:marRight w:val="0"/>
                  <w:marTop w:val="0"/>
                  <w:marBottom w:val="0"/>
                  <w:divBdr>
                    <w:top w:val="none" w:sz="0" w:space="0" w:color="auto"/>
                    <w:left w:val="none" w:sz="0" w:space="0" w:color="auto"/>
                    <w:bottom w:val="none" w:sz="0" w:space="0" w:color="auto"/>
                    <w:right w:val="none" w:sz="0" w:space="0" w:color="auto"/>
                  </w:divBdr>
                </w:div>
                <w:div w:id="2106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0470">
          <w:marLeft w:val="0"/>
          <w:marRight w:val="0"/>
          <w:marTop w:val="0"/>
          <w:marBottom w:val="0"/>
          <w:divBdr>
            <w:top w:val="none" w:sz="0" w:space="0" w:color="auto"/>
            <w:left w:val="none" w:sz="0" w:space="0" w:color="auto"/>
            <w:bottom w:val="none" w:sz="0" w:space="0" w:color="auto"/>
            <w:right w:val="none" w:sz="0" w:space="0" w:color="auto"/>
          </w:divBdr>
        </w:div>
        <w:div w:id="419376274">
          <w:marLeft w:val="0"/>
          <w:marRight w:val="0"/>
          <w:marTop w:val="0"/>
          <w:marBottom w:val="0"/>
          <w:divBdr>
            <w:top w:val="none" w:sz="0" w:space="0" w:color="auto"/>
            <w:left w:val="none" w:sz="0" w:space="0" w:color="auto"/>
            <w:bottom w:val="none" w:sz="0" w:space="0" w:color="auto"/>
            <w:right w:val="none" w:sz="0" w:space="0" w:color="auto"/>
          </w:divBdr>
        </w:div>
        <w:div w:id="1736389774">
          <w:marLeft w:val="0"/>
          <w:marRight w:val="0"/>
          <w:marTop w:val="0"/>
          <w:marBottom w:val="0"/>
          <w:divBdr>
            <w:top w:val="none" w:sz="0" w:space="0" w:color="auto"/>
            <w:left w:val="none" w:sz="0" w:space="0" w:color="auto"/>
            <w:bottom w:val="none" w:sz="0" w:space="0" w:color="auto"/>
            <w:right w:val="none" w:sz="0" w:space="0" w:color="auto"/>
          </w:divBdr>
          <w:divsChild>
            <w:div w:id="1604722170">
              <w:marLeft w:val="0"/>
              <w:marRight w:val="0"/>
              <w:marTop w:val="0"/>
              <w:marBottom w:val="0"/>
              <w:divBdr>
                <w:top w:val="none" w:sz="0" w:space="0" w:color="auto"/>
                <w:left w:val="none" w:sz="0" w:space="0" w:color="auto"/>
                <w:bottom w:val="none" w:sz="0" w:space="0" w:color="auto"/>
                <w:right w:val="none" w:sz="0" w:space="0" w:color="auto"/>
              </w:divBdr>
            </w:div>
            <w:div w:id="204947989">
              <w:marLeft w:val="0"/>
              <w:marRight w:val="0"/>
              <w:marTop w:val="0"/>
              <w:marBottom w:val="0"/>
              <w:divBdr>
                <w:top w:val="none" w:sz="0" w:space="0" w:color="auto"/>
                <w:left w:val="none" w:sz="0" w:space="0" w:color="auto"/>
                <w:bottom w:val="none" w:sz="0" w:space="0" w:color="auto"/>
                <w:right w:val="none" w:sz="0" w:space="0" w:color="auto"/>
              </w:divBdr>
            </w:div>
          </w:divsChild>
        </w:div>
        <w:div w:id="869688084">
          <w:marLeft w:val="0"/>
          <w:marRight w:val="0"/>
          <w:marTop w:val="0"/>
          <w:marBottom w:val="0"/>
          <w:divBdr>
            <w:top w:val="none" w:sz="0" w:space="0" w:color="auto"/>
            <w:left w:val="none" w:sz="0" w:space="0" w:color="auto"/>
            <w:bottom w:val="none" w:sz="0" w:space="0" w:color="auto"/>
            <w:right w:val="none" w:sz="0" w:space="0" w:color="auto"/>
          </w:divBdr>
        </w:div>
        <w:div w:id="178475070">
          <w:marLeft w:val="0"/>
          <w:marRight w:val="0"/>
          <w:marTop w:val="0"/>
          <w:marBottom w:val="0"/>
          <w:divBdr>
            <w:top w:val="none" w:sz="0" w:space="0" w:color="auto"/>
            <w:left w:val="none" w:sz="0" w:space="0" w:color="auto"/>
            <w:bottom w:val="none" w:sz="0" w:space="0" w:color="auto"/>
            <w:right w:val="none" w:sz="0" w:space="0" w:color="auto"/>
          </w:divBdr>
        </w:div>
        <w:div w:id="2121365968">
          <w:marLeft w:val="0"/>
          <w:marRight w:val="0"/>
          <w:marTop w:val="0"/>
          <w:marBottom w:val="0"/>
          <w:divBdr>
            <w:top w:val="none" w:sz="0" w:space="0" w:color="auto"/>
            <w:left w:val="none" w:sz="0" w:space="0" w:color="auto"/>
            <w:bottom w:val="none" w:sz="0" w:space="0" w:color="auto"/>
            <w:right w:val="none" w:sz="0" w:space="0" w:color="auto"/>
          </w:divBdr>
        </w:div>
        <w:div w:id="1226598500">
          <w:marLeft w:val="0"/>
          <w:marRight w:val="0"/>
          <w:marTop w:val="0"/>
          <w:marBottom w:val="0"/>
          <w:divBdr>
            <w:top w:val="none" w:sz="0" w:space="0" w:color="auto"/>
            <w:left w:val="none" w:sz="0" w:space="0" w:color="auto"/>
            <w:bottom w:val="none" w:sz="0" w:space="0" w:color="auto"/>
            <w:right w:val="none" w:sz="0" w:space="0" w:color="auto"/>
          </w:divBdr>
        </w:div>
        <w:div w:id="1458065425">
          <w:marLeft w:val="0"/>
          <w:marRight w:val="0"/>
          <w:marTop w:val="0"/>
          <w:marBottom w:val="0"/>
          <w:divBdr>
            <w:top w:val="none" w:sz="0" w:space="0" w:color="auto"/>
            <w:left w:val="none" w:sz="0" w:space="0" w:color="auto"/>
            <w:bottom w:val="none" w:sz="0" w:space="0" w:color="auto"/>
            <w:right w:val="none" w:sz="0" w:space="0" w:color="auto"/>
          </w:divBdr>
        </w:div>
        <w:div w:id="797840324">
          <w:marLeft w:val="0"/>
          <w:marRight w:val="0"/>
          <w:marTop w:val="0"/>
          <w:marBottom w:val="0"/>
          <w:divBdr>
            <w:top w:val="none" w:sz="0" w:space="0" w:color="auto"/>
            <w:left w:val="none" w:sz="0" w:space="0" w:color="auto"/>
            <w:bottom w:val="none" w:sz="0" w:space="0" w:color="auto"/>
            <w:right w:val="none" w:sz="0" w:space="0" w:color="auto"/>
          </w:divBdr>
        </w:div>
        <w:div w:id="903444053">
          <w:marLeft w:val="0"/>
          <w:marRight w:val="0"/>
          <w:marTop w:val="0"/>
          <w:marBottom w:val="0"/>
          <w:divBdr>
            <w:top w:val="none" w:sz="0" w:space="0" w:color="auto"/>
            <w:left w:val="none" w:sz="0" w:space="0" w:color="auto"/>
            <w:bottom w:val="none" w:sz="0" w:space="0" w:color="auto"/>
            <w:right w:val="none" w:sz="0" w:space="0" w:color="auto"/>
          </w:divBdr>
        </w:div>
        <w:div w:id="1802116443">
          <w:marLeft w:val="0"/>
          <w:marRight w:val="0"/>
          <w:marTop w:val="0"/>
          <w:marBottom w:val="0"/>
          <w:divBdr>
            <w:top w:val="none" w:sz="0" w:space="0" w:color="auto"/>
            <w:left w:val="none" w:sz="0" w:space="0" w:color="auto"/>
            <w:bottom w:val="none" w:sz="0" w:space="0" w:color="auto"/>
            <w:right w:val="none" w:sz="0" w:space="0" w:color="auto"/>
          </w:divBdr>
        </w:div>
        <w:div w:id="473569795">
          <w:marLeft w:val="0"/>
          <w:marRight w:val="0"/>
          <w:marTop w:val="0"/>
          <w:marBottom w:val="0"/>
          <w:divBdr>
            <w:top w:val="none" w:sz="0" w:space="0" w:color="auto"/>
            <w:left w:val="none" w:sz="0" w:space="0" w:color="auto"/>
            <w:bottom w:val="none" w:sz="0" w:space="0" w:color="auto"/>
            <w:right w:val="none" w:sz="0" w:space="0" w:color="auto"/>
          </w:divBdr>
        </w:div>
        <w:div w:id="1032269791">
          <w:marLeft w:val="0"/>
          <w:marRight w:val="0"/>
          <w:marTop w:val="0"/>
          <w:marBottom w:val="0"/>
          <w:divBdr>
            <w:top w:val="none" w:sz="0" w:space="0" w:color="auto"/>
            <w:left w:val="none" w:sz="0" w:space="0" w:color="auto"/>
            <w:bottom w:val="none" w:sz="0" w:space="0" w:color="auto"/>
            <w:right w:val="none" w:sz="0" w:space="0" w:color="auto"/>
          </w:divBdr>
        </w:div>
        <w:div w:id="1501584831">
          <w:marLeft w:val="0"/>
          <w:marRight w:val="0"/>
          <w:marTop w:val="0"/>
          <w:marBottom w:val="0"/>
          <w:divBdr>
            <w:top w:val="none" w:sz="0" w:space="0" w:color="auto"/>
            <w:left w:val="none" w:sz="0" w:space="0" w:color="auto"/>
            <w:bottom w:val="none" w:sz="0" w:space="0" w:color="auto"/>
            <w:right w:val="none" w:sz="0" w:space="0" w:color="auto"/>
          </w:divBdr>
        </w:div>
        <w:div w:id="1621065177">
          <w:marLeft w:val="0"/>
          <w:marRight w:val="0"/>
          <w:marTop w:val="0"/>
          <w:marBottom w:val="0"/>
          <w:divBdr>
            <w:top w:val="none" w:sz="0" w:space="0" w:color="auto"/>
            <w:left w:val="none" w:sz="0" w:space="0" w:color="auto"/>
            <w:bottom w:val="none" w:sz="0" w:space="0" w:color="auto"/>
            <w:right w:val="none" w:sz="0" w:space="0" w:color="auto"/>
          </w:divBdr>
        </w:div>
        <w:div w:id="1811626545">
          <w:marLeft w:val="0"/>
          <w:marRight w:val="0"/>
          <w:marTop w:val="0"/>
          <w:marBottom w:val="0"/>
          <w:divBdr>
            <w:top w:val="none" w:sz="0" w:space="0" w:color="auto"/>
            <w:left w:val="none" w:sz="0" w:space="0" w:color="auto"/>
            <w:bottom w:val="none" w:sz="0" w:space="0" w:color="auto"/>
            <w:right w:val="none" w:sz="0" w:space="0" w:color="auto"/>
          </w:divBdr>
        </w:div>
        <w:div w:id="882861131">
          <w:marLeft w:val="0"/>
          <w:marRight w:val="0"/>
          <w:marTop w:val="0"/>
          <w:marBottom w:val="0"/>
          <w:divBdr>
            <w:top w:val="none" w:sz="0" w:space="0" w:color="auto"/>
            <w:left w:val="none" w:sz="0" w:space="0" w:color="auto"/>
            <w:bottom w:val="none" w:sz="0" w:space="0" w:color="auto"/>
            <w:right w:val="none" w:sz="0" w:space="0" w:color="auto"/>
          </w:divBdr>
        </w:div>
        <w:div w:id="596641112">
          <w:marLeft w:val="0"/>
          <w:marRight w:val="0"/>
          <w:marTop w:val="0"/>
          <w:marBottom w:val="0"/>
          <w:divBdr>
            <w:top w:val="none" w:sz="0" w:space="0" w:color="auto"/>
            <w:left w:val="none" w:sz="0" w:space="0" w:color="auto"/>
            <w:bottom w:val="none" w:sz="0" w:space="0" w:color="auto"/>
            <w:right w:val="none" w:sz="0" w:space="0" w:color="auto"/>
          </w:divBdr>
          <w:divsChild>
            <w:div w:id="614678006">
              <w:marLeft w:val="0"/>
              <w:marRight w:val="0"/>
              <w:marTop w:val="0"/>
              <w:marBottom w:val="0"/>
              <w:divBdr>
                <w:top w:val="none" w:sz="0" w:space="0" w:color="auto"/>
                <w:left w:val="none" w:sz="0" w:space="0" w:color="auto"/>
                <w:bottom w:val="none" w:sz="0" w:space="0" w:color="auto"/>
                <w:right w:val="none" w:sz="0" w:space="0" w:color="auto"/>
              </w:divBdr>
            </w:div>
            <w:div w:id="656374643">
              <w:marLeft w:val="0"/>
              <w:marRight w:val="0"/>
              <w:marTop w:val="0"/>
              <w:marBottom w:val="0"/>
              <w:divBdr>
                <w:top w:val="none" w:sz="0" w:space="0" w:color="auto"/>
                <w:left w:val="none" w:sz="0" w:space="0" w:color="auto"/>
                <w:bottom w:val="none" w:sz="0" w:space="0" w:color="auto"/>
                <w:right w:val="none" w:sz="0" w:space="0" w:color="auto"/>
              </w:divBdr>
            </w:div>
          </w:divsChild>
        </w:div>
        <w:div w:id="188108402">
          <w:marLeft w:val="0"/>
          <w:marRight w:val="0"/>
          <w:marTop w:val="0"/>
          <w:marBottom w:val="0"/>
          <w:divBdr>
            <w:top w:val="none" w:sz="0" w:space="0" w:color="auto"/>
            <w:left w:val="none" w:sz="0" w:space="0" w:color="auto"/>
            <w:bottom w:val="none" w:sz="0" w:space="0" w:color="auto"/>
            <w:right w:val="none" w:sz="0" w:space="0" w:color="auto"/>
          </w:divBdr>
        </w:div>
        <w:div w:id="205609192">
          <w:marLeft w:val="0"/>
          <w:marRight w:val="0"/>
          <w:marTop w:val="0"/>
          <w:marBottom w:val="0"/>
          <w:divBdr>
            <w:top w:val="none" w:sz="0" w:space="0" w:color="auto"/>
            <w:left w:val="none" w:sz="0" w:space="0" w:color="auto"/>
            <w:bottom w:val="none" w:sz="0" w:space="0" w:color="auto"/>
            <w:right w:val="none" w:sz="0" w:space="0" w:color="auto"/>
          </w:divBdr>
        </w:div>
        <w:div w:id="1338844598">
          <w:marLeft w:val="0"/>
          <w:marRight w:val="0"/>
          <w:marTop w:val="0"/>
          <w:marBottom w:val="0"/>
          <w:divBdr>
            <w:top w:val="none" w:sz="0" w:space="0" w:color="auto"/>
            <w:left w:val="none" w:sz="0" w:space="0" w:color="auto"/>
            <w:bottom w:val="none" w:sz="0" w:space="0" w:color="auto"/>
            <w:right w:val="none" w:sz="0" w:space="0" w:color="auto"/>
          </w:divBdr>
        </w:div>
        <w:div w:id="1317342373">
          <w:marLeft w:val="0"/>
          <w:marRight w:val="0"/>
          <w:marTop w:val="0"/>
          <w:marBottom w:val="0"/>
          <w:divBdr>
            <w:top w:val="none" w:sz="0" w:space="0" w:color="auto"/>
            <w:left w:val="none" w:sz="0" w:space="0" w:color="auto"/>
            <w:bottom w:val="none" w:sz="0" w:space="0" w:color="auto"/>
            <w:right w:val="none" w:sz="0" w:space="0" w:color="auto"/>
          </w:divBdr>
        </w:div>
        <w:div w:id="712922947">
          <w:marLeft w:val="0"/>
          <w:marRight w:val="0"/>
          <w:marTop w:val="0"/>
          <w:marBottom w:val="0"/>
          <w:divBdr>
            <w:top w:val="none" w:sz="0" w:space="0" w:color="auto"/>
            <w:left w:val="none" w:sz="0" w:space="0" w:color="auto"/>
            <w:bottom w:val="none" w:sz="0" w:space="0" w:color="auto"/>
            <w:right w:val="none" w:sz="0" w:space="0" w:color="auto"/>
          </w:divBdr>
          <w:divsChild>
            <w:div w:id="841509839">
              <w:marLeft w:val="0"/>
              <w:marRight w:val="0"/>
              <w:marTop w:val="0"/>
              <w:marBottom w:val="0"/>
              <w:divBdr>
                <w:top w:val="none" w:sz="0" w:space="0" w:color="auto"/>
                <w:left w:val="none" w:sz="0" w:space="0" w:color="auto"/>
                <w:bottom w:val="none" w:sz="0" w:space="0" w:color="auto"/>
                <w:right w:val="none" w:sz="0" w:space="0" w:color="auto"/>
              </w:divBdr>
            </w:div>
            <w:div w:id="361591486">
              <w:marLeft w:val="0"/>
              <w:marRight w:val="0"/>
              <w:marTop w:val="0"/>
              <w:marBottom w:val="0"/>
              <w:divBdr>
                <w:top w:val="none" w:sz="0" w:space="0" w:color="auto"/>
                <w:left w:val="none" w:sz="0" w:space="0" w:color="auto"/>
                <w:bottom w:val="none" w:sz="0" w:space="0" w:color="auto"/>
                <w:right w:val="none" w:sz="0" w:space="0" w:color="auto"/>
              </w:divBdr>
            </w:div>
          </w:divsChild>
        </w:div>
        <w:div w:id="1241449941">
          <w:marLeft w:val="0"/>
          <w:marRight w:val="0"/>
          <w:marTop w:val="0"/>
          <w:marBottom w:val="0"/>
          <w:divBdr>
            <w:top w:val="none" w:sz="0" w:space="0" w:color="auto"/>
            <w:left w:val="none" w:sz="0" w:space="0" w:color="auto"/>
            <w:bottom w:val="none" w:sz="0" w:space="0" w:color="auto"/>
            <w:right w:val="none" w:sz="0" w:space="0" w:color="auto"/>
          </w:divBdr>
        </w:div>
        <w:div w:id="996543275">
          <w:marLeft w:val="0"/>
          <w:marRight w:val="0"/>
          <w:marTop w:val="0"/>
          <w:marBottom w:val="0"/>
          <w:divBdr>
            <w:top w:val="none" w:sz="0" w:space="0" w:color="auto"/>
            <w:left w:val="none" w:sz="0" w:space="0" w:color="auto"/>
            <w:bottom w:val="none" w:sz="0" w:space="0" w:color="auto"/>
            <w:right w:val="none" w:sz="0" w:space="0" w:color="auto"/>
          </w:divBdr>
        </w:div>
        <w:div w:id="1137838526">
          <w:marLeft w:val="0"/>
          <w:marRight w:val="0"/>
          <w:marTop w:val="0"/>
          <w:marBottom w:val="0"/>
          <w:divBdr>
            <w:top w:val="none" w:sz="0" w:space="0" w:color="auto"/>
            <w:left w:val="none" w:sz="0" w:space="0" w:color="auto"/>
            <w:bottom w:val="none" w:sz="0" w:space="0" w:color="auto"/>
            <w:right w:val="none" w:sz="0" w:space="0" w:color="auto"/>
          </w:divBdr>
        </w:div>
        <w:div w:id="1520463405">
          <w:marLeft w:val="0"/>
          <w:marRight w:val="0"/>
          <w:marTop w:val="0"/>
          <w:marBottom w:val="0"/>
          <w:divBdr>
            <w:top w:val="none" w:sz="0" w:space="0" w:color="auto"/>
            <w:left w:val="none" w:sz="0" w:space="0" w:color="auto"/>
            <w:bottom w:val="none" w:sz="0" w:space="0" w:color="auto"/>
            <w:right w:val="none" w:sz="0" w:space="0" w:color="auto"/>
          </w:divBdr>
        </w:div>
        <w:div w:id="709837790">
          <w:marLeft w:val="0"/>
          <w:marRight w:val="0"/>
          <w:marTop w:val="0"/>
          <w:marBottom w:val="0"/>
          <w:divBdr>
            <w:top w:val="none" w:sz="0" w:space="0" w:color="auto"/>
            <w:left w:val="none" w:sz="0" w:space="0" w:color="auto"/>
            <w:bottom w:val="none" w:sz="0" w:space="0" w:color="auto"/>
            <w:right w:val="none" w:sz="0" w:space="0" w:color="auto"/>
          </w:divBdr>
          <w:divsChild>
            <w:div w:id="1340498558">
              <w:marLeft w:val="0"/>
              <w:marRight w:val="0"/>
              <w:marTop w:val="0"/>
              <w:marBottom w:val="0"/>
              <w:divBdr>
                <w:top w:val="none" w:sz="0" w:space="0" w:color="auto"/>
                <w:left w:val="none" w:sz="0" w:space="0" w:color="auto"/>
                <w:bottom w:val="none" w:sz="0" w:space="0" w:color="auto"/>
                <w:right w:val="none" w:sz="0" w:space="0" w:color="auto"/>
              </w:divBdr>
            </w:div>
            <w:div w:id="712002536">
              <w:marLeft w:val="0"/>
              <w:marRight w:val="0"/>
              <w:marTop w:val="0"/>
              <w:marBottom w:val="0"/>
              <w:divBdr>
                <w:top w:val="none" w:sz="0" w:space="0" w:color="auto"/>
                <w:left w:val="none" w:sz="0" w:space="0" w:color="auto"/>
                <w:bottom w:val="none" w:sz="0" w:space="0" w:color="auto"/>
                <w:right w:val="none" w:sz="0" w:space="0" w:color="auto"/>
              </w:divBdr>
            </w:div>
          </w:divsChild>
        </w:div>
        <w:div w:id="1135752355">
          <w:marLeft w:val="0"/>
          <w:marRight w:val="0"/>
          <w:marTop w:val="0"/>
          <w:marBottom w:val="0"/>
          <w:divBdr>
            <w:top w:val="none" w:sz="0" w:space="0" w:color="auto"/>
            <w:left w:val="none" w:sz="0" w:space="0" w:color="auto"/>
            <w:bottom w:val="none" w:sz="0" w:space="0" w:color="auto"/>
            <w:right w:val="none" w:sz="0" w:space="0" w:color="auto"/>
          </w:divBdr>
        </w:div>
        <w:div w:id="1729571496">
          <w:marLeft w:val="0"/>
          <w:marRight w:val="0"/>
          <w:marTop w:val="0"/>
          <w:marBottom w:val="0"/>
          <w:divBdr>
            <w:top w:val="none" w:sz="0" w:space="0" w:color="auto"/>
            <w:left w:val="none" w:sz="0" w:space="0" w:color="auto"/>
            <w:bottom w:val="none" w:sz="0" w:space="0" w:color="auto"/>
            <w:right w:val="none" w:sz="0" w:space="0" w:color="auto"/>
          </w:divBdr>
        </w:div>
        <w:div w:id="2104762076">
          <w:marLeft w:val="0"/>
          <w:marRight w:val="0"/>
          <w:marTop w:val="0"/>
          <w:marBottom w:val="0"/>
          <w:divBdr>
            <w:top w:val="none" w:sz="0" w:space="0" w:color="auto"/>
            <w:left w:val="none" w:sz="0" w:space="0" w:color="auto"/>
            <w:bottom w:val="none" w:sz="0" w:space="0" w:color="auto"/>
            <w:right w:val="none" w:sz="0" w:space="0" w:color="auto"/>
          </w:divBdr>
        </w:div>
        <w:div w:id="143786798">
          <w:marLeft w:val="0"/>
          <w:marRight w:val="0"/>
          <w:marTop w:val="0"/>
          <w:marBottom w:val="0"/>
          <w:divBdr>
            <w:top w:val="none" w:sz="0" w:space="0" w:color="auto"/>
            <w:left w:val="none" w:sz="0" w:space="0" w:color="auto"/>
            <w:bottom w:val="none" w:sz="0" w:space="0" w:color="auto"/>
            <w:right w:val="none" w:sz="0" w:space="0" w:color="auto"/>
          </w:divBdr>
        </w:div>
        <w:div w:id="270822036">
          <w:marLeft w:val="0"/>
          <w:marRight w:val="0"/>
          <w:marTop w:val="0"/>
          <w:marBottom w:val="0"/>
          <w:divBdr>
            <w:top w:val="none" w:sz="0" w:space="0" w:color="auto"/>
            <w:left w:val="none" w:sz="0" w:space="0" w:color="auto"/>
            <w:bottom w:val="none" w:sz="0" w:space="0" w:color="auto"/>
            <w:right w:val="none" w:sz="0" w:space="0" w:color="auto"/>
          </w:divBdr>
        </w:div>
        <w:div w:id="423845051">
          <w:marLeft w:val="0"/>
          <w:marRight w:val="0"/>
          <w:marTop w:val="0"/>
          <w:marBottom w:val="0"/>
          <w:divBdr>
            <w:top w:val="none" w:sz="0" w:space="0" w:color="auto"/>
            <w:left w:val="none" w:sz="0" w:space="0" w:color="auto"/>
            <w:bottom w:val="none" w:sz="0" w:space="0" w:color="auto"/>
            <w:right w:val="none" w:sz="0" w:space="0" w:color="auto"/>
          </w:divBdr>
        </w:div>
        <w:div w:id="1348602879">
          <w:marLeft w:val="0"/>
          <w:marRight w:val="0"/>
          <w:marTop w:val="0"/>
          <w:marBottom w:val="0"/>
          <w:divBdr>
            <w:top w:val="none" w:sz="0" w:space="0" w:color="auto"/>
            <w:left w:val="none" w:sz="0" w:space="0" w:color="auto"/>
            <w:bottom w:val="none" w:sz="0" w:space="0" w:color="auto"/>
            <w:right w:val="none" w:sz="0" w:space="0" w:color="auto"/>
          </w:divBdr>
        </w:div>
        <w:div w:id="1684438085">
          <w:marLeft w:val="0"/>
          <w:marRight w:val="0"/>
          <w:marTop w:val="0"/>
          <w:marBottom w:val="0"/>
          <w:divBdr>
            <w:top w:val="none" w:sz="0" w:space="0" w:color="auto"/>
            <w:left w:val="none" w:sz="0" w:space="0" w:color="auto"/>
            <w:bottom w:val="none" w:sz="0" w:space="0" w:color="auto"/>
            <w:right w:val="none" w:sz="0" w:space="0" w:color="auto"/>
          </w:divBdr>
        </w:div>
        <w:div w:id="697975473">
          <w:marLeft w:val="0"/>
          <w:marRight w:val="0"/>
          <w:marTop w:val="0"/>
          <w:marBottom w:val="0"/>
          <w:divBdr>
            <w:top w:val="none" w:sz="0" w:space="0" w:color="auto"/>
            <w:left w:val="none" w:sz="0" w:space="0" w:color="auto"/>
            <w:bottom w:val="none" w:sz="0" w:space="0" w:color="auto"/>
            <w:right w:val="none" w:sz="0" w:space="0" w:color="auto"/>
          </w:divBdr>
        </w:div>
        <w:div w:id="1545023887">
          <w:marLeft w:val="0"/>
          <w:marRight w:val="0"/>
          <w:marTop w:val="0"/>
          <w:marBottom w:val="0"/>
          <w:divBdr>
            <w:top w:val="none" w:sz="0" w:space="0" w:color="auto"/>
            <w:left w:val="none" w:sz="0" w:space="0" w:color="auto"/>
            <w:bottom w:val="none" w:sz="0" w:space="0" w:color="auto"/>
            <w:right w:val="none" w:sz="0" w:space="0" w:color="auto"/>
          </w:divBdr>
        </w:div>
        <w:div w:id="356741021">
          <w:marLeft w:val="0"/>
          <w:marRight w:val="0"/>
          <w:marTop w:val="0"/>
          <w:marBottom w:val="0"/>
          <w:divBdr>
            <w:top w:val="none" w:sz="0" w:space="0" w:color="auto"/>
            <w:left w:val="none" w:sz="0" w:space="0" w:color="auto"/>
            <w:bottom w:val="none" w:sz="0" w:space="0" w:color="auto"/>
            <w:right w:val="none" w:sz="0" w:space="0" w:color="auto"/>
          </w:divBdr>
        </w:div>
        <w:div w:id="49502079">
          <w:marLeft w:val="0"/>
          <w:marRight w:val="0"/>
          <w:marTop w:val="0"/>
          <w:marBottom w:val="0"/>
          <w:divBdr>
            <w:top w:val="none" w:sz="0" w:space="0" w:color="auto"/>
            <w:left w:val="none" w:sz="0" w:space="0" w:color="auto"/>
            <w:bottom w:val="none" w:sz="0" w:space="0" w:color="auto"/>
            <w:right w:val="none" w:sz="0" w:space="0" w:color="auto"/>
          </w:divBdr>
        </w:div>
        <w:div w:id="177744428">
          <w:marLeft w:val="0"/>
          <w:marRight w:val="0"/>
          <w:marTop w:val="0"/>
          <w:marBottom w:val="0"/>
          <w:divBdr>
            <w:top w:val="none" w:sz="0" w:space="0" w:color="auto"/>
            <w:left w:val="none" w:sz="0" w:space="0" w:color="auto"/>
            <w:bottom w:val="none" w:sz="0" w:space="0" w:color="auto"/>
            <w:right w:val="none" w:sz="0" w:space="0" w:color="auto"/>
          </w:divBdr>
        </w:div>
        <w:div w:id="1734542513">
          <w:marLeft w:val="0"/>
          <w:marRight w:val="0"/>
          <w:marTop w:val="0"/>
          <w:marBottom w:val="0"/>
          <w:divBdr>
            <w:top w:val="none" w:sz="0" w:space="0" w:color="auto"/>
            <w:left w:val="none" w:sz="0" w:space="0" w:color="auto"/>
            <w:bottom w:val="none" w:sz="0" w:space="0" w:color="auto"/>
            <w:right w:val="none" w:sz="0" w:space="0" w:color="auto"/>
          </w:divBdr>
        </w:div>
        <w:div w:id="739327784">
          <w:marLeft w:val="0"/>
          <w:marRight w:val="0"/>
          <w:marTop w:val="0"/>
          <w:marBottom w:val="0"/>
          <w:divBdr>
            <w:top w:val="none" w:sz="0" w:space="0" w:color="auto"/>
            <w:left w:val="none" w:sz="0" w:space="0" w:color="auto"/>
            <w:bottom w:val="none" w:sz="0" w:space="0" w:color="auto"/>
            <w:right w:val="none" w:sz="0" w:space="0" w:color="auto"/>
          </w:divBdr>
        </w:div>
        <w:div w:id="953557465">
          <w:marLeft w:val="0"/>
          <w:marRight w:val="0"/>
          <w:marTop w:val="0"/>
          <w:marBottom w:val="0"/>
          <w:divBdr>
            <w:top w:val="none" w:sz="0" w:space="0" w:color="auto"/>
            <w:left w:val="none" w:sz="0" w:space="0" w:color="auto"/>
            <w:bottom w:val="none" w:sz="0" w:space="0" w:color="auto"/>
            <w:right w:val="none" w:sz="0" w:space="0" w:color="auto"/>
          </w:divBdr>
        </w:div>
        <w:div w:id="361438262">
          <w:marLeft w:val="0"/>
          <w:marRight w:val="0"/>
          <w:marTop w:val="0"/>
          <w:marBottom w:val="0"/>
          <w:divBdr>
            <w:top w:val="none" w:sz="0" w:space="0" w:color="auto"/>
            <w:left w:val="none" w:sz="0" w:space="0" w:color="auto"/>
            <w:bottom w:val="none" w:sz="0" w:space="0" w:color="auto"/>
            <w:right w:val="none" w:sz="0" w:space="0" w:color="auto"/>
          </w:divBdr>
        </w:div>
        <w:div w:id="629752676">
          <w:marLeft w:val="0"/>
          <w:marRight w:val="0"/>
          <w:marTop w:val="0"/>
          <w:marBottom w:val="0"/>
          <w:divBdr>
            <w:top w:val="none" w:sz="0" w:space="0" w:color="auto"/>
            <w:left w:val="none" w:sz="0" w:space="0" w:color="auto"/>
            <w:bottom w:val="none" w:sz="0" w:space="0" w:color="auto"/>
            <w:right w:val="none" w:sz="0" w:space="0" w:color="auto"/>
          </w:divBdr>
        </w:div>
        <w:div w:id="1601180683">
          <w:marLeft w:val="0"/>
          <w:marRight w:val="0"/>
          <w:marTop w:val="0"/>
          <w:marBottom w:val="0"/>
          <w:divBdr>
            <w:top w:val="none" w:sz="0" w:space="0" w:color="auto"/>
            <w:left w:val="none" w:sz="0" w:space="0" w:color="auto"/>
            <w:bottom w:val="none" w:sz="0" w:space="0" w:color="auto"/>
            <w:right w:val="none" w:sz="0" w:space="0" w:color="auto"/>
          </w:divBdr>
        </w:div>
        <w:div w:id="1841967459">
          <w:marLeft w:val="0"/>
          <w:marRight w:val="0"/>
          <w:marTop w:val="0"/>
          <w:marBottom w:val="0"/>
          <w:divBdr>
            <w:top w:val="none" w:sz="0" w:space="0" w:color="auto"/>
            <w:left w:val="none" w:sz="0" w:space="0" w:color="auto"/>
            <w:bottom w:val="none" w:sz="0" w:space="0" w:color="auto"/>
            <w:right w:val="none" w:sz="0" w:space="0" w:color="auto"/>
          </w:divBdr>
        </w:div>
        <w:div w:id="1720206577">
          <w:marLeft w:val="0"/>
          <w:marRight w:val="0"/>
          <w:marTop w:val="0"/>
          <w:marBottom w:val="0"/>
          <w:divBdr>
            <w:top w:val="none" w:sz="0" w:space="0" w:color="auto"/>
            <w:left w:val="none" w:sz="0" w:space="0" w:color="auto"/>
            <w:bottom w:val="none" w:sz="0" w:space="0" w:color="auto"/>
            <w:right w:val="none" w:sz="0" w:space="0" w:color="auto"/>
          </w:divBdr>
        </w:div>
        <w:div w:id="842816889">
          <w:marLeft w:val="0"/>
          <w:marRight w:val="0"/>
          <w:marTop w:val="0"/>
          <w:marBottom w:val="0"/>
          <w:divBdr>
            <w:top w:val="none" w:sz="0" w:space="0" w:color="auto"/>
            <w:left w:val="none" w:sz="0" w:space="0" w:color="auto"/>
            <w:bottom w:val="none" w:sz="0" w:space="0" w:color="auto"/>
            <w:right w:val="none" w:sz="0" w:space="0" w:color="auto"/>
          </w:divBdr>
        </w:div>
        <w:div w:id="687409394">
          <w:marLeft w:val="0"/>
          <w:marRight w:val="0"/>
          <w:marTop w:val="0"/>
          <w:marBottom w:val="0"/>
          <w:divBdr>
            <w:top w:val="none" w:sz="0" w:space="0" w:color="auto"/>
            <w:left w:val="none" w:sz="0" w:space="0" w:color="auto"/>
            <w:bottom w:val="none" w:sz="0" w:space="0" w:color="auto"/>
            <w:right w:val="none" w:sz="0" w:space="0" w:color="auto"/>
          </w:divBdr>
        </w:div>
        <w:div w:id="1670133700">
          <w:marLeft w:val="0"/>
          <w:marRight w:val="0"/>
          <w:marTop w:val="0"/>
          <w:marBottom w:val="0"/>
          <w:divBdr>
            <w:top w:val="none" w:sz="0" w:space="0" w:color="auto"/>
            <w:left w:val="none" w:sz="0" w:space="0" w:color="auto"/>
            <w:bottom w:val="none" w:sz="0" w:space="0" w:color="auto"/>
            <w:right w:val="none" w:sz="0" w:space="0" w:color="auto"/>
          </w:divBdr>
        </w:div>
        <w:div w:id="1282031640">
          <w:marLeft w:val="0"/>
          <w:marRight w:val="0"/>
          <w:marTop w:val="0"/>
          <w:marBottom w:val="0"/>
          <w:divBdr>
            <w:top w:val="none" w:sz="0" w:space="0" w:color="auto"/>
            <w:left w:val="none" w:sz="0" w:space="0" w:color="auto"/>
            <w:bottom w:val="none" w:sz="0" w:space="0" w:color="auto"/>
            <w:right w:val="none" w:sz="0" w:space="0" w:color="auto"/>
          </w:divBdr>
        </w:div>
        <w:div w:id="3825741">
          <w:marLeft w:val="0"/>
          <w:marRight w:val="0"/>
          <w:marTop w:val="0"/>
          <w:marBottom w:val="0"/>
          <w:divBdr>
            <w:top w:val="none" w:sz="0" w:space="0" w:color="auto"/>
            <w:left w:val="none" w:sz="0" w:space="0" w:color="auto"/>
            <w:bottom w:val="none" w:sz="0" w:space="0" w:color="auto"/>
            <w:right w:val="none" w:sz="0" w:space="0" w:color="auto"/>
          </w:divBdr>
          <w:divsChild>
            <w:div w:id="1981614277">
              <w:marLeft w:val="0"/>
              <w:marRight w:val="0"/>
              <w:marTop w:val="0"/>
              <w:marBottom w:val="0"/>
              <w:divBdr>
                <w:top w:val="none" w:sz="0" w:space="0" w:color="auto"/>
                <w:left w:val="none" w:sz="0" w:space="0" w:color="auto"/>
                <w:bottom w:val="none" w:sz="0" w:space="0" w:color="auto"/>
                <w:right w:val="none" w:sz="0" w:space="0" w:color="auto"/>
              </w:divBdr>
            </w:div>
            <w:div w:id="1991405295">
              <w:marLeft w:val="0"/>
              <w:marRight w:val="0"/>
              <w:marTop w:val="0"/>
              <w:marBottom w:val="0"/>
              <w:divBdr>
                <w:top w:val="none" w:sz="0" w:space="0" w:color="auto"/>
                <w:left w:val="none" w:sz="0" w:space="0" w:color="auto"/>
                <w:bottom w:val="none" w:sz="0" w:space="0" w:color="auto"/>
                <w:right w:val="none" w:sz="0" w:space="0" w:color="auto"/>
              </w:divBdr>
            </w:div>
          </w:divsChild>
        </w:div>
        <w:div w:id="362364116">
          <w:marLeft w:val="0"/>
          <w:marRight w:val="0"/>
          <w:marTop w:val="0"/>
          <w:marBottom w:val="0"/>
          <w:divBdr>
            <w:top w:val="none" w:sz="0" w:space="0" w:color="auto"/>
            <w:left w:val="none" w:sz="0" w:space="0" w:color="auto"/>
            <w:bottom w:val="none" w:sz="0" w:space="0" w:color="auto"/>
            <w:right w:val="none" w:sz="0" w:space="0" w:color="auto"/>
          </w:divBdr>
        </w:div>
        <w:div w:id="518812526">
          <w:marLeft w:val="0"/>
          <w:marRight w:val="0"/>
          <w:marTop w:val="0"/>
          <w:marBottom w:val="0"/>
          <w:divBdr>
            <w:top w:val="none" w:sz="0" w:space="0" w:color="auto"/>
            <w:left w:val="none" w:sz="0" w:space="0" w:color="auto"/>
            <w:bottom w:val="none" w:sz="0" w:space="0" w:color="auto"/>
            <w:right w:val="none" w:sz="0" w:space="0" w:color="auto"/>
          </w:divBdr>
        </w:div>
        <w:div w:id="2000840883">
          <w:marLeft w:val="0"/>
          <w:marRight w:val="0"/>
          <w:marTop w:val="0"/>
          <w:marBottom w:val="0"/>
          <w:divBdr>
            <w:top w:val="none" w:sz="0" w:space="0" w:color="auto"/>
            <w:left w:val="none" w:sz="0" w:space="0" w:color="auto"/>
            <w:bottom w:val="none" w:sz="0" w:space="0" w:color="auto"/>
            <w:right w:val="none" w:sz="0" w:space="0" w:color="auto"/>
          </w:divBdr>
        </w:div>
        <w:div w:id="1301308165">
          <w:marLeft w:val="0"/>
          <w:marRight w:val="0"/>
          <w:marTop w:val="0"/>
          <w:marBottom w:val="0"/>
          <w:divBdr>
            <w:top w:val="none" w:sz="0" w:space="0" w:color="auto"/>
            <w:left w:val="none" w:sz="0" w:space="0" w:color="auto"/>
            <w:bottom w:val="none" w:sz="0" w:space="0" w:color="auto"/>
            <w:right w:val="none" w:sz="0" w:space="0" w:color="auto"/>
          </w:divBdr>
        </w:div>
        <w:div w:id="802230570">
          <w:marLeft w:val="0"/>
          <w:marRight w:val="0"/>
          <w:marTop w:val="0"/>
          <w:marBottom w:val="0"/>
          <w:divBdr>
            <w:top w:val="none" w:sz="0" w:space="0" w:color="auto"/>
            <w:left w:val="none" w:sz="0" w:space="0" w:color="auto"/>
            <w:bottom w:val="none" w:sz="0" w:space="0" w:color="auto"/>
            <w:right w:val="none" w:sz="0" w:space="0" w:color="auto"/>
          </w:divBdr>
        </w:div>
        <w:div w:id="1474985123">
          <w:marLeft w:val="0"/>
          <w:marRight w:val="0"/>
          <w:marTop w:val="0"/>
          <w:marBottom w:val="0"/>
          <w:divBdr>
            <w:top w:val="none" w:sz="0" w:space="0" w:color="auto"/>
            <w:left w:val="none" w:sz="0" w:space="0" w:color="auto"/>
            <w:bottom w:val="none" w:sz="0" w:space="0" w:color="auto"/>
            <w:right w:val="none" w:sz="0" w:space="0" w:color="auto"/>
          </w:divBdr>
        </w:div>
        <w:div w:id="223105216">
          <w:marLeft w:val="0"/>
          <w:marRight w:val="0"/>
          <w:marTop w:val="0"/>
          <w:marBottom w:val="0"/>
          <w:divBdr>
            <w:top w:val="none" w:sz="0" w:space="0" w:color="auto"/>
            <w:left w:val="none" w:sz="0" w:space="0" w:color="auto"/>
            <w:bottom w:val="none" w:sz="0" w:space="0" w:color="auto"/>
            <w:right w:val="none" w:sz="0" w:space="0" w:color="auto"/>
          </w:divBdr>
        </w:div>
        <w:div w:id="1545169179">
          <w:marLeft w:val="0"/>
          <w:marRight w:val="0"/>
          <w:marTop w:val="0"/>
          <w:marBottom w:val="0"/>
          <w:divBdr>
            <w:top w:val="none" w:sz="0" w:space="0" w:color="auto"/>
            <w:left w:val="none" w:sz="0" w:space="0" w:color="auto"/>
            <w:bottom w:val="none" w:sz="0" w:space="0" w:color="auto"/>
            <w:right w:val="none" w:sz="0" w:space="0" w:color="auto"/>
          </w:divBdr>
        </w:div>
        <w:div w:id="2078699446">
          <w:marLeft w:val="0"/>
          <w:marRight w:val="0"/>
          <w:marTop w:val="0"/>
          <w:marBottom w:val="0"/>
          <w:divBdr>
            <w:top w:val="none" w:sz="0" w:space="0" w:color="auto"/>
            <w:left w:val="none" w:sz="0" w:space="0" w:color="auto"/>
            <w:bottom w:val="none" w:sz="0" w:space="0" w:color="auto"/>
            <w:right w:val="none" w:sz="0" w:space="0" w:color="auto"/>
          </w:divBdr>
        </w:div>
        <w:div w:id="1217547192">
          <w:marLeft w:val="0"/>
          <w:marRight w:val="0"/>
          <w:marTop w:val="0"/>
          <w:marBottom w:val="0"/>
          <w:divBdr>
            <w:top w:val="none" w:sz="0" w:space="0" w:color="auto"/>
            <w:left w:val="none" w:sz="0" w:space="0" w:color="auto"/>
            <w:bottom w:val="none" w:sz="0" w:space="0" w:color="auto"/>
            <w:right w:val="none" w:sz="0" w:space="0" w:color="auto"/>
          </w:divBdr>
        </w:div>
        <w:div w:id="279728747">
          <w:marLeft w:val="0"/>
          <w:marRight w:val="0"/>
          <w:marTop w:val="0"/>
          <w:marBottom w:val="0"/>
          <w:divBdr>
            <w:top w:val="none" w:sz="0" w:space="0" w:color="auto"/>
            <w:left w:val="none" w:sz="0" w:space="0" w:color="auto"/>
            <w:bottom w:val="none" w:sz="0" w:space="0" w:color="auto"/>
            <w:right w:val="none" w:sz="0" w:space="0" w:color="auto"/>
          </w:divBdr>
        </w:div>
        <w:div w:id="1957757630">
          <w:marLeft w:val="0"/>
          <w:marRight w:val="0"/>
          <w:marTop w:val="0"/>
          <w:marBottom w:val="0"/>
          <w:divBdr>
            <w:top w:val="none" w:sz="0" w:space="0" w:color="auto"/>
            <w:left w:val="none" w:sz="0" w:space="0" w:color="auto"/>
            <w:bottom w:val="none" w:sz="0" w:space="0" w:color="auto"/>
            <w:right w:val="none" w:sz="0" w:space="0" w:color="auto"/>
          </w:divBdr>
        </w:div>
        <w:div w:id="1694574532">
          <w:marLeft w:val="0"/>
          <w:marRight w:val="0"/>
          <w:marTop w:val="0"/>
          <w:marBottom w:val="0"/>
          <w:divBdr>
            <w:top w:val="none" w:sz="0" w:space="0" w:color="auto"/>
            <w:left w:val="none" w:sz="0" w:space="0" w:color="auto"/>
            <w:bottom w:val="none" w:sz="0" w:space="0" w:color="auto"/>
            <w:right w:val="none" w:sz="0" w:space="0" w:color="auto"/>
          </w:divBdr>
        </w:div>
        <w:div w:id="1927808237">
          <w:marLeft w:val="0"/>
          <w:marRight w:val="0"/>
          <w:marTop w:val="0"/>
          <w:marBottom w:val="0"/>
          <w:divBdr>
            <w:top w:val="none" w:sz="0" w:space="0" w:color="auto"/>
            <w:left w:val="none" w:sz="0" w:space="0" w:color="auto"/>
            <w:bottom w:val="none" w:sz="0" w:space="0" w:color="auto"/>
            <w:right w:val="none" w:sz="0" w:space="0" w:color="auto"/>
          </w:divBdr>
        </w:div>
        <w:div w:id="1873109626">
          <w:marLeft w:val="0"/>
          <w:marRight w:val="0"/>
          <w:marTop w:val="0"/>
          <w:marBottom w:val="0"/>
          <w:divBdr>
            <w:top w:val="none" w:sz="0" w:space="0" w:color="auto"/>
            <w:left w:val="none" w:sz="0" w:space="0" w:color="auto"/>
            <w:bottom w:val="none" w:sz="0" w:space="0" w:color="auto"/>
            <w:right w:val="none" w:sz="0" w:space="0" w:color="auto"/>
          </w:divBdr>
          <w:divsChild>
            <w:div w:id="103425061">
              <w:marLeft w:val="0"/>
              <w:marRight w:val="0"/>
              <w:marTop w:val="0"/>
              <w:marBottom w:val="0"/>
              <w:divBdr>
                <w:top w:val="none" w:sz="0" w:space="0" w:color="auto"/>
                <w:left w:val="none" w:sz="0" w:space="0" w:color="auto"/>
                <w:bottom w:val="none" w:sz="0" w:space="0" w:color="auto"/>
                <w:right w:val="none" w:sz="0" w:space="0" w:color="auto"/>
              </w:divBdr>
            </w:div>
            <w:div w:id="729579060">
              <w:marLeft w:val="0"/>
              <w:marRight w:val="0"/>
              <w:marTop w:val="0"/>
              <w:marBottom w:val="0"/>
              <w:divBdr>
                <w:top w:val="none" w:sz="0" w:space="0" w:color="auto"/>
                <w:left w:val="none" w:sz="0" w:space="0" w:color="auto"/>
                <w:bottom w:val="none" w:sz="0" w:space="0" w:color="auto"/>
                <w:right w:val="none" w:sz="0" w:space="0" w:color="auto"/>
              </w:divBdr>
            </w:div>
          </w:divsChild>
        </w:div>
        <w:div w:id="193466014">
          <w:marLeft w:val="0"/>
          <w:marRight w:val="0"/>
          <w:marTop w:val="0"/>
          <w:marBottom w:val="0"/>
          <w:divBdr>
            <w:top w:val="none" w:sz="0" w:space="0" w:color="auto"/>
            <w:left w:val="none" w:sz="0" w:space="0" w:color="auto"/>
            <w:bottom w:val="none" w:sz="0" w:space="0" w:color="auto"/>
            <w:right w:val="none" w:sz="0" w:space="0" w:color="auto"/>
          </w:divBdr>
        </w:div>
        <w:div w:id="1596014100">
          <w:marLeft w:val="0"/>
          <w:marRight w:val="0"/>
          <w:marTop w:val="0"/>
          <w:marBottom w:val="0"/>
          <w:divBdr>
            <w:top w:val="none" w:sz="0" w:space="0" w:color="auto"/>
            <w:left w:val="none" w:sz="0" w:space="0" w:color="auto"/>
            <w:bottom w:val="none" w:sz="0" w:space="0" w:color="auto"/>
            <w:right w:val="none" w:sz="0" w:space="0" w:color="auto"/>
          </w:divBdr>
        </w:div>
        <w:div w:id="1871070681">
          <w:marLeft w:val="0"/>
          <w:marRight w:val="0"/>
          <w:marTop w:val="0"/>
          <w:marBottom w:val="0"/>
          <w:divBdr>
            <w:top w:val="none" w:sz="0" w:space="0" w:color="auto"/>
            <w:left w:val="none" w:sz="0" w:space="0" w:color="auto"/>
            <w:bottom w:val="none" w:sz="0" w:space="0" w:color="auto"/>
            <w:right w:val="none" w:sz="0" w:space="0" w:color="auto"/>
          </w:divBdr>
        </w:div>
        <w:div w:id="1304850661">
          <w:marLeft w:val="0"/>
          <w:marRight w:val="0"/>
          <w:marTop w:val="0"/>
          <w:marBottom w:val="0"/>
          <w:divBdr>
            <w:top w:val="none" w:sz="0" w:space="0" w:color="auto"/>
            <w:left w:val="none" w:sz="0" w:space="0" w:color="auto"/>
            <w:bottom w:val="none" w:sz="0" w:space="0" w:color="auto"/>
            <w:right w:val="none" w:sz="0" w:space="0" w:color="auto"/>
          </w:divBdr>
          <w:divsChild>
            <w:div w:id="2103720339">
              <w:marLeft w:val="0"/>
              <w:marRight w:val="0"/>
              <w:marTop w:val="0"/>
              <w:marBottom w:val="0"/>
              <w:divBdr>
                <w:top w:val="none" w:sz="0" w:space="0" w:color="auto"/>
                <w:left w:val="none" w:sz="0" w:space="0" w:color="auto"/>
                <w:bottom w:val="none" w:sz="0" w:space="0" w:color="auto"/>
                <w:right w:val="none" w:sz="0" w:space="0" w:color="auto"/>
              </w:divBdr>
              <w:divsChild>
                <w:div w:id="792865376">
                  <w:marLeft w:val="0"/>
                  <w:marRight w:val="0"/>
                  <w:marTop w:val="0"/>
                  <w:marBottom w:val="0"/>
                  <w:divBdr>
                    <w:top w:val="none" w:sz="0" w:space="0" w:color="auto"/>
                    <w:left w:val="none" w:sz="0" w:space="0" w:color="auto"/>
                    <w:bottom w:val="none" w:sz="0" w:space="0" w:color="auto"/>
                    <w:right w:val="none" w:sz="0" w:space="0" w:color="auto"/>
                  </w:divBdr>
                </w:div>
                <w:div w:id="1092773294">
                  <w:marLeft w:val="0"/>
                  <w:marRight w:val="0"/>
                  <w:marTop w:val="0"/>
                  <w:marBottom w:val="0"/>
                  <w:divBdr>
                    <w:top w:val="none" w:sz="0" w:space="0" w:color="auto"/>
                    <w:left w:val="none" w:sz="0" w:space="0" w:color="auto"/>
                    <w:bottom w:val="none" w:sz="0" w:space="0" w:color="auto"/>
                    <w:right w:val="none" w:sz="0" w:space="0" w:color="auto"/>
                  </w:divBdr>
                </w:div>
                <w:div w:id="1966958251">
                  <w:marLeft w:val="0"/>
                  <w:marRight w:val="0"/>
                  <w:marTop w:val="0"/>
                  <w:marBottom w:val="0"/>
                  <w:divBdr>
                    <w:top w:val="none" w:sz="0" w:space="0" w:color="auto"/>
                    <w:left w:val="none" w:sz="0" w:space="0" w:color="auto"/>
                    <w:bottom w:val="none" w:sz="0" w:space="0" w:color="auto"/>
                    <w:right w:val="none" w:sz="0" w:space="0" w:color="auto"/>
                  </w:divBdr>
                </w:div>
                <w:div w:id="1506241354">
                  <w:marLeft w:val="0"/>
                  <w:marRight w:val="0"/>
                  <w:marTop w:val="0"/>
                  <w:marBottom w:val="0"/>
                  <w:divBdr>
                    <w:top w:val="none" w:sz="0" w:space="0" w:color="auto"/>
                    <w:left w:val="none" w:sz="0" w:space="0" w:color="auto"/>
                    <w:bottom w:val="none" w:sz="0" w:space="0" w:color="auto"/>
                    <w:right w:val="none" w:sz="0" w:space="0" w:color="auto"/>
                  </w:divBdr>
                </w:div>
                <w:div w:id="325671607">
                  <w:marLeft w:val="0"/>
                  <w:marRight w:val="0"/>
                  <w:marTop w:val="0"/>
                  <w:marBottom w:val="0"/>
                  <w:divBdr>
                    <w:top w:val="none" w:sz="0" w:space="0" w:color="auto"/>
                    <w:left w:val="none" w:sz="0" w:space="0" w:color="auto"/>
                    <w:bottom w:val="none" w:sz="0" w:space="0" w:color="auto"/>
                    <w:right w:val="none" w:sz="0" w:space="0" w:color="auto"/>
                  </w:divBdr>
                </w:div>
                <w:div w:id="1157577132">
                  <w:marLeft w:val="0"/>
                  <w:marRight w:val="0"/>
                  <w:marTop w:val="0"/>
                  <w:marBottom w:val="0"/>
                  <w:divBdr>
                    <w:top w:val="none" w:sz="0" w:space="0" w:color="auto"/>
                    <w:left w:val="none" w:sz="0" w:space="0" w:color="auto"/>
                    <w:bottom w:val="none" w:sz="0" w:space="0" w:color="auto"/>
                    <w:right w:val="none" w:sz="0" w:space="0" w:color="auto"/>
                  </w:divBdr>
                </w:div>
                <w:div w:id="283315973">
                  <w:marLeft w:val="0"/>
                  <w:marRight w:val="0"/>
                  <w:marTop w:val="0"/>
                  <w:marBottom w:val="0"/>
                  <w:divBdr>
                    <w:top w:val="none" w:sz="0" w:space="0" w:color="auto"/>
                    <w:left w:val="none" w:sz="0" w:space="0" w:color="auto"/>
                    <w:bottom w:val="none" w:sz="0" w:space="0" w:color="auto"/>
                    <w:right w:val="none" w:sz="0" w:space="0" w:color="auto"/>
                  </w:divBdr>
                </w:div>
                <w:div w:id="1376932340">
                  <w:marLeft w:val="0"/>
                  <w:marRight w:val="0"/>
                  <w:marTop w:val="0"/>
                  <w:marBottom w:val="0"/>
                  <w:divBdr>
                    <w:top w:val="none" w:sz="0" w:space="0" w:color="auto"/>
                    <w:left w:val="none" w:sz="0" w:space="0" w:color="auto"/>
                    <w:bottom w:val="none" w:sz="0" w:space="0" w:color="auto"/>
                    <w:right w:val="none" w:sz="0" w:space="0" w:color="auto"/>
                  </w:divBdr>
                </w:div>
                <w:div w:id="215439215">
                  <w:marLeft w:val="0"/>
                  <w:marRight w:val="0"/>
                  <w:marTop w:val="0"/>
                  <w:marBottom w:val="0"/>
                  <w:divBdr>
                    <w:top w:val="none" w:sz="0" w:space="0" w:color="auto"/>
                    <w:left w:val="none" w:sz="0" w:space="0" w:color="auto"/>
                    <w:bottom w:val="none" w:sz="0" w:space="0" w:color="auto"/>
                    <w:right w:val="none" w:sz="0" w:space="0" w:color="auto"/>
                  </w:divBdr>
                </w:div>
                <w:div w:id="1544099928">
                  <w:marLeft w:val="0"/>
                  <w:marRight w:val="0"/>
                  <w:marTop w:val="0"/>
                  <w:marBottom w:val="0"/>
                  <w:divBdr>
                    <w:top w:val="none" w:sz="0" w:space="0" w:color="auto"/>
                    <w:left w:val="none" w:sz="0" w:space="0" w:color="auto"/>
                    <w:bottom w:val="none" w:sz="0" w:space="0" w:color="auto"/>
                    <w:right w:val="none" w:sz="0" w:space="0" w:color="auto"/>
                  </w:divBdr>
                </w:div>
                <w:div w:id="1689524343">
                  <w:marLeft w:val="0"/>
                  <w:marRight w:val="0"/>
                  <w:marTop w:val="0"/>
                  <w:marBottom w:val="0"/>
                  <w:divBdr>
                    <w:top w:val="none" w:sz="0" w:space="0" w:color="auto"/>
                    <w:left w:val="none" w:sz="0" w:space="0" w:color="auto"/>
                    <w:bottom w:val="none" w:sz="0" w:space="0" w:color="auto"/>
                    <w:right w:val="none" w:sz="0" w:space="0" w:color="auto"/>
                  </w:divBdr>
                </w:div>
                <w:div w:id="693112220">
                  <w:marLeft w:val="0"/>
                  <w:marRight w:val="0"/>
                  <w:marTop w:val="0"/>
                  <w:marBottom w:val="0"/>
                  <w:divBdr>
                    <w:top w:val="none" w:sz="0" w:space="0" w:color="auto"/>
                    <w:left w:val="none" w:sz="0" w:space="0" w:color="auto"/>
                    <w:bottom w:val="none" w:sz="0" w:space="0" w:color="auto"/>
                    <w:right w:val="none" w:sz="0" w:space="0" w:color="auto"/>
                  </w:divBdr>
                </w:div>
                <w:div w:id="937904809">
                  <w:marLeft w:val="0"/>
                  <w:marRight w:val="0"/>
                  <w:marTop w:val="0"/>
                  <w:marBottom w:val="0"/>
                  <w:divBdr>
                    <w:top w:val="none" w:sz="0" w:space="0" w:color="auto"/>
                    <w:left w:val="none" w:sz="0" w:space="0" w:color="auto"/>
                    <w:bottom w:val="none" w:sz="0" w:space="0" w:color="auto"/>
                    <w:right w:val="none" w:sz="0" w:space="0" w:color="auto"/>
                  </w:divBdr>
                </w:div>
                <w:div w:id="1514807760">
                  <w:marLeft w:val="0"/>
                  <w:marRight w:val="0"/>
                  <w:marTop w:val="0"/>
                  <w:marBottom w:val="0"/>
                  <w:divBdr>
                    <w:top w:val="none" w:sz="0" w:space="0" w:color="auto"/>
                    <w:left w:val="none" w:sz="0" w:space="0" w:color="auto"/>
                    <w:bottom w:val="none" w:sz="0" w:space="0" w:color="auto"/>
                    <w:right w:val="none" w:sz="0" w:space="0" w:color="auto"/>
                  </w:divBdr>
                </w:div>
                <w:div w:id="938490166">
                  <w:marLeft w:val="0"/>
                  <w:marRight w:val="0"/>
                  <w:marTop w:val="0"/>
                  <w:marBottom w:val="0"/>
                  <w:divBdr>
                    <w:top w:val="none" w:sz="0" w:space="0" w:color="auto"/>
                    <w:left w:val="none" w:sz="0" w:space="0" w:color="auto"/>
                    <w:bottom w:val="none" w:sz="0" w:space="0" w:color="auto"/>
                    <w:right w:val="none" w:sz="0" w:space="0" w:color="auto"/>
                  </w:divBdr>
                </w:div>
                <w:div w:id="1584483538">
                  <w:marLeft w:val="0"/>
                  <w:marRight w:val="0"/>
                  <w:marTop w:val="0"/>
                  <w:marBottom w:val="0"/>
                  <w:divBdr>
                    <w:top w:val="none" w:sz="0" w:space="0" w:color="auto"/>
                    <w:left w:val="none" w:sz="0" w:space="0" w:color="auto"/>
                    <w:bottom w:val="none" w:sz="0" w:space="0" w:color="auto"/>
                    <w:right w:val="none" w:sz="0" w:space="0" w:color="auto"/>
                  </w:divBdr>
                </w:div>
                <w:div w:id="792096743">
                  <w:marLeft w:val="0"/>
                  <w:marRight w:val="0"/>
                  <w:marTop w:val="0"/>
                  <w:marBottom w:val="0"/>
                  <w:divBdr>
                    <w:top w:val="none" w:sz="0" w:space="0" w:color="auto"/>
                    <w:left w:val="none" w:sz="0" w:space="0" w:color="auto"/>
                    <w:bottom w:val="none" w:sz="0" w:space="0" w:color="auto"/>
                    <w:right w:val="none" w:sz="0" w:space="0" w:color="auto"/>
                  </w:divBdr>
                </w:div>
                <w:div w:id="391001448">
                  <w:marLeft w:val="0"/>
                  <w:marRight w:val="0"/>
                  <w:marTop w:val="0"/>
                  <w:marBottom w:val="0"/>
                  <w:divBdr>
                    <w:top w:val="none" w:sz="0" w:space="0" w:color="auto"/>
                    <w:left w:val="none" w:sz="0" w:space="0" w:color="auto"/>
                    <w:bottom w:val="none" w:sz="0" w:space="0" w:color="auto"/>
                    <w:right w:val="none" w:sz="0" w:space="0" w:color="auto"/>
                  </w:divBdr>
                </w:div>
                <w:div w:id="1571042259">
                  <w:marLeft w:val="0"/>
                  <w:marRight w:val="0"/>
                  <w:marTop w:val="0"/>
                  <w:marBottom w:val="0"/>
                  <w:divBdr>
                    <w:top w:val="none" w:sz="0" w:space="0" w:color="auto"/>
                    <w:left w:val="none" w:sz="0" w:space="0" w:color="auto"/>
                    <w:bottom w:val="none" w:sz="0" w:space="0" w:color="auto"/>
                    <w:right w:val="none" w:sz="0" w:space="0" w:color="auto"/>
                  </w:divBdr>
                </w:div>
                <w:div w:id="892080765">
                  <w:marLeft w:val="0"/>
                  <w:marRight w:val="0"/>
                  <w:marTop w:val="0"/>
                  <w:marBottom w:val="0"/>
                  <w:divBdr>
                    <w:top w:val="none" w:sz="0" w:space="0" w:color="auto"/>
                    <w:left w:val="none" w:sz="0" w:space="0" w:color="auto"/>
                    <w:bottom w:val="none" w:sz="0" w:space="0" w:color="auto"/>
                    <w:right w:val="none" w:sz="0" w:space="0" w:color="auto"/>
                  </w:divBdr>
                </w:div>
                <w:div w:id="1139495224">
                  <w:marLeft w:val="0"/>
                  <w:marRight w:val="0"/>
                  <w:marTop w:val="0"/>
                  <w:marBottom w:val="0"/>
                  <w:divBdr>
                    <w:top w:val="none" w:sz="0" w:space="0" w:color="auto"/>
                    <w:left w:val="none" w:sz="0" w:space="0" w:color="auto"/>
                    <w:bottom w:val="none" w:sz="0" w:space="0" w:color="auto"/>
                    <w:right w:val="none" w:sz="0" w:space="0" w:color="auto"/>
                  </w:divBdr>
                </w:div>
                <w:div w:id="2008437346">
                  <w:marLeft w:val="0"/>
                  <w:marRight w:val="0"/>
                  <w:marTop w:val="0"/>
                  <w:marBottom w:val="0"/>
                  <w:divBdr>
                    <w:top w:val="none" w:sz="0" w:space="0" w:color="auto"/>
                    <w:left w:val="none" w:sz="0" w:space="0" w:color="auto"/>
                    <w:bottom w:val="none" w:sz="0" w:space="0" w:color="auto"/>
                    <w:right w:val="none" w:sz="0" w:space="0" w:color="auto"/>
                  </w:divBdr>
                </w:div>
                <w:div w:id="565453365">
                  <w:marLeft w:val="0"/>
                  <w:marRight w:val="0"/>
                  <w:marTop w:val="0"/>
                  <w:marBottom w:val="0"/>
                  <w:divBdr>
                    <w:top w:val="none" w:sz="0" w:space="0" w:color="auto"/>
                    <w:left w:val="none" w:sz="0" w:space="0" w:color="auto"/>
                    <w:bottom w:val="none" w:sz="0" w:space="0" w:color="auto"/>
                    <w:right w:val="none" w:sz="0" w:space="0" w:color="auto"/>
                  </w:divBdr>
                </w:div>
                <w:div w:id="1271165249">
                  <w:marLeft w:val="0"/>
                  <w:marRight w:val="0"/>
                  <w:marTop w:val="0"/>
                  <w:marBottom w:val="0"/>
                  <w:divBdr>
                    <w:top w:val="none" w:sz="0" w:space="0" w:color="auto"/>
                    <w:left w:val="none" w:sz="0" w:space="0" w:color="auto"/>
                    <w:bottom w:val="none" w:sz="0" w:space="0" w:color="auto"/>
                    <w:right w:val="none" w:sz="0" w:space="0" w:color="auto"/>
                  </w:divBdr>
                </w:div>
                <w:div w:id="1870028106">
                  <w:marLeft w:val="0"/>
                  <w:marRight w:val="0"/>
                  <w:marTop w:val="0"/>
                  <w:marBottom w:val="0"/>
                  <w:divBdr>
                    <w:top w:val="none" w:sz="0" w:space="0" w:color="auto"/>
                    <w:left w:val="none" w:sz="0" w:space="0" w:color="auto"/>
                    <w:bottom w:val="none" w:sz="0" w:space="0" w:color="auto"/>
                    <w:right w:val="none" w:sz="0" w:space="0" w:color="auto"/>
                  </w:divBdr>
                </w:div>
                <w:div w:id="185826051">
                  <w:marLeft w:val="0"/>
                  <w:marRight w:val="0"/>
                  <w:marTop w:val="0"/>
                  <w:marBottom w:val="0"/>
                  <w:divBdr>
                    <w:top w:val="none" w:sz="0" w:space="0" w:color="auto"/>
                    <w:left w:val="none" w:sz="0" w:space="0" w:color="auto"/>
                    <w:bottom w:val="none" w:sz="0" w:space="0" w:color="auto"/>
                    <w:right w:val="none" w:sz="0" w:space="0" w:color="auto"/>
                  </w:divBdr>
                </w:div>
                <w:div w:id="1629123296">
                  <w:marLeft w:val="0"/>
                  <w:marRight w:val="0"/>
                  <w:marTop w:val="0"/>
                  <w:marBottom w:val="0"/>
                  <w:divBdr>
                    <w:top w:val="none" w:sz="0" w:space="0" w:color="auto"/>
                    <w:left w:val="none" w:sz="0" w:space="0" w:color="auto"/>
                    <w:bottom w:val="none" w:sz="0" w:space="0" w:color="auto"/>
                    <w:right w:val="none" w:sz="0" w:space="0" w:color="auto"/>
                  </w:divBdr>
                </w:div>
                <w:div w:id="343212898">
                  <w:marLeft w:val="0"/>
                  <w:marRight w:val="0"/>
                  <w:marTop w:val="0"/>
                  <w:marBottom w:val="0"/>
                  <w:divBdr>
                    <w:top w:val="none" w:sz="0" w:space="0" w:color="auto"/>
                    <w:left w:val="none" w:sz="0" w:space="0" w:color="auto"/>
                    <w:bottom w:val="none" w:sz="0" w:space="0" w:color="auto"/>
                    <w:right w:val="none" w:sz="0" w:space="0" w:color="auto"/>
                  </w:divBdr>
                </w:div>
                <w:div w:id="1405058592">
                  <w:marLeft w:val="0"/>
                  <w:marRight w:val="0"/>
                  <w:marTop w:val="0"/>
                  <w:marBottom w:val="0"/>
                  <w:divBdr>
                    <w:top w:val="none" w:sz="0" w:space="0" w:color="auto"/>
                    <w:left w:val="none" w:sz="0" w:space="0" w:color="auto"/>
                    <w:bottom w:val="none" w:sz="0" w:space="0" w:color="auto"/>
                    <w:right w:val="none" w:sz="0" w:space="0" w:color="auto"/>
                  </w:divBdr>
                </w:div>
                <w:div w:id="743381663">
                  <w:marLeft w:val="0"/>
                  <w:marRight w:val="0"/>
                  <w:marTop w:val="0"/>
                  <w:marBottom w:val="0"/>
                  <w:divBdr>
                    <w:top w:val="none" w:sz="0" w:space="0" w:color="auto"/>
                    <w:left w:val="none" w:sz="0" w:space="0" w:color="auto"/>
                    <w:bottom w:val="none" w:sz="0" w:space="0" w:color="auto"/>
                    <w:right w:val="none" w:sz="0" w:space="0" w:color="auto"/>
                  </w:divBdr>
                </w:div>
                <w:div w:id="1439258745">
                  <w:marLeft w:val="0"/>
                  <w:marRight w:val="0"/>
                  <w:marTop w:val="0"/>
                  <w:marBottom w:val="0"/>
                  <w:divBdr>
                    <w:top w:val="none" w:sz="0" w:space="0" w:color="auto"/>
                    <w:left w:val="none" w:sz="0" w:space="0" w:color="auto"/>
                    <w:bottom w:val="none" w:sz="0" w:space="0" w:color="auto"/>
                    <w:right w:val="none" w:sz="0" w:space="0" w:color="auto"/>
                  </w:divBdr>
                </w:div>
                <w:div w:id="863665660">
                  <w:marLeft w:val="0"/>
                  <w:marRight w:val="0"/>
                  <w:marTop w:val="0"/>
                  <w:marBottom w:val="0"/>
                  <w:divBdr>
                    <w:top w:val="none" w:sz="0" w:space="0" w:color="auto"/>
                    <w:left w:val="none" w:sz="0" w:space="0" w:color="auto"/>
                    <w:bottom w:val="none" w:sz="0" w:space="0" w:color="auto"/>
                    <w:right w:val="none" w:sz="0" w:space="0" w:color="auto"/>
                  </w:divBdr>
                </w:div>
                <w:div w:id="1648784208">
                  <w:marLeft w:val="0"/>
                  <w:marRight w:val="0"/>
                  <w:marTop w:val="0"/>
                  <w:marBottom w:val="0"/>
                  <w:divBdr>
                    <w:top w:val="none" w:sz="0" w:space="0" w:color="auto"/>
                    <w:left w:val="none" w:sz="0" w:space="0" w:color="auto"/>
                    <w:bottom w:val="none" w:sz="0" w:space="0" w:color="auto"/>
                    <w:right w:val="none" w:sz="0" w:space="0" w:color="auto"/>
                  </w:divBdr>
                </w:div>
                <w:div w:id="1595434870">
                  <w:marLeft w:val="0"/>
                  <w:marRight w:val="0"/>
                  <w:marTop w:val="0"/>
                  <w:marBottom w:val="0"/>
                  <w:divBdr>
                    <w:top w:val="none" w:sz="0" w:space="0" w:color="auto"/>
                    <w:left w:val="none" w:sz="0" w:space="0" w:color="auto"/>
                    <w:bottom w:val="none" w:sz="0" w:space="0" w:color="auto"/>
                    <w:right w:val="none" w:sz="0" w:space="0" w:color="auto"/>
                  </w:divBdr>
                </w:div>
                <w:div w:id="1323897306">
                  <w:marLeft w:val="0"/>
                  <w:marRight w:val="0"/>
                  <w:marTop w:val="0"/>
                  <w:marBottom w:val="0"/>
                  <w:divBdr>
                    <w:top w:val="none" w:sz="0" w:space="0" w:color="auto"/>
                    <w:left w:val="none" w:sz="0" w:space="0" w:color="auto"/>
                    <w:bottom w:val="none" w:sz="0" w:space="0" w:color="auto"/>
                    <w:right w:val="none" w:sz="0" w:space="0" w:color="auto"/>
                  </w:divBdr>
                </w:div>
                <w:div w:id="1630015299">
                  <w:marLeft w:val="0"/>
                  <w:marRight w:val="0"/>
                  <w:marTop w:val="0"/>
                  <w:marBottom w:val="0"/>
                  <w:divBdr>
                    <w:top w:val="none" w:sz="0" w:space="0" w:color="auto"/>
                    <w:left w:val="none" w:sz="0" w:space="0" w:color="auto"/>
                    <w:bottom w:val="none" w:sz="0" w:space="0" w:color="auto"/>
                    <w:right w:val="none" w:sz="0" w:space="0" w:color="auto"/>
                  </w:divBdr>
                </w:div>
                <w:div w:id="423453412">
                  <w:marLeft w:val="0"/>
                  <w:marRight w:val="0"/>
                  <w:marTop w:val="0"/>
                  <w:marBottom w:val="0"/>
                  <w:divBdr>
                    <w:top w:val="none" w:sz="0" w:space="0" w:color="auto"/>
                    <w:left w:val="none" w:sz="0" w:space="0" w:color="auto"/>
                    <w:bottom w:val="none" w:sz="0" w:space="0" w:color="auto"/>
                    <w:right w:val="none" w:sz="0" w:space="0" w:color="auto"/>
                  </w:divBdr>
                </w:div>
                <w:div w:id="1632009270">
                  <w:marLeft w:val="0"/>
                  <w:marRight w:val="0"/>
                  <w:marTop w:val="0"/>
                  <w:marBottom w:val="0"/>
                  <w:divBdr>
                    <w:top w:val="none" w:sz="0" w:space="0" w:color="auto"/>
                    <w:left w:val="none" w:sz="0" w:space="0" w:color="auto"/>
                    <w:bottom w:val="none" w:sz="0" w:space="0" w:color="auto"/>
                    <w:right w:val="none" w:sz="0" w:space="0" w:color="auto"/>
                  </w:divBdr>
                </w:div>
                <w:div w:id="1093237245">
                  <w:marLeft w:val="0"/>
                  <w:marRight w:val="0"/>
                  <w:marTop w:val="0"/>
                  <w:marBottom w:val="0"/>
                  <w:divBdr>
                    <w:top w:val="none" w:sz="0" w:space="0" w:color="auto"/>
                    <w:left w:val="none" w:sz="0" w:space="0" w:color="auto"/>
                    <w:bottom w:val="none" w:sz="0" w:space="0" w:color="auto"/>
                    <w:right w:val="none" w:sz="0" w:space="0" w:color="auto"/>
                  </w:divBdr>
                </w:div>
                <w:div w:id="57481075">
                  <w:marLeft w:val="0"/>
                  <w:marRight w:val="0"/>
                  <w:marTop w:val="0"/>
                  <w:marBottom w:val="0"/>
                  <w:divBdr>
                    <w:top w:val="none" w:sz="0" w:space="0" w:color="auto"/>
                    <w:left w:val="none" w:sz="0" w:space="0" w:color="auto"/>
                    <w:bottom w:val="none" w:sz="0" w:space="0" w:color="auto"/>
                    <w:right w:val="none" w:sz="0" w:space="0" w:color="auto"/>
                  </w:divBdr>
                </w:div>
                <w:div w:id="476186373">
                  <w:marLeft w:val="0"/>
                  <w:marRight w:val="0"/>
                  <w:marTop w:val="0"/>
                  <w:marBottom w:val="0"/>
                  <w:divBdr>
                    <w:top w:val="none" w:sz="0" w:space="0" w:color="auto"/>
                    <w:left w:val="none" w:sz="0" w:space="0" w:color="auto"/>
                    <w:bottom w:val="none" w:sz="0" w:space="0" w:color="auto"/>
                    <w:right w:val="none" w:sz="0" w:space="0" w:color="auto"/>
                  </w:divBdr>
                </w:div>
                <w:div w:id="1526096228">
                  <w:marLeft w:val="0"/>
                  <w:marRight w:val="0"/>
                  <w:marTop w:val="0"/>
                  <w:marBottom w:val="0"/>
                  <w:divBdr>
                    <w:top w:val="none" w:sz="0" w:space="0" w:color="auto"/>
                    <w:left w:val="none" w:sz="0" w:space="0" w:color="auto"/>
                    <w:bottom w:val="none" w:sz="0" w:space="0" w:color="auto"/>
                    <w:right w:val="none" w:sz="0" w:space="0" w:color="auto"/>
                  </w:divBdr>
                </w:div>
                <w:div w:id="1411459990">
                  <w:marLeft w:val="0"/>
                  <w:marRight w:val="0"/>
                  <w:marTop w:val="0"/>
                  <w:marBottom w:val="0"/>
                  <w:divBdr>
                    <w:top w:val="none" w:sz="0" w:space="0" w:color="auto"/>
                    <w:left w:val="none" w:sz="0" w:space="0" w:color="auto"/>
                    <w:bottom w:val="none" w:sz="0" w:space="0" w:color="auto"/>
                    <w:right w:val="none" w:sz="0" w:space="0" w:color="auto"/>
                  </w:divBdr>
                </w:div>
                <w:div w:id="564410630">
                  <w:marLeft w:val="0"/>
                  <w:marRight w:val="0"/>
                  <w:marTop w:val="0"/>
                  <w:marBottom w:val="0"/>
                  <w:divBdr>
                    <w:top w:val="none" w:sz="0" w:space="0" w:color="auto"/>
                    <w:left w:val="none" w:sz="0" w:space="0" w:color="auto"/>
                    <w:bottom w:val="none" w:sz="0" w:space="0" w:color="auto"/>
                    <w:right w:val="none" w:sz="0" w:space="0" w:color="auto"/>
                  </w:divBdr>
                </w:div>
                <w:div w:id="573006694">
                  <w:marLeft w:val="0"/>
                  <w:marRight w:val="0"/>
                  <w:marTop w:val="0"/>
                  <w:marBottom w:val="0"/>
                  <w:divBdr>
                    <w:top w:val="none" w:sz="0" w:space="0" w:color="auto"/>
                    <w:left w:val="none" w:sz="0" w:space="0" w:color="auto"/>
                    <w:bottom w:val="none" w:sz="0" w:space="0" w:color="auto"/>
                    <w:right w:val="none" w:sz="0" w:space="0" w:color="auto"/>
                  </w:divBdr>
                </w:div>
                <w:div w:id="1757509463">
                  <w:marLeft w:val="0"/>
                  <w:marRight w:val="0"/>
                  <w:marTop w:val="0"/>
                  <w:marBottom w:val="0"/>
                  <w:divBdr>
                    <w:top w:val="none" w:sz="0" w:space="0" w:color="auto"/>
                    <w:left w:val="none" w:sz="0" w:space="0" w:color="auto"/>
                    <w:bottom w:val="none" w:sz="0" w:space="0" w:color="auto"/>
                    <w:right w:val="none" w:sz="0" w:space="0" w:color="auto"/>
                  </w:divBdr>
                </w:div>
                <w:div w:id="1638686265">
                  <w:marLeft w:val="0"/>
                  <w:marRight w:val="0"/>
                  <w:marTop w:val="0"/>
                  <w:marBottom w:val="0"/>
                  <w:divBdr>
                    <w:top w:val="none" w:sz="0" w:space="0" w:color="auto"/>
                    <w:left w:val="none" w:sz="0" w:space="0" w:color="auto"/>
                    <w:bottom w:val="none" w:sz="0" w:space="0" w:color="auto"/>
                    <w:right w:val="none" w:sz="0" w:space="0" w:color="auto"/>
                  </w:divBdr>
                </w:div>
                <w:div w:id="1116215550">
                  <w:marLeft w:val="0"/>
                  <w:marRight w:val="0"/>
                  <w:marTop w:val="0"/>
                  <w:marBottom w:val="0"/>
                  <w:divBdr>
                    <w:top w:val="none" w:sz="0" w:space="0" w:color="auto"/>
                    <w:left w:val="none" w:sz="0" w:space="0" w:color="auto"/>
                    <w:bottom w:val="none" w:sz="0" w:space="0" w:color="auto"/>
                    <w:right w:val="none" w:sz="0" w:space="0" w:color="auto"/>
                  </w:divBdr>
                </w:div>
                <w:div w:id="1656686789">
                  <w:marLeft w:val="0"/>
                  <w:marRight w:val="0"/>
                  <w:marTop w:val="0"/>
                  <w:marBottom w:val="0"/>
                  <w:divBdr>
                    <w:top w:val="none" w:sz="0" w:space="0" w:color="auto"/>
                    <w:left w:val="none" w:sz="0" w:space="0" w:color="auto"/>
                    <w:bottom w:val="none" w:sz="0" w:space="0" w:color="auto"/>
                    <w:right w:val="none" w:sz="0" w:space="0" w:color="auto"/>
                  </w:divBdr>
                </w:div>
                <w:div w:id="2022195614">
                  <w:marLeft w:val="0"/>
                  <w:marRight w:val="0"/>
                  <w:marTop w:val="0"/>
                  <w:marBottom w:val="0"/>
                  <w:divBdr>
                    <w:top w:val="none" w:sz="0" w:space="0" w:color="auto"/>
                    <w:left w:val="none" w:sz="0" w:space="0" w:color="auto"/>
                    <w:bottom w:val="none" w:sz="0" w:space="0" w:color="auto"/>
                    <w:right w:val="none" w:sz="0" w:space="0" w:color="auto"/>
                  </w:divBdr>
                </w:div>
                <w:div w:id="1608541296">
                  <w:marLeft w:val="0"/>
                  <w:marRight w:val="0"/>
                  <w:marTop w:val="0"/>
                  <w:marBottom w:val="0"/>
                  <w:divBdr>
                    <w:top w:val="none" w:sz="0" w:space="0" w:color="auto"/>
                    <w:left w:val="none" w:sz="0" w:space="0" w:color="auto"/>
                    <w:bottom w:val="none" w:sz="0" w:space="0" w:color="auto"/>
                    <w:right w:val="none" w:sz="0" w:space="0" w:color="auto"/>
                  </w:divBdr>
                </w:div>
                <w:div w:id="1239559107">
                  <w:marLeft w:val="0"/>
                  <w:marRight w:val="0"/>
                  <w:marTop w:val="0"/>
                  <w:marBottom w:val="0"/>
                  <w:divBdr>
                    <w:top w:val="none" w:sz="0" w:space="0" w:color="auto"/>
                    <w:left w:val="none" w:sz="0" w:space="0" w:color="auto"/>
                    <w:bottom w:val="none" w:sz="0" w:space="0" w:color="auto"/>
                    <w:right w:val="none" w:sz="0" w:space="0" w:color="auto"/>
                  </w:divBdr>
                </w:div>
                <w:div w:id="21286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4926">
          <w:marLeft w:val="0"/>
          <w:marRight w:val="0"/>
          <w:marTop w:val="0"/>
          <w:marBottom w:val="0"/>
          <w:divBdr>
            <w:top w:val="none" w:sz="0" w:space="0" w:color="auto"/>
            <w:left w:val="none" w:sz="0" w:space="0" w:color="auto"/>
            <w:bottom w:val="none" w:sz="0" w:space="0" w:color="auto"/>
            <w:right w:val="none" w:sz="0" w:space="0" w:color="auto"/>
          </w:divBdr>
        </w:div>
        <w:div w:id="1264679456">
          <w:marLeft w:val="0"/>
          <w:marRight w:val="0"/>
          <w:marTop w:val="0"/>
          <w:marBottom w:val="0"/>
          <w:divBdr>
            <w:top w:val="none" w:sz="0" w:space="0" w:color="auto"/>
            <w:left w:val="none" w:sz="0" w:space="0" w:color="auto"/>
            <w:bottom w:val="none" w:sz="0" w:space="0" w:color="auto"/>
            <w:right w:val="none" w:sz="0" w:space="0" w:color="auto"/>
          </w:divBdr>
        </w:div>
        <w:div w:id="1567837852">
          <w:marLeft w:val="0"/>
          <w:marRight w:val="0"/>
          <w:marTop w:val="0"/>
          <w:marBottom w:val="0"/>
          <w:divBdr>
            <w:top w:val="none" w:sz="0" w:space="0" w:color="auto"/>
            <w:left w:val="none" w:sz="0" w:space="0" w:color="auto"/>
            <w:bottom w:val="none" w:sz="0" w:space="0" w:color="auto"/>
            <w:right w:val="none" w:sz="0" w:space="0" w:color="auto"/>
          </w:divBdr>
        </w:div>
        <w:div w:id="982781458">
          <w:marLeft w:val="0"/>
          <w:marRight w:val="0"/>
          <w:marTop w:val="0"/>
          <w:marBottom w:val="0"/>
          <w:divBdr>
            <w:top w:val="none" w:sz="0" w:space="0" w:color="auto"/>
            <w:left w:val="none" w:sz="0" w:space="0" w:color="auto"/>
            <w:bottom w:val="none" w:sz="0" w:space="0" w:color="auto"/>
            <w:right w:val="none" w:sz="0" w:space="0" w:color="auto"/>
          </w:divBdr>
          <w:divsChild>
            <w:div w:id="1700887055">
              <w:marLeft w:val="0"/>
              <w:marRight w:val="0"/>
              <w:marTop w:val="0"/>
              <w:marBottom w:val="0"/>
              <w:divBdr>
                <w:top w:val="none" w:sz="0" w:space="0" w:color="auto"/>
                <w:left w:val="none" w:sz="0" w:space="0" w:color="auto"/>
                <w:bottom w:val="none" w:sz="0" w:space="0" w:color="auto"/>
                <w:right w:val="none" w:sz="0" w:space="0" w:color="auto"/>
              </w:divBdr>
            </w:div>
            <w:div w:id="827094521">
              <w:marLeft w:val="0"/>
              <w:marRight w:val="0"/>
              <w:marTop w:val="0"/>
              <w:marBottom w:val="0"/>
              <w:divBdr>
                <w:top w:val="none" w:sz="0" w:space="0" w:color="auto"/>
                <w:left w:val="none" w:sz="0" w:space="0" w:color="auto"/>
                <w:bottom w:val="none" w:sz="0" w:space="0" w:color="auto"/>
                <w:right w:val="none" w:sz="0" w:space="0" w:color="auto"/>
              </w:divBdr>
            </w:div>
          </w:divsChild>
        </w:div>
        <w:div w:id="1332754017">
          <w:marLeft w:val="0"/>
          <w:marRight w:val="0"/>
          <w:marTop w:val="0"/>
          <w:marBottom w:val="0"/>
          <w:divBdr>
            <w:top w:val="none" w:sz="0" w:space="0" w:color="auto"/>
            <w:left w:val="none" w:sz="0" w:space="0" w:color="auto"/>
            <w:bottom w:val="none" w:sz="0" w:space="0" w:color="auto"/>
            <w:right w:val="none" w:sz="0" w:space="0" w:color="auto"/>
          </w:divBdr>
        </w:div>
        <w:div w:id="1015038733">
          <w:marLeft w:val="0"/>
          <w:marRight w:val="0"/>
          <w:marTop w:val="0"/>
          <w:marBottom w:val="0"/>
          <w:divBdr>
            <w:top w:val="none" w:sz="0" w:space="0" w:color="auto"/>
            <w:left w:val="none" w:sz="0" w:space="0" w:color="auto"/>
            <w:bottom w:val="none" w:sz="0" w:space="0" w:color="auto"/>
            <w:right w:val="none" w:sz="0" w:space="0" w:color="auto"/>
          </w:divBdr>
        </w:div>
        <w:div w:id="581261341">
          <w:marLeft w:val="0"/>
          <w:marRight w:val="0"/>
          <w:marTop w:val="0"/>
          <w:marBottom w:val="0"/>
          <w:divBdr>
            <w:top w:val="none" w:sz="0" w:space="0" w:color="auto"/>
            <w:left w:val="none" w:sz="0" w:space="0" w:color="auto"/>
            <w:bottom w:val="none" w:sz="0" w:space="0" w:color="auto"/>
            <w:right w:val="none" w:sz="0" w:space="0" w:color="auto"/>
          </w:divBdr>
        </w:div>
        <w:div w:id="1645282281">
          <w:marLeft w:val="0"/>
          <w:marRight w:val="0"/>
          <w:marTop w:val="0"/>
          <w:marBottom w:val="0"/>
          <w:divBdr>
            <w:top w:val="none" w:sz="0" w:space="0" w:color="auto"/>
            <w:left w:val="none" w:sz="0" w:space="0" w:color="auto"/>
            <w:bottom w:val="none" w:sz="0" w:space="0" w:color="auto"/>
            <w:right w:val="none" w:sz="0" w:space="0" w:color="auto"/>
          </w:divBdr>
        </w:div>
        <w:div w:id="1129737995">
          <w:marLeft w:val="0"/>
          <w:marRight w:val="0"/>
          <w:marTop w:val="0"/>
          <w:marBottom w:val="0"/>
          <w:divBdr>
            <w:top w:val="none" w:sz="0" w:space="0" w:color="auto"/>
            <w:left w:val="none" w:sz="0" w:space="0" w:color="auto"/>
            <w:bottom w:val="none" w:sz="0" w:space="0" w:color="auto"/>
            <w:right w:val="none" w:sz="0" w:space="0" w:color="auto"/>
          </w:divBdr>
          <w:divsChild>
            <w:div w:id="313026826">
              <w:marLeft w:val="0"/>
              <w:marRight w:val="0"/>
              <w:marTop w:val="0"/>
              <w:marBottom w:val="0"/>
              <w:divBdr>
                <w:top w:val="none" w:sz="0" w:space="0" w:color="auto"/>
                <w:left w:val="none" w:sz="0" w:space="0" w:color="auto"/>
                <w:bottom w:val="none" w:sz="0" w:space="0" w:color="auto"/>
                <w:right w:val="none" w:sz="0" w:space="0" w:color="auto"/>
              </w:divBdr>
            </w:div>
            <w:div w:id="1076779343">
              <w:marLeft w:val="0"/>
              <w:marRight w:val="0"/>
              <w:marTop w:val="0"/>
              <w:marBottom w:val="0"/>
              <w:divBdr>
                <w:top w:val="none" w:sz="0" w:space="0" w:color="auto"/>
                <w:left w:val="none" w:sz="0" w:space="0" w:color="auto"/>
                <w:bottom w:val="none" w:sz="0" w:space="0" w:color="auto"/>
                <w:right w:val="none" w:sz="0" w:space="0" w:color="auto"/>
              </w:divBdr>
            </w:div>
          </w:divsChild>
        </w:div>
        <w:div w:id="374231804">
          <w:marLeft w:val="0"/>
          <w:marRight w:val="0"/>
          <w:marTop w:val="0"/>
          <w:marBottom w:val="0"/>
          <w:divBdr>
            <w:top w:val="none" w:sz="0" w:space="0" w:color="auto"/>
            <w:left w:val="none" w:sz="0" w:space="0" w:color="auto"/>
            <w:bottom w:val="none" w:sz="0" w:space="0" w:color="auto"/>
            <w:right w:val="none" w:sz="0" w:space="0" w:color="auto"/>
          </w:divBdr>
        </w:div>
        <w:div w:id="476068089">
          <w:marLeft w:val="0"/>
          <w:marRight w:val="0"/>
          <w:marTop w:val="0"/>
          <w:marBottom w:val="0"/>
          <w:divBdr>
            <w:top w:val="none" w:sz="0" w:space="0" w:color="auto"/>
            <w:left w:val="none" w:sz="0" w:space="0" w:color="auto"/>
            <w:bottom w:val="none" w:sz="0" w:space="0" w:color="auto"/>
            <w:right w:val="none" w:sz="0" w:space="0" w:color="auto"/>
          </w:divBdr>
        </w:div>
        <w:div w:id="1261379080">
          <w:marLeft w:val="0"/>
          <w:marRight w:val="0"/>
          <w:marTop w:val="0"/>
          <w:marBottom w:val="0"/>
          <w:divBdr>
            <w:top w:val="none" w:sz="0" w:space="0" w:color="auto"/>
            <w:left w:val="none" w:sz="0" w:space="0" w:color="auto"/>
            <w:bottom w:val="none" w:sz="0" w:space="0" w:color="auto"/>
            <w:right w:val="none" w:sz="0" w:space="0" w:color="auto"/>
          </w:divBdr>
        </w:div>
        <w:div w:id="78138779">
          <w:marLeft w:val="0"/>
          <w:marRight w:val="0"/>
          <w:marTop w:val="0"/>
          <w:marBottom w:val="0"/>
          <w:divBdr>
            <w:top w:val="none" w:sz="0" w:space="0" w:color="auto"/>
            <w:left w:val="none" w:sz="0" w:space="0" w:color="auto"/>
            <w:bottom w:val="none" w:sz="0" w:space="0" w:color="auto"/>
            <w:right w:val="none" w:sz="0" w:space="0" w:color="auto"/>
          </w:divBdr>
          <w:divsChild>
            <w:div w:id="773093798">
              <w:marLeft w:val="0"/>
              <w:marRight w:val="0"/>
              <w:marTop w:val="0"/>
              <w:marBottom w:val="0"/>
              <w:divBdr>
                <w:top w:val="none" w:sz="0" w:space="0" w:color="auto"/>
                <w:left w:val="none" w:sz="0" w:space="0" w:color="auto"/>
                <w:bottom w:val="none" w:sz="0" w:space="0" w:color="auto"/>
                <w:right w:val="none" w:sz="0" w:space="0" w:color="auto"/>
              </w:divBdr>
            </w:div>
            <w:div w:id="60100465">
              <w:marLeft w:val="0"/>
              <w:marRight w:val="0"/>
              <w:marTop w:val="0"/>
              <w:marBottom w:val="0"/>
              <w:divBdr>
                <w:top w:val="none" w:sz="0" w:space="0" w:color="auto"/>
                <w:left w:val="none" w:sz="0" w:space="0" w:color="auto"/>
                <w:bottom w:val="none" w:sz="0" w:space="0" w:color="auto"/>
                <w:right w:val="none" w:sz="0" w:space="0" w:color="auto"/>
              </w:divBdr>
            </w:div>
          </w:divsChild>
        </w:div>
        <w:div w:id="1543206064">
          <w:marLeft w:val="0"/>
          <w:marRight w:val="0"/>
          <w:marTop w:val="0"/>
          <w:marBottom w:val="0"/>
          <w:divBdr>
            <w:top w:val="none" w:sz="0" w:space="0" w:color="auto"/>
            <w:left w:val="none" w:sz="0" w:space="0" w:color="auto"/>
            <w:bottom w:val="none" w:sz="0" w:space="0" w:color="auto"/>
            <w:right w:val="none" w:sz="0" w:space="0" w:color="auto"/>
          </w:divBdr>
        </w:div>
        <w:div w:id="936400708">
          <w:marLeft w:val="0"/>
          <w:marRight w:val="0"/>
          <w:marTop w:val="0"/>
          <w:marBottom w:val="0"/>
          <w:divBdr>
            <w:top w:val="none" w:sz="0" w:space="0" w:color="auto"/>
            <w:left w:val="none" w:sz="0" w:space="0" w:color="auto"/>
            <w:bottom w:val="none" w:sz="0" w:space="0" w:color="auto"/>
            <w:right w:val="none" w:sz="0" w:space="0" w:color="auto"/>
          </w:divBdr>
        </w:div>
        <w:div w:id="1925604842">
          <w:marLeft w:val="0"/>
          <w:marRight w:val="0"/>
          <w:marTop w:val="0"/>
          <w:marBottom w:val="0"/>
          <w:divBdr>
            <w:top w:val="none" w:sz="0" w:space="0" w:color="auto"/>
            <w:left w:val="none" w:sz="0" w:space="0" w:color="auto"/>
            <w:bottom w:val="none" w:sz="0" w:space="0" w:color="auto"/>
            <w:right w:val="none" w:sz="0" w:space="0" w:color="auto"/>
          </w:divBdr>
        </w:div>
        <w:div w:id="970094064">
          <w:marLeft w:val="0"/>
          <w:marRight w:val="0"/>
          <w:marTop w:val="0"/>
          <w:marBottom w:val="0"/>
          <w:divBdr>
            <w:top w:val="none" w:sz="0" w:space="0" w:color="auto"/>
            <w:left w:val="none" w:sz="0" w:space="0" w:color="auto"/>
            <w:bottom w:val="none" w:sz="0" w:space="0" w:color="auto"/>
            <w:right w:val="none" w:sz="0" w:space="0" w:color="auto"/>
          </w:divBdr>
          <w:divsChild>
            <w:div w:id="1862889779">
              <w:marLeft w:val="0"/>
              <w:marRight w:val="0"/>
              <w:marTop w:val="0"/>
              <w:marBottom w:val="0"/>
              <w:divBdr>
                <w:top w:val="none" w:sz="0" w:space="0" w:color="auto"/>
                <w:left w:val="none" w:sz="0" w:space="0" w:color="auto"/>
                <w:bottom w:val="none" w:sz="0" w:space="0" w:color="auto"/>
                <w:right w:val="none" w:sz="0" w:space="0" w:color="auto"/>
              </w:divBdr>
            </w:div>
            <w:div w:id="1573193989">
              <w:marLeft w:val="0"/>
              <w:marRight w:val="0"/>
              <w:marTop w:val="0"/>
              <w:marBottom w:val="0"/>
              <w:divBdr>
                <w:top w:val="none" w:sz="0" w:space="0" w:color="auto"/>
                <w:left w:val="none" w:sz="0" w:space="0" w:color="auto"/>
                <w:bottom w:val="none" w:sz="0" w:space="0" w:color="auto"/>
                <w:right w:val="none" w:sz="0" w:space="0" w:color="auto"/>
              </w:divBdr>
            </w:div>
          </w:divsChild>
        </w:div>
        <w:div w:id="285937990">
          <w:marLeft w:val="0"/>
          <w:marRight w:val="0"/>
          <w:marTop w:val="0"/>
          <w:marBottom w:val="0"/>
          <w:divBdr>
            <w:top w:val="none" w:sz="0" w:space="0" w:color="auto"/>
            <w:left w:val="none" w:sz="0" w:space="0" w:color="auto"/>
            <w:bottom w:val="none" w:sz="0" w:space="0" w:color="auto"/>
            <w:right w:val="none" w:sz="0" w:space="0" w:color="auto"/>
          </w:divBdr>
        </w:div>
        <w:div w:id="787509883">
          <w:marLeft w:val="0"/>
          <w:marRight w:val="0"/>
          <w:marTop w:val="0"/>
          <w:marBottom w:val="0"/>
          <w:divBdr>
            <w:top w:val="none" w:sz="0" w:space="0" w:color="auto"/>
            <w:left w:val="none" w:sz="0" w:space="0" w:color="auto"/>
            <w:bottom w:val="none" w:sz="0" w:space="0" w:color="auto"/>
            <w:right w:val="none" w:sz="0" w:space="0" w:color="auto"/>
          </w:divBdr>
        </w:div>
        <w:div w:id="152189068">
          <w:marLeft w:val="0"/>
          <w:marRight w:val="0"/>
          <w:marTop w:val="0"/>
          <w:marBottom w:val="0"/>
          <w:divBdr>
            <w:top w:val="none" w:sz="0" w:space="0" w:color="auto"/>
            <w:left w:val="none" w:sz="0" w:space="0" w:color="auto"/>
            <w:bottom w:val="none" w:sz="0" w:space="0" w:color="auto"/>
            <w:right w:val="none" w:sz="0" w:space="0" w:color="auto"/>
          </w:divBdr>
        </w:div>
        <w:div w:id="1184706086">
          <w:marLeft w:val="0"/>
          <w:marRight w:val="0"/>
          <w:marTop w:val="0"/>
          <w:marBottom w:val="0"/>
          <w:divBdr>
            <w:top w:val="none" w:sz="0" w:space="0" w:color="auto"/>
            <w:left w:val="none" w:sz="0" w:space="0" w:color="auto"/>
            <w:bottom w:val="none" w:sz="0" w:space="0" w:color="auto"/>
            <w:right w:val="none" w:sz="0" w:space="0" w:color="auto"/>
          </w:divBdr>
          <w:divsChild>
            <w:div w:id="2097285095">
              <w:marLeft w:val="0"/>
              <w:marRight w:val="0"/>
              <w:marTop w:val="0"/>
              <w:marBottom w:val="0"/>
              <w:divBdr>
                <w:top w:val="none" w:sz="0" w:space="0" w:color="auto"/>
                <w:left w:val="none" w:sz="0" w:space="0" w:color="auto"/>
                <w:bottom w:val="none" w:sz="0" w:space="0" w:color="auto"/>
                <w:right w:val="none" w:sz="0" w:space="0" w:color="auto"/>
              </w:divBdr>
            </w:div>
            <w:div w:id="1002506455">
              <w:marLeft w:val="0"/>
              <w:marRight w:val="0"/>
              <w:marTop w:val="0"/>
              <w:marBottom w:val="0"/>
              <w:divBdr>
                <w:top w:val="none" w:sz="0" w:space="0" w:color="auto"/>
                <w:left w:val="none" w:sz="0" w:space="0" w:color="auto"/>
                <w:bottom w:val="none" w:sz="0" w:space="0" w:color="auto"/>
                <w:right w:val="none" w:sz="0" w:space="0" w:color="auto"/>
              </w:divBdr>
            </w:div>
          </w:divsChild>
        </w:div>
        <w:div w:id="2076316437">
          <w:marLeft w:val="0"/>
          <w:marRight w:val="0"/>
          <w:marTop w:val="0"/>
          <w:marBottom w:val="0"/>
          <w:divBdr>
            <w:top w:val="none" w:sz="0" w:space="0" w:color="auto"/>
            <w:left w:val="none" w:sz="0" w:space="0" w:color="auto"/>
            <w:bottom w:val="none" w:sz="0" w:space="0" w:color="auto"/>
            <w:right w:val="none" w:sz="0" w:space="0" w:color="auto"/>
          </w:divBdr>
        </w:div>
        <w:div w:id="451361728">
          <w:marLeft w:val="0"/>
          <w:marRight w:val="0"/>
          <w:marTop w:val="0"/>
          <w:marBottom w:val="0"/>
          <w:divBdr>
            <w:top w:val="none" w:sz="0" w:space="0" w:color="auto"/>
            <w:left w:val="none" w:sz="0" w:space="0" w:color="auto"/>
            <w:bottom w:val="none" w:sz="0" w:space="0" w:color="auto"/>
            <w:right w:val="none" w:sz="0" w:space="0" w:color="auto"/>
          </w:divBdr>
        </w:div>
        <w:div w:id="697311930">
          <w:marLeft w:val="0"/>
          <w:marRight w:val="0"/>
          <w:marTop w:val="0"/>
          <w:marBottom w:val="0"/>
          <w:divBdr>
            <w:top w:val="none" w:sz="0" w:space="0" w:color="auto"/>
            <w:left w:val="none" w:sz="0" w:space="0" w:color="auto"/>
            <w:bottom w:val="none" w:sz="0" w:space="0" w:color="auto"/>
            <w:right w:val="none" w:sz="0" w:space="0" w:color="auto"/>
          </w:divBdr>
        </w:div>
        <w:div w:id="1011486738">
          <w:marLeft w:val="0"/>
          <w:marRight w:val="0"/>
          <w:marTop w:val="0"/>
          <w:marBottom w:val="0"/>
          <w:divBdr>
            <w:top w:val="none" w:sz="0" w:space="0" w:color="auto"/>
            <w:left w:val="none" w:sz="0" w:space="0" w:color="auto"/>
            <w:bottom w:val="none" w:sz="0" w:space="0" w:color="auto"/>
            <w:right w:val="none" w:sz="0" w:space="0" w:color="auto"/>
          </w:divBdr>
        </w:div>
        <w:div w:id="1639993218">
          <w:marLeft w:val="0"/>
          <w:marRight w:val="0"/>
          <w:marTop w:val="0"/>
          <w:marBottom w:val="0"/>
          <w:divBdr>
            <w:top w:val="none" w:sz="0" w:space="0" w:color="auto"/>
            <w:left w:val="none" w:sz="0" w:space="0" w:color="auto"/>
            <w:bottom w:val="none" w:sz="0" w:space="0" w:color="auto"/>
            <w:right w:val="none" w:sz="0" w:space="0" w:color="auto"/>
          </w:divBdr>
          <w:divsChild>
            <w:div w:id="429936727">
              <w:marLeft w:val="0"/>
              <w:marRight w:val="0"/>
              <w:marTop w:val="0"/>
              <w:marBottom w:val="0"/>
              <w:divBdr>
                <w:top w:val="none" w:sz="0" w:space="0" w:color="auto"/>
                <w:left w:val="none" w:sz="0" w:space="0" w:color="auto"/>
                <w:bottom w:val="none" w:sz="0" w:space="0" w:color="auto"/>
                <w:right w:val="none" w:sz="0" w:space="0" w:color="auto"/>
              </w:divBdr>
            </w:div>
            <w:div w:id="1144733919">
              <w:marLeft w:val="0"/>
              <w:marRight w:val="0"/>
              <w:marTop w:val="0"/>
              <w:marBottom w:val="0"/>
              <w:divBdr>
                <w:top w:val="none" w:sz="0" w:space="0" w:color="auto"/>
                <w:left w:val="none" w:sz="0" w:space="0" w:color="auto"/>
                <w:bottom w:val="none" w:sz="0" w:space="0" w:color="auto"/>
                <w:right w:val="none" w:sz="0" w:space="0" w:color="auto"/>
              </w:divBdr>
            </w:div>
          </w:divsChild>
        </w:div>
        <w:div w:id="1290816580">
          <w:marLeft w:val="0"/>
          <w:marRight w:val="0"/>
          <w:marTop w:val="0"/>
          <w:marBottom w:val="0"/>
          <w:divBdr>
            <w:top w:val="none" w:sz="0" w:space="0" w:color="auto"/>
            <w:left w:val="none" w:sz="0" w:space="0" w:color="auto"/>
            <w:bottom w:val="none" w:sz="0" w:space="0" w:color="auto"/>
            <w:right w:val="none" w:sz="0" w:space="0" w:color="auto"/>
          </w:divBdr>
        </w:div>
        <w:div w:id="1582526944">
          <w:marLeft w:val="0"/>
          <w:marRight w:val="0"/>
          <w:marTop w:val="0"/>
          <w:marBottom w:val="0"/>
          <w:divBdr>
            <w:top w:val="none" w:sz="0" w:space="0" w:color="auto"/>
            <w:left w:val="none" w:sz="0" w:space="0" w:color="auto"/>
            <w:bottom w:val="none" w:sz="0" w:space="0" w:color="auto"/>
            <w:right w:val="none" w:sz="0" w:space="0" w:color="auto"/>
          </w:divBdr>
        </w:div>
        <w:div w:id="1449853625">
          <w:marLeft w:val="0"/>
          <w:marRight w:val="0"/>
          <w:marTop w:val="0"/>
          <w:marBottom w:val="0"/>
          <w:divBdr>
            <w:top w:val="none" w:sz="0" w:space="0" w:color="auto"/>
            <w:left w:val="none" w:sz="0" w:space="0" w:color="auto"/>
            <w:bottom w:val="none" w:sz="0" w:space="0" w:color="auto"/>
            <w:right w:val="none" w:sz="0" w:space="0" w:color="auto"/>
          </w:divBdr>
        </w:div>
        <w:div w:id="450324508">
          <w:marLeft w:val="0"/>
          <w:marRight w:val="0"/>
          <w:marTop w:val="0"/>
          <w:marBottom w:val="0"/>
          <w:divBdr>
            <w:top w:val="none" w:sz="0" w:space="0" w:color="auto"/>
            <w:left w:val="none" w:sz="0" w:space="0" w:color="auto"/>
            <w:bottom w:val="none" w:sz="0" w:space="0" w:color="auto"/>
            <w:right w:val="none" w:sz="0" w:space="0" w:color="auto"/>
          </w:divBdr>
          <w:divsChild>
            <w:div w:id="1775402529">
              <w:marLeft w:val="0"/>
              <w:marRight w:val="0"/>
              <w:marTop w:val="0"/>
              <w:marBottom w:val="0"/>
              <w:divBdr>
                <w:top w:val="none" w:sz="0" w:space="0" w:color="auto"/>
                <w:left w:val="none" w:sz="0" w:space="0" w:color="auto"/>
                <w:bottom w:val="none" w:sz="0" w:space="0" w:color="auto"/>
                <w:right w:val="none" w:sz="0" w:space="0" w:color="auto"/>
              </w:divBdr>
            </w:div>
            <w:div w:id="1993093132">
              <w:marLeft w:val="0"/>
              <w:marRight w:val="0"/>
              <w:marTop w:val="0"/>
              <w:marBottom w:val="0"/>
              <w:divBdr>
                <w:top w:val="none" w:sz="0" w:space="0" w:color="auto"/>
                <w:left w:val="none" w:sz="0" w:space="0" w:color="auto"/>
                <w:bottom w:val="none" w:sz="0" w:space="0" w:color="auto"/>
                <w:right w:val="none" w:sz="0" w:space="0" w:color="auto"/>
              </w:divBdr>
            </w:div>
          </w:divsChild>
        </w:div>
        <w:div w:id="460345239">
          <w:marLeft w:val="0"/>
          <w:marRight w:val="0"/>
          <w:marTop w:val="0"/>
          <w:marBottom w:val="0"/>
          <w:divBdr>
            <w:top w:val="none" w:sz="0" w:space="0" w:color="auto"/>
            <w:left w:val="none" w:sz="0" w:space="0" w:color="auto"/>
            <w:bottom w:val="none" w:sz="0" w:space="0" w:color="auto"/>
            <w:right w:val="none" w:sz="0" w:space="0" w:color="auto"/>
          </w:divBdr>
        </w:div>
        <w:div w:id="1864636224">
          <w:marLeft w:val="0"/>
          <w:marRight w:val="0"/>
          <w:marTop w:val="0"/>
          <w:marBottom w:val="0"/>
          <w:divBdr>
            <w:top w:val="none" w:sz="0" w:space="0" w:color="auto"/>
            <w:left w:val="none" w:sz="0" w:space="0" w:color="auto"/>
            <w:bottom w:val="none" w:sz="0" w:space="0" w:color="auto"/>
            <w:right w:val="none" w:sz="0" w:space="0" w:color="auto"/>
          </w:divBdr>
        </w:div>
        <w:div w:id="53284247">
          <w:marLeft w:val="0"/>
          <w:marRight w:val="0"/>
          <w:marTop w:val="0"/>
          <w:marBottom w:val="0"/>
          <w:divBdr>
            <w:top w:val="none" w:sz="0" w:space="0" w:color="auto"/>
            <w:left w:val="none" w:sz="0" w:space="0" w:color="auto"/>
            <w:bottom w:val="none" w:sz="0" w:space="0" w:color="auto"/>
            <w:right w:val="none" w:sz="0" w:space="0" w:color="auto"/>
          </w:divBdr>
          <w:divsChild>
            <w:div w:id="2041347195">
              <w:marLeft w:val="0"/>
              <w:marRight w:val="0"/>
              <w:marTop w:val="0"/>
              <w:marBottom w:val="0"/>
              <w:divBdr>
                <w:top w:val="none" w:sz="0" w:space="0" w:color="auto"/>
                <w:left w:val="none" w:sz="0" w:space="0" w:color="auto"/>
                <w:bottom w:val="none" w:sz="0" w:space="0" w:color="auto"/>
                <w:right w:val="none" w:sz="0" w:space="0" w:color="auto"/>
              </w:divBdr>
            </w:div>
            <w:div w:id="385302002">
              <w:marLeft w:val="0"/>
              <w:marRight w:val="0"/>
              <w:marTop w:val="0"/>
              <w:marBottom w:val="0"/>
              <w:divBdr>
                <w:top w:val="none" w:sz="0" w:space="0" w:color="auto"/>
                <w:left w:val="none" w:sz="0" w:space="0" w:color="auto"/>
                <w:bottom w:val="none" w:sz="0" w:space="0" w:color="auto"/>
                <w:right w:val="none" w:sz="0" w:space="0" w:color="auto"/>
              </w:divBdr>
            </w:div>
          </w:divsChild>
        </w:div>
        <w:div w:id="1638485159">
          <w:marLeft w:val="0"/>
          <w:marRight w:val="0"/>
          <w:marTop w:val="0"/>
          <w:marBottom w:val="0"/>
          <w:divBdr>
            <w:top w:val="none" w:sz="0" w:space="0" w:color="auto"/>
            <w:left w:val="none" w:sz="0" w:space="0" w:color="auto"/>
            <w:bottom w:val="none" w:sz="0" w:space="0" w:color="auto"/>
            <w:right w:val="none" w:sz="0" w:space="0" w:color="auto"/>
          </w:divBdr>
        </w:div>
        <w:div w:id="1105034807">
          <w:marLeft w:val="0"/>
          <w:marRight w:val="0"/>
          <w:marTop w:val="0"/>
          <w:marBottom w:val="0"/>
          <w:divBdr>
            <w:top w:val="none" w:sz="0" w:space="0" w:color="auto"/>
            <w:left w:val="none" w:sz="0" w:space="0" w:color="auto"/>
            <w:bottom w:val="none" w:sz="0" w:space="0" w:color="auto"/>
            <w:right w:val="none" w:sz="0" w:space="0" w:color="auto"/>
          </w:divBdr>
          <w:divsChild>
            <w:div w:id="1397509918">
              <w:marLeft w:val="0"/>
              <w:marRight w:val="0"/>
              <w:marTop w:val="0"/>
              <w:marBottom w:val="0"/>
              <w:divBdr>
                <w:top w:val="none" w:sz="0" w:space="0" w:color="auto"/>
                <w:left w:val="none" w:sz="0" w:space="0" w:color="auto"/>
                <w:bottom w:val="none" w:sz="0" w:space="0" w:color="auto"/>
                <w:right w:val="none" w:sz="0" w:space="0" w:color="auto"/>
              </w:divBdr>
            </w:div>
            <w:div w:id="1676765133">
              <w:marLeft w:val="0"/>
              <w:marRight w:val="0"/>
              <w:marTop w:val="0"/>
              <w:marBottom w:val="0"/>
              <w:divBdr>
                <w:top w:val="none" w:sz="0" w:space="0" w:color="auto"/>
                <w:left w:val="none" w:sz="0" w:space="0" w:color="auto"/>
                <w:bottom w:val="none" w:sz="0" w:space="0" w:color="auto"/>
                <w:right w:val="none" w:sz="0" w:space="0" w:color="auto"/>
              </w:divBdr>
            </w:div>
          </w:divsChild>
        </w:div>
        <w:div w:id="1040088057">
          <w:marLeft w:val="0"/>
          <w:marRight w:val="0"/>
          <w:marTop w:val="0"/>
          <w:marBottom w:val="0"/>
          <w:divBdr>
            <w:top w:val="none" w:sz="0" w:space="0" w:color="auto"/>
            <w:left w:val="none" w:sz="0" w:space="0" w:color="auto"/>
            <w:bottom w:val="none" w:sz="0" w:space="0" w:color="auto"/>
            <w:right w:val="none" w:sz="0" w:space="0" w:color="auto"/>
          </w:divBdr>
        </w:div>
        <w:div w:id="905334161">
          <w:marLeft w:val="0"/>
          <w:marRight w:val="0"/>
          <w:marTop w:val="0"/>
          <w:marBottom w:val="0"/>
          <w:divBdr>
            <w:top w:val="none" w:sz="0" w:space="0" w:color="auto"/>
            <w:left w:val="none" w:sz="0" w:space="0" w:color="auto"/>
            <w:bottom w:val="none" w:sz="0" w:space="0" w:color="auto"/>
            <w:right w:val="none" w:sz="0" w:space="0" w:color="auto"/>
          </w:divBdr>
        </w:div>
        <w:div w:id="73550321">
          <w:marLeft w:val="0"/>
          <w:marRight w:val="0"/>
          <w:marTop w:val="0"/>
          <w:marBottom w:val="0"/>
          <w:divBdr>
            <w:top w:val="none" w:sz="0" w:space="0" w:color="auto"/>
            <w:left w:val="none" w:sz="0" w:space="0" w:color="auto"/>
            <w:bottom w:val="none" w:sz="0" w:space="0" w:color="auto"/>
            <w:right w:val="none" w:sz="0" w:space="0" w:color="auto"/>
          </w:divBdr>
          <w:divsChild>
            <w:div w:id="1344478758">
              <w:marLeft w:val="0"/>
              <w:marRight w:val="0"/>
              <w:marTop w:val="0"/>
              <w:marBottom w:val="0"/>
              <w:divBdr>
                <w:top w:val="none" w:sz="0" w:space="0" w:color="auto"/>
                <w:left w:val="none" w:sz="0" w:space="0" w:color="auto"/>
                <w:bottom w:val="none" w:sz="0" w:space="0" w:color="auto"/>
                <w:right w:val="none" w:sz="0" w:space="0" w:color="auto"/>
              </w:divBdr>
            </w:div>
            <w:div w:id="400713352">
              <w:marLeft w:val="0"/>
              <w:marRight w:val="0"/>
              <w:marTop w:val="0"/>
              <w:marBottom w:val="0"/>
              <w:divBdr>
                <w:top w:val="none" w:sz="0" w:space="0" w:color="auto"/>
                <w:left w:val="none" w:sz="0" w:space="0" w:color="auto"/>
                <w:bottom w:val="none" w:sz="0" w:space="0" w:color="auto"/>
                <w:right w:val="none" w:sz="0" w:space="0" w:color="auto"/>
              </w:divBdr>
            </w:div>
            <w:div w:id="599293576">
              <w:marLeft w:val="0"/>
              <w:marRight w:val="0"/>
              <w:marTop w:val="0"/>
              <w:marBottom w:val="0"/>
              <w:divBdr>
                <w:top w:val="none" w:sz="0" w:space="0" w:color="auto"/>
                <w:left w:val="none" w:sz="0" w:space="0" w:color="auto"/>
                <w:bottom w:val="none" w:sz="0" w:space="0" w:color="auto"/>
                <w:right w:val="none" w:sz="0" w:space="0" w:color="auto"/>
              </w:divBdr>
            </w:div>
            <w:div w:id="1161703750">
              <w:marLeft w:val="0"/>
              <w:marRight w:val="0"/>
              <w:marTop w:val="0"/>
              <w:marBottom w:val="0"/>
              <w:divBdr>
                <w:top w:val="none" w:sz="0" w:space="0" w:color="auto"/>
                <w:left w:val="none" w:sz="0" w:space="0" w:color="auto"/>
                <w:bottom w:val="none" w:sz="0" w:space="0" w:color="auto"/>
                <w:right w:val="none" w:sz="0" w:space="0" w:color="auto"/>
              </w:divBdr>
            </w:div>
            <w:div w:id="1517380978">
              <w:marLeft w:val="0"/>
              <w:marRight w:val="0"/>
              <w:marTop w:val="0"/>
              <w:marBottom w:val="0"/>
              <w:divBdr>
                <w:top w:val="none" w:sz="0" w:space="0" w:color="auto"/>
                <w:left w:val="none" w:sz="0" w:space="0" w:color="auto"/>
                <w:bottom w:val="none" w:sz="0" w:space="0" w:color="auto"/>
                <w:right w:val="none" w:sz="0" w:space="0" w:color="auto"/>
              </w:divBdr>
            </w:div>
            <w:div w:id="1982995817">
              <w:marLeft w:val="0"/>
              <w:marRight w:val="0"/>
              <w:marTop w:val="0"/>
              <w:marBottom w:val="0"/>
              <w:divBdr>
                <w:top w:val="none" w:sz="0" w:space="0" w:color="auto"/>
                <w:left w:val="none" w:sz="0" w:space="0" w:color="auto"/>
                <w:bottom w:val="none" w:sz="0" w:space="0" w:color="auto"/>
                <w:right w:val="none" w:sz="0" w:space="0" w:color="auto"/>
              </w:divBdr>
            </w:div>
            <w:div w:id="1557426624">
              <w:marLeft w:val="0"/>
              <w:marRight w:val="0"/>
              <w:marTop w:val="0"/>
              <w:marBottom w:val="0"/>
              <w:divBdr>
                <w:top w:val="none" w:sz="0" w:space="0" w:color="auto"/>
                <w:left w:val="none" w:sz="0" w:space="0" w:color="auto"/>
                <w:bottom w:val="none" w:sz="0" w:space="0" w:color="auto"/>
                <w:right w:val="none" w:sz="0" w:space="0" w:color="auto"/>
              </w:divBdr>
            </w:div>
            <w:div w:id="1987127359">
              <w:marLeft w:val="0"/>
              <w:marRight w:val="0"/>
              <w:marTop w:val="0"/>
              <w:marBottom w:val="0"/>
              <w:divBdr>
                <w:top w:val="none" w:sz="0" w:space="0" w:color="auto"/>
                <w:left w:val="none" w:sz="0" w:space="0" w:color="auto"/>
                <w:bottom w:val="none" w:sz="0" w:space="0" w:color="auto"/>
                <w:right w:val="none" w:sz="0" w:space="0" w:color="auto"/>
              </w:divBdr>
            </w:div>
            <w:div w:id="383140928">
              <w:marLeft w:val="0"/>
              <w:marRight w:val="0"/>
              <w:marTop w:val="0"/>
              <w:marBottom w:val="0"/>
              <w:divBdr>
                <w:top w:val="none" w:sz="0" w:space="0" w:color="auto"/>
                <w:left w:val="none" w:sz="0" w:space="0" w:color="auto"/>
                <w:bottom w:val="none" w:sz="0" w:space="0" w:color="auto"/>
                <w:right w:val="none" w:sz="0" w:space="0" w:color="auto"/>
              </w:divBdr>
            </w:div>
            <w:div w:id="1734962535">
              <w:marLeft w:val="0"/>
              <w:marRight w:val="0"/>
              <w:marTop w:val="0"/>
              <w:marBottom w:val="0"/>
              <w:divBdr>
                <w:top w:val="none" w:sz="0" w:space="0" w:color="auto"/>
                <w:left w:val="none" w:sz="0" w:space="0" w:color="auto"/>
                <w:bottom w:val="none" w:sz="0" w:space="0" w:color="auto"/>
                <w:right w:val="none" w:sz="0" w:space="0" w:color="auto"/>
              </w:divBdr>
            </w:div>
            <w:div w:id="907961503">
              <w:marLeft w:val="0"/>
              <w:marRight w:val="0"/>
              <w:marTop w:val="0"/>
              <w:marBottom w:val="0"/>
              <w:divBdr>
                <w:top w:val="none" w:sz="0" w:space="0" w:color="auto"/>
                <w:left w:val="none" w:sz="0" w:space="0" w:color="auto"/>
                <w:bottom w:val="none" w:sz="0" w:space="0" w:color="auto"/>
                <w:right w:val="none" w:sz="0" w:space="0" w:color="auto"/>
              </w:divBdr>
            </w:div>
            <w:div w:id="1411544273">
              <w:marLeft w:val="0"/>
              <w:marRight w:val="0"/>
              <w:marTop w:val="0"/>
              <w:marBottom w:val="0"/>
              <w:divBdr>
                <w:top w:val="none" w:sz="0" w:space="0" w:color="auto"/>
                <w:left w:val="none" w:sz="0" w:space="0" w:color="auto"/>
                <w:bottom w:val="none" w:sz="0" w:space="0" w:color="auto"/>
                <w:right w:val="none" w:sz="0" w:space="0" w:color="auto"/>
              </w:divBdr>
            </w:div>
            <w:div w:id="710567948">
              <w:marLeft w:val="0"/>
              <w:marRight w:val="0"/>
              <w:marTop w:val="0"/>
              <w:marBottom w:val="0"/>
              <w:divBdr>
                <w:top w:val="none" w:sz="0" w:space="0" w:color="auto"/>
                <w:left w:val="none" w:sz="0" w:space="0" w:color="auto"/>
                <w:bottom w:val="none" w:sz="0" w:space="0" w:color="auto"/>
                <w:right w:val="none" w:sz="0" w:space="0" w:color="auto"/>
              </w:divBdr>
            </w:div>
            <w:div w:id="1136071057">
              <w:marLeft w:val="0"/>
              <w:marRight w:val="0"/>
              <w:marTop w:val="0"/>
              <w:marBottom w:val="0"/>
              <w:divBdr>
                <w:top w:val="none" w:sz="0" w:space="0" w:color="auto"/>
                <w:left w:val="none" w:sz="0" w:space="0" w:color="auto"/>
                <w:bottom w:val="none" w:sz="0" w:space="0" w:color="auto"/>
                <w:right w:val="none" w:sz="0" w:space="0" w:color="auto"/>
              </w:divBdr>
            </w:div>
            <w:div w:id="2011787140">
              <w:marLeft w:val="0"/>
              <w:marRight w:val="0"/>
              <w:marTop w:val="0"/>
              <w:marBottom w:val="0"/>
              <w:divBdr>
                <w:top w:val="none" w:sz="0" w:space="0" w:color="auto"/>
                <w:left w:val="none" w:sz="0" w:space="0" w:color="auto"/>
                <w:bottom w:val="none" w:sz="0" w:space="0" w:color="auto"/>
                <w:right w:val="none" w:sz="0" w:space="0" w:color="auto"/>
              </w:divBdr>
            </w:div>
            <w:div w:id="1332290732">
              <w:marLeft w:val="0"/>
              <w:marRight w:val="0"/>
              <w:marTop w:val="0"/>
              <w:marBottom w:val="0"/>
              <w:divBdr>
                <w:top w:val="none" w:sz="0" w:space="0" w:color="auto"/>
                <w:left w:val="none" w:sz="0" w:space="0" w:color="auto"/>
                <w:bottom w:val="none" w:sz="0" w:space="0" w:color="auto"/>
                <w:right w:val="none" w:sz="0" w:space="0" w:color="auto"/>
              </w:divBdr>
            </w:div>
            <w:div w:id="2003005056">
              <w:marLeft w:val="0"/>
              <w:marRight w:val="0"/>
              <w:marTop w:val="0"/>
              <w:marBottom w:val="0"/>
              <w:divBdr>
                <w:top w:val="none" w:sz="0" w:space="0" w:color="auto"/>
                <w:left w:val="none" w:sz="0" w:space="0" w:color="auto"/>
                <w:bottom w:val="none" w:sz="0" w:space="0" w:color="auto"/>
                <w:right w:val="none" w:sz="0" w:space="0" w:color="auto"/>
              </w:divBdr>
            </w:div>
            <w:div w:id="1146581962">
              <w:marLeft w:val="0"/>
              <w:marRight w:val="0"/>
              <w:marTop w:val="0"/>
              <w:marBottom w:val="0"/>
              <w:divBdr>
                <w:top w:val="none" w:sz="0" w:space="0" w:color="auto"/>
                <w:left w:val="none" w:sz="0" w:space="0" w:color="auto"/>
                <w:bottom w:val="none" w:sz="0" w:space="0" w:color="auto"/>
                <w:right w:val="none" w:sz="0" w:space="0" w:color="auto"/>
              </w:divBdr>
            </w:div>
            <w:div w:id="1029792964">
              <w:marLeft w:val="0"/>
              <w:marRight w:val="0"/>
              <w:marTop w:val="0"/>
              <w:marBottom w:val="0"/>
              <w:divBdr>
                <w:top w:val="none" w:sz="0" w:space="0" w:color="auto"/>
                <w:left w:val="none" w:sz="0" w:space="0" w:color="auto"/>
                <w:bottom w:val="none" w:sz="0" w:space="0" w:color="auto"/>
                <w:right w:val="none" w:sz="0" w:space="0" w:color="auto"/>
              </w:divBdr>
            </w:div>
            <w:div w:id="1499423111">
              <w:marLeft w:val="0"/>
              <w:marRight w:val="0"/>
              <w:marTop w:val="0"/>
              <w:marBottom w:val="0"/>
              <w:divBdr>
                <w:top w:val="none" w:sz="0" w:space="0" w:color="auto"/>
                <w:left w:val="none" w:sz="0" w:space="0" w:color="auto"/>
                <w:bottom w:val="none" w:sz="0" w:space="0" w:color="auto"/>
                <w:right w:val="none" w:sz="0" w:space="0" w:color="auto"/>
              </w:divBdr>
            </w:div>
            <w:div w:id="431169941">
              <w:marLeft w:val="0"/>
              <w:marRight w:val="0"/>
              <w:marTop w:val="0"/>
              <w:marBottom w:val="0"/>
              <w:divBdr>
                <w:top w:val="none" w:sz="0" w:space="0" w:color="auto"/>
                <w:left w:val="none" w:sz="0" w:space="0" w:color="auto"/>
                <w:bottom w:val="none" w:sz="0" w:space="0" w:color="auto"/>
                <w:right w:val="none" w:sz="0" w:space="0" w:color="auto"/>
              </w:divBdr>
            </w:div>
            <w:div w:id="1465734620">
              <w:marLeft w:val="0"/>
              <w:marRight w:val="0"/>
              <w:marTop w:val="0"/>
              <w:marBottom w:val="0"/>
              <w:divBdr>
                <w:top w:val="none" w:sz="0" w:space="0" w:color="auto"/>
                <w:left w:val="none" w:sz="0" w:space="0" w:color="auto"/>
                <w:bottom w:val="none" w:sz="0" w:space="0" w:color="auto"/>
                <w:right w:val="none" w:sz="0" w:space="0" w:color="auto"/>
              </w:divBdr>
            </w:div>
            <w:div w:id="1885362582">
              <w:marLeft w:val="0"/>
              <w:marRight w:val="0"/>
              <w:marTop w:val="0"/>
              <w:marBottom w:val="0"/>
              <w:divBdr>
                <w:top w:val="none" w:sz="0" w:space="0" w:color="auto"/>
                <w:left w:val="none" w:sz="0" w:space="0" w:color="auto"/>
                <w:bottom w:val="none" w:sz="0" w:space="0" w:color="auto"/>
                <w:right w:val="none" w:sz="0" w:space="0" w:color="auto"/>
              </w:divBdr>
            </w:div>
            <w:div w:id="68117062">
              <w:marLeft w:val="0"/>
              <w:marRight w:val="0"/>
              <w:marTop w:val="0"/>
              <w:marBottom w:val="0"/>
              <w:divBdr>
                <w:top w:val="none" w:sz="0" w:space="0" w:color="auto"/>
                <w:left w:val="none" w:sz="0" w:space="0" w:color="auto"/>
                <w:bottom w:val="none" w:sz="0" w:space="0" w:color="auto"/>
                <w:right w:val="none" w:sz="0" w:space="0" w:color="auto"/>
              </w:divBdr>
            </w:div>
            <w:div w:id="1182670484">
              <w:marLeft w:val="0"/>
              <w:marRight w:val="0"/>
              <w:marTop w:val="0"/>
              <w:marBottom w:val="0"/>
              <w:divBdr>
                <w:top w:val="none" w:sz="0" w:space="0" w:color="auto"/>
                <w:left w:val="none" w:sz="0" w:space="0" w:color="auto"/>
                <w:bottom w:val="none" w:sz="0" w:space="0" w:color="auto"/>
                <w:right w:val="none" w:sz="0" w:space="0" w:color="auto"/>
              </w:divBdr>
            </w:div>
            <w:div w:id="631251103">
              <w:marLeft w:val="0"/>
              <w:marRight w:val="0"/>
              <w:marTop w:val="0"/>
              <w:marBottom w:val="0"/>
              <w:divBdr>
                <w:top w:val="none" w:sz="0" w:space="0" w:color="auto"/>
                <w:left w:val="none" w:sz="0" w:space="0" w:color="auto"/>
                <w:bottom w:val="none" w:sz="0" w:space="0" w:color="auto"/>
                <w:right w:val="none" w:sz="0" w:space="0" w:color="auto"/>
              </w:divBdr>
            </w:div>
            <w:div w:id="370806444">
              <w:marLeft w:val="0"/>
              <w:marRight w:val="0"/>
              <w:marTop w:val="0"/>
              <w:marBottom w:val="0"/>
              <w:divBdr>
                <w:top w:val="none" w:sz="0" w:space="0" w:color="auto"/>
                <w:left w:val="none" w:sz="0" w:space="0" w:color="auto"/>
                <w:bottom w:val="none" w:sz="0" w:space="0" w:color="auto"/>
                <w:right w:val="none" w:sz="0" w:space="0" w:color="auto"/>
              </w:divBdr>
            </w:div>
            <w:div w:id="1637252567">
              <w:marLeft w:val="0"/>
              <w:marRight w:val="0"/>
              <w:marTop w:val="0"/>
              <w:marBottom w:val="0"/>
              <w:divBdr>
                <w:top w:val="none" w:sz="0" w:space="0" w:color="auto"/>
                <w:left w:val="none" w:sz="0" w:space="0" w:color="auto"/>
                <w:bottom w:val="none" w:sz="0" w:space="0" w:color="auto"/>
                <w:right w:val="none" w:sz="0" w:space="0" w:color="auto"/>
              </w:divBdr>
            </w:div>
            <w:div w:id="1030185831">
              <w:marLeft w:val="0"/>
              <w:marRight w:val="0"/>
              <w:marTop w:val="0"/>
              <w:marBottom w:val="0"/>
              <w:divBdr>
                <w:top w:val="none" w:sz="0" w:space="0" w:color="auto"/>
                <w:left w:val="none" w:sz="0" w:space="0" w:color="auto"/>
                <w:bottom w:val="none" w:sz="0" w:space="0" w:color="auto"/>
                <w:right w:val="none" w:sz="0" w:space="0" w:color="auto"/>
              </w:divBdr>
            </w:div>
            <w:div w:id="419764897">
              <w:marLeft w:val="0"/>
              <w:marRight w:val="0"/>
              <w:marTop w:val="0"/>
              <w:marBottom w:val="0"/>
              <w:divBdr>
                <w:top w:val="none" w:sz="0" w:space="0" w:color="auto"/>
                <w:left w:val="none" w:sz="0" w:space="0" w:color="auto"/>
                <w:bottom w:val="none" w:sz="0" w:space="0" w:color="auto"/>
                <w:right w:val="none" w:sz="0" w:space="0" w:color="auto"/>
              </w:divBdr>
            </w:div>
            <w:div w:id="466824378">
              <w:marLeft w:val="0"/>
              <w:marRight w:val="0"/>
              <w:marTop w:val="0"/>
              <w:marBottom w:val="0"/>
              <w:divBdr>
                <w:top w:val="none" w:sz="0" w:space="0" w:color="auto"/>
                <w:left w:val="none" w:sz="0" w:space="0" w:color="auto"/>
                <w:bottom w:val="none" w:sz="0" w:space="0" w:color="auto"/>
                <w:right w:val="none" w:sz="0" w:space="0" w:color="auto"/>
              </w:divBdr>
            </w:div>
            <w:div w:id="1993868921">
              <w:marLeft w:val="0"/>
              <w:marRight w:val="0"/>
              <w:marTop w:val="0"/>
              <w:marBottom w:val="0"/>
              <w:divBdr>
                <w:top w:val="none" w:sz="0" w:space="0" w:color="auto"/>
                <w:left w:val="none" w:sz="0" w:space="0" w:color="auto"/>
                <w:bottom w:val="none" w:sz="0" w:space="0" w:color="auto"/>
                <w:right w:val="none" w:sz="0" w:space="0" w:color="auto"/>
              </w:divBdr>
            </w:div>
            <w:div w:id="1469400221">
              <w:marLeft w:val="0"/>
              <w:marRight w:val="0"/>
              <w:marTop w:val="0"/>
              <w:marBottom w:val="0"/>
              <w:divBdr>
                <w:top w:val="none" w:sz="0" w:space="0" w:color="auto"/>
                <w:left w:val="none" w:sz="0" w:space="0" w:color="auto"/>
                <w:bottom w:val="none" w:sz="0" w:space="0" w:color="auto"/>
                <w:right w:val="none" w:sz="0" w:space="0" w:color="auto"/>
              </w:divBdr>
            </w:div>
            <w:div w:id="1674992541">
              <w:marLeft w:val="0"/>
              <w:marRight w:val="0"/>
              <w:marTop w:val="0"/>
              <w:marBottom w:val="0"/>
              <w:divBdr>
                <w:top w:val="none" w:sz="0" w:space="0" w:color="auto"/>
                <w:left w:val="none" w:sz="0" w:space="0" w:color="auto"/>
                <w:bottom w:val="none" w:sz="0" w:space="0" w:color="auto"/>
                <w:right w:val="none" w:sz="0" w:space="0" w:color="auto"/>
              </w:divBdr>
            </w:div>
            <w:div w:id="1047412759">
              <w:marLeft w:val="0"/>
              <w:marRight w:val="0"/>
              <w:marTop w:val="0"/>
              <w:marBottom w:val="0"/>
              <w:divBdr>
                <w:top w:val="none" w:sz="0" w:space="0" w:color="auto"/>
                <w:left w:val="none" w:sz="0" w:space="0" w:color="auto"/>
                <w:bottom w:val="none" w:sz="0" w:space="0" w:color="auto"/>
                <w:right w:val="none" w:sz="0" w:space="0" w:color="auto"/>
              </w:divBdr>
            </w:div>
            <w:div w:id="999193586">
              <w:marLeft w:val="0"/>
              <w:marRight w:val="0"/>
              <w:marTop w:val="0"/>
              <w:marBottom w:val="0"/>
              <w:divBdr>
                <w:top w:val="none" w:sz="0" w:space="0" w:color="auto"/>
                <w:left w:val="none" w:sz="0" w:space="0" w:color="auto"/>
                <w:bottom w:val="none" w:sz="0" w:space="0" w:color="auto"/>
                <w:right w:val="none" w:sz="0" w:space="0" w:color="auto"/>
              </w:divBdr>
            </w:div>
            <w:div w:id="722024138">
              <w:marLeft w:val="0"/>
              <w:marRight w:val="0"/>
              <w:marTop w:val="0"/>
              <w:marBottom w:val="0"/>
              <w:divBdr>
                <w:top w:val="none" w:sz="0" w:space="0" w:color="auto"/>
                <w:left w:val="none" w:sz="0" w:space="0" w:color="auto"/>
                <w:bottom w:val="none" w:sz="0" w:space="0" w:color="auto"/>
                <w:right w:val="none" w:sz="0" w:space="0" w:color="auto"/>
              </w:divBdr>
            </w:div>
            <w:div w:id="76831606">
              <w:marLeft w:val="0"/>
              <w:marRight w:val="0"/>
              <w:marTop w:val="0"/>
              <w:marBottom w:val="0"/>
              <w:divBdr>
                <w:top w:val="none" w:sz="0" w:space="0" w:color="auto"/>
                <w:left w:val="none" w:sz="0" w:space="0" w:color="auto"/>
                <w:bottom w:val="none" w:sz="0" w:space="0" w:color="auto"/>
                <w:right w:val="none" w:sz="0" w:space="0" w:color="auto"/>
              </w:divBdr>
            </w:div>
            <w:div w:id="1728845625">
              <w:marLeft w:val="0"/>
              <w:marRight w:val="0"/>
              <w:marTop w:val="0"/>
              <w:marBottom w:val="0"/>
              <w:divBdr>
                <w:top w:val="none" w:sz="0" w:space="0" w:color="auto"/>
                <w:left w:val="none" w:sz="0" w:space="0" w:color="auto"/>
                <w:bottom w:val="none" w:sz="0" w:space="0" w:color="auto"/>
                <w:right w:val="none" w:sz="0" w:space="0" w:color="auto"/>
              </w:divBdr>
            </w:div>
            <w:div w:id="1817066770">
              <w:marLeft w:val="0"/>
              <w:marRight w:val="0"/>
              <w:marTop w:val="0"/>
              <w:marBottom w:val="0"/>
              <w:divBdr>
                <w:top w:val="none" w:sz="0" w:space="0" w:color="auto"/>
                <w:left w:val="none" w:sz="0" w:space="0" w:color="auto"/>
                <w:bottom w:val="none" w:sz="0" w:space="0" w:color="auto"/>
                <w:right w:val="none" w:sz="0" w:space="0" w:color="auto"/>
              </w:divBdr>
            </w:div>
            <w:div w:id="2075815382">
              <w:marLeft w:val="0"/>
              <w:marRight w:val="0"/>
              <w:marTop w:val="0"/>
              <w:marBottom w:val="0"/>
              <w:divBdr>
                <w:top w:val="none" w:sz="0" w:space="0" w:color="auto"/>
                <w:left w:val="none" w:sz="0" w:space="0" w:color="auto"/>
                <w:bottom w:val="none" w:sz="0" w:space="0" w:color="auto"/>
                <w:right w:val="none" w:sz="0" w:space="0" w:color="auto"/>
              </w:divBdr>
            </w:div>
            <w:div w:id="1241676139">
              <w:marLeft w:val="0"/>
              <w:marRight w:val="0"/>
              <w:marTop w:val="0"/>
              <w:marBottom w:val="0"/>
              <w:divBdr>
                <w:top w:val="none" w:sz="0" w:space="0" w:color="auto"/>
                <w:left w:val="none" w:sz="0" w:space="0" w:color="auto"/>
                <w:bottom w:val="none" w:sz="0" w:space="0" w:color="auto"/>
                <w:right w:val="none" w:sz="0" w:space="0" w:color="auto"/>
              </w:divBdr>
            </w:div>
            <w:div w:id="495846699">
              <w:marLeft w:val="0"/>
              <w:marRight w:val="0"/>
              <w:marTop w:val="0"/>
              <w:marBottom w:val="0"/>
              <w:divBdr>
                <w:top w:val="none" w:sz="0" w:space="0" w:color="auto"/>
                <w:left w:val="none" w:sz="0" w:space="0" w:color="auto"/>
                <w:bottom w:val="none" w:sz="0" w:space="0" w:color="auto"/>
                <w:right w:val="none" w:sz="0" w:space="0" w:color="auto"/>
              </w:divBdr>
            </w:div>
            <w:div w:id="1287931621">
              <w:marLeft w:val="0"/>
              <w:marRight w:val="0"/>
              <w:marTop w:val="0"/>
              <w:marBottom w:val="0"/>
              <w:divBdr>
                <w:top w:val="none" w:sz="0" w:space="0" w:color="auto"/>
                <w:left w:val="none" w:sz="0" w:space="0" w:color="auto"/>
                <w:bottom w:val="none" w:sz="0" w:space="0" w:color="auto"/>
                <w:right w:val="none" w:sz="0" w:space="0" w:color="auto"/>
              </w:divBdr>
            </w:div>
            <w:div w:id="1615165542">
              <w:marLeft w:val="0"/>
              <w:marRight w:val="0"/>
              <w:marTop w:val="0"/>
              <w:marBottom w:val="0"/>
              <w:divBdr>
                <w:top w:val="none" w:sz="0" w:space="0" w:color="auto"/>
                <w:left w:val="none" w:sz="0" w:space="0" w:color="auto"/>
                <w:bottom w:val="none" w:sz="0" w:space="0" w:color="auto"/>
                <w:right w:val="none" w:sz="0" w:space="0" w:color="auto"/>
              </w:divBdr>
            </w:div>
            <w:div w:id="2117360752">
              <w:marLeft w:val="0"/>
              <w:marRight w:val="0"/>
              <w:marTop w:val="0"/>
              <w:marBottom w:val="0"/>
              <w:divBdr>
                <w:top w:val="none" w:sz="0" w:space="0" w:color="auto"/>
                <w:left w:val="none" w:sz="0" w:space="0" w:color="auto"/>
                <w:bottom w:val="none" w:sz="0" w:space="0" w:color="auto"/>
                <w:right w:val="none" w:sz="0" w:space="0" w:color="auto"/>
              </w:divBdr>
            </w:div>
            <w:div w:id="1786342454">
              <w:marLeft w:val="0"/>
              <w:marRight w:val="0"/>
              <w:marTop w:val="0"/>
              <w:marBottom w:val="0"/>
              <w:divBdr>
                <w:top w:val="none" w:sz="0" w:space="0" w:color="auto"/>
                <w:left w:val="none" w:sz="0" w:space="0" w:color="auto"/>
                <w:bottom w:val="none" w:sz="0" w:space="0" w:color="auto"/>
                <w:right w:val="none" w:sz="0" w:space="0" w:color="auto"/>
              </w:divBdr>
            </w:div>
            <w:div w:id="2092895951">
              <w:marLeft w:val="0"/>
              <w:marRight w:val="0"/>
              <w:marTop w:val="0"/>
              <w:marBottom w:val="0"/>
              <w:divBdr>
                <w:top w:val="none" w:sz="0" w:space="0" w:color="auto"/>
                <w:left w:val="none" w:sz="0" w:space="0" w:color="auto"/>
                <w:bottom w:val="none" w:sz="0" w:space="0" w:color="auto"/>
                <w:right w:val="none" w:sz="0" w:space="0" w:color="auto"/>
              </w:divBdr>
            </w:div>
            <w:div w:id="343897407">
              <w:marLeft w:val="0"/>
              <w:marRight w:val="0"/>
              <w:marTop w:val="0"/>
              <w:marBottom w:val="0"/>
              <w:divBdr>
                <w:top w:val="none" w:sz="0" w:space="0" w:color="auto"/>
                <w:left w:val="none" w:sz="0" w:space="0" w:color="auto"/>
                <w:bottom w:val="none" w:sz="0" w:space="0" w:color="auto"/>
                <w:right w:val="none" w:sz="0" w:space="0" w:color="auto"/>
              </w:divBdr>
            </w:div>
            <w:div w:id="574780105">
              <w:marLeft w:val="0"/>
              <w:marRight w:val="0"/>
              <w:marTop w:val="0"/>
              <w:marBottom w:val="0"/>
              <w:divBdr>
                <w:top w:val="none" w:sz="0" w:space="0" w:color="auto"/>
                <w:left w:val="none" w:sz="0" w:space="0" w:color="auto"/>
                <w:bottom w:val="none" w:sz="0" w:space="0" w:color="auto"/>
                <w:right w:val="none" w:sz="0" w:space="0" w:color="auto"/>
              </w:divBdr>
            </w:div>
            <w:div w:id="587006808">
              <w:marLeft w:val="0"/>
              <w:marRight w:val="0"/>
              <w:marTop w:val="0"/>
              <w:marBottom w:val="0"/>
              <w:divBdr>
                <w:top w:val="none" w:sz="0" w:space="0" w:color="auto"/>
                <w:left w:val="none" w:sz="0" w:space="0" w:color="auto"/>
                <w:bottom w:val="none" w:sz="0" w:space="0" w:color="auto"/>
                <w:right w:val="none" w:sz="0" w:space="0" w:color="auto"/>
              </w:divBdr>
            </w:div>
            <w:div w:id="1131095024">
              <w:marLeft w:val="0"/>
              <w:marRight w:val="0"/>
              <w:marTop w:val="0"/>
              <w:marBottom w:val="0"/>
              <w:divBdr>
                <w:top w:val="none" w:sz="0" w:space="0" w:color="auto"/>
                <w:left w:val="none" w:sz="0" w:space="0" w:color="auto"/>
                <w:bottom w:val="none" w:sz="0" w:space="0" w:color="auto"/>
                <w:right w:val="none" w:sz="0" w:space="0" w:color="auto"/>
              </w:divBdr>
            </w:div>
            <w:div w:id="1125655854">
              <w:marLeft w:val="0"/>
              <w:marRight w:val="0"/>
              <w:marTop w:val="0"/>
              <w:marBottom w:val="0"/>
              <w:divBdr>
                <w:top w:val="none" w:sz="0" w:space="0" w:color="auto"/>
                <w:left w:val="none" w:sz="0" w:space="0" w:color="auto"/>
                <w:bottom w:val="none" w:sz="0" w:space="0" w:color="auto"/>
                <w:right w:val="none" w:sz="0" w:space="0" w:color="auto"/>
              </w:divBdr>
            </w:div>
            <w:div w:id="1756853933">
              <w:marLeft w:val="0"/>
              <w:marRight w:val="0"/>
              <w:marTop w:val="0"/>
              <w:marBottom w:val="0"/>
              <w:divBdr>
                <w:top w:val="none" w:sz="0" w:space="0" w:color="auto"/>
                <w:left w:val="none" w:sz="0" w:space="0" w:color="auto"/>
                <w:bottom w:val="none" w:sz="0" w:space="0" w:color="auto"/>
                <w:right w:val="none" w:sz="0" w:space="0" w:color="auto"/>
              </w:divBdr>
            </w:div>
            <w:div w:id="2048680581">
              <w:marLeft w:val="0"/>
              <w:marRight w:val="0"/>
              <w:marTop w:val="0"/>
              <w:marBottom w:val="0"/>
              <w:divBdr>
                <w:top w:val="none" w:sz="0" w:space="0" w:color="auto"/>
                <w:left w:val="none" w:sz="0" w:space="0" w:color="auto"/>
                <w:bottom w:val="none" w:sz="0" w:space="0" w:color="auto"/>
                <w:right w:val="none" w:sz="0" w:space="0" w:color="auto"/>
              </w:divBdr>
            </w:div>
            <w:div w:id="696543773">
              <w:marLeft w:val="0"/>
              <w:marRight w:val="0"/>
              <w:marTop w:val="0"/>
              <w:marBottom w:val="0"/>
              <w:divBdr>
                <w:top w:val="none" w:sz="0" w:space="0" w:color="auto"/>
                <w:left w:val="none" w:sz="0" w:space="0" w:color="auto"/>
                <w:bottom w:val="none" w:sz="0" w:space="0" w:color="auto"/>
                <w:right w:val="none" w:sz="0" w:space="0" w:color="auto"/>
              </w:divBdr>
            </w:div>
            <w:div w:id="1883637071">
              <w:marLeft w:val="0"/>
              <w:marRight w:val="0"/>
              <w:marTop w:val="0"/>
              <w:marBottom w:val="0"/>
              <w:divBdr>
                <w:top w:val="none" w:sz="0" w:space="0" w:color="auto"/>
                <w:left w:val="none" w:sz="0" w:space="0" w:color="auto"/>
                <w:bottom w:val="none" w:sz="0" w:space="0" w:color="auto"/>
                <w:right w:val="none" w:sz="0" w:space="0" w:color="auto"/>
              </w:divBdr>
            </w:div>
            <w:div w:id="785082960">
              <w:marLeft w:val="0"/>
              <w:marRight w:val="0"/>
              <w:marTop w:val="0"/>
              <w:marBottom w:val="0"/>
              <w:divBdr>
                <w:top w:val="none" w:sz="0" w:space="0" w:color="auto"/>
                <w:left w:val="none" w:sz="0" w:space="0" w:color="auto"/>
                <w:bottom w:val="none" w:sz="0" w:space="0" w:color="auto"/>
                <w:right w:val="none" w:sz="0" w:space="0" w:color="auto"/>
              </w:divBdr>
            </w:div>
            <w:div w:id="872573317">
              <w:marLeft w:val="0"/>
              <w:marRight w:val="0"/>
              <w:marTop w:val="0"/>
              <w:marBottom w:val="0"/>
              <w:divBdr>
                <w:top w:val="none" w:sz="0" w:space="0" w:color="auto"/>
                <w:left w:val="none" w:sz="0" w:space="0" w:color="auto"/>
                <w:bottom w:val="none" w:sz="0" w:space="0" w:color="auto"/>
                <w:right w:val="none" w:sz="0" w:space="0" w:color="auto"/>
              </w:divBdr>
            </w:div>
            <w:div w:id="1036463120">
              <w:marLeft w:val="0"/>
              <w:marRight w:val="0"/>
              <w:marTop w:val="0"/>
              <w:marBottom w:val="0"/>
              <w:divBdr>
                <w:top w:val="none" w:sz="0" w:space="0" w:color="auto"/>
                <w:left w:val="none" w:sz="0" w:space="0" w:color="auto"/>
                <w:bottom w:val="none" w:sz="0" w:space="0" w:color="auto"/>
                <w:right w:val="none" w:sz="0" w:space="0" w:color="auto"/>
              </w:divBdr>
            </w:div>
            <w:div w:id="1586692">
              <w:marLeft w:val="0"/>
              <w:marRight w:val="0"/>
              <w:marTop w:val="0"/>
              <w:marBottom w:val="0"/>
              <w:divBdr>
                <w:top w:val="none" w:sz="0" w:space="0" w:color="auto"/>
                <w:left w:val="none" w:sz="0" w:space="0" w:color="auto"/>
                <w:bottom w:val="none" w:sz="0" w:space="0" w:color="auto"/>
                <w:right w:val="none" w:sz="0" w:space="0" w:color="auto"/>
              </w:divBdr>
            </w:div>
            <w:div w:id="1618177288">
              <w:marLeft w:val="0"/>
              <w:marRight w:val="0"/>
              <w:marTop w:val="0"/>
              <w:marBottom w:val="0"/>
              <w:divBdr>
                <w:top w:val="none" w:sz="0" w:space="0" w:color="auto"/>
                <w:left w:val="none" w:sz="0" w:space="0" w:color="auto"/>
                <w:bottom w:val="none" w:sz="0" w:space="0" w:color="auto"/>
                <w:right w:val="none" w:sz="0" w:space="0" w:color="auto"/>
              </w:divBdr>
            </w:div>
            <w:div w:id="2000234376">
              <w:marLeft w:val="0"/>
              <w:marRight w:val="0"/>
              <w:marTop w:val="0"/>
              <w:marBottom w:val="0"/>
              <w:divBdr>
                <w:top w:val="none" w:sz="0" w:space="0" w:color="auto"/>
                <w:left w:val="none" w:sz="0" w:space="0" w:color="auto"/>
                <w:bottom w:val="none" w:sz="0" w:space="0" w:color="auto"/>
                <w:right w:val="none" w:sz="0" w:space="0" w:color="auto"/>
              </w:divBdr>
            </w:div>
            <w:div w:id="265890202">
              <w:marLeft w:val="0"/>
              <w:marRight w:val="0"/>
              <w:marTop w:val="0"/>
              <w:marBottom w:val="0"/>
              <w:divBdr>
                <w:top w:val="none" w:sz="0" w:space="0" w:color="auto"/>
                <w:left w:val="none" w:sz="0" w:space="0" w:color="auto"/>
                <w:bottom w:val="none" w:sz="0" w:space="0" w:color="auto"/>
                <w:right w:val="none" w:sz="0" w:space="0" w:color="auto"/>
              </w:divBdr>
            </w:div>
            <w:div w:id="17856704">
              <w:marLeft w:val="0"/>
              <w:marRight w:val="0"/>
              <w:marTop w:val="0"/>
              <w:marBottom w:val="0"/>
              <w:divBdr>
                <w:top w:val="none" w:sz="0" w:space="0" w:color="auto"/>
                <w:left w:val="none" w:sz="0" w:space="0" w:color="auto"/>
                <w:bottom w:val="none" w:sz="0" w:space="0" w:color="auto"/>
                <w:right w:val="none" w:sz="0" w:space="0" w:color="auto"/>
              </w:divBdr>
            </w:div>
            <w:div w:id="2060401164">
              <w:marLeft w:val="0"/>
              <w:marRight w:val="0"/>
              <w:marTop w:val="0"/>
              <w:marBottom w:val="0"/>
              <w:divBdr>
                <w:top w:val="none" w:sz="0" w:space="0" w:color="auto"/>
                <w:left w:val="none" w:sz="0" w:space="0" w:color="auto"/>
                <w:bottom w:val="none" w:sz="0" w:space="0" w:color="auto"/>
                <w:right w:val="none" w:sz="0" w:space="0" w:color="auto"/>
              </w:divBdr>
            </w:div>
            <w:div w:id="1886596129">
              <w:marLeft w:val="0"/>
              <w:marRight w:val="0"/>
              <w:marTop w:val="0"/>
              <w:marBottom w:val="0"/>
              <w:divBdr>
                <w:top w:val="none" w:sz="0" w:space="0" w:color="auto"/>
                <w:left w:val="none" w:sz="0" w:space="0" w:color="auto"/>
                <w:bottom w:val="none" w:sz="0" w:space="0" w:color="auto"/>
                <w:right w:val="none" w:sz="0" w:space="0" w:color="auto"/>
              </w:divBdr>
            </w:div>
            <w:div w:id="2053190748">
              <w:marLeft w:val="0"/>
              <w:marRight w:val="0"/>
              <w:marTop w:val="0"/>
              <w:marBottom w:val="0"/>
              <w:divBdr>
                <w:top w:val="none" w:sz="0" w:space="0" w:color="auto"/>
                <w:left w:val="none" w:sz="0" w:space="0" w:color="auto"/>
                <w:bottom w:val="none" w:sz="0" w:space="0" w:color="auto"/>
                <w:right w:val="none" w:sz="0" w:space="0" w:color="auto"/>
              </w:divBdr>
            </w:div>
            <w:div w:id="881674569">
              <w:marLeft w:val="0"/>
              <w:marRight w:val="0"/>
              <w:marTop w:val="0"/>
              <w:marBottom w:val="0"/>
              <w:divBdr>
                <w:top w:val="none" w:sz="0" w:space="0" w:color="auto"/>
                <w:left w:val="none" w:sz="0" w:space="0" w:color="auto"/>
                <w:bottom w:val="none" w:sz="0" w:space="0" w:color="auto"/>
                <w:right w:val="none" w:sz="0" w:space="0" w:color="auto"/>
              </w:divBdr>
            </w:div>
            <w:div w:id="177473751">
              <w:marLeft w:val="0"/>
              <w:marRight w:val="0"/>
              <w:marTop w:val="0"/>
              <w:marBottom w:val="0"/>
              <w:divBdr>
                <w:top w:val="none" w:sz="0" w:space="0" w:color="auto"/>
                <w:left w:val="none" w:sz="0" w:space="0" w:color="auto"/>
                <w:bottom w:val="none" w:sz="0" w:space="0" w:color="auto"/>
                <w:right w:val="none" w:sz="0" w:space="0" w:color="auto"/>
              </w:divBdr>
            </w:div>
            <w:div w:id="470486809">
              <w:marLeft w:val="0"/>
              <w:marRight w:val="0"/>
              <w:marTop w:val="0"/>
              <w:marBottom w:val="0"/>
              <w:divBdr>
                <w:top w:val="none" w:sz="0" w:space="0" w:color="auto"/>
                <w:left w:val="none" w:sz="0" w:space="0" w:color="auto"/>
                <w:bottom w:val="none" w:sz="0" w:space="0" w:color="auto"/>
                <w:right w:val="none" w:sz="0" w:space="0" w:color="auto"/>
              </w:divBdr>
            </w:div>
            <w:div w:id="1058212729">
              <w:marLeft w:val="0"/>
              <w:marRight w:val="0"/>
              <w:marTop w:val="0"/>
              <w:marBottom w:val="0"/>
              <w:divBdr>
                <w:top w:val="none" w:sz="0" w:space="0" w:color="auto"/>
                <w:left w:val="none" w:sz="0" w:space="0" w:color="auto"/>
                <w:bottom w:val="none" w:sz="0" w:space="0" w:color="auto"/>
                <w:right w:val="none" w:sz="0" w:space="0" w:color="auto"/>
              </w:divBdr>
            </w:div>
            <w:div w:id="914783441">
              <w:marLeft w:val="0"/>
              <w:marRight w:val="0"/>
              <w:marTop w:val="0"/>
              <w:marBottom w:val="0"/>
              <w:divBdr>
                <w:top w:val="none" w:sz="0" w:space="0" w:color="auto"/>
                <w:left w:val="none" w:sz="0" w:space="0" w:color="auto"/>
                <w:bottom w:val="none" w:sz="0" w:space="0" w:color="auto"/>
                <w:right w:val="none" w:sz="0" w:space="0" w:color="auto"/>
              </w:divBdr>
            </w:div>
            <w:div w:id="70003292">
              <w:marLeft w:val="0"/>
              <w:marRight w:val="0"/>
              <w:marTop w:val="0"/>
              <w:marBottom w:val="0"/>
              <w:divBdr>
                <w:top w:val="none" w:sz="0" w:space="0" w:color="auto"/>
                <w:left w:val="none" w:sz="0" w:space="0" w:color="auto"/>
                <w:bottom w:val="none" w:sz="0" w:space="0" w:color="auto"/>
                <w:right w:val="none" w:sz="0" w:space="0" w:color="auto"/>
              </w:divBdr>
            </w:div>
            <w:div w:id="652561987">
              <w:marLeft w:val="0"/>
              <w:marRight w:val="0"/>
              <w:marTop w:val="0"/>
              <w:marBottom w:val="0"/>
              <w:divBdr>
                <w:top w:val="none" w:sz="0" w:space="0" w:color="auto"/>
                <w:left w:val="none" w:sz="0" w:space="0" w:color="auto"/>
                <w:bottom w:val="none" w:sz="0" w:space="0" w:color="auto"/>
                <w:right w:val="none" w:sz="0" w:space="0" w:color="auto"/>
              </w:divBdr>
            </w:div>
            <w:div w:id="1864005515">
              <w:marLeft w:val="0"/>
              <w:marRight w:val="0"/>
              <w:marTop w:val="0"/>
              <w:marBottom w:val="0"/>
              <w:divBdr>
                <w:top w:val="none" w:sz="0" w:space="0" w:color="auto"/>
                <w:left w:val="none" w:sz="0" w:space="0" w:color="auto"/>
                <w:bottom w:val="none" w:sz="0" w:space="0" w:color="auto"/>
                <w:right w:val="none" w:sz="0" w:space="0" w:color="auto"/>
              </w:divBdr>
            </w:div>
            <w:div w:id="776414023">
              <w:marLeft w:val="0"/>
              <w:marRight w:val="0"/>
              <w:marTop w:val="0"/>
              <w:marBottom w:val="0"/>
              <w:divBdr>
                <w:top w:val="none" w:sz="0" w:space="0" w:color="auto"/>
                <w:left w:val="none" w:sz="0" w:space="0" w:color="auto"/>
                <w:bottom w:val="none" w:sz="0" w:space="0" w:color="auto"/>
                <w:right w:val="none" w:sz="0" w:space="0" w:color="auto"/>
              </w:divBdr>
            </w:div>
            <w:div w:id="1943949005">
              <w:marLeft w:val="0"/>
              <w:marRight w:val="0"/>
              <w:marTop w:val="0"/>
              <w:marBottom w:val="0"/>
              <w:divBdr>
                <w:top w:val="none" w:sz="0" w:space="0" w:color="auto"/>
                <w:left w:val="none" w:sz="0" w:space="0" w:color="auto"/>
                <w:bottom w:val="none" w:sz="0" w:space="0" w:color="auto"/>
                <w:right w:val="none" w:sz="0" w:space="0" w:color="auto"/>
              </w:divBdr>
            </w:div>
            <w:div w:id="720633892">
              <w:marLeft w:val="0"/>
              <w:marRight w:val="0"/>
              <w:marTop w:val="0"/>
              <w:marBottom w:val="0"/>
              <w:divBdr>
                <w:top w:val="none" w:sz="0" w:space="0" w:color="auto"/>
                <w:left w:val="none" w:sz="0" w:space="0" w:color="auto"/>
                <w:bottom w:val="none" w:sz="0" w:space="0" w:color="auto"/>
                <w:right w:val="none" w:sz="0" w:space="0" w:color="auto"/>
              </w:divBdr>
            </w:div>
            <w:div w:id="1871917846">
              <w:marLeft w:val="0"/>
              <w:marRight w:val="0"/>
              <w:marTop w:val="0"/>
              <w:marBottom w:val="0"/>
              <w:divBdr>
                <w:top w:val="none" w:sz="0" w:space="0" w:color="auto"/>
                <w:left w:val="none" w:sz="0" w:space="0" w:color="auto"/>
                <w:bottom w:val="none" w:sz="0" w:space="0" w:color="auto"/>
                <w:right w:val="none" w:sz="0" w:space="0" w:color="auto"/>
              </w:divBdr>
            </w:div>
            <w:div w:id="1754888276">
              <w:marLeft w:val="0"/>
              <w:marRight w:val="0"/>
              <w:marTop w:val="0"/>
              <w:marBottom w:val="0"/>
              <w:divBdr>
                <w:top w:val="none" w:sz="0" w:space="0" w:color="auto"/>
                <w:left w:val="none" w:sz="0" w:space="0" w:color="auto"/>
                <w:bottom w:val="none" w:sz="0" w:space="0" w:color="auto"/>
                <w:right w:val="none" w:sz="0" w:space="0" w:color="auto"/>
              </w:divBdr>
            </w:div>
            <w:div w:id="1790467387">
              <w:marLeft w:val="0"/>
              <w:marRight w:val="0"/>
              <w:marTop w:val="0"/>
              <w:marBottom w:val="0"/>
              <w:divBdr>
                <w:top w:val="none" w:sz="0" w:space="0" w:color="auto"/>
                <w:left w:val="none" w:sz="0" w:space="0" w:color="auto"/>
                <w:bottom w:val="none" w:sz="0" w:space="0" w:color="auto"/>
                <w:right w:val="none" w:sz="0" w:space="0" w:color="auto"/>
              </w:divBdr>
            </w:div>
            <w:div w:id="870000037">
              <w:marLeft w:val="0"/>
              <w:marRight w:val="0"/>
              <w:marTop w:val="0"/>
              <w:marBottom w:val="0"/>
              <w:divBdr>
                <w:top w:val="none" w:sz="0" w:space="0" w:color="auto"/>
                <w:left w:val="none" w:sz="0" w:space="0" w:color="auto"/>
                <w:bottom w:val="none" w:sz="0" w:space="0" w:color="auto"/>
                <w:right w:val="none" w:sz="0" w:space="0" w:color="auto"/>
              </w:divBdr>
            </w:div>
            <w:div w:id="1242179854">
              <w:marLeft w:val="0"/>
              <w:marRight w:val="0"/>
              <w:marTop w:val="0"/>
              <w:marBottom w:val="0"/>
              <w:divBdr>
                <w:top w:val="none" w:sz="0" w:space="0" w:color="auto"/>
                <w:left w:val="none" w:sz="0" w:space="0" w:color="auto"/>
                <w:bottom w:val="none" w:sz="0" w:space="0" w:color="auto"/>
                <w:right w:val="none" w:sz="0" w:space="0" w:color="auto"/>
              </w:divBdr>
            </w:div>
            <w:div w:id="492795713">
              <w:marLeft w:val="0"/>
              <w:marRight w:val="0"/>
              <w:marTop w:val="0"/>
              <w:marBottom w:val="0"/>
              <w:divBdr>
                <w:top w:val="none" w:sz="0" w:space="0" w:color="auto"/>
                <w:left w:val="none" w:sz="0" w:space="0" w:color="auto"/>
                <w:bottom w:val="none" w:sz="0" w:space="0" w:color="auto"/>
                <w:right w:val="none" w:sz="0" w:space="0" w:color="auto"/>
              </w:divBdr>
            </w:div>
            <w:div w:id="322202792">
              <w:marLeft w:val="0"/>
              <w:marRight w:val="0"/>
              <w:marTop w:val="0"/>
              <w:marBottom w:val="0"/>
              <w:divBdr>
                <w:top w:val="none" w:sz="0" w:space="0" w:color="auto"/>
                <w:left w:val="none" w:sz="0" w:space="0" w:color="auto"/>
                <w:bottom w:val="none" w:sz="0" w:space="0" w:color="auto"/>
                <w:right w:val="none" w:sz="0" w:space="0" w:color="auto"/>
              </w:divBdr>
            </w:div>
            <w:div w:id="55009558">
              <w:marLeft w:val="0"/>
              <w:marRight w:val="0"/>
              <w:marTop w:val="0"/>
              <w:marBottom w:val="0"/>
              <w:divBdr>
                <w:top w:val="none" w:sz="0" w:space="0" w:color="auto"/>
                <w:left w:val="none" w:sz="0" w:space="0" w:color="auto"/>
                <w:bottom w:val="none" w:sz="0" w:space="0" w:color="auto"/>
                <w:right w:val="none" w:sz="0" w:space="0" w:color="auto"/>
              </w:divBdr>
            </w:div>
            <w:div w:id="789787920">
              <w:marLeft w:val="0"/>
              <w:marRight w:val="0"/>
              <w:marTop w:val="0"/>
              <w:marBottom w:val="0"/>
              <w:divBdr>
                <w:top w:val="none" w:sz="0" w:space="0" w:color="auto"/>
                <w:left w:val="none" w:sz="0" w:space="0" w:color="auto"/>
                <w:bottom w:val="none" w:sz="0" w:space="0" w:color="auto"/>
                <w:right w:val="none" w:sz="0" w:space="0" w:color="auto"/>
              </w:divBdr>
            </w:div>
            <w:div w:id="810557500">
              <w:marLeft w:val="0"/>
              <w:marRight w:val="0"/>
              <w:marTop w:val="0"/>
              <w:marBottom w:val="0"/>
              <w:divBdr>
                <w:top w:val="none" w:sz="0" w:space="0" w:color="auto"/>
                <w:left w:val="none" w:sz="0" w:space="0" w:color="auto"/>
                <w:bottom w:val="none" w:sz="0" w:space="0" w:color="auto"/>
                <w:right w:val="none" w:sz="0" w:space="0" w:color="auto"/>
              </w:divBdr>
            </w:div>
            <w:div w:id="583421796">
              <w:marLeft w:val="0"/>
              <w:marRight w:val="0"/>
              <w:marTop w:val="0"/>
              <w:marBottom w:val="0"/>
              <w:divBdr>
                <w:top w:val="none" w:sz="0" w:space="0" w:color="auto"/>
                <w:left w:val="none" w:sz="0" w:space="0" w:color="auto"/>
                <w:bottom w:val="none" w:sz="0" w:space="0" w:color="auto"/>
                <w:right w:val="none" w:sz="0" w:space="0" w:color="auto"/>
              </w:divBdr>
            </w:div>
            <w:div w:id="1167012634">
              <w:marLeft w:val="0"/>
              <w:marRight w:val="0"/>
              <w:marTop w:val="0"/>
              <w:marBottom w:val="0"/>
              <w:divBdr>
                <w:top w:val="none" w:sz="0" w:space="0" w:color="auto"/>
                <w:left w:val="none" w:sz="0" w:space="0" w:color="auto"/>
                <w:bottom w:val="none" w:sz="0" w:space="0" w:color="auto"/>
                <w:right w:val="none" w:sz="0" w:space="0" w:color="auto"/>
              </w:divBdr>
            </w:div>
            <w:div w:id="36784352">
              <w:marLeft w:val="0"/>
              <w:marRight w:val="0"/>
              <w:marTop w:val="0"/>
              <w:marBottom w:val="0"/>
              <w:divBdr>
                <w:top w:val="none" w:sz="0" w:space="0" w:color="auto"/>
                <w:left w:val="none" w:sz="0" w:space="0" w:color="auto"/>
                <w:bottom w:val="none" w:sz="0" w:space="0" w:color="auto"/>
                <w:right w:val="none" w:sz="0" w:space="0" w:color="auto"/>
              </w:divBdr>
            </w:div>
            <w:div w:id="1740517895">
              <w:marLeft w:val="0"/>
              <w:marRight w:val="0"/>
              <w:marTop w:val="0"/>
              <w:marBottom w:val="0"/>
              <w:divBdr>
                <w:top w:val="none" w:sz="0" w:space="0" w:color="auto"/>
                <w:left w:val="none" w:sz="0" w:space="0" w:color="auto"/>
                <w:bottom w:val="none" w:sz="0" w:space="0" w:color="auto"/>
                <w:right w:val="none" w:sz="0" w:space="0" w:color="auto"/>
              </w:divBdr>
            </w:div>
            <w:div w:id="1602761562">
              <w:marLeft w:val="0"/>
              <w:marRight w:val="0"/>
              <w:marTop w:val="0"/>
              <w:marBottom w:val="0"/>
              <w:divBdr>
                <w:top w:val="none" w:sz="0" w:space="0" w:color="auto"/>
                <w:left w:val="none" w:sz="0" w:space="0" w:color="auto"/>
                <w:bottom w:val="none" w:sz="0" w:space="0" w:color="auto"/>
                <w:right w:val="none" w:sz="0" w:space="0" w:color="auto"/>
              </w:divBdr>
            </w:div>
            <w:div w:id="388236698">
              <w:marLeft w:val="0"/>
              <w:marRight w:val="0"/>
              <w:marTop w:val="0"/>
              <w:marBottom w:val="0"/>
              <w:divBdr>
                <w:top w:val="none" w:sz="0" w:space="0" w:color="auto"/>
                <w:left w:val="none" w:sz="0" w:space="0" w:color="auto"/>
                <w:bottom w:val="none" w:sz="0" w:space="0" w:color="auto"/>
                <w:right w:val="none" w:sz="0" w:space="0" w:color="auto"/>
              </w:divBdr>
            </w:div>
            <w:div w:id="2044288376">
              <w:marLeft w:val="0"/>
              <w:marRight w:val="0"/>
              <w:marTop w:val="0"/>
              <w:marBottom w:val="0"/>
              <w:divBdr>
                <w:top w:val="none" w:sz="0" w:space="0" w:color="auto"/>
                <w:left w:val="none" w:sz="0" w:space="0" w:color="auto"/>
                <w:bottom w:val="none" w:sz="0" w:space="0" w:color="auto"/>
                <w:right w:val="none" w:sz="0" w:space="0" w:color="auto"/>
              </w:divBdr>
            </w:div>
            <w:div w:id="1886982133">
              <w:marLeft w:val="0"/>
              <w:marRight w:val="0"/>
              <w:marTop w:val="0"/>
              <w:marBottom w:val="0"/>
              <w:divBdr>
                <w:top w:val="none" w:sz="0" w:space="0" w:color="auto"/>
                <w:left w:val="none" w:sz="0" w:space="0" w:color="auto"/>
                <w:bottom w:val="none" w:sz="0" w:space="0" w:color="auto"/>
                <w:right w:val="none" w:sz="0" w:space="0" w:color="auto"/>
              </w:divBdr>
            </w:div>
            <w:div w:id="806315383">
              <w:marLeft w:val="0"/>
              <w:marRight w:val="0"/>
              <w:marTop w:val="0"/>
              <w:marBottom w:val="0"/>
              <w:divBdr>
                <w:top w:val="none" w:sz="0" w:space="0" w:color="auto"/>
                <w:left w:val="none" w:sz="0" w:space="0" w:color="auto"/>
                <w:bottom w:val="none" w:sz="0" w:space="0" w:color="auto"/>
                <w:right w:val="none" w:sz="0" w:space="0" w:color="auto"/>
              </w:divBdr>
            </w:div>
            <w:div w:id="638461857">
              <w:marLeft w:val="0"/>
              <w:marRight w:val="0"/>
              <w:marTop w:val="0"/>
              <w:marBottom w:val="0"/>
              <w:divBdr>
                <w:top w:val="none" w:sz="0" w:space="0" w:color="auto"/>
                <w:left w:val="none" w:sz="0" w:space="0" w:color="auto"/>
                <w:bottom w:val="none" w:sz="0" w:space="0" w:color="auto"/>
                <w:right w:val="none" w:sz="0" w:space="0" w:color="auto"/>
              </w:divBdr>
            </w:div>
            <w:div w:id="1726564396">
              <w:marLeft w:val="0"/>
              <w:marRight w:val="0"/>
              <w:marTop w:val="0"/>
              <w:marBottom w:val="0"/>
              <w:divBdr>
                <w:top w:val="none" w:sz="0" w:space="0" w:color="auto"/>
                <w:left w:val="none" w:sz="0" w:space="0" w:color="auto"/>
                <w:bottom w:val="none" w:sz="0" w:space="0" w:color="auto"/>
                <w:right w:val="none" w:sz="0" w:space="0" w:color="auto"/>
              </w:divBdr>
            </w:div>
            <w:div w:id="1708918355">
              <w:marLeft w:val="0"/>
              <w:marRight w:val="0"/>
              <w:marTop w:val="0"/>
              <w:marBottom w:val="0"/>
              <w:divBdr>
                <w:top w:val="none" w:sz="0" w:space="0" w:color="auto"/>
                <w:left w:val="none" w:sz="0" w:space="0" w:color="auto"/>
                <w:bottom w:val="none" w:sz="0" w:space="0" w:color="auto"/>
                <w:right w:val="none" w:sz="0" w:space="0" w:color="auto"/>
              </w:divBdr>
            </w:div>
            <w:div w:id="731003774">
              <w:marLeft w:val="0"/>
              <w:marRight w:val="0"/>
              <w:marTop w:val="0"/>
              <w:marBottom w:val="0"/>
              <w:divBdr>
                <w:top w:val="none" w:sz="0" w:space="0" w:color="auto"/>
                <w:left w:val="none" w:sz="0" w:space="0" w:color="auto"/>
                <w:bottom w:val="none" w:sz="0" w:space="0" w:color="auto"/>
                <w:right w:val="none" w:sz="0" w:space="0" w:color="auto"/>
              </w:divBdr>
            </w:div>
            <w:div w:id="2052614131">
              <w:marLeft w:val="0"/>
              <w:marRight w:val="0"/>
              <w:marTop w:val="0"/>
              <w:marBottom w:val="0"/>
              <w:divBdr>
                <w:top w:val="none" w:sz="0" w:space="0" w:color="auto"/>
                <w:left w:val="none" w:sz="0" w:space="0" w:color="auto"/>
                <w:bottom w:val="none" w:sz="0" w:space="0" w:color="auto"/>
                <w:right w:val="none" w:sz="0" w:space="0" w:color="auto"/>
              </w:divBdr>
            </w:div>
            <w:div w:id="1863323009">
              <w:marLeft w:val="0"/>
              <w:marRight w:val="0"/>
              <w:marTop w:val="0"/>
              <w:marBottom w:val="0"/>
              <w:divBdr>
                <w:top w:val="none" w:sz="0" w:space="0" w:color="auto"/>
                <w:left w:val="none" w:sz="0" w:space="0" w:color="auto"/>
                <w:bottom w:val="none" w:sz="0" w:space="0" w:color="auto"/>
                <w:right w:val="none" w:sz="0" w:space="0" w:color="auto"/>
              </w:divBdr>
            </w:div>
          </w:divsChild>
        </w:div>
        <w:div w:id="1022122141">
          <w:marLeft w:val="0"/>
          <w:marRight w:val="0"/>
          <w:marTop w:val="0"/>
          <w:marBottom w:val="0"/>
          <w:divBdr>
            <w:top w:val="none" w:sz="0" w:space="0" w:color="auto"/>
            <w:left w:val="none" w:sz="0" w:space="0" w:color="auto"/>
            <w:bottom w:val="none" w:sz="0" w:space="0" w:color="auto"/>
            <w:right w:val="none" w:sz="0" w:space="0" w:color="auto"/>
          </w:divBdr>
        </w:div>
        <w:div w:id="1517233324">
          <w:marLeft w:val="0"/>
          <w:marRight w:val="0"/>
          <w:marTop w:val="0"/>
          <w:marBottom w:val="0"/>
          <w:divBdr>
            <w:top w:val="none" w:sz="0" w:space="0" w:color="auto"/>
            <w:left w:val="none" w:sz="0" w:space="0" w:color="auto"/>
            <w:bottom w:val="none" w:sz="0" w:space="0" w:color="auto"/>
            <w:right w:val="none" w:sz="0" w:space="0" w:color="auto"/>
          </w:divBdr>
          <w:divsChild>
            <w:div w:id="868107160">
              <w:marLeft w:val="0"/>
              <w:marRight w:val="0"/>
              <w:marTop w:val="0"/>
              <w:marBottom w:val="0"/>
              <w:divBdr>
                <w:top w:val="none" w:sz="0" w:space="0" w:color="auto"/>
                <w:left w:val="none" w:sz="0" w:space="0" w:color="auto"/>
                <w:bottom w:val="none" w:sz="0" w:space="0" w:color="auto"/>
                <w:right w:val="none" w:sz="0" w:space="0" w:color="auto"/>
              </w:divBdr>
            </w:div>
            <w:div w:id="849873776">
              <w:marLeft w:val="0"/>
              <w:marRight w:val="0"/>
              <w:marTop w:val="0"/>
              <w:marBottom w:val="0"/>
              <w:divBdr>
                <w:top w:val="none" w:sz="0" w:space="0" w:color="auto"/>
                <w:left w:val="none" w:sz="0" w:space="0" w:color="auto"/>
                <w:bottom w:val="none" w:sz="0" w:space="0" w:color="auto"/>
                <w:right w:val="none" w:sz="0" w:space="0" w:color="auto"/>
              </w:divBdr>
            </w:div>
          </w:divsChild>
        </w:div>
        <w:div w:id="1538085429">
          <w:marLeft w:val="0"/>
          <w:marRight w:val="0"/>
          <w:marTop w:val="0"/>
          <w:marBottom w:val="0"/>
          <w:divBdr>
            <w:top w:val="none" w:sz="0" w:space="0" w:color="auto"/>
            <w:left w:val="none" w:sz="0" w:space="0" w:color="auto"/>
            <w:bottom w:val="none" w:sz="0" w:space="0" w:color="auto"/>
            <w:right w:val="none" w:sz="0" w:space="0" w:color="auto"/>
          </w:divBdr>
        </w:div>
        <w:div w:id="1389065866">
          <w:marLeft w:val="0"/>
          <w:marRight w:val="0"/>
          <w:marTop w:val="0"/>
          <w:marBottom w:val="0"/>
          <w:divBdr>
            <w:top w:val="none" w:sz="0" w:space="0" w:color="auto"/>
            <w:left w:val="none" w:sz="0" w:space="0" w:color="auto"/>
            <w:bottom w:val="none" w:sz="0" w:space="0" w:color="auto"/>
            <w:right w:val="none" w:sz="0" w:space="0" w:color="auto"/>
          </w:divBdr>
        </w:div>
        <w:div w:id="1306542021">
          <w:marLeft w:val="0"/>
          <w:marRight w:val="0"/>
          <w:marTop w:val="0"/>
          <w:marBottom w:val="0"/>
          <w:divBdr>
            <w:top w:val="none" w:sz="0" w:space="0" w:color="auto"/>
            <w:left w:val="none" w:sz="0" w:space="0" w:color="auto"/>
            <w:bottom w:val="none" w:sz="0" w:space="0" w:color="auto"/>
            <w:right w:val="none" w:sz="0" w:space="0" w:color="auto"/>
          </w:divBdr>
          <w:divsChild>
            <w:div w:id="792283500">
              <w:marLeft w:val="0"/>
              <w:marRight w:val="0"/>
              <w:marTop w:val="0"/>
              <w:marBottom w:val="0"/>
              <w:divBdr>
                <w:top w:val="none" w:sz="0" w:space="0" w:color="auto"/>
                <w:left w:val="none" w:sz="0" w:space="0" w:color="auto"/>
                <w:bottom w:val="none" w:sz="0" w:space="0" w:color="auto"/>
                <w:right w:val="none" w:sz="0" w:space="0" w:color="auto"/>
              </w:divBdr>
            </w:div>
            <w:div w:id="1420129983">
              <w:marLeft w:val="0"/>
              <w:marRight w:val="0"/>
              <w:marTop w:val="0"/>
              <w:marBottom w:val="0"/>
              <w:divBdr>
                <w:top w:val="none" w:sz="0" w:space="0" w:color="auto"/>
                <w:left w:val="none" w:sz="0" w:space="0" w:color="auto"/>
                <w:bottom w:val="none" w:sz="0" w:space="0" w:color="auto"/>
                <w:right w:val="none" w:sz="0" w:space="0" w:color="auto"/>
              </w:divBdr>
            </w:div>
            <w:div w:id="624695413">
              <w:marLeft w:val="0"/>
              <w:marRight w:val="0"/>
              <w:marTop w:val="0"/>
              <w:marBottom w:val="0"/>
              <w:divBdr>
                <w:top w:val="none" w:sz="0" w:space="0" w:color="auto"/>
                <w:left w:val="none" w:sz="0" w:space="0" w:color="auto"/>
                <w:bottom w:val="none" w:sz="0" w:space="0" w:color="auto"/>
                <w:right w:val="none" w:sz="0" w:space="0" w:color="auto"/>
              </w:divBdr>
            </w:div>
            <w:div w:id="1194884214">
              <w:marLeft w:val="0"/>
              <w:marRight w:val="0"/>
              <w:marTop w:val="0"/>
              <w:marBottom w:val="0"/>
              <w:divBdr>
                <w:top w:val="none" w:sz="0" w:space="0" w:color="auto"/>
                <w:left w:val="none" w:sz="0" w:space="0" w:color="auto"/>
                <w:bottom w:val="none" w:sz="0" w:space="0" w:color="auto"/>
                <w:right w:val="none" w:sz="0" w:space="0" w:color="auto"/>
              </w:divBdr>
            </w:div>
            <w:div w:id="1774087770">
              <w:marLeft w:val="0"/>
              <w:marRight w:val="0"/>
              <w:marTop w:val="0"/>
              <w:marBottom w:val="0"/>
              <w:divBdr>
                <w:top w:val="none" w:sz="0" w:space="0" w:color="auto"/>
                <w:left w:val="none" w:sz="0" w:space="0" w:color="auto"/>
                <w:bottom w:val="none" w:sz="0" w:space="0" w:color="auto"/>
                <w:right w:val="none" w:sz="0" w:space="0" w:color="auto"/>
              </w:divBdr>
            </w:div>
            <w:div w:id="336544779">
              <w:marLeft w:val="0"/>
              <w:marRight w:val="0"/>
              <w:marTop w:val="0"/>
              <w:marBottom w:val="0"/>
              <w:divBdr>
                <w:top w:val="none" w:sz="0" w:space="0" w:color="auto"/>
                <w:left w:val="none" w:sz="0" w:space="0" w:color="auto"/>
                <w:bottom w:val="none" w:sz="0" w:space="0" w:color="auto"/>
                <w:right w:val="none" w:sz="0" w:space="0" w:color="auto"/>
              </w:divBdr>
            </w:div>
            <w:div w:id="1861313088">
              <w:marLeft w:val="0"/>
              <w:marRight w:val="0"/>
              <w:marTop w:val="0"/>
              <w:marBottom w:val="0"/>
              <w:divBdr>
                <w:top w:val="none" w:sz="0" w:space="0" w:color="auto"/>
                <w:left w:val="none" w:sz="0" w:space="0" w:color="auto"/>
                <w:bottom w:val="none" w:sz="0" w:space="0" w:color="auto"/>
                <w:right w:val="none" w:sz="0" w:space="0" w:color="auto"/>
              </w:divBdr>
            </w:div>
            <w:div w:id="1695034036">
              <w:marLeft w:val="0"/>
              <w:marRight w:val="0"/>
              <w:marTop w:val="0"/>
              <w:marBottom w:val="0"/>
              <w:divBdr>
                <w:top w:val="none" w:sz="0" w:space="0" w:color="auto"/>
                <w:left w:val="none" w:sz="0" w:space="0" w:color="auto"/>
                <w:bottom w:val="none" w:sz="0" w:space="0" w:color="auto"/>
                <w:right w:val="none" w:sz="0" w:space="0" w:color="auto"/>
              </w:divBdr>
            </w:div>
            <w:div w:id="1204632149">
              <w:marLeft w:val="0"/>
              <w:marRight w:val="0"/>
              <w:marTop w:val="0"/>
              <w:marBottom w:val="0"/>
              <w:divBdr>
                <w:top w:val="none" w:sz="0" w:space="0" w:color="auto"/>
                <w:left w:val="none" w:sz="0" w:space="0" w:color="auto"/>
                <w:bottom w:val="none" w:sz="0" w:space="0" w:color="auto"/>
                <w:right w:val="none" w:sz="0" w:space="0" w:color="auto"/>
              </w:divBdr>
            </w:div>
            <w:div w:id="2029521715">
              <w:marLeft w:val="0"/>
              <w:marRight w:val="0"/>
              <w:marTop w:val="0"/>
              <w:marBottom w:val="0"/>
              <w:divBdr>
                <w:top w:val="none" w:sz="0" w:space="0" w:color="auto"/>
                <w:left w:val="none" w:sz="0" w:space="0" w:color="auto"/>
                <w:bottom w:val="none" w:sz="0" w:space="0" w:color="auto"/>
                <w:right w:val="none" w:sz="0" w:space="0" w:color="auto"/>
              </w:divBdr>
            </w:div>
            <w:div w:id="540750796">
              <w:marLeft w:val="0"/>
              <w:marRight w:val="0"/>
              <w:marTop w:val="0"/>
              <w:marBottom w:val="0"/>
              <w:divBdr>
                <w:top w:val="none" w:sz="0" w:space="0" w:color="auto"/>
                <w:left w:val="none" w:sz="0" w:space="0" w:color="auto"/>
                <w:bottom w:val="none" w:sz="0" w:space="0" w:color="auto"/>
                <w:right w:val="none" w:sz="0" w:space="0" w:color="auto"/>
              </w:divBdr>
            </w:div>
            <w:div w:id="792554485">
              <w:marLeft w:val="0"/>
              <w:marRight w:val="0"/>
              <w:marTop w:val="0"/>
              <w:marBottom w:val="0"/>
              <w:divBdr>
                <w:top w:val="none" w:sz="0" w:space="0" w:color="auto"/>
                <w:left w:val="none" w:sz="0" w:space="0" w:color="auto"/>
                <w:bottom w:val="none" w:sz="0" w:space="0" w:color="auto"/>
                <w:right w:val="none" w:sz="0" w:space="0" w:color="auto"/>
              </w:divBdr>
            </w:div>
            <w:div w:id="1118136412">
              <w:marLeft w:val="0"/>
              <w:marRight w:val="0"/>
              <w:marTop w:val="0"/>
              <w:marBottom w:val="0"/>
              <w:divBdr>
                <w:top w:val="none" w:sz="0" w:space="0" w:color="auto"/>
                <w:left w:val="none" w:sz="0" w:space="0" w:color="auto"/>
                <w:bottom w:val="none" w:sz="0" w:space="0" w:color="auto"/>
                <w:right w:val="none" w:sz="0" w:space="0" w:color="auto"/>
              </w:divBdr>
            </w:div>
            <w:div w:id="948779248">
              <w:marLeft w:val="0"/>
              <w:marRight w:val="0"/>
              <w:marTop w:val="0"/>
              <w:marBottom w:val="0"/>
              <w:divBdr>
                <w:top w:val="none" w:sz="0" w:space="0" w:color="auto"/>
                <w:left w:val="none" w:sz="0" w:space="0" w:color="auto"/>
                <w:bottom w:val="none" w:sz="0" w:space="0" w:color="auto"/>
                <w:right w:val="none" w:sz="0" w:space="0" w:color="auto"/>
              </w:divBdr>
            </w:div>
            <w:div w:id="1982341915">
              <w:marLeft w:val="0"/>
              <w:marRight w:val="0"/>
              <w:marTop w:val="0"/>
              <w:marBottom w:val="0"/>
              <w:divBdr>
                <w:top w:val="none" w:sz="0" w:space="0" w:color="auto"/>
                <w:left w:val="none" w:sz="0" w:space="0" w:color="auto"/>
                <w:bottom w:val="none" w:sz="0" w:space="0" w:color="auto"/>
                <w:right w:val="none" w:sz="0" w:space="0" w:color="auto"/>
              </w:divBdr>
            </w:div>
            <w:div w:id="1264461339">
              <w:marLeft w:val="0"/>
              <w:marRight w:val="0"/>
              <w:marTop w:val="0"/>
              <w:marBottom w:val="0"/>
              <w:divBdr>
                <w:top w:val="none" w:sz="0" w:space="0" w:color="auto"/>
                <w:left w:val="none" w:sz="0" w:space="0" w:color="auto"/>
                <w:bottom w:val="none" w:sz="0" w:space="0" w:color="auto"/>
                <w:right w:val="none" w:sz="0" w:space="0" w:color="auto"/>
              </w:divBdr>
            </w:div>
            <w:div w:id="1670592353">
              <w:marLeft w:val="0"/>
              <w:marRight w:val="0"/>
              <w:marTop w:val="0"/>
              <w:marBottom w:val="0"/>
              <w:divBdr>
                <w:top w:val="none" w:sz="0" w:space="0" w:color="auto"/>
                <w:left w:val="none" w:sz="0" w:space="0" w:color="auto"/>
                <w:bottom w:val="none" w:sz="0" w:space="0" w:color="auto"/>
                <w:right w:val="none" w:sz="0" w:space="0" w:color="auto"/>
              </w:divBdr>
            </w:div>
            <w:div w:id="554390396">
              <w:marLeft w:val="0"/>
              <w:marRight w:val="0"/>
              <w:marTop w:val="0"/>
              <w:marBottom w:val="0"/>
              <w:divBdr>
                <w:top w:val="none" w:sz="0" w:space="0" w:color="auto"/>
                <w:left w:val="none" w:sz="0" w:space="0" w:color="auto"/>
                <w:bottom w:val="none" w:sz="0" w:space="0" w:color="auto"/>
                <w:right w:val="none" w:sz="0" w:space="0" w:color="auto"/>
              </w:divBdr>
            </w:div>
            <w:div w:id="1253011832">
              <w:marLeft w:val="0"/>
              <w:marRight w:val="0"/>
              <w:marTop w:val="0"/>
              <w:marBottom w:val="0"/>
              <w:divBdr>
                <w:top w:val="none" w:sz="0" w:space="0" w:color="auto"/>
                <w:left w:val="none" w:sz="0" w:space="0" w:color="auto"/>
                <w:bottom w:val="none" w:sz="0" w:space="0" w:color="auto"/>
                <w:right w:val="none" w:sz="0" w:space="0" w:color="auto"/>
              </w:divBdr>
            </w:div>
            <w:div w:id="552039552">
              <w:marLeft w:val="0"/>
              <w:marRight w:val="0"/>
              <w:marTop w:val="0"/>
              <w:marBottom w:val="0"/>
              <w:divBdr>
                <w:top w:val="none" w:sz="0" w:space="0" w:color="auto"/>
                <w:left w:val="none" w:sz="0" w:space="0" w:color="auto"/>
                <w:bottom w:val="none" w:sz="0" w:space="0" w:color="auto"/>
                <w:right w:val="none" w:sz="0" w:space="0" w:color="auto"/>
              </w:divBdr>
            </w:div>
            <w:div w:id="27150280">
              <w:marLeft w:val="0"/>
              <w:marRight w:val="0"/>
              <w:marTop w:val="0"/>
              <w:marBottom w:val="0"/>
              <w:divBdr>
                <w:top w:val="none" w:sz="0" w:space="0" w:color="auto"/>
                <w:left w:val="none" w:sz="0" w:space="0" w:color="auto"/>
                <w:bottom w:val="none" w:sz="0" w:space="0" w:color="auto"/>
                <w:right w:val="none" w:sz="0" w:space="0" w:color="auto"/>
              </w:divBdr>
            </w:div>
            <w:div w:id="1753576405">
              <w:marLeft w:val="0"/>
              <w:marRight w:val="0"/>
              <w:marTop w:val="0"/>
              <w:marBottom w:val="0"/>
              <w:divBdr>
                <w:top w:val="none" w:sz="0" w:space="0" w:color="auto"/>
                <w:left w:val="none" w:sz="0" w:space="0" w:color="auto"/>
                <w:bottom w:val="none" w:sz="0" w:space="0" w:color="auto"/>
                <w:right w:val="none" w:sz="0" w:space="0" w:color="auto"/>
              </w:divBdr>
            </w:div>
            <w:div w:id="1641229058">
              <w:marLeft w:val="0"/>
              <w:marRight w:val="0"/>
              <w:marTop w:val="0"/>
              <w:marBottom w:val="0"/>
              <w:divBdr>
                <w:top w:val="none" w:sz="0" w:space="0" w:color="auto"/>
                <w:left w:val="none" w:sz="0" w:space="0" w:color="auto"/>
                <w:bottom w:val="none" w:sz="0" w:space="0" w:color="auto"/>
                <w:right w:val="none" w:sz="0" w:space="0" w:color="auto"/>
              </w:divBdr>
            </w:div>
            <w:div w:id="170603463">
              <w:marLeft w:val="0"/>
              <w:marRight w:val="0"/>
              <w:marTop w:val="0"/>
              <w:marBottom w:val="0"/>
              <w:divBdr>
                <w:top w:val="none" w:sz="0" w:space="0" w:color="auto"/>
                <w:left w:val="none" w:sz="0" w:space="0" w:color="auto"/>
                <w:bottom w:val="none" w:sz="0" w:space="0" w:color="auto"/>
                <w:right w:val="none" w:sz="0" w:space="0" w:color="auto"/>
              </w:divBdr>
            </w:div>
          </w:divsChild>
        </w:div>
        <w:div w:id="1922644780">
          <w:marLeft w:val="0"/>
          <w:marRight w:val="0"/>
          <w:marTop w:val="0"/>
          <w:marBottom w:val="0"/>
          <w:divBdr>
            <w:top w:val="none" w:sz="0" w:space="0" w:color="auto"/>
            <w:left w:val="none" w:sz="0" w:space="0" w:color="auto"/>
            <w:bottom w:val="none" w:sz="0" w:space="0" w:color="auto"/>
            <w:right w:val="none" w:sz="0" w:space="0" w:color="auto"/>
          </w:divBdr>
        </w:div>
        <w:div w:id="1961103278">
          <w:marLeft w:val="0"/>
          <w:marRight w:val="0"/>
          <w:marTop w:val="0"/>
          <w:marBottom w:val="0"/>
          <w:divBdr>
            <w:top w:val="none" w:sz="0" w:space="0" w:color="auto"/>
            <w:left w:val="none" w:sz="0" w:space="0" w:color="auto"/>
            <w:bottom w:val="none" w:sz="0" w:space="0" w:color="auto"/>
            <w:right w:val="none" w:sz="0" w:space="0" w:color="auto"/>
          </w:divBdr>
          <w:divsChild>
            <w:div w:id="499926007">
              <w:marLeft w:val="0"/>
              <w:marRight w:val="0"/>
              <w:marTop w:val="0"/>
              <w:marBottom w:val="0"/>
              <w:divBdr>
                <w:top w:val="none" w:sz="0" w:space="0" w:color="auto"/>
                <w:left w:val="none" w:sz="0" w:space="0" w:color="auto"/>
                <w:bottom w:val="none" w:sz="0" w:space="0" w:color="auto"/>
                <w:right w:val="none" w:sz="0" w:space="0" w:color="auto"/>
              </w:divBdr>
              <w:divsChild>
                <w:div w:id="7388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2061">
          <w:marLeft w:val="0"/>
          <w:marRight w:val="0"/>
          <w:marTop w:val="0"/>
          <w:marBottom w:val="0"/>
          <w:divBdr>
            <w:top w:val="none" w:sz="0" w:space="0" w:color="auto"/>
            <w:left w:val="none" w:sz="0" w:space="0" w:color="auto"/>
            <w:bottom w:val="none" w:sz="0" w:space="0" w:color="auto"/>
            <w:right w:val="none" w:sz="0" w:space="0" w:color="auto"/>
          </w:divBdr>
        </w:div>
        <w:div w:id="24212985">
          <w:marLeft w:val="0"/>
          <w:marRight w:val="0"/>
          <w:marTop w:val="0"/>
          <w:marBottom w:val="0"/>
          <w:divBdr>
            <w:top w:val="none" w:sz="0" w:space="0" w:color="auto"/>
            <w:left w:val="none" w:sz="0" w:space="0" w:color="auto"/>
            <w:bottom w:val="none" w:sz="0" w:space="0" w:color="auto"/>
            <w:right w:val="none" w:sz="0" w:space="0" w:color="auto"/>
          </w:divBdr>
        </w:div>
        <w:div w:id="1387491741">
          <w:marLeft w:val="0"/>
          <w:marRight w:val="0"/>
          <w:marTop w:val="0"/>
          <w:marBottom w:val="0"/>
          <w:divBdr>
            <w:top w:val="none" w:sz="0" w:space="0" w:color="auto"/>
            <w:left w:val="none" w:sz="0" w:space="0" w:color="auto"/>
            <w:bottom w:val="none" w:sz="0" w:space="0" w:color="auto"/>
            <w:right w:val="none" w:sz="0" w:space="0" w:color="auto"/>
          </w:divBdr>
          <w:divsChild>
            <w:div w:id="27145654">
              <w:marLeft w:val="0"/>
              <w:marRight w:val="0"/>
              <w:marTop w:val="0"/>
              <w:marBottom w:val="0"/>
              <w:divBdr>
                <w:top w:val="none" w:sz="0" w:space="0" w:color="auto"/>
                <w:left w:val="none" w:sz="0" w:space="0" w:color="auto"/>
                <w:bottom w:val="none" w:sz="0" w:space="0" w:color="auto"/>
                <w:right w:val="none" w:sz="0" w:space="0" w:color="auto"/>
              </w:divBdr>
            </w:div>
            <w:div w:id="829324114">
              <w:marLeft w:val="0"/>
              <w:marRight w:val="0"/>
              <w:marTop w:val="0"/>
              <w:marBottom w:val="0"/>
              <w:divBdr>
                <w:top w:val="none" w:sz="0" w:space="0" w:color="auto"/>
                <w:left w:val="none" w:sz="0" w:space="0" w:color="auto"/>
                <w:bottom w:val="none" w:sz="0" w:space="0" w:color="auto"/>
                <w:right w:val="none" w:sz="0" w:space="0" w:color="auto"/>
              </w:divBdr>
            </w:div>
            <w:div w:id="828520952">
              <w:marLeft w:val="0"/>
              <w:marRight w:val="0"/>
              <w:marTop w:val="0"/>
              <w:marBottom w:val="0"/>
              <w:divBdr>
                <w:top w:val="none" w:sz="0" w:space="0" w:color="auto"/>
                <w:left w:val="none" w:sz="0" w:space="0" w:color="auto"/>
                <w:bottom w:val="none" w:sz="0" w:space="0" w:color="auto"/>
                <w:right w:val="none" w:sz="0" w:space="0" w:color="auto"/>
              </w:divBdr>
            </w:div>
            <w:div w:id="2124229852">
              <w:marLeft w:val="0"/>
              <w:marRight w:val="0"/>
              <w:marTop w:val="0"/>
              <w:marBottom w:val="0"/>
              <w:divBdr>
                <w:top w:val="none" w:sz="0" w:space="0" w:color="auto"/>
                <w:left w:val="none" w:sz="0" w:space="0" w:color="auto"/>
                <w:bottom w:val="none" w:sz="0" w:space="0" w:color="auto"/>
                <w:right w:val="none" w:sz="0" w:space="0" w:color="auto"/>
              </w:divBdr>
            </w:div>
            <w:div w:id="157893162">
              <w:marLeft w:val="0"/>
              <w:marRight w:val="0"/>
              <w:marTop w:val="0"/>
              <w:marBottom w:val="0"/>
              <w:divBdr>
                <w:top w:val="none" w:sz="0" w:space="0" w:color="auto"/>
                <w:left w:val="none" w:sz="0" w:space="0" w:color="auto"/>
                <w:bottom w:val="none" w:sz="0" w:space="0" w:color="auto"/>
                <w:right w:val="none" w:sz="0" w:space="0" w:color="auto"/>
              </w:divBdr>
            </w:div>
            <w:div w:id="1758557552">
              <w:marLeft w:val="0"/>
              <w:marRight w:val="0"/>
              <w:marTop w:val="0"/>
              <w:marBottom w:val="0"/>
              <w:divBdr>
                <w:top w:val="none" w:sz="0" w:space="0" w:color="auto"/>
                <w:left w:val="none" w:sz="0" w:space="0" w:color="auto"/>
                <w:bottom w:val="none" w:sz="0" w:space="0" w:color="auto"/>
                <w:right w:val="none" w:sz="0" w:space="0" w:color="auto"/>
              </w:divBdr>
            </w:div>
            <w:div w:id="21982848">
              <w:marLeft w:val="0"/>
              <w:marRight w:val="0"/>
              <w:marTop w:val="0"/>
              <w:marBottom w:val="0"/>
              <w:divBdr>
                <w:top w:val="none" w:sz="0" w:space="0" w:color="auto"/>
                <w:left w:val="none" w:sz="0" w:space="0" w:color="auto"/>
                <w:bottom w:val="none" w:sz="0" w:space="0" w:color="auto"/>
                <w:right w:val="none" w:sz="0" w:space="0" w:color="auto"/>
              </w:divBdr>
            </w:div>
            <w:div w:id="1230263450">
              <w:marLeft w:val="0"/>
              <w:marRight w:val="0"/>
              <w:marTop w:val="0"/>
              <w:marBottom w:val="0"/>
              <w:divBdr>
                <w:top w:val="none" w:sz="0" w:space="0" w:color="auto"/>
                <w:left w:val="none" w:sz="0" w:space="0" w:color="auto"/>
                <w:bottom w:val="none" w:sz="0" w:space="0" w:color="auto"/>
                <w:right w:val="none" w:sz="0" w:space="0" w:color="auto"/>
              </w:divBdr>
            </w:div>
            <w:div w:id="1026294148">
              <w:marLeft w:val="0"/>
              <w:marRight w:val="0"/>
              <w:marTop w:val="0"/>
              <w:marBottom w:val="0"/>
              <w:divBdr>
                <w:top w:val="none" w:sz="0" w:space="0" w:color="auto"/>
                <w:left w:val="none" w:sz="0" w:space="0" w:color="auto"/>
                <w:bottom w:val="none" w:sz="0" w:space="0" w:color="auto"/>
                <w:right w:val="none" w:sz="0" w:space="0" w:color="auto"/>
              </w:divBdr>
            </w:div>
            <w:div w:id="645086045">
              <w:marLeft w:val="0"/>
              <w:marRight w:val="0"/>
              <w:marTop w:val="0"/>
              <w:marBottom w:val="0"/>
              <w:divBdr>
                <w:top w:val="none" w:sz="0" w:space="0" w:color="auto"/>
                <w:left w:val="none" w:sz="0" w:space="0" w:color="auto"/>
                <w:bottom w:val="none" w:sz="0" w:space="0" w:color="auto"/>
                <w:right w:val="none" w:sz="0" w:space="0" w:color="auto"/>
              </w:divBdr>
            </w:div>
            <w:div w:id="176769580">
              <w:marLeft w:val="0"/>
              <w:marRight w:val="0"/>
              <w:marTop w:val="0"/>
              <w:marBottom w:val="0"/>
              <w:divBdr>
                <w:top w:val="none" w:sz="0" w:space="0" w:color="auto"/>
                <w:left w:val="none" w:sz="0" w:space="0" w:color="auto"/>
                <w:bottom w:val="none" w:sz="0" w:space="0" w:color="auto"/>
                <w:right w:val="none" w:sz="0" w:space="0" w:color="auto"/>
              </w:divBdr>
            </w:div>
            <w:div w:id="468399893">
              <w:marLeft w:val="0"/>
              <w:marRight w:val="0"/>
              <w:marTop w:val="0"/>
              <w:marBottom w:val="0"/>
              <w:divBdr>
                <w:top w:val="none" w:sz="0" w:space="0" w:color="auto"/>
                <w:left w:val="none" w:sz="0" w:space="0" w:color="auto"/>
                <w:bottom w:val="none" w:sz="0" w:space="0" w:color="auto"/>
                <w:right w:val="none" w:sz="0" w:space="0" w:color="auto"/>
              </w:divBdr>
            </w:div>
            <w:div w:id="637415980">
              <w:marLeft w:val="0"/>
              <w:marRight w:val="0"/>
              <w:marTop w:val="0"/>
              <w:marBottom w:val="0"/>
              <w:divBdr>
                <w:top w:val="none" w:sz="0" w:space="0" w:color="auto"/>
                <w:left w:val="none" w:sz="0" w:space="0" w:color="auto"/>
                <w:bottom w:val="none" w:sz="0" w:space="0" w:color="auto"/>
                <w:right w:val="none" w:sz="0" w:space="0" w:color="auto"/>
              </w:divBdr>
            </w:div>
            <w:div w:id="1628971815">
              <w:marLeft w:val="0"/>
              <w:marRight w:val="0"/>
              <w:marTop w:val="0"/>
              <w:marBottom w:val="0"/>
              <w:divBdr>
                <w:top w:val="none" w:sz="0" w:space="0" w:color="auto"/>
                <w:left w:val="none" w:sz="0" w:space="0" w:color="auto"/>
                <w:bottom w:val="none" w:sz="0" w:space="0" w:color="auto"/>
                <w:right w:val="none" w:sz="0" w:space="0" w:color="auto"/>
              </w:divBdr>
            </w:div>
            <w:div w:id="410350710">
              <w:marLeft w:val="0"/>
              <w:marRight w:val="0"/>
              <w:marTop w:val="0"/>
              <w:marBottom w:val="0"/>
              <w:divBdr>
                <w:top w:val="none" w:sz="0" w:space="0" w:color="auto"/>
                <w:left w:val="none" w:sz="0" w:space="0" w:color="auto"/>
                <w:bottom w:val="none" w:sz="0" w:space="0" w:color="auto"/>
                <w:right w:val="none" w:sz="0" w:space="0" w:color="auto"/>
              </w:divBdr>
            </w:div>
            <w:div w:id="239104511">
              <w:marLeft w:val="0"/>
              <w:marRight w:val="0"/>
              <w:marTop w:val="0"/>
              <w:marBottom w:val="0"/>
              <w:divBdr>
                <w:top w:val="none" w:sz="0" w:space="0" w:color="auto"/>
                <w:left w:val="none" w:sz="0" w:space="0" w:color="auto"/>
                <w:bottom w:val="none" w:sz="0" w:space="0" w:color="auto"/>
                <w:right w:val="none" w:sz="0" w:space="0" w:color="auto"/>
              </w:divBdr>
            </w:div>
            <w:div w:id="2022275866">
              <w:marLeft w:val="0"/>
              <w:marRight w:val="0"/>
              <w:marTop w:val="0"/>
              <w:marBottom w:val="0"/>
              <w:divBdr>
                <w:top w:val="none" w:sz="0" w:space="0" w:color="auto"/>
                <w:left w:val="none" w:sz="0" w:space="0" w:color="auto"/>
                <w:bottom w:val="none" w:sz="0" w:space="0" w:color="auto"/>
                <w:right w:val="none" w:sz="0" w:space="0" w:color="auto"/>
              </w:divBdr>
            </w:div>
            <w:div w:id="1398744498">
              <w:marLeft w:val="0"/>
              <w:marRight w:val="0"/>
              <w:marTop w:val="0"/>
              <w:marBottom w:val="0"/>
              <w:divBdr>
                <w:top w:val="none" w:sz="0" w:space="0" w:color="auto"/>
                <w:left w:val="none" w:sz="0" w:space="0" w:color="auto"/>
                <w:bottom w:val="none" w:sz="0" w:space="0" w:color="auto"/>
                <w:right w:val="none" w:sz="0" w:space="0" w:color="auto"/>
              </w:divBdr>
            </w:div>
            <w:div w:id="830218311">
              <w:marLeft w:val="0"/>
              <w:marRight w:val="0"/>
              <w:marTop w:val="0"/>
              <w:marBottom w:val="0"/>
              <w:divBdr>
                <w:top w:val="none" w:sz="0" w:space="0" w:color="auto"/>
                <w:left w:val="none" w:sz="0" w:space="0" w:color="auto"/>
                <w:bottom w:val="none" w:sz="0" w:space="0" w:color="auto"/>
                <w:right w:val="none" w:sz="0" w:space="0" w:color="auto"/>
              </w:divBdr>
            </w:div>
            <w:div w:id="1251695658">
              <w:marLeft w:val="0"/>
              <w:marRight w:val="0"/>
              <w:marTop w:val="0"/>
              <w:marBottom w:val="0"/>
              <w:divBdr>
                <w:top w:val="none" w:sz="0" w:space="0" w:color="auto"/>
                <w:left w:val="none" w:sz="0" w:space="0" w:color="auto"/>
                <w:bottom w:val="none" w:sz="0" w:space="0" w:color="auto"/>
                <w:right w:val="none" w:sz="0" w:space="0" w:color="auto"/>
              </w:divBdr>
            </w:div>
            <w:div w:id="1840120538">
              <w:marLeft w:val="0"/>
              <w:marRight w:val="0"/>
              <w:marTop w:val="0"/>
              <w:marBottom w:val="0"/>
              <w:divBdr>
                <w:top w:val="none" w:sz="0" w:space="0" w:color="auto"/>
                <w:left w:val="none" w:sz="0" w:space="0" w:color="auto"/>
                <w:bottom w:val="none" w:sz="0" w:space="0" w:color="auto"/>
                <w:right w:val="none" w:sz="0" w:space="0" w:color="auto"/>
              </w:divBdr>
            </w:div>
            <w:div w:id="9070474">
              <w:marLeft w:val="0"/>
              <w:marRight w:val="0"/>
              <w:marTop w:val="0"/>
              <w:marBottom w:val="0"/>
              <w:divBdr>
                <w:top w:val="none" w:sz="0" w:space="0" w:color="auto"/>
                <w:left w:val="none" w:sz="0" w:space="0" w:color="auto"/>
                <w:bottom w:val="none" w:sz="0" w:space="0" w:color="auto"/>
                <w:right w:val="none" w:sz="0" w:space="0" w:color="auto"/>
              </w:divBdr>
            </w:div>
            <w:div w:id="1227766621">
              <w:marLeft w:val="0"/>
              <w:marRight w:val="0"/>
              <w:marTop w:val="0"/>
              <w:marBottom w:val="0"/>
              <w:divBdr>
                <w:top w:val="none" w:sz="0" w:space="0" w:color="auto"/>
                <w:left w:val="none" w:sz="0" w:space="0" w:color="auto"/>
                <w:bottom w:val="none" w:sz="0" w:space="0" w:color="auto"/>
                <w:right w:val="none" w:sz="0" w:space="0" w:color="auto"/>
              </w:divBdr>
            </w:div>
            <w:div w:id="1935892706">
              <w:marLeft w:val="0"/>
              <w:marRight w:val="0"/>
              <w:marTop w:val="0"/>
              <w:marBottom w:val="0"/>
              <w:divBdr>
                <w:top w:val="none" w:sz="0" w:space="0" w:color="auto"/>
                <w:left w:val="none" w:sz="0" w:space="0" w:color="auto"/>
                <w:bottom w:val="none" w:sz="0" w:space="0" w:color="auto"/>
                <w:right w:val="none" w:sz="0" w:space="0" w:color="auto"/>
              </w:divBdr>
            </w:div>
            <w:div w:id="1909144263">
              <w:marLeft w:val="0"/>
              <w:marRight w:val="0"/>
              <w:marTop w:val="0"/>
              <w:marBottom w:val="0"/>
              <w:divBdr>
                <w:top w:val="none" w:sz="0" w:space="0" w:color="auto"/>
                <w:left w:val="none" w:sz="0" w:space="0" w:color="auto"/>
                <w:bottom w:val="none" w:sz="0" w:space="0" w:color="auto"/>
                <w:right w:val="none" w:sz="0" w:space="0" w:color="auto"/>
              </w:divBdr>
            </w:div>
            <w:div w:id="169570565">
              <w:marLeft w:val="0"/>
              <w:marRight w:val="0"/>
              <w:marTop w:val="0"/>
              <w:marBottom w:val="0"/>
              <w:divBdr>
                <w:top w:val="none" w:sz="0" w:space="0" w:color="auto"/>
                <w:left w:val="none" w:sz="0" w:space="0" w:color="auto"/>
                <w:bottom w:val="none" w:sz="0" w:space="0" w:color="auto"/>
                <w:right w:val="none" w:sz="0" w:space="0" w:color="auto"/>
              </w:divBdr>
            </w:div>
            <w:div w:id="1864128512">
              <w:marLeft w:val="0"/>
              <w:marRight w:val="0"/>
              <w:marTop w:val="0"/>
              <w:marBottom w:val="0"/>
              <w:divBdr>
                <w:top w:val="none" w:sz="0" w:space="0" w:color="auto"/>
                <w:left w:val="none" w:sz="0" w:space="0" w:color="auto"/>
                <w:bottom w:val="none" w:sz="0" w:space="0" w:color="auto"/>
                <w:right w:val="none" w:sz="0" w:space="0" w:color="auto"/>
              </w:divBdr>
            </w:div>
            <w:div w:id="550262538">
              <w:marLeft w:val="0"/>
              <w:marRight w:val="0"/>
              <w:marTop w:val="0"/>
              <w:marBottom w:val="0"/>
              <w:divBdr>
                <w:top w:val="none" w:sz="0" w:space="0" w:color="auto"/>
                <w:left w:val="none" w:sz="0" w:space="0" w:color="auto"/>
                <w:bottom w:val="none" w:sz="0" w:space="0" w:color="auto"/>
                <w:right w:val="none" w:sz="0" w:space="0" w:color="auto"/>
              </w:divBdr>
            </w:div>
            <w:div w:id="1313025737">
              <w:marLeft w:val="0"/>
              <w:marRight w:val="0"/>
              <w:marTop w:val="0"/>
              <w:marBottom w:val="0"/>
              <w:divBdr>
                <w:top w:val="none" w:sz="0" w:space="0" w:color="auto"/>
                <w:left w:val="none" w:sz="0" w:space="0" w:color="auto"/>
                <w:bottom w:val="none" w:sz="0" w:space="0" w:color="auto"/>
                <w:right w:val="none" w:sz="0" w:space="0" w:color="auto"/>
              </w:divBdr>
            </w:div>
            <w:div w:id="2097707387">
              <w:marLeft w:val="0"/>
              <w:marRight w:val="0"/>
              <w:marTop w:val="0"/>
              <w:marBottom w:val="0"/>
              <w:divBdr>
                <w:top w:val="none" w:sz="0" w:space="0" w:color="auto"/>
                <w:left w:val="none" w:sz="0" w:space="0" w:color="auto"/>
                <w:bottom w:val="none" w:sz="0" w:space="0" w:color="auto"/>
                <w:right w:val="none" w:sz="0" w:space="0" w:color="auto"/>
              </w:divBdr>
            </w:div>
            <w:div w:id="311756882">
              <w:marLeft w:val="0"/>
              <w:marRight w:val="0"/>
              <w:marTop w:val="0"/>
              <w:marBottom w:val="0"/>
              <w:divBdr>
                <w:top w:val="none" w:sz="0" w:space="0" w:color="auto"/>
                <w:left w:val="none" w:sz="0" w:space="0" w:color="auto"/>
                <w:bottom w:val="none" w:sz="0" w:space="0" w:color="auto"/>
                <w:right w:val="none" w:sz="0" w:space="0" w:color="auto"/>
              </w:divBdr>
            </w:div>
            <w:div w:id="1063722441">
              <w:marLeft w:val="0"/>
              <w:marRight w:val="0"/>
              <w:marTop w:val="0"/>
              <w:marBottom w:val="0"/>
              <w:divBdr>
                <w:top w:val="none" w:sz="0" w:space="0" w:color="auto"/>
                <w:left w:val="none" w:sz="0" w:space="0" w:color="auto"/>
                <w:bottom w:val="none" w:sz="0" w:space="0" w:color="auto"/>
                <w:right w:val="none" w:sz="0" w:space="0" w:color="auto"/>
              </w:divBdr>
            </w:div>
            <w:div w:id="795752898">
              <w:marLeft w:val="0"/>
              <w:marRight w:val="0"/>
              <w:marTop w:val="0"/>
              <w:marBottom w:val="0"/>
              <w:divBdr>
                <w:top w:val="none" w:sz="0" w:space="0" w:color="auto"/>
                <w:left w:val="none" w:sz="0" w:space="0" w:color="auto"/>
                <w:bottom w:val="none" w:sz="0" w:space="0" w:color="auto"/>
                <w:right w:val="none" w:sz="0" w:space="0" w:color="auto"/>
              </w:divBdr>
            </w:div>
            <w:div w:id="1385180395">
              <w:marLeft w:val="0"/>
              <w:marRight w:val="0"/>
              <w:marTop w:val="0"/>
              <w:marBottom w:val="0"/>
              <w:divBdr>
                <w:top w:val="none" w:sz="0" w:space="0" w:color="auto"/>
                <w:left w:val="none" w:sz="0" w:space="0" w:color="auto"/>
                <w:bottom w:val="none" w:sz="0" w:space="0" w:color="auto"/>
                <w:right w:val="none" w:sz="0" w:space="0" w:color="auto"/>
              </w:divBdr>
            </w:div>
            <w:div w:id="1033308348">
              <w:marLeft w:val="0"/>
              <w:marRight w:val="0"/>
              <w:marTop w:val="0"/>
              <w:marBottom w:val="0"/>
              <w:divBdr>
                <w:top w:val="none" w:sz="0" w:space="0" w:color="auto"/>
                <w:left w:val="none" w:sz="0" w:space="0" w:color="auto"/>
                <w:bottom w:val="none" w:sz="0" w:space="0" w:color="auto"/>
                <w:right w:val="none" w:sz="0" w:space="0" w:color="auto"/>
              </w:divBdr>
            </w:div>
            <w:div w:id="272976154">
              <w:marLeft w:val="0"/>
              <w:marRight w:val="0"/>
              <w:marTop w:val="0"/>
              <w:marBottom w:val="0"/>
              <w:divBdr>
                <w:top w:val="none" w:sz="0" w:space="0" w:color="auto"/>
                <w:left w:val="none" w:sz="0" w:space="0" w:color="auto"/>
                <w:bottom w:val="none" w:sz="0" w:space="0" w:color="auto"/>
                <w:right w:val="none" w:sz="0" w:space="0" w:color="auto"/>
              </w:divBdr>
            </w:div>
            <w:div w:id="55128384">
              <w:marLeft w:val="0"/>
              <w:marRight w:val="0"/>
              <w:marTop w:val="0"/>
              <w:marBottom w:val="0"/>
              <w:divBdr>
                <w:top w:val="none" w:sz="0" w:space="0" w:color="auto"/>
                <w:left w:val="none" w:sz="0" w:space="0" w:color="auto"/>
                <w:bottom w:val="none" w:sz="0" w:space="0" w:color="auto"/>
                <w:right w:val="none" w:sz="0" w:space="0" w:color="auto"/>
              </w:divBdr>
            </w:div>
            <w:div w:id="143202927">
              <w:marLeft w:val="0"/>
              <w:marRight w:val="0"/>
              <w:marTop w:val="0"/>
              <w:marBottom w:val="0"/>
              <w:divBdr>
                <w:top w:val="none" w:sz="0" w:space="0" w:color="auto"/>
                <w:left w:val="none" w:sz="0" w:space="0" w:color="auto"/>
                <w:bottom w:val="none" w:sz="0" w:space="0" w:color="auto"/>
                <w:right w:val="none" w:sz="0" w:space="0" w:color="auto"/>
              </w:divBdr>
            </w:div>
            <w:div w:id="712656917">
              <w:marLeft w:val="0"/>
              <w:marRight w:val="0"/>
              <w:marTop w:val="0"/>
              <w:marBottom w:val="0"/>
              <w:divBdr>
                <w:top w:val="none" w:sz="0" w:space="0" w:color="auto"/>
                <w:left w:val="none" w:sz="0" w:space="0" w:color="auto"/>
                <w:bottom w:val="none" w:sz="0" w:space="0" w:color="auto"/>
                <w:right w:val="none" w:sz="0" w:space="0" w:color="auto"/>
              </w:divBdr>
            </w:div>
            <w:div w:id="2045324120">
              <w:marLeft w:val="0"/>
              <w:marRight w:val="0"/>
              <w:marTop w:val="0"/>
              <w:marBottom w:val="0"/>
              <w:divBdr>
                <w:top w:val="none" w:sz="0" w:space="0" w:color="auto"/>
                <w:left w:val="none" w:sz="0" w:space="0" w:color="auto"/>
                <w:bottom w:val="none" w:sz="0" w:space="0" w:color="auto"/>
                <w:right w:val="none" w:sz="0" w:space="0" w:color="auto"/>
              </w:divBdr>
            </w:div>
            <w:div w:id="1655639104">
              <w:marLeft w:val="0"/>
              <w:marRight w:val="0"/>
              <w:marTop w:val="0"/>
              <w:marBottom w:val="0"/>
              <w:divBdr>
                <w:top w:val="none" w:sz="0" w:space="0" w:color="auto"/>
                <w:left w:val="none" w:sz="0" w:space="0" w:color="auto"/>
                <w:bottom w:val="none" w:sz="0" w:space="0" w:color="auto"/>
                <w:right w:val="none" w:sz="0" w:space="0" w:color="auto"/>
              </w:divBdr>
            </w:div>
            <w:div w:id="1872064285">
              <w:marLeft w:val="0"/>
              <w:marRight w:val="0"/>
              <w:marTop w:val="0"/>
              <w:marBottom w:val="0"/>
              <w:divBdr>
                <w:top w:val="none" w:sz="0" w:space="0" w:color="auto"/>
                <w:left w:val="none" w:sz="0" w:space="0" w:color="auto"/>
                <w:bottom w:val="none" w:sz="0" w:space="0" w:color="auto"/>
                <w:right w:val="none" w:sz="0" w:space="0" w:color="auto"/>
              </w:divBdr>
            </w:div>
            <w:div w:id="1228226839">
              <w:marLeft w:val="0"/>
              <w:marRight w:val="0"/>
              <w:marTop w:val="0"/>
              <w:marBottom w:val="0"/>
              <w:divBdr>
                <w:top w:val="none" w:sz="0" w:space="0" w:color="auto"/>
                <w:left w:val="none" w:sz="0" w:space="0" w:color="auto"/>
                <w:bottom w:val="none" w:sz="0" w:space="0" w:color="auto"/>
                <w:right w:val="none" w:sz="0" w:space="0" w:color="auto"/>
              </w:divBdr>
            </w:div>
            <w:div w:id="917665621">
              <w:marLeft w:val="0"/>
              <w:marRight w:val="0"/>
              <w:marTop w:val="0"/>
              <w:marBottom w:val="0"/>
              <w:divBdr>
                <w:top w:val="none" w:sz="0" w:space="0" w:color="auto"/>
                <w:left w:val="none" w:sz="0" w:space="0" w:color="auto"/>
                <w:bottom w:val="none" w:sz="0" w:space="0" w:color="auto"/>
                <w:right w:val="none" w:sz="0" w:space="0" w:color="auto"/>
              </w:divBdr>
            </w:div>
            <w:div w:id="294411579">
              <w:marLeft w:val="0"/>
              <w:marRight w:val="0"/>
              <w:marTop w:val="0"/>
              <w:marBottom w:val="0"/>
              <w:divBdr>
                <w:top w:val="none" w:sz="0" w:space="0" w:color="auto"/>
                <w:left w:val="none" w:sz="0" w:space="0" w:color="auto"/>
                <w:bottom w:val="none" w:sz="0" w:space="0" w:color="auto"/>
                <w:right w:val="none" w:sz="0" w:space="0" w:color="auto"/>
              </w:divBdr>
            </w:div>
            <w:div w:id="1194884442">
              <w:marLeft w:val="0"/>
              <w:marRight w:val="0"/>
              <w:marTop w:val="0"/>
              <w:marBottom w:val="0"/>
              <w:divBdr>
                <w:top w:val="none" w:sz="0" w:space="0" w:color="auto"/>
                <w:left w:val="none" w:sz="0" w:space="0" w:color="auto"/>
                <w:bottom w:val="none" w:sz="0" w:space="0" w:color="auto"/>
                <w:right w:val="none" w:sz="0" w:space="0" w:color="auto"/>
              </w:divBdr>
            </w:div>
            <w:div w:id="48116470">
              <w:marLeft w:val="0"/>
              <w:marRight w:val="0"/>
              <w:marTop w:val="0"/>
              <w:marBottom w:val="0"/>
              <w:divBdr>
                <w:top w:val="none" w:sz="0" w:space="0" w:color="auto"/>
                <w:left w:val="none" w:sz="0" w:space="0" w:color="auto"/>
                <w:bottom w:val="none" w:sz="0" w:space="0" w:color="auto"/>
                <w:right w:val="none" w:sz="0" w:space="0" w:color="auto"/>
              </w:divBdr>
            </w:div>
            <w:div w:id="343094993">
              <w:marLeft w:val="0"/>
              <w:marRight w:val="0"/>
              <w:marTop w:val="0"/>
              <w:marBottom w:val="0"/>
              <w:divBdr>
                <w:top w:val="none" w:sz="0" w:space="0" w:color="auto"/>
                <w:left w:val="none" w:sz="0" w:space="0" w:color="auto"/>
                <w:bottom w:val="none" w:sz="0" w:space="0" w:color="auto"/>
                <w:right w:val="none" w:sz="0" w:space="0" w:color="auto"/>
              </w:divBdr>
            </w:div>
            <w:div w:id="8989322">
              <w:marLeft w:val="0"/>
              <w:marRight w:val="0"/>
              <w:marTop w:val="0"/>
              <w:marBottom w:val="0"/>
              <w:divBdr>
                <w:top w:val="none" w:sz="0" w:space="0" w:color="auto"/>
                <w:left w:val="none" w:sz="0" w:space="0" w:color="auto"/>
                <w:bottom w:val="none" w:sz="0" w:space="0" w:color="auto"/>
                <w:right w:val="none" w:sz="0" w:space="0" w:color="auto"/>
              </w:divBdr>
            </w:div>
            <w:div w:id="91753280">
              <w:marLeft w:val="0"/>
              <w:marRight w:val="0"/>
              <w:marTop w:val="0"/>
              <w:marBottom w:val="0"/>
              <w:divBdr>
                <w:top w:val="none" w:sz="0" w:space="0" w:color="auto"/>
                <w:left w:val="none" w:sz="0" w:space="0" w:color="auto"/>
                <w:bottom w:val="none" w:sz="0" w:space="0" w:color="auto"/>
                <w:right w:val="none" w:sz="0" w:space="0" w:color="auto"/>
              </w:divBdr>
            </w:div>
            <w:div w:id="786584588">
              <w:marLeft w:val="0"/>
              <w:marRight w:val="0"/>
              <w:marTop w:val="0"/>
              <w:marBottom w:val="0"/>
              <w:divBdr>
                <w:top w:val="none" w:sz="0" w:space="0" w:color="auto"/>
                <w:left w:val="none" w:sz="0" w:space="0" w:color="auto"/>
                <w:bottom w:val="none" w:sz="0" w:space="0" w:color="auto"/>
                <w:right w:val="none" w:sz="0" w:space="0" w:color="auto"/>
              </w:divBdr>
            </w:div>
            <w:div w:id="1741831940">
              <w:marLeft w:val="0"/>
              <w:marRight w:val="0"/>
              <w:marTop w:val="0"/>
              <w:marBottom w:val="0"/>
              <w:divBdr>
                <w:top w:val="none" w:sz="0" w:space="0" w:color="auto"/>
                <w:left w:val="none" w:sz="0" w:space="0" w:color="auto"/>
                <w:bottom w:val="none" w:sz="0" w:space="0" w:color="auto"/>
                <w:right w:val="none" w:sz="0" w:space="0" w:color="auto"/>
              </w:divBdr>
            </w:div>
            <w:div w:id="204755684">
              <w:marLeft w:val="0"/>
              <w:marRight w:val="0"/>
              <w:marTop w:val="0"/>
              <w:marBottom w:val="0"/>
              <w:divBdr>
                <w:top w:val="none" w:sz="0" w:space="0" w:color="auto"/>
                <w:left w:val="none" w:sz="0" w:space="0" w:color="auto"/>
                <w:bottom w:val="none" w:sz="0" w:space="0" w:color="auto"/>
                <w:right w:val="none" w:sz="0" w:space="0" w:color="auto"/>
              </w:divBdr>
            </w:div>
            <w:div w:id="205072990">
              <w:marLeft w:val="0"/>
              <w:marRight w:val="0"/>
              <w:marTop w:val="0"/>
              <w:marBottom w:val="0"/>
              <w:divBdr>
                <w:top w:val="none" w:sz="0" w:space="0" w:color="auto"/>
                <w:left w:val="none" w:sz="0" w:space="0" w:color="auto"/>
                <w:bottom w:val="none" w:sz="0" w:space="0" w:color="auto"/>
                <w:right w:val="none" w:sz="0" w:space="0" w:color="auto"/>
              </w:divBdr>
            </w:div>
            <w:div w:id="1815178354">
              <w:marLeft w:val="0"/>
              <w:marRight w:val="0"/>
              <w:marTop w:val="0"/>
              <w:marBottom w:val="0"/>
              <w:divBdr>
                <w:top w:val="none" w:sz="0" w:space="0" w:color="auto"/>
                <w:left w:val="none" w:sz="0" w:space="0" w:color="auto"/>
                <w:bottom w:val="none" w:sz="0" w:space="0" w:color="auto"/>
                <w:right w:val="none" w:sz="0" w:space="0" w:color="auto"/>
              </w:divBdr>
            </w:div>
            <w:div w:id="11609232">
              <w:marLeft w:val="0"/>
              <w:marRight w:val="0"/>
              <w:marTop w:val="0"/>
              <w:marBottom w:val="0"/>
              <w:divBdr>
                <w:top w:val="none" w:sz="0" w:space="0" w:color="auto"/>
                <w:left w:val="none" w:sz="0" w:space="0" w:color="auto"/>
                <w:bottom w:val="none" w:sz="0" w:space="0" w:color="auto"/>
                <w:right w:val="none" w:sz="0" w:space="0" w:color="auto"/>
              </w:divBdr>
            </w:div>
            <w:div w:id="1300646599">
              <w:marLeft w:val="0"/>
              <w:marRight w:val="0"/>
              <w:marTop w:val="0"/>
              <w:marBottom w:val="0"/>
              <w:divBdr>
                <w:top w:val="none" w:sz="0" w:space="0" w:color="auto"/>
                <w:left w:val="none" w:sz="0" w:space="0" w:color="auto"/>
                <w:bottom w:val="none" w:sz="0" w:space="0" w:color="auto"/>
                <w:right w:val="none" w:sz="0" w:space="0" w:color="auto"/>
              </w:divBdr>
            </w:div>
            <w:div w:id="1290672996">
              <w:marLeft w:val="0"/>
              <w:marRight w:val="0"/>
              <w:marTop w:val="0"/>
              <w:marBottom w:val="0"/>
              <w:divBdr>
                <w:top w:val="none" w:sz="0" w:space="0" w:color="auto"/>
                <w:left w:val="none" w:sz="0" w:space="0" w:color="auto"/>
                <w:bottom w:val="none" w:sz="0" w:space="0" w:color="auto"/>
                <w:right w:val="none" w:sz="0" w:space="0" w:color="auto"/>
              </w:divBdr>
            </w:div>
            <w:div w:id="1749108053">
              <w:marLeft w:val="0"/>
              <w:marRight w:val="0"/>
              <w:marTop w:val="0"/>
              <w:marBottom w:val="0"/>
              <w:divBdr>
                <w:top w:val="none" w:sz="0" w:space="0" w:color="auto"/>
                <w:left w:val="none" w:sz="0" w:space="0" w:color="auto"/>
                <w:bottom w:val="none" w:sz="0" w:space="0" w:color="auto"/>
                <w:right w:val="none" w:sz="0" w:space="0" w:color="auto"/>
              </w:divBdr>
            </w:div>
            <w:div w:id="1509641030">
              <w:marLeft w:val="0"/>
              <w:marRight w:val="0"/>
              <w:marTop w:val="0"/>
              <w:marBottom w:val="0"/>
              <w:divBdr>
                <w:top w:val="none" w:sz="0" w:space="0" w:color="auto"/>
                <w:left w:val="none" w:sz="0" w:space="0" w:color="auto"/>
                <w:bottom w:val="none" w:sz="0" w:space="0" w:color="auto"/>
                <w:right w:val="none" w:sz="0" w:space="0" w:color="auto"/>
              </w:divBdr>
            </w:div>
            <w:div w:id="1519584026">
              <w:marLeft w:val="0"/>
              <w:marRight w:val="0"/>
              <w:marTop w:val="0"/>
              <w:marBottom w:val="0"/>
              <w:divBdr>
                <w:top w:val="none" w:sz="0" w:space="0" w:color="auto"/>
                <w:left w:val="none" w:sz="0" w:space="0" w:color="auto"/>
                <w:bottom w:val="none" w:sz="0" w:space="0" w:color="auto"/>
                <w:right w:val="none" w:sz="0" w:space="0" w:color="auto"/>
              </w:divBdr>
            </w:div>
            <w:div w:id="1995209945">
              <w:marLeft w:val="0"/>
              <w:marRight w:val="0"/>
              <w:marTop w:val="0"/>
              <w:marBottom w:val="0"/>
              <w:divBdr>
                <w:top w:val="none" w:sz="0" w:space="0" w:color="auto"/>
                <w:left w:val="none" w:sz="0" w:space="0" w:color="auto"/>
                <w:bottom w:val="none" w:sz="0" w:space="0" w:color="auto"/>
                <w:right w:val="none" w:sz="0" w:space="0" w:color="auto"/>
              </w:divBdr>
            </w:div>
            <w:div w:id="961686787">
              <w:marLeft w:val="0"/>
              <w:marRight w:val="0"/>
              <w:marTop w:val="0"/>
              <w:marBottom w:val="0"/>
              <w:divBdr>
                <w:top w:val="none" w:sz="0" w:space="0" w:color="auto"/>
                <w:left w:val="none" w:sz="0" w:space="0" w:color="auto"/>
                <w:bottom w:val="none" w:sz="0" w:space="0" w:color="auto"/>
                <w:right w:val="none" w:sz="0" w:space="0" w:color="auto"/>
              </w:divBdr>
            </w:div>
            <w:div w:id="1779718043">
              <w:marLeft w:val="0"/>
              <w:marRight w:val="0"/>
              <w:marTop w:val="0"/>
              <w:marBottom w:val="0"/>
              <w:divBdr>
                <w:top w:val="none" w:sz="0" w:space="0" w:color="auto"/>
                <w:left w:val="none" w:sz="0" w:space="0" w:color="auto"/>
                <w:bottom w:val="none" w:sz="0" w:space="0" w:color="auto"/>
                <w:right w:val="none" w:sz="0" w:space="0" w:color="auto"/>
              </w:divBdr>
            </w:div>
            <w:div w:id="1802578288">
              <w:marLeft w:val="0"/>
              <w:marRight w:val="0"/>
              <w:marTop w:val="0"/>
              <w:marBottom w:val="0"/>
              <w:divBdr>
                <w:top w:val="none" w:sz="0" w:space="0" w:color="auto"/>
                <w:left w:val="none" w:sz="0" w:space="0" w:color="auto"/>
                <w:bottom w:val="none" w:sz="0" w:space="0" w:color="auto"/>
                <w:right w:val="none" w:sz="0" w:space="0" w:color="auto"/>
              </w:divBdr>
            </w:div>
            <w:div w:id="815806269">
              <w:marLeft w:val="0"/>
              <w:marRight w:val="0"/>
              <w:marTop w:val="0"/>
              <w:marBottom w:val="0"/>
              <w:divBdr>
                <w:top w:val="none" w:sz="0" w:space="0" w:color="auto"/>
                <w:left w:val="none" w:sz="0" w:space="0" w:color="auto"/>
                <w:bottom w:val="none" w:sz="0" w:space="0" w:color="auto"/>
                <w:right w:val="none" w:sz="0" w:space="0" w:color="auto"/>
              </w:divBdr>
            </w:div>
            <w:div w:id="1092163243">
              <w:marLeft w:val="0"/>
              <w:marRight w:val="0"/>
              <w:marTop w:val="0"/>
              <w:marBottom w:val="0"/>
              <w:divBdr>
                <w:top w:val="none" w:sz="0" w:space="0" w:color="auto"/>
                <w:left w:val="none" w:sz="0" w:space="0" w:color="auto"/>
                <w:bottom w:val="none" w:sz="0" w:space="0" w:color="auto"/>
                <w:right w:val="none" w:sz="0" w:space="0" w:color="auto"/>
              </w:divBdr>
            </w:div>
            <w:div w:id="485780655">
              <w:marLeft w:val="0"/>
              <w:marRight w:val="0"/>
              <w:marTop w:val="0"/>
              <w:marBottom w:val="0"/>
              <w:divBdr>
                <w:top w:val="none" w:sz="0" w:space="0" w:color="auto"/>
                <w:left w:val="none" w:sz="0" w:space="0" w:color="auto"/>
                <w:bottom w:val="none" w:sz="0" w:space="0" w:color="auto"/>
                <w:right w:val="none" w:sz="0" w:space="0" w:color="auto"/>
              </w:divBdr>
            </w:div>
            <w:div w:id="284429795">
              <w:marLeft w:val="0"/>
              <w:marRight w:val="0"/>
              <w:marTop w:val="0"/>
              <w:marBottom w:val="0"/>
              <w:divBdr>
                <w:top w:val="none" w:sz="0" w:space="0" w:color="auto"/>
                <w:left w:val="none" w:sz="0" w:space="0" w:color="auto"/>
                <w:bottom w:val="none" w:sz="0" w:space="0" w:color="auto"/>
                <w:right w:val="none" w:sz="0" w:space="0" w:color="auto"/>
              </w:divBdr>
            </w:div>
            <w:div w:id="1041592700">
              <w:marLeft w:val="0"/>
              <w:marRight w:val="0"/>
              <w:marTop w:val="0"/>
              <w:marBottom w:val="0"/>
              <w:divBdr>
                <w:top w:val="none" w:sz="0" w:space="0" w:color="auto"/>
                <w:left w:val="none" w:sz="0" w:space="0" w:color="auto"/>
                <w:bottom w:val="none" w:sz="0" w:space="0" w:color="auto"/>
                <w:right w:val="none" w:sz="0" w:space="0" w:color="auto"/>
              </w:divBdr>
            </w:div>
            <w:div w:id="1103763481">
              <w:marLeft w:val="0"/>
              <w:marRight w:val="0"/>
              <w:marTop w:val="0"/>
              <w:marBottom w:val="0"/>
              <w:divBdr>
                <w:top w:val="none" w:sz="0" w:space="0" w:color="auto"/>
                <w:left w:val="none" w:sz="0" w:space="0" w:color="auto"/>
                <w:bottom w:val="none" w:sz="0" w:space="0" w:color="auto"/>
                <w:right w:val="none" w:sz="0" w:space="0" w:color="auto"/>
              </w:divBdr>
            </w:div>
            <w:div w:id="219174041">
              <w:marLeft w:val="0"/>
              <w:marRight w:val="0"/>
              <w:marTop w:val="0"/>
              <w:marBottom w:val="0"/>
              <w:divBdr>
                <w:top w:val="none" w:sz="0" w:space="0" w:color="auto"/>
                <w:left w:val="none" w:sz="0" w:space="0" w:color="auto"/>
                <w:bottom w:val="none" w:sz="0" w:space="0" w:color="auto"/>
                <w:right w:val="none" w:sz="0" w:space="0" w:color="auto"/>
              </w:divBdr>
            </w:div>
            <w:div w:id="132793598">
              <w:marLeft w:val="0"/>
              <w:marRight w:val="0"/>
              <w:marTop w:val="0"/>
              <w:marBottom w:val="0"/>
              <w:divBdr>
                <w:top w:val="none" w:sz="0" w:space="0" w:color="auto"/>
                <w:left w:val="none" w:sz="0" w:space="0" w:color="auto"/>
                <w:bottom w:val="none" w:sz="0" w:space="0" w:color="auto"/>
                <w:right w:val="none" w:sz="0" w:space="0" w:color="auto"/>
              </w:divBdr>
            </w:div>
            <w:div w:id="1511291712">
              <w:marLeft w:val="0"/>
              <w:marRight w:val="0"/>
              <w:marTop w:val="0"/>
              <w:marBottom w:val="0"/>
              <w:divBdr>
                <w:top w:val="none" w:sz="0" w:space="0" w:color="auto"/>
                <w:left w:val="none" w:sz="0" w:space="0" w:color="auto"/>
                <w:bottom w:val="none" w:sz="0" w:space="0" w:color="auto"/>
                <w:right w:val="none" w:sz="0" w:space="0" w:color="auto"/>
              </w:divBdr>
            </w:div>
            <w:div w:id="1721203566">
              <w:marLeft w:val="0"/>
              <w:marRight w:val="0"/>
              <w:marTop w:val="0"/>
              <w:marBottom w:val="0"/>
              <w:divBdr>
                <w:top w:val="none" w:sz="0" w:space="0" w:color="auto"/>
                <w:left w:val="none" w:sz="0" w:space="0" w:color="auto"/>
                <w:bottom w:val="none" w:sz="0" w:space="0" w:color="auto"/>
                <w:right w:val="none" w:sz="0" w:space="0" w:color="auto"/>
              </w:divBdr>
            </w:div>
            <w:div w:id="1664971957">
              <w:marLeft w:val="0"/>
              <w:marRight w:val="0"/>
              <w:marTop w:val="0"/>
              <w:marBottom w:val="0"/>
              <w:divBdr>
                <w:top w:val="none" w:sz="0" w:space="0" w:color="auto"/>
                <w:left w:val="none" w:sz="0" w:space="0" w:color="auto"/>
                <w:bottom w:val="none" w:sz="0" w:space="0" w:color="auto"/>
                <w:right w:val="none" w:sz="0" w:space="0" w:color="auto"/>
              </w:divBdr>
            </w:div>
            <w:div w:id="1609658334">
              <w:marLeft w:val="0"/>
              <w:marRight w:val="0"/>
              <w:marTop w:val="0"/>
              <w:marBottom w:val="0"/>
              <w:divBdr>
                <w:top w:val="none" w:sz="0" w:space="0" w:color="auto"/>
                <w:left w:val="none" w:sz="0" w:space="0" w:color="auto"/>
                <w:bottom w:val="none" w:sz="0" w:space="0" w:color="auto"/>
                <w:right w:val="none" w:sz="0" w:space="0" w:color="auto"/>
              </w:divBdr>
            </w:div>
            <w:div w:id="1251042966">
              <w:marLeft w:val="0"/>
              <w:marRight w:val="0"/>
              <w:marTop w:val="0"/>
              <w:marBottom w:val="0"/>
              <w:divBdr>
                <w:top w:val="none" w:sz="0" w:space="0" w:color="auto"/>
                <w:left w:val="none" w:sz="0" w:space="0" w:color="auto"/>
                <w:bottom w:val="none" w:sz="0" w:space="0" w:color="auto"/>
                <w:right w:val="none" w:sz="0" w:space="0" w:color="auto"/>
              </w:divBdr>
            </w:div>
            <w:div w:id="1110321046">
              <w:marLeft w:val="0"/>
              <w:marRight w:val="0"/>
              <w:marTop w:val="0"/>
              <w:marBottom w:val="0"/>
              <w:divBdr>
                <w:top w:val="none" w:sz="0" w:space="0" w:color="auto"/>
                <w:left w:val="none" w:sz="0" w:space="0" w:color="auto"/>
                <w:bottom w:val="none" w:sz="0" w:space="0" w:color="auto"/>
                <w:right w:val="none" w:sz="0" w:space="0" w:color="auto"/>
              </w:divBdr>
            </w:div>
            <w:div w:id="1208226117">
              <w:marLeft w:val="0"/>
              <w:marRight w:val="0"/>
              <w:marTop w:val="0"/>
              <w:marBottom w:val="0"/>
              <w:divBdr>
                <w:top w:val="none" w:sz="0" w:space="0" w:color="auto"/>
                <w:left w:val="none" w:sz="0" w:space="0" w:color="auto"/>
                <w:bottom w:val="none" w:sz="0" w:space="0" w:color="auto"/>
                <w:right w:val="none" w:sz="0" w:space="0" w:color="auto"/>
              </w:divBdr>
            </w:div>
            <w:div w:id="383603635">
              <w:marLeft w:val="0"/>
              <w:marRight w:val="0"/>
              <w:marTop w:val="0"/>
              <w:marBottom w:val="0"/>
              <w:divBdr>
                <w:top w:val="none" w:sz="0" w:space="0" w:color="auto"/>
                <w:left w:val="none" w:sz="0" w:space="0" w:color="auto"/>
                <w:bottom w:val="none" w:sz="0" w:space="0" w:color="auto"/>
                <w:right w:val="none" w:sz="0" w:space="0" w:color="auto"/>
              </w:divBdr>
            </w:div>
            <w:div w:id="668868709">
              <w:marLeft w:val="0"/>
              <w:marRight w:val="0"/>
              <w:marTop w:val="0"/>
              <w:marBottom w:val="0"/>
              <w:divBdr>
                <w:top w:val="none" w:sz="0" w:space="0" w:color="auto"/>
                <w:left w:val="none" w:sz="0" w:space="0" w:color="auto"/>
                <w:bottom w:val="none" w:sz="0" w:space="0" w:color="auto"/>
                <w:right w:val="none" w:sz="0" w:space="0" w:color="auto"/>
              </w:divBdr>
            </w:div>
            <w:div w:id="1234393840">
              <w:marLeft w:val="0"/>
              <w:marRight w:val="0"/>
              <w:marTop w:val="0"/>
              <w:marBottom w:val="0"/>
              <w:divBdr>
                <w:top w:val="none" w:sz="0" w:space="0" w:color="auto"/>
                <w:left w:val="none" w:sz="0" w:space="0" w:color="auto"/>
                <w:bottom w:val="none" w:sz="0" w:space="0" w:color="auto"/>
                <w:right w:val="none" w:sz="0" w:space="0" w:color="auto"/>
              </w:divBdr>
            </w:div>
            <w:div w:id="1296257468">
              <w:marLeft w:val="0"/>
              <w:marRight w:val="0"/>
              <w:marTop w:val="0"/>
              <w:marBottom w:val="0"/>
              <w:divBdr>
                <w:top w:val="none" w:sz="0" w:space="0" w:color="auto"/>
                <w:left w:val="none" w:sz="0" w:space="0" w:color="auto"/>
                <w:bottom w:val="none" w:sz="0" w:space="0" w:color="auto"/>
                <w:right w:val="none" w:sz="0" w:space="0" w:color="auto"/>
              </w:divBdr>
            </w:div>
            <w:div w:id="1282767576">
              <w:marLeft w:val="0"/>
              <w:marRight w:val="0"/>
              <w:marTop w:val="0"/>
              <w:marBottom w:val="0"/>
              <w:divBdr>
                <w:top w:val="none" w:sz="0" w:space="0" w:color="auto"/>
                <w:left w:val="none" w:sz="0" w:space="0" w:color="auto"/>
                <w:bottom w:val="none" w:sz="0" w:space="0" w:color="auto"/>
                <w:right w:val="none" w:sz="0" w:space="0" w:color="auto"/>
              </w:divBdr>
            </w:div>
            <w:div w:id="1413238590">
              <w:marLeft w:val="0"/>
              <w:marRight w:val="0"/>
              <w:marTop w:val="0"/>
              <w:marBottom w:val="0"/>
              <w:divBdr>
                <w:top w:val="none" w:sz="0" w:space="0" w:color="auto"/>
                <w:left w:val="none" w:sz="0" w:space="0" w:color="auto"/>
                <w:bottom w:val="none" w:sz="0" w:space="0" w:color="auto"/>
                <w:right w:val="none" w:sz="0" w:space="0" w:color="auto"/>
              </w:divBdr>
            </w:div>
            <w:div w:id="750155204">
              <w:marLeft w:val="0"/>
              <w:marRight w:val="0"/>
              <w:marTop w:val="0"/>
              <w:marBottom w:val="0"/>
              <w:divBdr>
                <w:top w:val="none" w:sz="0" w:space="0" w:color="auto"/>
                <w:left w:val="none" w:sz="0" w:space="0" w:color="auto"/>
                <w:bottom w:val="none" w:sz="0" w:space="0" w:color="auto"/>
                <w:right w:val="none" w:sz="0" w:space="0" w:color="auto"/>
              </w:divBdr>
            </w:div>
            <w:div w:id="322781370">
              <w:marLeft w:val="0"/>
              <w:marRight w:val="0"/>
              <w:marTop w:val="0"/>
              <w:marBottom w:val="0"/>
              <w:divBdr>
                <w:top w:val="none" w:sz="0" w:space="0" w:color="auto"/>
                <w:left w:val="none" w:sz="0" w:space="0" w:color="auto"/>
                <w:bottom w:val="none" w:sz="0" w:space="0" w:color="auto"/>
                <w:right w:val="none" w:sz="0" w:space="0" w:color="auto"/>
              </w:divBdr>
            </w:div>
            <w:div w:id="1101680175">
              <w:marLeft w:val="0"/>
              <w:marRight w:val="0"/>
              <w:marTop w:val="0"/>
              <w:marBottom w:val="0"/>
              <w:divBdr>
                <w:top w:val="none" w:sz="0" w:space="0" w:color="auto"/>
                <w:left w:val="none" w:sz="0" w:space="0" w:color="auto"/>
                <w:bottom w:val="none" w:sz="0" w:space="0" w:color="auto"/>
                <w:right w:val="none" w:sz="0" w:space="0" w:color="auto"/>
              </w:divBdr>
            </w:div>
            <w:div w:id="251396952">
              <w:marLeft w:val="0"/>
              <w:marRight w:val="0"/>
              <w:marTop w:val="0"/>
              <w:marBottom w:val="0"/>
              <w:divBdr>
                <w:top w:val="none" w:sz="0" w:space="0" w:color="auto"/>
                <w:left w:val="none" w:sz="0" w:space="0" w:color="auto"/>
                <w:bottom w:val="none" w:sz="0" w:space="0" w:color="auto"/>
                <w:right w:val="none" w:sz="0" w:space="0" w:color="auto"/>
              </w:divBdr>
            </w:div>
            <w:div w:id="1463620206">
              <w:marLeft w:val="0"/>
              <w:marRight w:val="0"/>
              <w:marTop w:val="0"/>
              <w:marBottom w:val="0"/>
              <w:divBdr>
                <w:top w:val="none" w:sz="0" w:space="0" w:color="auto"/>
                <w:left w:val="none" w:sz="0" w:space="0" w:color="auto"/>
                <w:bottom w:val="none" w:sz="0" w:space="0" w:color="auto"/>
                <w:right w:val="none" w:sz="0" w:space="0" w:color="auto"/>
              </w:divBdr>
            </w:div>
            <w:div w:id="203491040">
              <w:marLeft w:val="0"/>
              <w:marRight w:val="0"/>
              <w:marTop w:val="0"/>
              <w:marBottom w:val="0"/>
              <w:divBdr>
                <w:top w:val="none" w:sz="0" w:space="0" w:color="auto"/>
                <w:left w:val="none" w:sz="0" w:space="0" w:color="auto"/>
                <w:bottom w:val="none" w:sz="0" w:space="0" w:color="auto"/>
                <w:right w:val="none" w:sz="0" w:space="0" w:color="auto"/>
              </w:divBdr>
            </w:div>
            <w:div w:id="1398940328">
              <w:marLeft w:val="0"/>
              <w:marRight w:val="0"/>
              <w:marTop w:val="0"/>
              <w:marBottom w:val="0"/>
              <w:divBdr>
                <w:top w:val="none" w:sz="0" w:space="0" w:color="auto"/>
                <w:left w:val="none" w:sz="0" w:space="0" w:color="auto"/>
                <w:bottom w:val="none" w:sz="0" w:space="0" w:color="auto"/>
                <w:right w:val="none" w:sz="0" w:space="0" w:color="auto"/>
              </w:divBdr>
            </w:div>
            <w:div w:id="251748093">
              <w:marLeft w:val="0"/>
              <w:marRight w:val="0"/>
              <w:marTop w:val="0"/>
              <w:marBottom w:val="0"/>
              <w:divBdr>
                <w:top w:val="none" w:sz="0" w:space="0" w:color="auto"/>
                <w:left w:val="none" w:sz="0" w:space="0" w:color="auto"/>
                <w:bottom w:val="none" w:sz="0" w:space="0" w:color="auto"/>
                <w:right w:val="none" w:sz="0" w:space="0" w:color="auto"/>
              </w:divBdr>
            </w:div>
            <w:div w:id="935334415">
              <w:marLeft w:val="0"/>
              <w:marRight w:val="0"/>
              <w:marTop w:val="0"/>
              <w:marBottom w:val="0"/>
              <w:divBdr>
                <w:top w:val="none" w:sz="0" w:space="0" w:color="auto"/>
                <w:left w:val="none" w:sz="0" w:space="0" w:color="auto"/>
                <w:bottom w:val="none" w:sz="0" w:space="0" w:color="auto"/>
                <w:right w:val="none" w:sz="0" w:space="0" w:color="auto"/>
              </w:divBdr>
            </w:div>
            <w:div w:id="1614053058">
              <w:marLeft w:val="0"/>
              <w:marRight w:val="0"/>
              <w:marTop w:val="0"/>
              <w:marBottom w:val="0"/>
              <w:divBdr>
                <w:top w:val="none" w:sz="0" w:space="0" w:color="auto"/>
                <w:left w:val="none" w:sz="0" w:space="0" w:color="auto"/>
                <w:bottom w:val="none" w:sz="0" w:space="0" w:color="auto"/>
                <w:right w:val="none" w:sz="0" w:space="0" w:color="auto"/>
              </w:divBdr>
            </w:div>
            <w:div w:id="1955210597">
              <w:marLeft w:val="0"/>
              <w:marRight w:val="0"/>
              <w:marTop w:val="0"/>
              <w:marBottom w:val="0"/>
              <w:divBdr>
                <w:top w:val="none" w:sz="0" w:space="0" w:color="auto"/>
                <w:left w:val="none" w:sz="0" w:space="0" w:color="auto"/>
                <w:bottom w:val="none" w:sz="0" w:space="0" w:color="auto"/>
                <w:right w:val="none" w:sz="0" w:space="0" w:color="auto"/>
              </w:divBdr>
            </w:div>
            <w:div w:id="897864552">
              <w:marLeft w:val="0"/>
              <w:marRight w:val="0"/>
              <w:marTop w:val="0"/>
              <w:marBottom w:val="0"/>
              <w:divBdr>
                <w:top w:val="none" w:sz="0" w:space="0" w:color="auto"/>
                <w:left w:val="none" w:sz="0" w:space="0" w:color="auto"/>
                <w:bottom w:val="none" w:sz="0" w:space="0" w:color="auto"/>
                <w:right w:val="none" w:sz="0" w:space="0" w:color="auto"/>
              </w:divBdr>
            </w:div>
            <w:div w:id="1540631713">
              <w:marLeft w:val="0"/>
              <w:marRight w:val="0"/>
              <w:marTop w:val="0"/>
              <w:marBottom w:val="0"/>
              <w:divBdr>
                <w:top w:val="none" w:sz="0" w:space="0" w:color="auto"/>
                <w:left w:val="none" w:sz="0" w:space="0" w:color="auto"/>
                <w:bottom w:val="none" w:sz="0" w:space="0" w:color="auto"/>
                <w:right w:val="none" w:sz="0" w:space="0" w:color="auto"/>
              </w:divBdr>
            </w:div>
            <w:div w:id="545606012">
              <w:marLeft w:val="0"/>
              <w:marRight w:val="0"/>
              <w:marTop w:val="0"/>
              <w:marBottom w:val="0"/>
              <w:divBdr>
                <w:top w:val="none" w:sz="0" w:space="0" w:color="auto"/>
                <w:left w:val="none" w:sz="0" w:space="0" w:color="auto"/>
                <w:bottom w:val="none" w:sz="0" w:space="0" w:color="auto"/>
                <w:right w:val="none" w:sz="0" w:space="0" w:color="auto"/>
              </w:divBdr>
            </w:div>
            <w:div w:id="1185677805">
              <w:marLeft w:val="0"/>
              <w:marRight w:val="0"/>
              <w:marTop w:val="0"/>
              <w:marBottom w:val="0"/>
              <w:divBdr>
                <w:top w:val="none" w:sz="0" w:space="0" w:color="auto"/>
                <w:left w:val="none" w:sz="0" w:space="0" w:color="auto"/>
                <w:bottom w:val="none" w:sz="0" w:space="0" w:color="auto"/>
                <w:right w:val="none" w:sz="0" w:space="0" w:color="auto"/>
              </w:divBdr>
            </w:div>
            <w:div w:id="1981619002">
              <w:marLeft w:val="0"/>
              <w:marRight w:val="0"/>
              <w:marTop w:val="0"/>
              <w:marBottom w:val="0"/>
              <w:divBdr>
                <w:top w:val="none" w:sz="0" w:space="0" w:color="auto"/>
                <w:left w:val="none" w:sz="0" w:space="0" w:color="auto"/>
                <w:bottom w:val="none" w:sz="0" w:space="0" w:color="auto"/>
                <w:right w:val="none" w:sz="0" w:space="0" w:color="auto"/>
              </w:divBdr>
            </w:div>
            <w:div w:id="109127965">
              <w:marLeft w:val="0"/>
              <w:marRight w:val="0"/>
              <w:marTop w:val="0"/>
              <w:marBottom w:val="0"/>
              <w:divBdr>
                <w:top w:val="none" w:sz="0" w:space="0" w:color="auto"/>
                <w:left w:val="none" w:sz="0" w:space="0" w:color="auto"/>
                <w:bottom w:val="none" w:sz="0" w:space="0" w:color="auto"/>
                <w:right w:val="none" w:sz="0" w:space="0" w:color="auto"/>
              </w:divBdr>
            </w:div>
            <w:div w:id="1268852314">
              <w:marLeft w:val="0"/>
              <w:marRight w:val="0"/>
              <w:marTop w:val="0"/>
              <w:marBottom w:val="0"/>
              <w:divBdr>
                <w:top w:val="none" w:sz="0" w:space="0" w:color="auto"/>
                <w:left w:val="none" w:sz="0" w:space="0" w:color="auto"/>
                <w:bottom w:val="none" w:sz="0" w:space="0" w:color="auto"/>
                <w:right w:val="none" w:sz="0" w:space="0" w:color="auto"/>
              </w:divBdr>
            </w:div>
            <w:div w:id="1879511446">
              <w:marLeft w:val="0"/>
              <w:marRight w:val="0"/>
              <w:marTop w:val="0"/>
              <w:marBottom w:val="0"/>
              <w:divBdr>
                <w:top w:val="none" w:sz="0" w:space="0" w:color="auto"/>
                <w:left w:val="none" w:sz="0" w:space="0" w:color="auto"/>
                <w:bottom w:val="none" w:sz="0" w:space="0" w:color="auto"/>
                <w:right w:val="none" w:sz="0" w:space="0" w:color="auto"/>
              </w:divBdr>
            </w:div>
            <w:div w:id="752170434">
              <w:marLeft w:val="0"/>
              <w:marRight w:val="0"/>
              <w:marTop w:val="0"/>
              <w:marBottom w:val="0"/>
              <w:divBdr>
                <w:top w:val="none" w:sz="0" w:space="0" w:color="auto"/>
                <w:left w:val="none" w:sz="0" w:space="0" w:color="auto"/>
                <w:bottom w:val="none" w:sz="0" w:space="0" w:color="auto"/>
                <w:right w:val="none" w:sz="0" w:space="0" w:color="auto"/>
              </w:divBdr>
            </w:div>
            <w:div w:id="2102404928">
              <w:marLeft w:val="0"/>
              <w:marRight w:val="0"/>
              <w:marTop w:val="0"/>
              <w:marBottom w:val="0"/>
              <w:divBdr>
                <w:top w:val="none" w:sz="0" w:space="0" w:color="auto"/>
                <w:left w:val="none" w:sz="0" w:space="0" w:color="auto"/>
                <w:bottom w:val="none" w:sz="0" w:space="0" w:color="auto"/>
                <w:right w:val="none" w:sz="0" w:space="0" w:color="auto"/>
              </w:divBdr>
            </w:div>
            <w:div w:id="1407461157">
              <w:marLeft w:val="0"/>
              <w:marRight w:val="0"/>
              <w:marTop w:val="0"/>
              <w:marBottom w:val="0"/>
              <w:divBdr>
                <w:top w:val="none" w:sz="0" w:space="0" w:color="auto"/>
                <w:left w:val="none" w:sz="0" w:space="0" w:color="auto"/>
                <w:bottom w:val="none" w:sz="0" w:space="0" w:color="auto"/>
                <w:right w:val="none" w:sz="0" w:space="0" w:color="auto"/>
              </w:divBdr>
            </w:div>
          </w:divsChild>
        </w:div>
        <w:div w:id="1159030601">
          <w:marLeft w:val="0"/>
          <w:marRight w:val="0"/>
          <w:marTop w:val="0"/>
          <w:marBottom w:val="0"/>
          <w:divBdr>
            <w:top w:val="none" w:sz="0" w:space="0" w:color="auto"/>
            <w:left w:val="none" w:sz="0" w:space="0" w:color="auto"/>
            <w:bottom w:val="none" w:sz="0" w:space="0" w:color="auto"/>
            <w:right w:val="none" w:sz="0" w:space="0" w:color="auto"/>
          </w:divBdr>
        </w:div>
        <w:div w:id="187573436">
          <w:marLeft w:val="0"/>
          <w:marRight w:val="0"/>
          <w:marTop w:val="0"/>
          <w:marBottom w:val="0"/>
          <w:divBdr>
            <w:top w:val="none" w:sz="0" w:space="0" w:color="auto"/>
            <w:left w:val="none" w:sz="0" w:space="0" w:color="auto"/>
            <w:bottom w:val="none" w:sz="0" w:space="0" w:color="auto"/>
            <w:right w:val="none" w:sz="0" w:space="0" w:color="auto"/>
          </w:divBdr>
          <w:divsChild>
            <w:div w:id="1422918259">
              <w:marLeft w:val="0"/>
              <w:marRight w:val="0"/>
              <w:marTop w:val="0"/>
              <w:marBottom w:val="0"/>
              <w:divBdr>
                <w:top w:val="none" w:sz="0" w:space="0" w:color="auto"/>
                <w:left w:val="none" w:sz="0" w:space="0" w:color="auto"/>
                <w:bottom w:val="none" w:sz="0" w:space="0" w:color="auto"/>
                <w:right w:val="none" w:sz="0" w:space="0" w:color="auto"/>
              </w:divBdr>
              <w:divsChild>
                <w:div w:id="18679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249">
          <w:marLeft w:val="0"/>
          <w:marRight w:val="0"/>
          <w:marTop w:val="0"/>
          <w:marBottom w:val="0"/>
          <w:divBdr>
            <w:top w:val="none" w:sz="0" w:space="0" w:color="auto"/>
            <w:left w:val="none" w:sz="0" w:space="0" w:color="auto"/>
            <w:bottom w:val="none" w:sz="0" w:space="0" w:color="auto"/>
            <w:right w:val="none" w:sz="0" w:space="0" w:color="auto"/>
          </w:divBdr>
        </w:div>
        <w:div w:id="731855578">
          <w:marLeft w:val="0"/>
          <w:marRight w:val="0"/>
          <w:marTop w:val="0"/>
          <w:marBottom w:val="0"/>
          <w:divBdr>
            <w:top w:val="none" w:sz="0" w:space="0" w:color="auto"/>
            <w:left w:val="none" w:sz="0" w:space="0" w:color="auto"/>
            <w:bottom w:val="none" w:sz="0" w:space="0" w:color="auto"/>
            <w:right w:val="none" w:sz="0" w:space="0" w:color="auto"/>
          </w:divBdr>
        </w:div>
        <w:div w:id="1427573146">
          <w:marLeft w:val="0"/>
          <w:marRight w:val="0"/>
          <w:marTop w:val="0"/>
          <w:marBottom w:val="0"/>
          <w:divBdr>
            <w:top w:val="none" w:sz="0" w:space="0" w:color="auto"/>
            <w:left w:val="none" w:sz="0" w:space="0" w:color="auto"/>
            <w:bottom w:val="none" w:sz="0" w:space="0" w:color="auto"/>
            <w:right w:val="none" w:sz="0" w:space="0" w:color="auto"/>
          </w:divBdr>
          <w:divsChild>
            <w:div w:id="1168667859">
              <w:marLeft w:val="0"/>
              <w:marRight w:val="0"/>
              <w:marTop w:val="0"/>
              <w:marBottom w:val="0"/>
              <w:divBdr>
                <w:top w:val="none" w:sz="0" w:space="0" w:color="auto"/>
                <w:left w:val="none" w:sz="0" w:space="0" w:color="auto"/>
                <w:bottom w:val="none" w:sz="0" w:space="0" w:color="auto"/>
                <w:right w:val="none" w:sz="0" w:space="0" w:color="auto"/>
              </w:divBdr>
            </w:div>
            <w:div w:id="1572930467">
              <w:marLeft w:val="0"/>
              <w:marRight w:val="0"/>
              <w:marTop w:val="0"/>
              <w:marBottom w:val="0"/>
              <w:divBdr>
                <w:top w:val="none" w:sz="0" w:space="0" w:color="auto"/>
                <w:left w:val="none" w:sz="0" w:space="0" w:color="auto"/>
                <w:bottom w:val="none" w:sz="0" w:space="0" w:color="auto"/>
                <w:right w:val="none" w:sz="0" w:space="0" w:color="auto"/>
              </w:divBdr>
            </w:div>
            <w:div w:id="31662760">
              <w:marLeft w:val="0"/>
              <w:marRight w:val="0"/>
              <w:marTop w:val="0"/>
              <w:marBottom w:val="0"/>
              <w:divBdr>
                <w:top w:val="none" w:sz="0" w:space="0" w:color="auto"/>
                <w:left w:val="none" w:sz="0" w:space="0" w:color="auto"/>
                <w:bottom w:val="none" w:sz="0" w:space="0" w:color="auto"/>
                <w:right w:val="none" w:sz="0" w:space="0" w:color="auto"/>
              </w:divBdr>
            </w:div>
            <w:div w:id="721486018">
              <w:marLeft w:val="0"/>
              <w:marRight w:val="0"/>
              <w:marTop w:val="0"/>
              <w:marBottom w:val="0"/>
              <w:divBdr>
                <w:top w:val="none" w:sz="0" w:space="0" w:color="auto"/>
                <w:left w:val="none" w:sz="0" w:space="0" w:color="auto"/>
                <w:bottom w:val="none" w:sz="0" w:space="0" w:color="auto"/>
                <w:right w:val="none" w:sz="0" w:space="0" w:color="auto"/>
              </w:divBdr>
            </w:div>
            <w:div w:id="731124073">
              <w:marLeft w:val="0"/>
              <w:marRight w:val="0"/>
              <w:marTop w:val="0"/>
              <w:marBottom w:val="0"/>
              <w:divBdr>
                <w:top w:val="none" w:sz="0" w:space="0" w:color="auto"/>
                <w:left w:val="none" w:sz="0" w:space="0" w:color="auto"/>
                <w:bottom w:val="none" w:sz="0" w:space="0" w:color="auto"/>
                <w:right w:val="none" w:sz="0" w:space="0" w:color="auto"/>
              </w:divBdr>
            </w:div>
            <w:div w:id="2065441856">
              <w:marLeft w:val="0"/>
              <w:marRight w:val="0"/>
              <w:marTop w:val="0"/>
              <w:marBottom w:val="0"/>
              <w:divBdr>
                <w:top w:val="none" w:sz="0" w:space="0" w:color="auto"/>
                <w:left w:val="none" w:sz="0" w:space="0" w:color="auto"/>
                <w:bottom w:val="none" w:sz="0" w:space="0" w:color="auto"/>
                <w:right w:val="none" w:sz="0" w:space="0" w:color="auto"/>
              </w:divBdr>
            </w:div>
            <w:div w:id="722291107">
              <w:marLeft w:val="0"/>
              <w:marRight w:val="0"/>
              <w:marTop w:val="0"/>
              <w:marBottom w:val="0"/>
              <w:divBdr>
                <w:top w:val="none" w:sz="0" w:space="0" w:color="auto"/>
                <w:left w:val="none" w:sz="0" w:space="0" w:color="auto"/>
                <w:bottom w:val="none" w:sz="0" w:space="0" w:color="auto"/>
                <w:right w:val="none" w:sz="0" w:space="0" w:color="auto"/>
              </w:divBdr>
            </w:div>
            <w:div w:id="452675245">
              <w:marLeft w:val="0"/>
              <w:marRight w:val="0"/>
              <w:marTop w:val="0"/>
              <w:marBottom w:val="0"/>
              <w:divBdr>
                <w:top w:val="none" w:sz="0" w:space="0" w:color="auto"/>
                <w:left w:val="none" w:sz="0" w:space="0" w:color="auto"/>
                <w:bottom w:val="none" w:sz="0" w:space="0" w:color="auto"/>
                <w:right w:val="none" w:sz="0" w:space="0" w:color="auto"/>
              </w:divBdr>
            </w:div>
            <w:div w:id="1729376943">
              <w:marLeft w:val="0"/>
              <w:marRight w:val="0"/>
              <w:marTop w:val="0"/>
              <w:marBottom w:val="0"/>
              <w:divBdr>
                <w:top w:val="none" w:sz="0" w:space="0" w:color="auto"/>
                <w:left w:val="none" w:sz="0" w:space="0" w:color="auto"/>
                <w:bottom w:val="none" w:sz="0" w:space="0" w:color="auto"/>
                <w:right w:val="none" w:sz="0" w:space="0" w:color="auto"/>
              </w:divBdr>
            </w:div>
            <w:div w:id="2123067471">
              <w:marLeft w:val="0"/>
              <w:marRight w:val="0"/>
              <w:marTop w:val="0"/>
              <w:marBottom w:val="0"/>
              <w:divBdr>
                <w:top w:val="none" w:sz="0" w:space="0" w:color="auto"/>
                <w:left w:val="none" w:sz="0" w:space="0" w:color="auto"/>
                <w:bottom w:val="none" w:sz="0" w:space="0" w:color="auto"/>
                <w:right w:val="none" w:sz="0" w:space="0" w:color="auto"/>
              </w:divBdr>
            </w:div>
            <w:div w:id="543716194">
              <w:marLeft w:val="0"/>
              <w:marRight w:val="0"/>
              <w:marTop w:val="0"/>
              <w:marBottom w:val="0"/>
              <w:divBdr>
                <w:top w:val="none" w:sz="0" w:space="0" w:color="auto"/>
                <w:left w:val="none" w:sz="0" w:space="0" w:color="auto"/>
                <w:bottom w:val="none" w:sz="0" w:space="0" w:color="auto"/>
                <w:right w:val="none" w:sz="0" w:space="0" w:color="auto"/>
              </w:divBdr>
            </w:div>
            <w:div w:id="489906708">
              <w:marLeft w:val="0"/>
              <w:marRight w:val="0"/>
              <w:marTop w:val="0"/>
              <w:marBottom w:val="0"/>
              <w:divBdr>
                <w:top w:val="none" w:sz="0" w:space="0" w:color="auto"/>
                <w:left w:val="none" w:sz="0" w:space="0" w:color="auto"/>
                <w:bottom w:val="none" w:sz="0" w:space="0" w:color="auto"/>
                <w:right w:val="none" w:sz="0" w:space="0" w:color="auto"/>
              </w:divBdr>
            </w:div>
            <w:div w:id="909267776">
              <w:marLeft w:val="0"/>
              <w:marRight w:val="0"/>
              <w:marTop w:val="0"/>
              <w:marBottom w:val="0"/>
              <w:divBdr>
                <w:top w:val="none" w:sz="0" w:space="0" w:color="auto"/>
                <w:left w:val="none" w:sz="0" w:space="0" w:color="auto"/>
                <w:bottom w:val="none" w:sz="0" w:space="0" w:color="auto"/>
                <w:right w:val="none" w:sz="0" w:space="0" w:color="auto"/>
              </w:divBdr>
            </w:div>
            <w:div w:id="1673752147">
              <w:marLeft w:val="0"/>
              <w:marRight w:val="0"/>
              <w:marTop w:val="0"/>
              <w:marBottom w:val="0"/>
              <w:divBdr>
                <w:top w:val="none" w:sz="0" w:space="0" w:color="auto"/>
                <w:left w:val="none" w:sz="0" w:space="0" w:color="auto"/>
                <w:bottom w:val="none" w:sz="0" w:space="0" w:color="auto"/>
                <w:right w:val="none" w:sz="0" w:space="0" w:color="auto"/>
              </w:divBdr>
            </w:div>
            <w:div w:id="456608781">
              <w:marLeft w:val="0"/>
              <w:marRight w:val="0"/>
              <w:marTop w:val="0"/>
              <w:marBottom w:val="0"/>
              <w:divBdr>
                <w:top w:val="none" w:sz="0" w:space="0" w:color="auto"/>
                <w:left w:val="none" w:sz="0" w:space="0" w:color="auto"/>
                <w:bottom w:val="none" w:sz="0" w:space="0" w:color="auto"/>
                <w:right w:val="none" w:sz="0" w:space="0" w:color="auto"/>
              </w:divBdr>
            </w:div>
            <w:div w:id="839202875">
              <w:marLeft w:val="0"/>
              <w:marRight w:val="0"/>
              <w:marTop w:val="0"/>
              <w:marBottom w:val="0"/>
              <w:divBdr>
                <w:top w:val="none" w:sz="0" w:space="0" w:color="auto"/>
                <w:left w:val="none" w:sz="0" w:space="0" w:color="auto"/>
                <w:bottom w:val="none" w:sz="0" w:space="0" w:color="auto"/>
                <w:right w:val="none" w:sz="0" w:space="0" w:color="auto"/>
              </w:divBdr>
            </w:div>
            <w:div w:id="1153642125">
              <w:marLeft w:val="0"/>
              <w:marRight w:val="0"/>
              <w:marTop w:val="0"/>
              <w:marBottom w:val="0"/>
              <w:divBdr>
                <w:top w:val="none" w:sz="0" w:space="0" w:color="auto"/>
                <w:left w:val="none" w:sz="0" w:space="0" w:color="auto"/>
                <w:bottom w:val="none" w:sz="0" w:space="0" w:color="auto"/>
                <w:right w:val="none" w:sz="0" w:space="0" w:color="auto"/>
              </w:divBdr>
            </w:div>
            <w:div w:id="2130514561">
              <w:marLeft w:val="0"/>
              <w:marRight w:val="0"/>
              <w:marTop w:val="0"/>
              <w:marBottom w:val="0"/>
              <w:divBdr>
                <w:top w:val="none" w:sz="0" w:space="0" w:color="auto"/>
                <w:left w:val="none" w:sz="0" w:space="0" w:color="auto"/>
                <w:bottom w:val="none" w:sz="0" w:space="0" w:color="auto"/>
                <w:right w:val="none" w:sz="0" w:space="0" w:color="auto"/>
              </w:divBdr>
            </w:div>
            <w:div w:id="1983801093">
              <w:marLeft w:val="0"/>
              <w:marRight w:val="0"/>
              <w:marTop w:val="0"/>
              <w:marBottom w:val="0"/>
              <w:divBdr>
                <w:top w:val="none" w:sz="0" w:space="0" w:color="auto"/>
                <w:left w:val="none" w:sz="0" w:space="0" w:color="auto"/>
                <w:bottom w:val="none" w:sz="0" w:space="0" w:color="auto"/>
                <w:right w:val="none" w:sz="0" w:space="0" w:color="auto"/>
              </w:divBdr>
            </w:div>
            <w:div w:id="1624967598">
              <w:marLeft w:val="0"/>
              <w:marRight w:val="0"/>
              <w:marTop w:val="0"/>
              <w:marBottom w:val="0"/>
              <w:divBdr>
                <w:top w:val="none" w:sz="0" w:space="0" w:color="auto"/>
                <w:left w:val="none" w:sz="0" w:space="0" w:color="auto"/>
                <w:bottom w:val="none" w:sz="0" w:space="0" w:color="auto"/>
                <w:right w:val="none" w:sz="0" w:space="0" w:color="auto"/>
              </w:divBdr>
            </w:div>
            <w:div w:id="1910337573">
              <w:marLeft w:val="0"/>
              <w:marRight w:val="0"/>
              <w:marTop w:val="0"/>
              <w:marBottom w:val="0"/>
              <w:divBdr>
                <w:top w:val="none" w:sz="0" w:space="0" w:color="auto"/>
                <w:left w:val="none" w:sz="0" w:space="0" w:color="auto"/>
                <w:bottom w:val="none" w:sz="0" w:space="0" w:color="auto"/>
                <w:right w:val="none" w:sz="0" w:space="0" w:color="auto"/>
              </w:divBdr>
            </w:div>
            <w:div w:id="1700887365">
              <w:marLeft w:val="0"/>
              <w:marRight w:val="0"/>
              <w:marTop w:val="0"/>
              <w:marBottom w:val="0"/>
              <w:divBdr>
                <w:top w:val="none" w:sz="0" w:space="0" w:color="auto"/>
                <w:left w:val="none" w:sz="0" w:space="0" w:color="auto"/>
                <w:bottom w:val="none" w:sz="0" w:space="0" w:color="auto"/>
                <w:right w:val="none" w:sz="0" w:space="0" w:color="auto"/>
              </w:divBdr>
            </w:div>
            <w:div w:id="965040072">
              <w:marLeft w:val="0"/>
              <w:marRight w:val="0"/>
              <w:marTop w:val="0"/>
              <w:marBottom w:val="0"/>
              <w:divBdr>
                <w:top w:val="none" w:sz="0" w:space="0" w:color="auto"/>
                <w:left w:val="none" w:sz="0" w:space="0" w:color="auto"/>
                <w:bottom w:val="none" w:sz="0" w:space="0" w:color="auto"/>
                <w:right w:val="none" w:sz="0" w:space="0" w:color="auto"/>
              </w:divBdr>
            </w:div>
            <w:div w:id="656348827">
              <w:marLeft w:val="0"/>
              <w:marRight w:val="0"/>
              <w:marTop w:val="0"/>
              <w:marBottom w:val="0"/>
              <w:divBdr>
                <w:top w:val="none" w:sz="0" w:space="0" w:color="auto"/>
                <w:left w:val="none" w:sz="0" w:space="0" w:color="auto"/>
                <w:bottom w:val="none" w:sz="0" w:space="0" w:color="auto"/>
                <w:right w:val="none" w:sz="0" w:space="0" w:color="auto"/>
              </w:divBdr>
            </w:div>
            <w:div w:id="1188062069">
              <w:marLeft w:val="0"/>
              <w:marRight w:val="0"/>
              <w:marTop w:val="0"/>
              <w:marBottom w:val="0"/>
              <w:divBdr>
                <w:top w:val="none" w:sz="0" w:space="0" w:color="auto"/>
                <w:left w:val="none" w:sz="0" w:space="0" w:color="auto"/>
                <w:bottom w:val="none" w:sz="0" w:space="0" w:color="auto"/>
                <w:right w:val="none" w:sz="0" w:space="0" w:color="auto"/>
              </w:divBdr>
            </w:div>
            <w:div w:id="623928267">
              <w:marLeft w:val="0"/>
              <w:marRight w:val="0"/>
              <w:marTop w:val="0"/>
              <w:marBottom w:val="0"/>
              <w:divBdr>
                <w:top w:val="none" w:sz="0" w:space="0" w:color="auto"/>
                <w:left w:val="none" w:sz="0" w:space="0" w:color="auto"/>
                <w:bottom w:val="none" w:sz="0" w:space="0" w:color="auto"/>
                <w:right w:val="none" w:sz="0" w:space="0" w:color="auto"/>
              </w:divBdr>
            </w:div>
            <w:div w:id="191652307">
              <w:marLeft w:val="0"/>
              <w:marRight w:val="0"/>
              <w:marTop w:val="0"/>
              <w:marBottom w:val="0"/>
              <w:divBdr>
                <w:top w:val="none" w:sz="0" w:space="0" w:color="auto"/>
                <w:left w:val="none" w:sz="0" w:space="0" w:color="auto"/>
                <w:bottom w:val="none" w:sz="0" w:space="0" w:color="auto"/>
                <w:right w:val="none" w:sz="0" w:space="0" w:color="auto"/>
              </w:divBdr>
            </w:div>
            <w:div w:id="237980083">
              <w:marLeft w:val="0"/>
              <w:marRight w:val="0"/>
              <w:marTop w:val="0"/>
              <w:marBottom w:val="0"/>
              <w:divBdr>
                <w:top w:val="none" w:sz="0" w:space="0" w:color="auto"/>
                <w:left w:val="none" w:sz="0" w:space="0" w:color="auto"/>
                <w:bottom w:val="none" w:sz="0" w:space="0" w:color="auto"/>
                <w:right w:val="none" w:sz="0" w:space="0" w:color="auto"/>
              </w:divBdr>
            </w:div>
            <w:div w:id="2039549277">
              <w:marLeft w:val="0"/>
              <w:marRight w:val="0"/>
              <w:marTop w:val="0"/>
              <w:marBottom w:val="0"/>
              <w:divBdr>
                <w:top w:val="none" w:sz="0" w:space="0" w:color="auto"/>
                <w:left w:val="none" w:sz="0" w:space="0" w:color="auto"/>
                <w:bottom w:val="none" w:sz="0" w:space="0" w:color="auto"/>
                <w:right w:val="none" w:sz="0" w:space="0" w:color="auto"/>
              </w:divBdr>
            </w:div>
            <w:div w:id="888146572">
              <w:marLeft w:val="0"/>
              <w:marRight w:val="0"/>
              <w:marTop w:val="0"/>
              <w:marBottom w:val="0"/>
              <w:divBdr>
                <w:top w:val="none" w:sz="0" w:space="0" w:color="auto"/>
                <w:left w:val="none" w:sz="0" w:space="0" w:color="auto"/>
                <w:bottom w:val="none" w:sz="0" w:space="0" w:color="auto"/>
                <w:right w:val="none" w:sz="0" w:space="0" w:color="auto"/>
              </w:divBdr>
            </w:div>
            <w:div w:id="387997428">
              <w:marLeft w:val="0"/>
              <w:marRight w:val="0"/>
              <w:marTop w:val="0"/>
              <w:marBottom w:val="0"/>
              <w:divBdr>
                <w:top w:val="none" w:sz="0" w:space="0" w:color="auto"/>
                <w:left w:val="none" w:sz="0" w:space="0" w:color="auto"/>
                <w:bottom w:val="none" w:sz="0" w:space="0" w:color="auto"/>
                <w:right w:val="none" w:sz="0" w:space="0" w:color="auto"/>
              </w:divBdr>
            </w:div>
            <w:div w:id="1257447216">
              <w:marLeft w:val="0"/>
              <w:marRight w:val="0"/>
              <w:marTop w:val="0"/>
              <w:marBottom w:val="0"/>
              <w:divBdr>
                <w:top w:val="none" w:sz="0" w:space="0" w:color="auto"/>
                <w:left w:val="none" w:sz="0" w:space="0" w:color="auto"/>
                <w:bottom w:val="none" w:sz="0" w:space="0" w:color="auto"/>
                <w:right w:val="none" w:sz="0" w:space="0" w:color="auto"/>
              </w:divBdr>
            </w:div>
            <w:div w:id="367754161">
              <w:marLeft w:val="0"/>
              <w:marRight w:val="0"/>
              <w:marTop w:val="0"/>
              <w:marBottom w:val="0"/>
              <w:divBdr>
                <w:top w:val="none" w:sz="0" w:space="0" w:color="auto"/>
                <w:left w:val="none" w:sz="0" w:space="0" w:color="auto"/>
                <w:bottom w:val="none" w:sz="0" w:space="0" w:color="auto"/>
                <w:right w:val="none" w:sz="0" w:space="0" w:color="auto"/>
              </w:divBdr>
            </w:div>
            <w:div w:id="1349675213">
              <w:marLeft w:val="0"/>
              <w:marRight w:val="0"/>
              <w:marTop w:val="0"/>
              <w:marBottom w:val="0"/>
              <w:divBdr>
                <w:top w:val="none" w:sz="0" w:space="0" w:color="auto"/>
                <w:left w:val="none" w:sz="0" w:space="0" w:color="auto"/>
                <w:bottom w:val="none" w:sz="0" w:space="0" w:color="auto"/>
                <w:right w:val="none" w:sz="0" w:space="0" w:color="auto"/>
              </w:divBdr>
            </w:div>
            <w:div w:id="381052648">
              <w:marLeft w:val="0"/>
              <w:marRight w:val="0"/>
              <w:marTop w:val="0"/>
              <w:marBottom w:val="0"/>
              <w:divBdr>
                <w:top w:val="none" w:sz="0" w:space="0" w:color="auto"/>
                <w:left w:val="none" w:sz="0" w:space="0" w:color="auto"/>
                <w:bottom w:val="none" w:sz="0" w:space="0" w:color="auto"/>
                <w:right w:val="none" w:sz="0" w:space="0" w:color="auto"/>
              </w:divBdr>
            </w:div>
            <w:div w:id="2037539750">
              <w:marLeft w:val="0"/>
              <w:marRight w:val="0"/>
              <w:marTop w:val="0"/>
              <w:marBottom w:val="0"/>
              <w:divBdr>
                <w:top w:val="none" w:sz="0" w:space="0" w:color="auto"/>
                <w:left w:val="none" w:sz="0" w:space="0" w:color="auto"/>
                <w:bottom w:val="none" w:sz="0" w:space="0" w:color="auto"/>
                <w:right w:val="none" w:sz="0" w:space="0" w:color="auto"/>
              </w:divBdr>
            </w:div>
            <w:div w:id="1840461115">
              <w:marLeft w:val="0"/>
              <w:marRight w:val="0"/>
              <w:marTop w:val="0"/>
              <w:marBottom w:val="0"/>
              <w:divBdr>
                <w:top w:val="none" w:sz="0" w:space="0" w:color="auto"/>
                <w:left w:val="none" w:sz="0" w:space="0" w:color="auto"/>
                <w:bottom w:val="none" w:sz="0" w:space="0" w:color="auto"/>
                <w:right w:val="none" w:sz="0" w:space="0" w:color="auto"/>
              </w:divBdr>
            </w:div>
            <w:div w:id="814103552">
              <w:marLeft w:val="0"/>
              <w:marRight w:val="0"/>
              <w:marTop w:val="0"/>
              <w:marBottom w:val="0"/>
              <w:divBdr>
                <w:top w:val="none" w:sz="0" w:space="0" w:color="auto"/>
                <w:left w:val="none" w:sz="0" w:space="0" w:color="auto"/>
                <w:bottom w:val="none" w:sz="0" w:space="0" w:color="auto"/>
                <w:right w:val="none" w:sz="0" w:space="0" w:color="auto"/>
              </w:divBdr>
            </w:div>
            <w:div w:id="1822427428">
              <w:marLeft w:val="0"/>
              <w:marRight w:val="0"/>
              <w:marTop w:val="0"/>
              <w:marBottom w:val="0"/>
              <w:divBdr>
                <w:top w:val="none" w:sz="0" w:space="0" w:color="auto"/>
                <w:left w:val="none" w:sz="0" w:space="0" w:color="auto"/>
                <w:bottom w:val="none" w:sz="0" w:space="0" w:color="auto"/>
                <w:right w:val="none" w:sz="0" w:space="0" w:color="auto"/>
              </w:divBdr>
            </w:div>
            <w:div w:id="741223599">
              <w:marLeft w:val="0"/>
              <w:marRight w:val="0"/>
              <w:marTop w:val="0"/>
              <w:marBottom w:val="0"/>
              <w:divBdr>
                <w:top w:val="none" w:sz="0" w:space="0" w:color="auto"/>
                <w:left w:val="none" w:sz="0" w:space="0" w:color="auto"/>
                <w:bottom w:val="none" w:sz="0" w:space="0" w:color="auto"/>
                <w:right w:val="none" w:sz="0" w:space="0" w:color="auto"/>
              </w:divBdr>
            </w:div>
            <w:div w:id="1573929134">
              <w:marLeft w:val="0"/>
              <w:marRight w:val="0"/>
              <w:marTop w:val="0"/>
              <w:marBottom w:val="0"/>
              <w:divBdr>
                <w:top w:val="none" w:sz="0" w:space="0" w:color="auto"/>
                <w:left w:val="none" w:sz="0" w:space="0" w:color="auto"/>
                <w:bottom w:val="none" w:sz="0" w:space="0" w:color="auto"/>
                <w:right w:val="none" w:sz="0" w:space="0" w:color="auto"/>
              </w:divBdr>
            </w:div>
            <w:div w:id="1975405491">
              <w:marLeft w:val="0"/>
              <w:marRight w:val="0"/>
              <w:marTop w:val="0"/>
              <w:marBottom w:val="0"/>
              <w:divBdr>
                <w:top w:val="none" w:sz="0" w:space="0" w:color="auto"/>
                <w:left w:val="none" w:sz="0" w:space="0" w:color="auto"/>
                <w:bottom w:val="none" w:sz="0" w:space="0" w:color="auto"/>
                <w:right w:val="none" w:sz="0" w:space="0" w:color="auto"/>
              </w:divBdr>
            </w:div>
            <w:div w:id="997073846">
              <w:marLeft w:val="0"/>
              <w:marRight w:val="0"/>
              <w:marTop w:val="0"/>
              <w:marBottom w:val="0"/>
              <w:divBdr>
                <w:top w:val="none" w:sz="0" w:space="0" w:color="auto"/>
                <w:left w:val="none" w:sz="0" w:space="0" w:color="auto"/>
                <w:bottom w:val="none" w:sz="0" w:space="0" w:color="auto"/>
                <w:right w:val="none" w:sz="0" w:space="0" w:color="auto"/>
              </w:divBdr>
            </w:div>
            <w:div w:id="386104868">
              <w:marLeft w:val="0"/>
              <w:marRight w:val="0"/>
              <w:marTop w:val="0"/>
              <w:marBottom w:val="0"/>
              <w:divBdr>
                <w:top w:val="none" w:sz="0" w:space="0" w:color="auto"/>
                <w:left w:val="none" w:sz="0" w:space="0" w:color="auto"/>
                <w:bottom w:val="none" w:sz="0" w:space="0" w:color="auto"/>
                <w:right w:val="none" w:sz="0" w:space="0" w:color="auto"/>
              </w:divBdr>
            </w:div>
            <w:div w:id="1377705318">
              <w:marLeft w:val="0"/>
              <w:marRight w:val="0"/>
              <w:marTop w:val="0"/>
              <w:marBottom w:val="0"/>
              <w:divBdr>
                <w:top w:val="none" w:sz="0" w:space="0" w:color="auto"/>
                <w:left w:val="none" w:sz="0" w:space="0" w:color="auto"/>
                <w:bottom w:val="none" w:sz="0" w:space="0" w:color="auto"/>
                <w:right w:val="none" w:sz="0" w:space="0" w:color="auto"/>
              </w:divBdr>
            </w:div>
            <w:div w:id="1475757886">
              <w:marLeft w:val="0"/>
              <w:marRight w:val="0"/>
              <w:marTop w:val="0"/>
              <w:marBottom w:val="0"/>
              <w:divBdr>
                <w:top w:val="none" w:sz="0" w:space="0" w:color="auto"/>
                <w:left w:val="none" w:sz="0" w:space="0" w:color="auto"/>
                <w:bottom w:val="none" w:sz="0" w:space="0" w:color="auto"/>
                <w:right w:val="none" w:sz="0" w:space="0" w:color="auto"/>
              </w:divBdr>
            </w:div>
            <w:div w:id="634026600">
              <w:marLeft w:val="0"/>
              <w:marRight w:val="0"/>
              <w:marTop w:val="0"/>
              <w:marBottom w:val="0"/>
              <w:divBdr>
                <w:top w:val="none" w:sz="0" w:space="0" w:color="auto"/>
                <w:left w:val="none" w:sz="0" w:space="0" w:color="auto"/>
                <w:bottom w:val="none" w:sz="0" w:space="0" w:color="auto"/>
                <w:right w:val="none" w:sz="0" w:space="0" w:color="auto"/>
              </w:divBdr>
            </w:div>
            <w:div w:id="444890758">
              <w:marLeft w:val="0"/>
              <w:marRight w:val="0"/>
              <w:marTop w:val="0"/>
              <w:marBottom w:val="0"/>
              <w:divBdr>
                <w:top w:val="none" w:sz="0" w:space="0" w:color="auto"/>
                <w:left w:val="none" w:sz="0" w:space="0" w:color="auto"/>
                <w:bottom w:val="none" w:sz="0" w:space="0" w:color="auto"/>
                <w:right w:val="none" w:sz="0" w:space="0" w:color="auto"/>
              </w:divBdr>
            </w:div>
            <w:div w:id="2078629286">
              <w:marLeft w:val="0"/>
              <w:marRight w:val="0"/>
              <w:marTop w:val="0"/>
              <w:marBottom w:val="0"/>
              <w:divBdr>
                <w:top w:val="none" w:sz="0" w:space="0" w:color="auto"/>
                <w:left w:val="none" w:sz="0" w:space="0" w:color="auto"/>
                <w:bottom w:val="none" w:sz="0" w:space="0" w:color="auto"/>
                <w:right w:val="none" w:sz="0" w:space="0" w:color="auto"/>
              </w:divBdr>
            </w:div>
            <w:div w:id="1552303650">
              <w:marLeft w:val="0"/>
              <w:marRight w:val="0"/>
              <w:marTop w:val="0"/>
              <w:marBottom w:val="0"/>
              <w:divBdr>
                <w:top w:val="none" w:sz="0" w:space="0" w:color="auto"/>
                <w:left w:val="none" w:sz="0" w:space="0" w:color="auto"/>
                <w:bottom w:val="none" w:sz="0" w:space="0" w:color="auto"/>
                <w:right w:val="none" w:sz="0" w:space="0" w:color="auto"/>
              </w:divBdr>
            </w:div>
            <w:div w:id="542445366">
              <w:marLeft w:val="0"/>
              <w:marRight w:val="0"/>
              <w:marTop w:val="0"/>
              <w:marBottom w:val="0"/>
              <w:divBdr>
                <w:top w:val="none" w:sz="0" w:space="0" w:color="auto"/>
                <w:left w:val="none" w:sz="0" w:space="0" w:color="auto"/>
                <w:bottom w:val="none" w:sz="0" w:space="0" w:color="auto"/>
                <w:right w:val="none" w:sz="0" w:space="0" w:color="auto"/>
              </w:divBdr>
            </w:div>
            <w:div w:id="141698734">
              <w:marLeft w:val="0"/>
              <w:marRight w:val="0"/>
              <w:marTop w:val="0"/>
              <w:marBottom w:val="0"/>
              <w:divBdr>
                <w:top w:val="none" w:sz="0" w:space="0" w:color="auto"/>
                <w:left w:val="none" w:sz="0" w:space="0" w:color="auto"/>
                <w:bottom w:val="none" w:sz="0" w:space="0" w:color="auto"/>
                <w:right w:val="none" w:sz="0" w:space="0" w:color="auto"/>
              </w:divBdr>
            </w:div>
            <w:div w:id="1855803365">
              <w:marLeft w:val="0"/>
              <w:marRight w:val="0"/>
              <w:marTop w:val="0"/>
              <w:marBottom w:val="0"/>
              <w:divBdr>
                <w:top w:val="none" w:sz="0" w:space="0" w:color="auto"/>
                <w:left w:val="none" w:sz="0" w:space="0" w:color="auto"/>
                <w:bottom w:val="none" w:sz="0" w:space="0" w:color="auto"/>
                <w:right w:val="none" w:sz="0" w:space="0" w:color="auto"/>
              </w:divBdr>
            </w:div>
            <w:div w:id="510998697">
              <w:marLeft w:val="0"/>
              <w:marRight w:val="0"/>
              <w:marTop w:val="0"/>
              <w:marBottom w:val="0"/>
              <w:divBdr>
                <w:top w:val="none" w:sz="0" w:space="0" w:color="auto"/>
                <w:left w:val="none" w:sz="0" w:space="0" w:color="auto"/>
                <w:bottom w:val="none" w:sz="0" w:space="0" w:color="auto"/>
                <w:right w:val="none" w:sz="0" w:space="0" w:color="auto"/>
              </w:divBdr>
            </w:div>
            <w:div w:id="1451238364">
              <w:marLeft w:val="0"/>
              <w:marRight w:val="0"/>
              <w:marTop w:val="0"/>
              <w:marBottom w:val="0"/>
              <w:divBdr>
                <w:top w:val="none" w:sz="0" w:space="0" w:color="auto"/>
                <w:left w:val="none" w:sz="0" w:space="0" w:color="auto"/>
                <w:bottom w:val="none" w:sz="0" w:space="0" w:color="auto"/>
                <w:right w:val="none" w:sz="0" w:space="0" w:color="auto"/>
              </w:divBdr>
            </w:div>
            <w:div w:id="1400906063">
              <w:marLeft w:val="0"/>
              <w:marRight w:val="0"/>
              <w:marTop w:val="0"/>
              <w:marBottom w:val="0"/>
              <w:divBdr>
                <w:top w:val="none" w:sz="0" w:space="0" w:color="auto"/>
                <w:left w:val="none" w:sz="0" w:space="0" w:color="auto"/>
                <w:bottom w:val="none" w:sz="0" w:space="0" w:color="auto"/>
                <w:right w:val="none" w:sz="0" w:space="0" w:color="auto"/>
              </w:divBdr>
            </w:div>
            <w:div w:id="1997416529">
              <w:marLeft w:val="0"/>
              <w:marRight w:val="0"/>
              <w:marTop w:val="0"/>
              <w:marBottom w:val="0"/>
              <w:divBdr>
                <w:top w:val="none" w:sz="0" w:space="0" w:color="auto"/>
                <w:left w:val="none" w:sz="0" w:space="0" w:color="auto"/>
                <w:bottom w:val="none" w:sz="0" w:space="0" w:color="auto"/>
                <w:right w:val="none" w:sz="0" w:space="0" w:color="auto"/>
              </w:divBdr>
            </w:div>
            <w:div w:id="1069302813">
              <w:marLeft w:val="0"/>
              <w:marRight w:val="0"/>
              <w:marTop w:val="0"/>
              <w:marBottom w:val="0"/>
              <w:divBdr>
                <w:top w:val="none" w:sz="0" w:space="0" w:color="auto"/>
                <w:left w:val="none" w:sz="0" w:space="0" w:color="auto"/>
                <w:bottom w:val="none" w:sz="0" w:space="0" w:color="auto"/>
                <w:right w:val="none" w:sz="0" w:space="0" w:color="auto"/>
              </w:divBdr>
            </w:div>
            <w:div w:id="999769270">
              <w:marLeft w:val="0"/>
              <w:marRight w:val="0"/>
              <w:marTop w:val="0"/>
              <w:marBottom w:val="0"/>
              <w:divBdr>
                <w:top w:val="none" w:sz="0" w:space="0" w:color="auto"/>
                <w:left w:val="none" w:sz="0" w:space="0" w:color="auto"/>
                <w:bottom w:val="none" w:sz="0" w:space="0" w:color="auto"/>
                <w:right w:val="none" w:sz="0" w:space="0" w:color="auto"/>
              </w:divBdr>
            </w:div>
            <w:div w:id="599602262">
              <w:marLeft w:val="0"/>
              <w:marRight w:val="0"/>
              <w:marTop w:val="0"/>
              <w:marBottom w:val="0"/>
              <w:divBdr>
                <w:top w:val="none" w:sz="0" w:space="0" w:color="auto"/>
                <w:left w:val="none" w:sz="0" w:space="0" w:color="auto"/>
                <w:bottom w:val="none" w:sz="0" w:space="0" w:color="auto"/>
                <w:right w:val="none" w:sz="0" w:space="0" w:color="auto"/>
              </w:divBdr>
            </w:div>
            <w:div w:id="1293436933">
              <w:marLeft w:val="0"/>
              <w:marRight w:val="0"/>
              <w:marTop w:val="0"/>
              <w:marBottom w:val="0"/>
              <w:divBdr>
                <w:top w:val="none" w:sz="0" w:space="0" w:color="auto"/>
                <w:left w:val="none" w:sz="0" w:space="0" w:color="auto"/>
                <w:bottom w:val="none" w:sz="0" w:space="0" w:color="auto"/>
                <w:right w:val="none" w:sz="0" w:space="0" w:color="auto"/>
              </w:divBdr>
            </w:div>
            <w:div w:id="1946768933">
              <w:marLeft w:val="0"/>
              <w:marRight w:val="0"/>
              <w:marTop w:val="0"/>
              <w:marBottom w:val="0"/>
              <w:divBdr>
                <w:top w:val="none" w:sz="0" w:space="0" w:color="auto"/>
                <w:left w:val="none" w:sz="0" w:space="0" w:color="auto"/>
                <w:bottom w:val="none" w:sz="0" w:space="0" w:color="auto"/>
                <w:right w:val="none" w:sz="0" w:space="0" w:color="auto"/>
              </w:divBdr>
            </w:div>
            <w:div w:id="1966229165">
              <w:marLeft w:val="0"/>
              <w:marRight w:val="0"/>
              <w:marTop w:val="0"/>
              <w:marBottom w:val="0"/>
              <w:divBdr>
                <w:top w:val="none" w:sz="0" w:space="0" w:color="auto"/>
                <w:left w:val="none" w:sz="0" w:space="0" w:color="auto"/>
                <w:bottom w:val="none" w:sz="0" w:space="0" w:color="auto"/>
                <w:right w:val="none" w:sz="0" w:space="0" w:color="auto"/>
              </w:divBdr>
            </w:div>
            <w:div w:id="1821337281">
              <w:marLeft w:val="0"/>
              <w:marRight w:val="0"/>
              <w:marTop w:val="0"/>
              <w:marBottom w:val="0"/>
              <w:divBdr>
                <w:top w:val="none" w:sz="0" w:space="0" w:color="auto"/>
                <w:left w:val="none" w:sz="0" w:space="0" w:color="auto"/>
                <w:bottom w:val="none" w:sz="0" w:space="0" w:color="auto"/>
                <w:right w:val="none" w:sz="0" w:space="0" w:color="auto"/>
              </w:divBdr>
            </w:div>
            <w:div w:id="322247091">
              <w:marLeft w:val="0"/>
              <w:marRight w:val="0"/>
              <w:marTop w:val="0"/>
              <w:marBottom w:val="0"/>
              <w:divBdr>
                <w:top w:val="none" w:sz="0" w:space="0" w:color="auto"/>
                <w:left w:val="none" w:sz="0" w:space="0" w:color="auto"/>
                <w:bottom w:val="none" w:sz="0" w:space="0" w:color="auto"/>
                <w:right w:val="none" w:sz="0" w:space="0" w:color="auto"/>
              </w:divBdr>
            </w:div>
            <w:div w:id="121851095">
              <w:marLeft w:val="0"/>
              <w:marRight w:val="0"/>
              <w:marTop w:val="0"/>
              <w:marBottom w:val="0"/>
              <w:divBdr>
                <w:top w:val="none" w:sz="0" w:space="0" w:color="auto"/>
                <w:left w:val="none" w:sz="0" w:space="0" w:color="auto"/>
                <w:bottom w:val="none" w:sz="0" w:space="0" w:color="auto"/>
                <w:right w:val="none" w:sz="0" w:space="0" w:color="auto"/>
              </w:divBdr>
            </w:div>
            <w:div w:id="1891838447">
              <w:marLeft w:val="0"/>
              <w:marRight w:val="0"/>
              <w:marTop w:val="0"/>
              <w:marBottom w:val="0"/>
              <w:divBdr>
                <w:top w:val="none" w:sz="0" w:space="0" w:color="auto"/>
                <w:left w:val="none" w:sz="0" w:space="0" w:color="auto"/>
                <w:bottom w:val="none" w:sz="0" w:space="0" w:color="auto"/>
                <w:right w:val="none" w:sz="0" w:space="0" w:color="auto"/>
              </w:divBdr>
            </w:div>
            <w:div w:id="1046174528">
              <w:marLeft w:val="0"/>
              <w:marRight w:val="0"/>
              <w:marTop w:val="0"/>
              <w:marBottom w:val="0"/>
              <w:divBdr>
                <w:top w:val="none" w:sz="0" w:space="0" w:color="auto"/>
                <w:left w:val="none" w:sz="0" w:space="0" w:color="auto"/>
                <w:bottom w:val="none" w:sz="0" w:space="0" w:color="auto"/>
                <w:right w:val="none" w:sz="0" w:space="0" w:color="auto"/>
              </w:divBdr>
            </w:div>
            <w:div w:id="1105538134">
              <w:marLeft w:val="0"/>
              <w:marRight w:val="0"/>
              <w:marTop w:val="0"/>
              <w:marBottom w:val="0"/>
              <w:divBdr>
                <w:top w:val="none" w:sz="0" w:space="0" w:color="auto"/>
                <w:left w:val="none" w:sz="0" w:space="0" w:color="auto"/>
                <w:bottom w:val="none" w:sz="0" w:space="0" w:color="auto"/>
                <w:right w:val="none" w:sz="0" w:space="0" w:color="auto"/>
              </w:divBdr>
            </w:div>
            <w:div w:id="2008360505">
              <w:marLeft w:val="0"/>
              <w:marRight w:val="0"/>
              <w:marTop w:val="0"/>
              <w:marBottom w:val="0"/>
              <w:divBdr>
                <w:top w:val="none" w:sz="0" w:space="0" w:color="auto"/>
                <w:left w:val="none" w:sz="0" w:space="0" w:color="auto"/>
                <w:bottom w:val="none" w:sz="0" w:space="0" w:color="auto"/>
                <w:right w:val="none" w:sz="0" w:space="0" w:color="auto"/>
              </w:divBdr>
            </w:div>
            <w:div w:id="1969970332">
              <w:marLeft w:val="0"/>
              <w:marRight w:val="0"/>
              <w:marTop w:val="0"/>
              <w:marBottom w:val="0"/>
              <w:divBdr>
                <w:top w:val="none" w:sz="0" w:space="0" w:color="auto"/>
                <w:left w:val="none" w:sz="0" w:space="0" w:color="auto"/>
                <w:bottom w:val="none" w:sz="0" w:space="0" w:color="auto"/>
                <w:right w:val="none" w:sz="0" w:space="0" w:color="auto"/>
              </w:divBdr>
            </w:div>
            <w:div w:id="1778400648">
              <w:marLeft w:val="0"/>
              <w:marRight w:val="0"/>
              <w:marTop w:val="0"/>
              <w:marBottom w:val="0"/>
              <w:divBdr>
                <w:top w:val="none" w:sz="0" w:space="0" w:color="auto"/>
                <w:left w:val="none" w:sz="0" w:space="0" w:color="auto"/>
                <w:bottom w:val="none" w:sz="0" w:space="0" w:color="auto"/>
                <w:right w:val="none" w:sz="0" w:space="0" w:color="auto"/>
              </w:divBdr>
            </w:div>
            <w:div w:id="561675711">
              <w:marLeft w:val="0"/>
              <w:marRight w:val="0"/>
              <w:marTop w:val="0"/>
              <w:marBottom w:val="0"/>
              <w:divBdr>
                <w:top w:val="none" w:sz="0" w:space="0" w:color="auto"/>
                <w:left w:val="none" w:sz="0" w:space="0" w:color="auto"/>
                <w:bottom w:val="none" w:sz="0" w:space="0" w:color="auto"/>
                <w:right w:val="none" w:sz="0" w:space="0" w:color="auto"/>
              </w:divBdr>
            </w:div>
            <w:div w:id="1128935931">
              <w:marLeft w:val="0"/>
              <w:marRight w:val="0"/>
              <w:marTop w:val="0"/>
              <w:marBottom w:val="0"/>
              <w:divBdr>
                <w:top w:val="none" w:sz="0" w:space="0" w:color="auto"/>
                <w:left w:val="none" w:sz="0" w:space="0" w:color="auto"/>
                <w:bottom w:val="none" w:sz="0" w:space="0" w:color="auto"/>
                <w:right w:val="none" w:sz="0" w:space="0" w:color="auto"/>
              </w:divBdr>
            </w:div>
            <w:div w:id="1913855944">
              <w:marLeft w:val="0"/>
              <w:marRight w:val="0"/>
              <w:marTop w:val="0"/>
              <w:marBottom w:val="0"/>
              <w:divBdr>
                <w:top w:val="none" w:sz="0" w:space="0" w:color="auto"/>
                <w:left w:val="none" w:sz="0" w:space="0" w:color="auto"/>
                <w:bottom w:val="none" w:sz="0" w:space="0" w:color="auto"/>
                <w:right w:val="none" w:sz="0" w:space="0" w:color="auto"/>
              </w:divBdr>
            </w:div>
            <w:div w:id="993414375">
              <w:marLeft w:val="0"/>
              <w:marRight w:val="0"/>
              <w:marTop w:val="0"/>
              <w:marBottom w:val="0"/>
              <w:divBdr>
                <w:top w:val="none" w:sz="0" w:space="0" w:color="auto"/>
                <w:left w:val="none" w:sz="0" w:space="0" w:color="auto"/>
                <w:bottom w:val="none" w:sz="0" w:space="0" w:color="auto"/>
                <w:right w:val="none" w:sz="0" w:space="0" w:color="auto"/>
              </w:divBdr>
            </w:div>
            <w:div w:id="1553418163">
              <w:marLeft w:val="0"/>
              <w:marRight w:val="0"/>
              <w:marTop w:val="0"/>
              <w:marBottom w:val="0"/>
              <w:divBdr>
                <w:top w:val="none" w:sz="0" w:space="0" w:color="auto"/>
                <w:left w:val="none" w:sz="0" w:space="0" w:color="auto"/>
                <w:bottom w:val="none" w:sz="0" w:space="0" w:color="auto"/>
                <w:right w:val="none" w:sz="0" w:space="0" w:color="auto"/>
              </w:divBdr>
            </w:div>
            <w:div w:id="806777970">
              <w:marLeft w:val="0"/>
              <w:marRight w:val="0"/>
              <w:marTop w:val="0"/>
              <w:marBottom w:val="0"/>
              <w:divBdr>
                <w:top w:val="none" w:sz="0" w:space="0" w:color="auto"/>
                <w:left w:val="none" w:sz="0" w:space="0" w:color="auto"/>
                <w:bottom w:val="none" w:sz="0" w:space="0" w:color="auto"/>
                <w:right w:val="none" w:sz="0" w:space="0" w:color="auto"/>
              </w:divBdr>
            </w:div>
            <w:div w:id="1598052659">
              <w:marLeft w:val="0"/>
              <w:marRight w:val="0"/>
              <w:marTop w:val="0"/>
              <w:marBottom w:val="0"/>
              <w:divBdr>
                <w:top w:val="none" w:sz="0" w:space="0" w:color="auto"/>
                <w:left w:val="none" w:sz="0" w:space="0" w:color="auto"/>
                <w:bottom w:val="none" w:sz="0" w:space="0" w:color="auto"/>
                <w:right w:val="none" w:sz="0" w:space="0" w:color="auto"/>
              </w:divBdr>
            </w:div>
            <w:div w:id="361323937">
              <w:marLeft w:val="0"/>
              <w:marRight w:val="0"/>
              <w:marTop w:val="0"/>
              <w:marBottom w:val="0"/>
              <w:divBdr>
                <w:top w:val="none" w:sz="0" w:space="0" w:color="auto"/>
                <w:left w:val="none" w:sz="0" w:space="0" w:color="auto"/>
                <w:bottom w:val="none" w:sz="0" w:space="0" w:color="auto"/>
                <w:right w:val="none" w:sz="0" w:space="0" w:color="auto"/>
              </w:divBdr>
            </w:div>
            <w:div w:id="209921584">
              <w:marLeft w:val="0"/>
              <w:marRight w:val="0"/>
              <w:marTop w:val="0"/>
              <w:marBottom w:val="0"/>
              <w:divBdr>
                <w:top w:val="none" w:sz="0" w:space="0" w:color="auto"/>
                <w:left w:val="none" w:sz="0" w:space="0" w:color="auto"/>
                <w:bottom w:val="none" w:sz="0" w:space="0" w:color="auto"/>
                <w:right w:val="none" w:sz="0" w:space="0" w:color="auto"/>
              </w:divBdr>
            </w:div>
            <w:div w:id="201065595">
              <w:marLeft w:val="0"/>
              <w:marRight w:val="0"/>
              <w:marTop w:val="0"/>
              <w:marBottom w:val="0"/>
              <w:divBdr>
                <w:top w:val="none" w:sz="0" w:space="0" w:color="auto"/>
                <w:left w:val="none" w:sz="0" w:space="0" w:color="auto"/>
                <w:bottom w:val="none" w:sz="0" w:space="0" w:color="auto"/>
                <w:right w:val="none" w:sz="0" w:space="0" w:color="auto"/>
              </w:divBdr>
            </w:div>
            <w:div w:id="1857882447">
              <w:marLeft w:val="0"/>
              <w:marRight w:val="0"/>
              <w:marTop w:val="0"/>
              <w:marBottom w:val="0"/>
              <w:divBdr>
                <w:top w:val="none" w:sz="0" w:space="0" w:color="auto"/>
                <w:left w:val="none" w:sz="0" w:space="0" w:color="auto"/>
                <w:bottom w:val="none" w:sz="0" w:space="0" w:color="auto"/>
                <w:right w:val="none" w:sz="0" w:space="0" w:color="auto"/>
              </w:divBdr>
            </w:div>
            <w:div w:id="849222764">
              <w:marLeft w:val="0"/>
              <w:marRight w:val="0"/>
              <w:marTop w:val="0"/>
              <w:marBottom w:val="0"/>
              <w:divBdr>
                <w:top w:val="none" w:sz="0" w:space="0" w:color="auto"/>
                <w:left w:val="none" w:sz="0" w:space="0" w:color="auto"/>
                <w:bottom w:val="none" w:sz="0" w:space="0" w:color="auto"/>
                <w:right w:val="none" w:sz="0" w:space="0" w:color="auto"/>
              </w:divBdr>
            </w:div>
            <w:div w:id="1551723479">
              <w:marLeft w:val="0"/>
              <w:marRight w:val="0"/>
              <w:marTop w:val="0"/>
              <w:marBottom w:val="0"/>
              <w:divBdr>
                <w:top w:val="none" w:sz="0" w:space="0" w:color="auto"/>
                <w:left w:val="none" w:sz="0" w:space="0" w:color="auto"/>
                <w:bottom w:val="none" w:sz="0" w:space="0" w:color="auto"/>
                <w:right w:val="none" w:sz="0" w:space="0" w:color="auto"/>
              </w:divBdr>
            </w:div>
            <w:div w:id="1146629400">
              <w:marLeft w:val="0"/>
              <w:marRight w:val="0"/>
              <w:marTop w:val="0"/>
              <w:marBottom w:val="0"/>
              <w:divBdr>
                <w:top w:val="none" w:sz="0" w:space="0" w:color="auto"/>
                <w:left w:val="none" w:sz="0" w:space="0" w:color="auto"/>
                <w:bottom w:val="none" w:sz="0" w:space="0" w:color="auto"/>
                <w:right w:val="none" w:sz="0" w:space="0" w:color="auto"/>
              </w:divBdr>
            </w:div>
            <w:div w:id="411197518">
              <w:marLeft w:val="0"/>
              <w:marRight w:val="0"/>
              <w:marTop w:val="0"/>
              <w:marBottom w:val="0"/>
              <w:divBdr>
                <w:top w:val="none" w:sz="0" w:space="0" w:color="auto"/>
                <w:left w:val="none" w:sz="0" w:space="0" w:color="auto"/>
                <w:bottom w:val="none" w:sz="0" w:space="0" w:color="auto"/>
                <w:right w:val="none" w:sz="0" w:space="0" w:color="auto"/>
              </w:divBdr>
            </w:div>
            <w:div w:id="927927723">
              <w:marLeft w:val="0"/>
              <w:marRight w:val="0"/>
              <w:marTop w:val="0"/>
              <w:marBottom w:val="0"/>
              <w:divBdr>
                <w:top w:val="none" w:sz="0" w:space="0" w:color="auto"/>
                <w:left w:val="none" w:sz="0" w:space="0" w:color="auto"/>
                <w:bottom w:val="none" w:sz="0" w:space="0" w:color="auto"/>
                <w:right w:val="none" w:sz="0" w:space="0" w:color="auto"/>
              </w:divBdr>
            </w:div>
            <w:div w:id="1478718652">
              <w:marLeft w:val="0"/>
              <w:marRight w:val="0"/>
              <w:marTop w:val="0"/>
              <w:marBottom w:val="0"/>
              <w:divBdr>
                <w:top w:val="none" w:sz="0" w:space="0" w:color="auto"/>
                <w:left w:val="none" w:sz="0" w:space="0" w:color="auto"/>
                <w:bottom w:val="none" w:sz="0" w:space="0" w:color="auto"/>
                <w:right w:val="none" w:sz="0" w:space="0" w:color="auto"/>
              </w:divBdr>
            </w:div>
            <w:div w:id="1886521273">
              <w:marLeft w:val="0"/>
              <w:marRight w:val="0"/>
              <w:marTop w:val="0"/>
              <w:marBottom w:val="0"/>
              <w:divBdr>
                <w:top w:val="none" w:sz="0" w:space="0" w:color="auto"/>
                <w:left w:val="none" w:sz="0" w:space="0" w:color="auto"/>
                <w:bottom w:val="none" w:sz="0" w:space="0" w:color="auto"/>
                <w:right w:val="none" w:sz="0" w:space="0" w:color="auto"/>
              </w:divBdr>
            </w:div>
            <w:div w:id="1467968660">
              <w:marLeft w:val="0"/>
              <w:marRight w:val="0"/>
              <w:marTop w:val="0"/>
              <w:marBottom w:val="0"/>
              <w:divBdr>
                <w:top w:val="none" w:sz="0" w:space="0" w:color="auto"/>
                <w:left w:val="none" w:sz="0" w:space="0" w:color="auto"/>
                <w:bottom w:val="none" w:sz="0" w:space="0" w:color="auto"/>
                <w:right w:val="none" w:sz="0" w:space="0" w:color="auto"/>
              </w:divBdr>
            </w:div>
            <w:div w:id="131287985">
              <w:marLeft w:val="0"/>
              <w:marRight w:val="0"/>
              <w:marTop w:val="0"/>
              <w:marBottom w:val="0"/>
              <w:divBdr>
                <w:top w:val="none" w:sz="0" w:space="0" w:color="auto"/>
                <w:left w:val="none" w:sz="0" w:space="0" w:color="auto"/>
                <w:bottom w:val="none" w:sz="0" w:space="0" w:color="auto"/>
                <w:right w:val="none" w:sz="0" w:space="0" w:color="auto"/>
              </w:divBdr>
            </w:div>
            <w:div w:id="1637293907">
              <w:marLeft w:val="0"/>
              <w:marRight w:val="0"/>
              <w:marTop w:val="0"/>
              <w:marBottom w:val="0"/>
              <w:divBdr>
                <w:top w:val="none" w:sz="0" w:space="0" w:color="auto"/>
                <w:left w:val="none" w:sz="0" w:space="0" w:color="auto"/>
                <w:bottom w:val="none" w:sz="0" w:space="0" w:color="auto"/>
                <w:right w:val="none" w:sz="0" w:space="0" w:color="auto"/>
              </w:divBdr>
            </w:div>
            <w:div w:id="1066761377">
              <w:marLeft w:val="0"/>
              <w:marRight w:val="0"/>
              <w:marTop w:val="0"/>
              <w:marBottom w:val="0"/>
              <w:divBdr>
                <w:top w:val="none" w:sz="0" w:space="0" w:color="auto"/>
                <w:left w:val="none" w:sz="0" w:space="0" w:color="auto"/>
                <w:bottom w:val="none" w:sz="0" w:space="0" w:color="auto"/>
                <w:right w:val="none" w:sz="0" w:space="0" w:color="auto"/>
              </w:divBdr>
            </w:div>
            <w:div w:id="1668946982">
              <w:marLeft w:val="0"/>
              <w:marRight w:val="0"/>
              <w:marTop w:val="0"/>
              <w:marBottom w:val="0"/>
              <w:divBdr>
                <w:top w:val="none" w:sz="0" w:space="0" w:color="auto"/>
                <w:left w:val="none" w:sz="0" w:space="0" w:color="auto"/>
                <w:bottom w:val="none" w:sz="0" w:space="0" w:color="auto"/>
                <w:right w:val="none" w:sz="0" w:space="0" w:color="auto"/>
              </w:divBdr>
            </w:div>
            <w:div w:id="1840926762">
              <w:marLeft w:val="0"/>
              <w:marRight w:val="0"/>
              <w:marTop w:val="0"/>
              <w:marBottom w:val="0"/>
              <w:divBdr>
                <w:top w:val="none" w:sz="0" w:space="0" w:color="auto"/>
                <w:left w:val="none" w:sz="0" w:space="0" w:color="auto"/>
                <w:bottom w:val="none" w:sz="0" w:space="0" w:color="auto"/>
                <w:right w:val="none" w:sz="0" w:space="0" w:color="auto"/>
              </w:divBdr>
            </w:div>
            <w:div w:id="78455513">
              <w:marLeft w:val="0"/>
              <w:marRight w:val="0"/>
              <w:marTop w:val="0"/>
              <w:marBottom w:val="0"/>
              <w:divBdr>
                <w:top w:val="none" w:sz="0" w:space="0" w:color="auto"/>
                <w:left w:val="none" w:sz="0" w:space="0" w:color="auto"/>
                <w:bottom w:val="none" w:sz="0" w:space="0" w:color="auto"/>
                <w:right w:val="none" w:sz="0" w:space="0" w:color="auto"/>
              </w:divBdr>
            </w:div>
            <w:div w:id="1658532287">
              <w:marLeft w:val="0"/>
              <w:marRight w:val="0"/>
              <w:marTop w:val="0"/>
              <w:marBottom w:val="0"/>
              <w:divBdr>
                <w:top w:val="none" w:sz="0" w:space="0" w:color="auto"/>
                <w:left w:val="none" w:sz="0" w:space="0" w:color="auto"/>
                <w:bottom w:val="none" w:sz="0" w:space="0" w:color="auto"/>
                <w:right w:val="none" w:sz="0" w:space="0" w:color="auto"/>
              </w:divBdr>
            </w:div>
            <w:div w:id="69740844">
              <w:marLeft w:val="0"/>
              <w:marRight w:val="0"/>
              <w:marTop w:val="0"/>
              <w:marBottom w:val="0"/>
              <w:divBdr>
                <w:top w:val="none" w:sz="0" w:space="0" w:color="auto"/>
                <w:left w:val="none" w:sz="0" w:space="0" w:color="auto"/>
                <w:bottom w:val="none" w:sz="0" w:space="0" w:color="auto"/>
                <w:right w:val="none" w:sz="0" w:space="0" w:color="auto"/>
              </w:divBdr>
            </w:div>
            <w:div w:id="54207760">
              <w:marLeft w:val="0"/>
              <w:marRight w:val="0"/>
              <w:marTop w:val="0"/>
              <w:marBottom w:val="0"/>
              <w:divBdr>
                <w:top w:val="none" w:sz="0" w:space="0" w:color="auto"/>
                <w:left w:val="none" w:sz="0" w:space="0" w:color="auto"/>
                <w:bottom w:val="none" w:sz="0" w:space="0" w:color="auto"/>
                <w:right w:val="none" w:sz="0" w:space="0" w:color="auto"/>
              </w:divBdr>
            </w:div>
            <w:div w:id="1925145738">
              <w:marLeft w:val="0"/>
              <w:marRight w:val="0"/>
              <w:marTop w:val="0"/>
              <w:marBottom w:val="0"/>
              <w:divBdr>
                <w:top w:val="none" w:sz="0" w:space="0" w:color="auto"/>
                <w:left w:val="none" w:sz="0" w:space="0" w:color="auto"/>
                <w:bottom w:val="none" w:sz="0" w:space="0" w:color="auto"/>
                <w:right w:val="none" w:sz="0" w:space="0" w:color="auto"/>
              </w:divBdr>
            </w:div>
            <w:div w:id="807361919">
              <w:marLeft w:val="0"/>
              <w:marRight w:val="0"/>
              <w:marTop w:val="0"/>
              <w:marBottom w:val="0"/>
              <w:divBdr>
                <w:top w:val="none" w:sz="0" w:space="0" w:color="auto"/>
                <w:left w:val="none" w:sz="0" w:space="0" w:color="auto"/>
                <w:bottom w:val="none" w:sz="0" w:space="0" w:color="auto"/>
                <w:right w:val="none" w:sz="0" w:space="0" w:color="auto"/>
              </w:divBdr>
            </w:div>
            <w:div w:id="2107650702">
              <w:marLeft w:val="0"/>
              <w:marRight w:val="0"/>
              <w:marTop w:val="0"/>
              <w:marBottom w:val="0"/>
              <w:divBdr>
                <w:top w:val="none" w:sz="0" w:space="0" w:color="auto"/>
                <w:left w:val="none" w:sz="0" w:space="0" w:color="auto"/>
                <w:bottom w:val="none" w:sz="0" w:space="0" w:color="auto"/>
                <w:right w:val="none" w:sz="0" w:space="0" w:color="auto"/>
              </w:divBdr>
            </w:div>
            <w:div w:id="2142722172">
              <w:marLeft w:val="0"/>
              <w:marRight w:val="0"/>
              <w:marTop w:val="0"/>
              <w:marBottom w:val="0"/>
              <w:divBdr>
                <w:top w:val="none" w:sz="0" w:space="0" w:color="auto"/>
                <w:left w:val="none" w:sz="0" w:space="0" w:color="auto"/>
                <w:bottom w:val="none" w:sz="0" w:space="0" w:color="auto"/>
                <w:right w:val="none" w:sz="0" w:space="0" w:color="auto"/>
              </w:divBdr>
            </w:div>
            <w:div w:id="761485577">
              <w:marLeft w:val="0"/>
              <w:marRight w:val="0"/>
              <w:marTop w:val="0"/>
              <w:marBottom w:val="0"/>
              <w:divBdr>
                <w:top w:val="none" w:sz="0" w:space="0" w:color="auto"/>
                <w:left w:val="none" w:sz="0" w:space="0" w:color="auto"/>
                <w:bottom w:val="none" w:sz="0" w:space="0" w:color="auto"/>
                <w:right w:val="none" w:sz="0" w:space="0" w:color="auto"/>
              </w:divBdr>
            </w:div>
            <w:div w:id="1512841123">
              <w:marLeft w:val="0"/>
              <w:marRight w:val="0"/>
              <w:marTop w:val="0"/>
              <w:marBottom w:val="0"/>
              <w:divBdr>
                <w:top w:val="none" w:sz="0" w:space="0" w:color="auto"/>
                <w:left w:val="none" w:sz="0" w:space="0" w:color="auto"/>
                <w:bottom w:val="none" w:sz="0" w:space="0" w:color="auto"/>
                <w:right w:val="none" w:sz="0" w:space="0" w:color="auto"/>
              </w:divBdr>
            </w:div>
            <w:div w:id="801004196">
              <w:marLeft w:val="0"/>
              <w:marRight w:val="0"/>
              <w:marTop w:val="0"/>
              <w:marBottom w:val="0"/>
              <w:divBdr>
                <w:top w:val="none" w:sz="0" w:space="0" w:color="auto"/>
                <w:left w:val="none" w:sz="0" w:space="0" w:color="auto"/>
                <w:bottom w:val="none" w:sz="0" w:space="0" w:color="auto"/>
                <w:right w:val="none" w:sz="0" w:space="0" w:color="auto"/>
              </w:divBdr>
            </w:div>
            <w:div w:id="2043164762">
              <w:marLeft w:val="0"/>
              <w:marRight w:val="0"/>
              <w:marTop w:val="0"/>
              <w:marBottom w:val="0"/>
              <w:divBdr>
                <w:top w:val="none" w:sz="0" w:space="0" w:color="auto"/>
                <w:left w:val="none" w:sz="0" w:space="0" w:color="auto"/>
                <w:bottom w:val="none" w:sz="0" w:space="0" w:color="auto"/>
                <w:right w:val="none" w:sz="0" w:space="0" w:color="auto"/>
              </w:divBdr>
            </w:div>
            <w:div w:id="1575815113">
              <w:marLeft w:val="0"/>
              <w:marRight w:val="0"/>
              <w:marTop w:val="0"/>
              <w:marBottom w:val="0"/>
              <w:divBdr>
                <w:top w:val="none" w:sz="0" w:space="0" w:color="auto"/>
                <w:left w:val="none" w:sz="0" w:space="0" w:color="auto"/>
                <w:bottom w:val="none" w:sz="0" w:space="0" w:color="auto"/>
                <w:right w:val="none" w:sz="0" w:space="0" w:color="auto"/>
              </w:divBdr>
            </w:div>
            <w:div w:id="952974574">
              <w:marLeft w:val="0"/>
              <w:marRight w:val="0"/>
              <w:marTop w:val="0"/>
              <w:marBottom w:val="0"/>
              <w:divBdr>
                <w:top w:val="none" w:sz="0" w:space="0" w:color="auto"/>
                <w:left w:val="none" w:sz="0" w:space="0" w:color="auto"/>
                <w:bottom w:val="none" w:sz="0" w:space="0" w:color="auto"/>
                <w:right w:val="none" w:sz="0" w:space="0" w:color="auto"/>
              </w:divBdr>
            </w:div>
            <w:div w:id="571160126">
              <w:marLeft w:val="0"/>
              <w:marRight w:val="0"/>
              <w:marTop w:val="0"/>
              <w:marBottom w:val="0"/>
              <w:divBdr>
                <w:top w:val="none" w:sz="0" w:space="0" w:color="auto"/>
                <w:left w:val="none" w:sz="0" w:space="0" w:color="auto"/>
                <w:bottom w:val="none" w:sz="0" w:space="0" w:color="auto"/>
                <w:right w:val="none" w:sz="0" w:space="0" w:color="auto"/>
              </w:divBdr>
            </w:div>
            <w:div w:id="45229097">
              <w:marLeft w:val="0"/>
              <w:marRight w:val="0"/>
              <w:marTop w:val="0"/>
              <w:marBottom w:val="0"/>
              <w:divBdr>
                <w:top w:val="none" w:sz="0" w:space="0" w:color="auto"/>
                <w:left w:val="none" w:sz="0" w:space="0" w:color="auto"/>
                <w:bottom w:val="none" w:sz="0" w:space="0" w:color="auto"/>
                <w:right w:val="none" w:sz="0" w:space="0" w:color="auto"/>
              </w:divBdr>
            </w:div>
            <w:div w:id="1512641475">
              <w:marLeft w:val="0"/>
              <w:marRight w:val="0"/>
              <w:marTop w:val="0"/>
              <w:marBottom w:val="0"/>
              <w:divBdr>
                <w:top w:val="none" w:sz="0" w:space="0" w:color="auto"/>
                <w:left w:val="none" w:sz="0" w:space="0" w:color="auto"/>
                <w:bottom w:val="none" w:sz="0" w:space="0" w:color="auto"/>
                <w:right w:val="none" w:sz="0" w:space="0" w:color="auto"/>
              </w:divBdr>
            </w:div>
            <w:div w:id="745228560">
              <w:marLeft w:val="0"/>
              <w:marRight w:val="0"/>
              <w:marTop w:val="0"/>
              <w:marBottom w:val="0"/>
              <w:divBdr>
                <w:top w:val="none" w:sz="0" w:space="0" w:color="auto"/>
                <w:left w:val="none" w:sz="0" w:space="0" w:color="auto"/>
                <w:bottom w:val="none" w:sz="0" w:space="0" w:color="auto"/>
                <w:right w:val="none" w:sz="0" w:space="0" w:color="auto"/>
              </w:divBdr>
            </w:div>
            <w:div w:id="65887532">
              <w:marLeft w:val="0"/>
              <w:marRight w:val="0"/>
              <w:marTop w:val="0"/>
              <w:marBottom w:val="0"/>
              <w:divBdr>
                <w:top w:val="none" w:sz="0" w:space="0" w:color="auto"/>
                <w:left w:val="none" w:sz="0" w:space="0" w:color="auto"/>
                <w:bottom w:val="none" w:sz="0" w:space="0" w:color="auto"/>
                <w:right w:val="none" w:sz="0" w:space="0" w:color="auto"/>
              </w:divBdr>
            </w:div>
            <w:div w:id="2129733236">
              <w:marLeft w:val="0"/>
              <w:marRight w:val="0"/>
              <w:marTop w:val="0"/>
              <w:marBottom w:val="0"/>
              <w:divBdr>
                <w:top w:val="none" w:sz="0" w:space="0" w:color="auto"/>
                <w:left w:val="none" w:sz="0" w:space="0" w:color="auto"/>
                <w:bottom w:val="none" w:sz="0" w:space="0" w:color="auto"/>
                <w:right w:val="none" w:sz="0" w:space="0" w:color="auto"/>
              </w:divBdr>
            </w:div>
            <w:div w:id="974719482">
              <w:marLeft w:val="0"/>
              <w:marRight w:val="0"/>
              <w:marTop w:val="0"/>
              <w:marBottom w:val="0"/>
              <w:divBdr>
                <w:top w:val="none" w:sz="0" w:space="0" w:color="auto"/>
                <w:left w:val="none" w:sz="0" w:space="0" w:color="auto"/>
                <w:bottom w:val="none" w:sz="0" w:space="0" w:color="auto"/>
                <w:right w:val="none" w:sz="0" w:space="0" w:color="auto"/>
              </w:divBdr>
            </w:div>
            <w:div w:id="1280910508">
              <w:marLeft w:val="0"/>
              <w:marRight w:val="0"/>
              <w:marTop w:val="0"/>
              <w:marBottom w:val="0"/>
              <w:divBdr>
                <w:top w:val="none" w:sz="0" w:space="0" w:color="auto"/>
                <w:left w:val="none" w:sz="0" w:space="0" w:color="auto"/>
                <w:bottom w:val="none" w:sz="0" w:space="0" w:color="auto"/>
                <w:right w:val="none" w:sz="0" w:space="0" w:color="auto"/>
              </w:divBdr>
            </w:div>
            <w:div w:id="1744335333">
              <w:marLeft w:val="0"/>
              <w:marRight w:val="0"/>
              <w:marTop w:val="0"/>
              <w:marBottom w:val="0"/>
              <w:divBdr>
                <w:top w:val="none" w:sz="0" w:space="0" w:color="auto"/>
                <w:left w:val="none" w:sz="0" w:space="0" w:color="auto"/>
                <w:bottom w:val="none" w:sz="0" w:space="0" w:color="auto"/>
                <w:right w:val="none" w:sz="0" w:space="0" w:color="auto"/>
              </w:divBdr>
            </w:div>
            <w:div w:id="2057505060">
              <w:marLeft w:val="0"/>
              <w:marRight w:val="0"/>
              <w:marTop w:val="0"/>
              <w:marBottom w:val="0"/>
              <w:divBdr>
                <w:top w:val="none" w:sz="0" w:space="0" w:color="auto"/>
                <w:left w:val="none" w:sz="0" w:space="0" w:color="auto"/>
                <w:bottom w:val="none" w:sz="0" w:space="0" w:color="auto"/>
                <w:right w:val="none" w:sz="0" w:space="0" w:color="auto"/>
              </w:divBdr>
            </w:div>
            <w:div w:id="563832374">
              <w:marLeft w:val="0"/>
              <w:marRight w:val="0"/>
              <w:marTop w:val="0"/>
              <w:marBottom w:val="0"/>
              <w:divBdr>
                <w:top w:val="none" w:sz="0" w:space="0" w:color="auto"/>
                <w:left w:val="none" w:sz="0" w:space="0" w:color="auto"/>
                <w:bottom w:val="none" w:sz="0" w:space="0" w:color="auto"/>
                <w:right w:val="none" w:sz="0" w:space="0" w:color="auto"/>
              </w:divBdr>
            </w:div>
            <w:div w:id="1516770696">
              <w:marLeft w:val="0"/>
              <w:marRight w:val="0"/>
              <w:marTop w:val="0"/>
              <w:marBottom w:val="0"/>
              <w:divBdr>
                <w:top w:val="none" w:sz="0" w:space="0" w:color="auto"/>
                <w:left w:val="none" w:sz="0" w:space="0" w:color="auto"/>
                <w:bottom w:val="none" w:sz="0" w:space="0" w:color="auto"/>
                <w:right w:val="none" w:sz="0" w:space="0" w:color="auto"/>
              </w:divBdr>
            </w:div>
            <w:div w:id="10763191">
              <w:marLeft w:val="0"/>
              <w:marRight w:val="0"/>
              <w:marTop w:val="0"/>
              <w:marBottom w:val="0"/>
              <w:divBdr>
                <w:top w:val="none" w:sz="0" w:space="0" w:color="auto"/>
                <w:left w:val="none" w:sz="0" w:space="0" w:color="auto"/>
                <w:bottom w:val="none" w:sz="0" w:space="0" w:color="auto"/>
                <w:right w:val="none" w:sz="0" w:space="0" w:color="auto"/>
              </w:divBdr>
            </w:div>
            <w:div w:id="1950968136">
              <w:marLeft w:val="0"/>
              <w:marRight w:val="0"/>
              <w:marTop w:val="0"/>
              <w:marBottom w:val="0"/>
              <w:divBdr>
                <w:top w:val="none" w:sz="0" w:space="0" w:color="auto"/>
                <w:left w:val="none" w:sz="0" w:space="0" w:color="auto"/>
                <w:bottom w:val="none" w:sz="0" w:space="0" w:color="auto"/>
                <w:right w:val="none" w:sz="0" w:space="0" w:color="auto"/>
              </w:divBdr>
            </w:div>
            <w:div w:id="498497735">
              <w:marLeft w:val="0"/>
              <w:marRight w:val="0"/>
              <w:marTop w:val="0"/>
              <w:marBottom w:val="0"/>
              <w:divBdr>
                <w:top w:val="none" w:sz="0" w:space="0" w:color="auto"/>
                <w:left w:val="none" w:sz="0" w:space="0" w:color="auto"/>
                <w:bottom w:val="none" w:sz="0" w:space="0" w:color="auto"/>
                <w:right w:val="none" w:sz="0" w:space="0" w:color="auto"/>
              </w:divBdr>
            </w:div>
            <w:div w:id="128867373">
              <w:marLeft w:val="0"/>
              <w:marRight w:val="0"/>
              <w:marTop w:val="0"/>
              <w:marBottom w:val="0"/>
              <w:divBdr>
                <w:top w:val="none" w:sz="0" w:space="0" w:color="auto"/>
                <w:left w:val="none" w:sz="0" w:space="0" w:color="auto"/>
                <w:bottom w:val="none" w:sz="0" w:space="0" w:color="auto"/>
                <w:right w:val="none" w:sz="0" w:space="0" w:color="auto"/>
              </w:divBdr>
            </w:div>
            <w:div w:id="1580745749">
              <w:marLeft w:val="0"/>
              <w:marRight w:val="0"/>
              <w:marTop w:val="0"/>
              <w:marBottom w:val="0"/>
              <w:divBdr>
                <w:top w:val="none" w:sz="0" w:space="0" w:color="auto"/>
                <w:left w:val="none" w:sz="0" w:space="0" w:color="auto"/>
                <w:bottom w:val="none" w:sz="0" w:space="0" w:color="auto"/>
                <w:right w:val="none" w:sz="0" w:space="0" w:color="auto"/>
              </w:divBdr>
            </w:div>
            <w:div w:id="2043086678">
              <w:marLeft w:val="0"/>
              <w:marRight w:val="0"/>
              <w:marTop w:val="0"/>
              <w:marBottom w:val="0"/>
              <w:divBdr>
                <w:top w:val="none" w:sz="0" w:space="0" w:color="auto"/>
                <w:left w:val="none" w:sz="0" w:space="0" w:color="auto"/>
                <w:bottom w:val="none" w:sz="0" w:space="0" w:color="auto"/>
                <w:right w:val="none" w:sz="0" w:space="0" w:color="auto"/>
              </w:divBdr>
            </w:div>
            <w:div w:id="1756129541">
              <w:marLeft w:val="0"/>
              <w:marRight w:val="0"/>
              <w:marTop w:val="0"/>
              <w:marBottom w:val="0"/>
              <w:divBdr>
                <w:top w:val="none" w:sz="0" w:space="0" w:color="auto"/>
                <w:left w:val="none" w:sz="0" w:space="0" w:color="auto"/>
                <w:bottom w:val="none" w:sz="0" w:space="0" w:color="auto"/>
                <w:right w:val="none" w:sz="0" w:space="0" w:color="auto"/>
              </w:divBdr>
            </w:div>
            <w:div w:id="508443313">
              <w:marLeft w:val="0"/>
              <w:marRight w:val="0"/>
              <w:marTop w:val="0"/>
              <w:marBottom w:val="0"/>
              <w:divBdr>
                <w:top w:val="none" w:sz="0" w:space="0" w:color="auto"/>
                <w:left w:val="none" w:sz="0" w:space="0" w:color="auto"/>
                <w:bottom w:val="none" w:sz="0" w:space="0" w:color="auto"/>
                <w:right w:val="none" w:sz="0" w:space="0" w:color="auto"/>
              </w:divBdr>
            </w:div>
            <w:div w:id="1015182758">
              <w:marLeft w:val="0"/>
              <w:marRight w:val="0"/>
              <w:marTop w:val="0"/>
              <w:marBottom w:val="0"/>
              <w:divBdr>
                <w:top w:val="none" w:sz="0" w:space="0" w:color="auto"/>
                <w:left w:val="none" w:sz="0" w:space="0" w:color="auto"/>
                <w:bottom w:val="none" w:sz="0" w:space="0" w:color="auto"/>
                <w:right w:val="none" w:sz="0" w:space="0" w:color="auto"/>
              </w:divBdr>
            </w:div>
            <w:div w:id="426848531">
              <w:marLeft w:val="0"/>
              <w:marRight w:val="0"/>
              <w:marTop w:val="0"/>
              <w:marBottom w:val="0"/>
              <w:divBdr>
                <w:top w:val="none" w:sz="0" w:space="0" w:color="auto"/>
                <w:left w:val="none" w:sz="0" w:space="0" w:color="auto"/>
                <w:bottom w:val="none" w:sz="0" w:space="0" w:color="auto"/>
                <w:right w:val="none" w:sz="0" w:space="0" w:color="auto"/>
              </w:divBdr>
            </w:div>
            <w:div w:id="795877580">
              <w:marLeft w:val="0"/>
              <w:marRight w:val="0"/>
              <w:marTop w:val="0"/>
              <w:marBottom w:val="0"/>
              <w:divBdr>
                <w:top w:val="none" w:sz="0" w:space="0" w:color="auto"/>
                <w:left w:val="none" w:sz="0" w:space="0" w:color="auto"/>
                <w:bottom w:val="none" w:sz="0" w:space="0" w:color="auto"/>
                <w:right w:val="none" w:sz="0" w:space="0" w:color="auto"/>
              </w:divBdr>
            </w:div>
            <w:div w:id="1107000944">
              <w:marLeft w:val="0"/>
              <w:marRight w:val="0"/>
              <w:marTop w:val="0"/>
              <w:marBottom w:val="0"/>
              <w:divBdr>
                <w:top w:val="none" w:sz="0" w:space="0" w:color="auto"/>
                <w:left w:val="none" w:sz="0" w:space="0" w:color="auto"/>
                <w:bottom w:val="none" w:sz="0" w:space="0" w:color="auto"/>
                <w:right w:val="none" w:sz="0" w:space="0" w:color="auto"/>
              </w:divBdr>
            </w:div>
            <w:div w:id="1300451501">
              <w:marLeft w:val="0"/>
              <w:marRight w:val="0"/>
              <w:marTop w:val="0"/>
              <w:marBottom w:val="0"/>
              <w:divBdr>
                <w:top w:val="none" w:sz="0" w:space="0" w:color="auto"/>
                <w:left w:val="none" w:sz="0" w:space="0" w:color="auto"/>
                <w:bottom w:val="none" w:sz="0" w:space="0" w:color="auto"/>
                <w:right w:val="none" w:sz="0" w:space="0" w:color="auto"/>
              </w:divBdr>
            </w:div>
            <w:div w:id="308941055">
              <w:marLeft w:val="0"/>
              <w:marRight w:val="0"/>
              <w:marTop w:val="0"/>
              <w:marBottom w:val="0"/>
              <w:divBdr>
                <w:top w:val="none" w:sz="0" w:space="0" w:color="auto"/>
                <w:left w:val="none" w:sz="0" w:space="0" w:color="auto"/>
                <w:bottom w:val="none" w:sz="0" w:space="0" w:color="auto"/>
                <w:right w:val="none" w:sz="0" w:space="0" w:color="auto"/>
              </w:divBdr>
            </w:div>
            <w:div w:id="636379977">
              <w:marLeft w:val="0"/>
              <w:marRight w:val="0"/>
              <w:marTop w:val="0"/>
              <w:marBottom w:val="0"/>
              <w:divBdr>
                <w:top w:val="none" w:sz="0" w:space="0" w:color="auto"/>
                <w:left w:val="none" w:sz="0" w:space="0" w:color="auto"/>
                <w:bottom w:val="none" w:sz="0" w:space="0" w:color="auto"/>
                <w:right w:val="none" w:sz="0" w:space="0" w:color="auto"/>
              </w:divBdr>
            </w:div>
            <w:div w:id="392240814">
              <w:marLeft w:val="0"/>
              <w:marRight w:val="0"/>
              <w:marTop w:val="0"/>
              <w:marBottom w:val="0"/>
              <w:divBdr>
                <w:top w:val="none" w:sz="0" w:space="0" w:color="auto"/>
                <w:left w:val="none" w:sz="0" w:space="0" w:color="auto"/>
                <w:bottom w:val="none" w:sz="0" w:space="0" w:color="auto"/>
                <w:right w:val="none" w:sz="0" w:space="0" w:color="auto"/>
              </w:divBdr>
            </w:div>
            <w:div w:id="306787918">
              <w:marLeft w:val="0"/>
              <w:marRight w:val="0"/>
              <w:marTop w:val="0"/>
              <w:marBottom w:val="0"/>
              <w:divBdr>
                <w:top w:val="none" w:sz="0" w:space="0" w:color="auto"/>
                <w:left w:val="none" w:sz="0" w:space="0" w:color="auto"/>
                <w:bottom w:val="none" w:sz="0" w:space="0" w:color="auto"/>
                <w:right w:val="none" w:sz="0" w:space="0" w:color="auto"/>
              </w:divBdr>
            </w:div>
            <w:div w:id="2005351594">
              <w:marLeft w:val="0"/>
              <w:marRight w:val="0"/>
              <w:marTop w:val="0"/>
              <w:marBottom w:val="0"/>
              <w:divBdr>
                <w:top w:val="none" w:sz="0" w:space="0" w:color="auto"/>
                <w:left w:val="none" w:sz="0" w:space="0" w:color="auto"/>
                <w:bottom w:val="none" w:sz="0" w:space="0" w:color="auto"/>
                <w:right w:val="none" w:sz="0" w:space="0" w:color="auto"/>
              </w:divBdr>
            </w:div>
            <w:div w:id="1736468176">
              <w:marLeft w:val="0"/>
              <w:marRight w:val="0"/>
              <w:marTop w:val="0"/>
              <w:marBottom w:val="0"/>
              <w:divBdr>
                <w:top w:val="none" w:sz="0" w:space="0" w:color="auto"/>
                <w:left w:val="none" w:sz="0" w:space="0" w:color="auto"/>
                <w:bottom w:val="none" w:sz="0" w:space="0" w:color="auto"/>
                <w:right w:val="none" w:sz="0" w:space="0" w:color="auto"/>
              </w:divBdr>
            </w:div>
            <w:div w:id="1401248943">
              <w:marLeft w:val="0"/>
              <w:marRight w:val="0"/>
              <w:marTop w:val="0"/>
              <w:marBottom w:val="0"/>
              <w:divBdr>
                <w:top w:val="none" w:sz="0" w:space="0" w:color="auto"/>
                <w:left w:val="none" w:sz="0" w:space="0" w:color="auto"/>
                <w:bottom w:val="none" w:sz="0" w:space="0" w:color="auto"/>
                <w:right w:val="none" w:sz="0" w:space="0" w:color="auto"/>
              </w:divBdr>
            </w:div>
            <w:div w:id="1018388568">
              <w:marLeft w:val="0"/>
              <w:marRight w:val="0"/>
              <w:marTop w:val="0"/>
              <w:marBottom w:val="0"/>
              <w:divBdr>
                <w:top w:val="none" w:sz="0" w:space="0" w:color="auto"/>
                <w:left w:val="none" w:sz="0" w:space="0" w:color="auto"/>
                <w:bottom w:val="none" w:sz="0" w:space="0" w:color="auto"/>
                <w:right w:val="none" w:sz="0" w:space="0" w:color="auto"/>
              </w:divBdr>
            </w:div>
            <w:div w:id="893272211">
              <w:marLeft w:val="0"/>
              <w:marRight w:val="0"/>
              <w:marTop w:val="0"/>
              <w:marBottom w:val="0"/>
              <w:divBdr>
                <w:top w:val="none" w:sz="0" w:space="0" w:color="auto"/>
                <w:left w:val="none" w:sz="0" w:space="0" w:color="auto"/>
                <w:bottom w:val="none" w:sz="0" w:space="0" w:color="auto"/>
                <w:right w:val="none" w:sz="0" w:space="0" w:color="auto"/>
              </w:divBdr>
            </w:div>
            <w:div w:id="1660308372">
              <w:marLeft w:val="0"/>
              <w:marRight w:val="0"/>
              <w:marTop w:val="0"/>
              <w:marBottom w:val="0"/>
              <w:divBdr>
                <w:top w:val="none" w:sz="0" w:space="0" w:color="auto"/>
                <w:left w:val="none" w:sz="0" w:space="0" w:color="auto"/>
                <w:bottom w:val="none" w:sz="0" w:space="0" w:color="auto"/>
                <w:right w:val="none" w:sz="0" w:space="0" w:color="auto"/>
              </w:divBdr>
            </w:div>
            <w:div w:id="74397479">
              <w:marLeft w:val="0"/>
              <w:marRight w:val="0"/>
              <w:marTop w:val="0"/>
              <w:marBottom w:val="0"/>
              <w:divBdr>
                <w:top w:val="none" w:sz="0" w:space="0" w:color="auto"/>
                <w:left w:val="none" w:sz="0" w:space="0" w:color="auto"/>
                <w:bottom w:val="none" w:sz="0" w:space="0" w:color="auto"/>
                <w:right w:val="none" w:sz="0" w:space="0" w:color="auto"/>
              </w:divBdr>
            </w:div>
            <w:div w:id="1890875734">
              <w:marLeft w:val="0"/>
              <w:marRight w:val="0"/>
              <w:marTop w:val="0"/>
              <w:marBottom w:val="0"/>
              <w:divBdr>
                <w:top w:val="none" w:sz="0" w:space="0" w:color="auto"/>
                <w:left w:val="none" w:sz="0" w:space="0" w:color="auto"/>
                <w:bottom w:val="none" w:sz="0" w:space="0" w:color="auto"/>
                <w:right w:val="none" w:sz="0" w:space="0" w:color="auto"/>
              </w:divBdr>
            </w:div>
            <w:div w:id="2095130088">
              <w:marLeft w:val="0"/>
              <w:marRight w:val="0"/>
              <w:marTop w:val="0"/>
              <w:marBottom w:val="0"/>
              <w:divBdr>
                <w:top w:val="none" w:sz="0" w:space="0" w:color="auto"/>
                <w:left w:val="none" w:sz="0" w:space="0" w:color="auto"/>
                <w:bottom w:val="none" w:sz="0" w:space="0" w:color="auto"/>
                <w:right w:val="none" w:sz="0" w:space="0" w:color="auto"/>
              </w:divBdr>
            </w:div>
            <w:div w:id="910777340">
              <w:marLeft w:val="0"/>
              <w:marRight w:val="0"/>
              <w:marTop w:val="0"/>
              <w:marBottom w:val="0"/>
              <w:divBdr>
                <w:top w:val="none" w:sz="0" w:space="0" w:color="auto"/>
                <w:left w:val="none" w:sz="0" w:space="0" w:color="auto"/>
                <w:bottom w:val="none" w:sz="0" w:space="0" w:color="auto"/>
                <w:right w:val="none" w:sz="0" w:space="0" w:color="auto"/>
              </w:divBdr>
            </w:div>
            <w:div w:id="1698044447">
              <w:marLeft w:val="0"/>
              <w:marRight w:val="0"/>
              <w:marTop w:val="0"/>
              <w:marBottom w:val="0"/>
              <w:divBdr>
                <w:top w:val="none" w:sz="0" w:space="0" w:color="auto"/>
                <w:left w:val="none" w:sz="0" w:space="0" w:color="auto"/>
                <w:bottom w:val="none" w:sz="0" w:space="0" w:color="auto"/>
                <w:right w:val="none" w:sz="0" w:space="0" w:color="auto"/>
              </w:divBdr>
            </w:div>
            <w:div w:id="924458478">
              <w:marLeft w:val="0"/>
              <w:marRight w:val="0"/>
              <w:marTop w:val="0"/>
              <w:marBottom w:val="0"/>
              <w:divBdr>
                <w:top w:val="none" w:sz="0" w:space="0" w:color="auto"/>
                <w:left w:val="none" w:sz="0" w:space="0" w:color="auto"/>
                <w:bottom w:val="none" w:sz="0" w:space="0" w:color="auto"/>
                <w:right w:val="none" w:sz="0" w:space="0" w:color="auto"/>
              </w:divBdr>
            </w:div>
            <w:div w:id="1312910352">
              <w:marLeft w:val="0"/>
              <w:marRight w:val="0"/>
              <w:marTop w:val="0"/>
              <w:marBottom w:val="0"/>
              <w:divBdr>
                <w:top w:val="none" w:sz="0" w:space="0" w:color="auto"/>
                <w:left w:val="none" w:sz="0" w:space="0" w:color="auto"/>
                <w:bottom w:val="none" w:sz="0" w:space="0" w:color="auto"/>
                <w:right w:val="none" w:sz="0" w:space="0" w:color="auto"/>
              </w:divBdr>
            </w:div>
            <w:div w:id="1353261331">
              <w:marLeft w:val="0"/>
              <w:marRight w:val="0"/>
              <w:marTop w:val="0"/>
              <w:marBottom w:val="0"/>
              <w:divBdr>
                <w:top w:val="none" w:sz="0" w:space="0" w:color="auto"/>
                <w:left w:val="none" w:sz="0" w:space="0" w:color="auto"/>
                <w:bottom w:val="none" w:sz="0" w:space="0" w:color="auto"/>
                <w:right w:val="none" w:sz="0" w:space="0" w:color="auto"/>
              </w:divBdr>
            </w:div>
            <w:div w:id="2030715282">
              <w:marLeft w:val="0"/>
              <w:marRight w:val="0"/>
              <w:marTop w:val="0"/>
              <w:marBottom w:val="0"/>
              <w:divBdr>
                <w:top w:val="none" w:sz="0" w:space="0" w:color="auto"/>
                <w:left w:val="none" w:sz="0" w:space="0" w:color="auto"/>
                <w:bottom w:val="none" w:sz="0" w:space="0" w:color="auto"/>
                <w:right w:val="none" w:sz="0" w:space="0" w:color="auto"/>
              </w:divBdr>
            </w:div>
            <w:div w:id="538780015">
              <w:marLeft w:val="0"/>
              <w:marRight w:val="0"/>
              <w:marTop w:val="0"/>
              <w:marBottom w:val="0"/>
              <w:divBdr>
                <w:top w:val="none" w:sz="0" w:space="0" w:color="auto"/>
                <w:left w:val="none" w:sz="0" w:space="0" w:color="auto"/>
                <w:bottom w:val="none" w:sz="0" w:space="0" w:color="auto"/>
                <w:right w:val="none" w:sz="0" w:space="0" w:color="auto"/>
              </w:divBdr>
            </w:div>
            <w:div w:id="915167878">
              <w:marLeft w:val="0"/>
              <w:marRight w:val="0"/>
              <w:marTop w:val="0"/>
              <w:marBottom w:val="0"/>
              <w:divBdr>
                <w:top w:val="none" w:sz="0" w:space="0" w:color="auto"/>
                <w:left w:val="none" w:sz="0" w:space="0" w:color="auto"/>
                <w:bottom w:val="none" w:sz="0" w:space="0" w:color="auto"/>
                <w:right w:val="none" w:sz="0" w:space="0" w:color="auto"/>
              </w:divBdr>
            </w:div>
            <w:div w:id="1865511596">
              <w:marLeft w:val="0"/>
              <w:marRight w:val="0"/>
              <w:marTop w:val="0"/>
              <w:marBottom w:val="0"/>
              <w:divBdr>
                <w:top w:val="none" w:sz="0" w:space="0" w:color="auto"/>
                <w:left w:val="none" w:sz="0" w:space="0" w:color="auto"/>
                <w:bottom w:val="none" w:sz="0" w:space="0" w:color="auto"/>
                <w:right w:val="none" w:sz="0" w:space="0" w:color="auto"/>
              </w:divBdr>
            </w:div>
            <w:div w:id="1631782516">
              <w:marLeft w:val="0"/>
              <w:marRight w:val="0"/>
              <w:marTop w:val="0"/>
              <w:marBottom w:val="0"/>
              <w:divBdr>
                <w:top w:val="none" w:sz="0" w:space="0" w:color="auto"/>
                <w:left w:val="none" w:sz="0" w:space="0" w:color="auto"/>
                <w:bottom w:val="none" w:sz="0" w:space="0" w:color="auto"/>
                <w:right w:val="none" w:sz="0" w:space="0" w:color="auto"/>
              </w:divBdr>
            </w:div>
            <w:div w:id="405886012">
              <w:marLeft w:val="0"/>
              <w:marRight w:val="0"/>
              <w:marTop w:val="0"/>
              <w:marBottom w:val="0"/>
              <w:divBdr>
                <w:top w:val="none" w:sz="0" w:space="0" w:color="auto"/>
                <w:left w:val="none" w:sz="0" w:space="0" w:color="auto"/>
                <w:bottom w:val="none" w:sz="0" w:space="0" w:color="auto"/>
                <w:right w:val="none" w:sz="0" w:space="0" w:color="auto"/>
              </w:divBdr>
            </w:div>
            <w:div w:id="881137586">
              <w:marLeft w:val="0"/>
              <w:marRight w:val="0"/>
              <w:marTop w:val="0"/>
              <w:marBottom w:val="0"/>
              <w:divBdr>
                <w:top w:val="none" w:sz="0" w:space="0" w:color="auto"/>
                <w:left w:val="none" w:sz="0" w:space="0" w:color="auto"/>
                <w:bottom w:val="none" w:sz="0" w:space="0" w:color="auto"/>
                <w:right w:val="none" w:sz="0" w:space="0" w:color="auto"/>
              </w:divBdr>
            </w:div>
            <w:div w:id="293995298">
              <w:marLeft w:val="0"/>
              <w:marRight w:val="0"/>
              <w:marTop w:val="0"/>
              <w:marBottom w:val="0"/>
              <w:divBdr>
                <w:top w:val="none" w:sz="0" w:space="0" w:color="auto"/>
                <w:left w:val="none" w:sz="0" w:space="0" w:color="auto"/>
                <w:bottom w:val="none" w:sz="0" w:space="0" w:color="auto"/>
                <w:right w:val="none" w:sz="0" w:space="0" w:color="auto"/>
              </w:divBdr>
            </w:div>
            <w:div w:id="679047252">
              <w:marLeft w:val="0"/>
              <w:marRight w:val="0"/>
              <w:marTop w:val="0"/>
              <w:marBottom w:val="0"/>
              <w:divBdr>
                <w:top w:val="none" w:sz="0" w:space="0" w:color="auto"/>
                <w:left w:val="none" w:sz="0" w:space="0" w:color="auto"/>
                <w:bottom w:val="none" w:sz="0" w:space="0" w:color="auto"/>
                <w:right w:val="none" w:sz="0" w:space="0" w:color="auto"/>
              </w:divBdr>
            </w:div>
            <w:div w:id="1980572939">
              <w:marLeft w:val="0"/>
              <w:marRight w:val="0"/>
              <w:marTop w:val="0"/>
              <w:marBottom w:val="0"/>
              <w:divBdr>
                <w:top w:val="none" w:sz="0" w:space="0" w:color="auto"/>
                <w:left w:val="none" w:sz="0" w:space="0" w:color="auto"/>
                <w:bottom w:val="none" w:sz="0" w:space="0" w:color="auto"/>
                <w:right w:val="none" w:sz="0" w:space="0" w:color="auto"/>
              </w:divBdr>
            </w:div>
            <w:div w:id="947127663">
              <w:marLeft w:val="0"/>
              <w:marRight w:val="0"/>
              <w:marTop w:val="0"/>
              <w:marBottom w:val="0"/>
              <w:divBdr>
                <w:top w:val="none" w:sz="0" w:space="0" w:color="auto"/>
                <w:left w:val="none" w:sz="0" w:space="0" w:color="auto"/>
                <w:bottom w:val="none" w:sz="0" w:space="0" w:color="auto"/>
                <w:right w:val="none" w:sz="0" w:space="0" w:color="auto"/>
              </w:divBdr>
            </w:div>
            <w:div w:id="1783762893">
              <w:marLeft w:val="0"/>
              <w:marRight w:val="0"/>
              <w:marTop w:val="0"/>
              <w:marBottom w:val="0"/>
              <w:divBdr>
                <w:top w:val="none" w:sz="0" w:space="0" w:color="auto"/>
                <w:left w:val="none" w:sz="0" w:space="0" w:color="auto"/>
                <w:bottom w:val="none" w:sz="0" w:space="0" w:color="auto"/>
                <w:right w:val="none" w:sz="0" w:space="0" w:color="auto"/>
              </w:divBdr>
            </w:div>
            <w:div w:id="994454578">
              <w:marLeft w:val="0"/>
              <w:marRight w:val="0"/>
              <w:marTop w:val="0"/>
              <w:marBottom w:val="0"/>
              <w:divBdr>
                <w:top w:val="none" w:sz="0" w:space="0" w:color="auto"/>
                <w:left w:val="none" w:sz="0" w:space="0" w:color="auto"/>
                <w:bottom w:val="none" w:sz="0" w:space="0" w:color="auto"/>
                <w:right w:val="none" w:sz="0" w:space="0" w:color="auto"/>
              </w:divBdr>
            </w:div>
            <w:div w:id="84107897">
              <w:marLeft w:val="0"/>
              <w:marRight w:val="0"/>
              <w:marTop w:val="0"/>
              <w:marBottom w:val="0"/>
              <w:divBdr>
                <w:top w:val="none" w:sz="0" w:space="0" w:color="auto"/>
                <w:left w:val="none" w:sz="0" w:space="0" w:color="auto"/>
                <w:bottom w:val="none" w:sz="0" w:space="0" w:color="auto"/>
                <w:right w:val="none" w:sz="0" w:space="0" w:color="auto"/>
              </w:divBdr>
            </w:div>
            <w:div w:id="1711615352">
              <w:marLeft w:val="0"/>
              <w:marRight w:val="0"/>
              <w:marTop w:val="0"/>
              <w:marBottom w:val="0"/>
              <w:divBdr>
                <w:top w:val="none" w:sz="0" w:space="0" w:color="auto"/>
                <w:left w:val="none" w:sz="0" w:space="0" w:color="auto"/>
                <w:bottom w:val="none" w:sz="0" w:space="0" w:color="auto"/>
                <w:right w:val="none" w:sz="0" w:space="0" w:color="auto"/>
              </w:divBdr>
            </w:div>
            <w:div w:id="1729181296">
              <w:marLeft w:val="0"/>
              <w:marRight w:val="0"/>
              <w:marTop w:val="0"/>
              <w:marBottom w:val="0"/>
              <w:divBdr>
                <w:top w:val="none" w:sz="0" w:space="0" w:color="auto"/>
                <w:left w:val="none" w:sz="0" w:space="0" w:color="auto"/>
                <w:bottom w:val="none" w:sz="0" w:space="0" w:color="auto"/>
                <w:right w:val="none" w:sz="0" w:space="0" w:color="auto"/>
              </w:divBdr>
            </w:div>
            <w:div w:id="202524708">
              <w:marLeft w:val="0"/>
              <w:marRight w:val="0"/>
              <w:marTop w:val="0"/>
              <w:marBottom w:val="0"/>
              <w:divBdr>
                <w:top w:val="none" w:sz="0" w:space="0" w:color="auto"/>
                <w:left w:val="none" w:sz="0" w:space="0" w:color="auto"/>
                <w:bottom w:val="none" w:sz="0" w:space="0" w:color="auto"/>
                <w:right w:val="none" w:sz="0" w:space="0" w:color="auto"/>
              </w:divBdr>
            </w:div>
            <w:div w:id="500002182">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976912204">
              <w:marLeft w:val="0"/>
              <w:marRight w:val="0"/>
              <w:marTop w:val="0"/>
              <w:marBottom w:val="0"/>
              <w:divBdr>
                <w:top w:val="none" w:sz="0" w:space="0" w:color="auto"/>
                <w:left w:val="none" w:sz="0" w:space="0" w:color="auto"/>
                <w:bottom w:val="none" w:sz="0" w:space="0" w:color="auto"/>
                <w:right w:val="none" w:sz="0" w:space="0" w:color="auto"/>
              </w:divBdr>
            </w:div>
            <w:div w:id="132909828">
              <w:marLeft w:val="0"/>
              <w:marRight w:val="0"/>
              <w:marTop w:val="0"/>
              <w:marBottom w:val="0"/>
              <w:divBdr>
                <w:top w:val="none" w:sz="0" w:space="0" w:color="auto"/>
                <w:left w:val="none" w:sz="0" w:space="0" w:color="auto"/>
                <w:bottom w:val="none" w:sz="0" w:space="0" w:color="auto"/>
                <w:right w:val="none" w:sz="0" w:space="0" w:color="auto"/>
              </w:divBdr>
            </w:div>
            <w:div w:id="366416160">
              <w:marLeft w:val="0"/>
              <w:marRight w:val="0"/>
              <w:marTop w:val="0"/>
              <w:marBottom w:val="0"/>
              <w:divBdr>
                <w:top w:val="none" w:sz="0" w:space="0" w:color="auto"/>
                <w:left w:val="none" w:sz="0" w:space="0" w:color="auto"/>
                <w:bottom w:val="none" w:sz="0" w:space="0" w:color="auto"/>
                <w:right w:val="none" w:sz="0" w:space="0" w:color="auto"/>
              </w:divBdr>
            </w:div>
            <w:div w:id="2006470140">
              <w:marLeft w:val="0"/>
              <w:marRight w:val="0"/>
              <w:marTop w:val="0"/>
              <w:marBottom w:val="0"/>
              <w:divBdr>
                <w:top w:val="none" w:sz="0" w:space="0" w:color="auto"/>
                <w:left w:val="none" w:sz="0" w:space="0" w:color="auto"/>
                <w:bottom w:val="none" w:sz="0" w:space="0" w:color="auto"/>
                <w:right w:val="none" w:sz="0" w:space="0" w:color="auto"/>
              </w:divBdr>
            </w:div>
          </w:divsChild>
        </w:div>
        <w:div w:id="1289046519">
          <w:marLeft w:val="0"/>
          <w:marRight w:val="0"/>
          <w:marTop w:val="0"/>
          <w:marBottom w:val="0"/>
          <w:divBdr>
            <w:top w:val="none" w:sz="0" w:space="0" w:color="auto"/>
            <w:left w:val="none" w:sz="0" w:space="0" w:color="auto"/>
            <w:bottom w:val="none" w:sz="0" w:space="0" w:color="auto"/>
            <w:right w:val="none" w:sz="0" w:space="0" w:color="auto"/>
          </w:divBdr>
          <w:divsChild>
            <w:div w:id="1874807009">
              <w:marLeft w:val="0"/>
              <w:marRight w:val="0"/>
              <w:marTop w:val="0"/>
              <w:marBottom w:val="0"/>
              <w:divBdr>
                <w:top w:val="none" w:sz="0" w:space="0" w:color="auto"/>
                <w:left w:val="none" w:sz="0" w:space="0" w:color="auto"/>
                <w:bottom w:val="none" w:sz="0" w:space="0" w:color="auto"/>
                <w:right w:val="none" w:sz="0" w:space="0" w:color="auto"/>
              </w:divBdr>
            </w:div>
            <w:div w:id="2105958754">
              <w:marLeft w:val="0"/>
              <w:marRight w:val="0"/>
              <w:marTop w:val="0"/>
              <w:marBottom w:val="0"/>
              <w:divBdr>
                <w:top w:val="none" w:sz="0" w:space="0" w:color="auto"/>
                <w:left w:val="none" w:sz="0" w:space="0" w:color="auto"/>
                <w:bottom w:val="none" w:sz="0" w:space="0" w:color="auto"/>
                <w:right w:val="none" w:sz="0" w:space="0" w:color="auto"/>
              </w:divBdr>
            </w:div>
            <w:div w:id="223294032">
              <w:marLeft w:val="0"/>
              <w:marRight w:val="0"/>
              <w:marTop w:val="0"/>
              <w:marBottom w:val="0"/>
              <w:divBdr>
                <w:top w:val="none" w:sz="0" w:space="0" w:color="auto"/>
                <w:left w:val="none" w:sz="0" w:space="0" w:color="auto"/>
                <w:bottom w:val="none" w:sz="0" w:space="0" w:color="auto"/>
                <w:right w:val="none" w:sz="0" w:space="0" w:color="auto"/>
              </w:divBdr>
            </w:div>
            <w:div w:id="807629025">
              <w:marLeft w:val="0"/>
              <w:marRight w:val="0"/>
              <w:marTop w:val="0"/>
              <w:marBottom w:val="0"/>
              <w:divBdr>
                <w:top w:val="none" w:sz="0" w:space="0" w:color="auto"/>
                <w:left w:val="none" w:sz="0" w:space="0" w:color="auto"/>
                <w:bottom w:val="none" w:sz="0" w:space="0" w:color="auto"/>
                <w:right w:val="none" w:sz="0" w:space="0" w:color="auto"/>
              </w:divBdr>
            </w:div>
            <w:div w:id="132723181">
              <w:marLeft w:val="0"/>
              <w:marRight w:val="0"/>
              <w:marTop w:val="0"/>
              <w:marBottom w:val="0"/>
              <w:divBdr>
                <w:top w:val="none" w:sz="0" w:space="0" w:color="auto"/>
                <w:left w:val="none" w:sz="0" w:space="0" w:color="auto"/>
                <w:bottom w:val="none" w:sz="0" w:space="0" w:color="auto"/>
                <w:right w:val="none" w:sz="0" w:space="0" w:color="auto"/>
              </w:divBdr>
            </w:div>
            <w:div w:id="2032027647">
              <w:marLeft w:val="0"/>
              <w:marRight w:val="0"/>
              <w:marTop w:val="0"/>
              <w:marBottom w:val="0"/>
              <w:divBdr>
                <w:top w:val="none" w:sz="0" w:space="0" w:color="auto"/>
                <w:left w:val="none" w:sz="0" w:space="0" w:color="auto"/>
                <w:bottom w:val="none" w:sz="0" w:space="0" w:color="auto"/>
                <w:right w:val="none" w:sz="0" w:space="0" w:color="auto"/>
              </w:divBdr>
            </w:div>
            <w:div w:id="395590921">
              <w:marLeft w:val="0"/>
              <w:marRight w:val="0"/>
              <w:marTop w:val="0"/>
              <w:marBottom w:val="0"/>
              <w:divBdr>
                <w:top w:val="none" w:sz="0" w:space="0" w:color="auto"/>
                <w:left w:val="none" w:sz="0" w:space="0" w:color="auto"/>
                <w:bottom w:val="none" w:sz="0" w:space="0" w:color="auto"/>
                <w:right w:val="none" w:sz="0" w:space="0" w:color="auto"/>
              </w:divBdr>
            </w:div>
            <w:div w:id="382599598">
              <w:marLeft w:val="0"/>
              <w:marRight w:val="0"/>
              <w:marTop w:val="0"/>
              <w:marBottom w:val="0"/>
              <w:divBdr>
                <w:top w:val="none" w:sz="0" w:space="0" w:color="auto"/>
                <w:left w:val="none" w:sz="0" w:space="0" w:color="auto"/>
                <w:bottom w:val="none" w:sz="0" w:space="0" w:color="auto"/>
                <w:right w:val="none" w:sz="0" w:space="0" w:color="auto"/>
              </w:divBdr>
            </w:div>
            <w:div w:id="2099862243">
              <w:marLeft w:val="0"/>
              <w:marRight w:val="0"/>
              <w:marTop w:val="0"/>
              <w:marBottom w:val="0"/>
              <w:divBdr>
                <w:top w:val="none" w:sz="0" w:space="0" w:color="auto"/>
                <w:left w:val="none" w:sz="0" w:space="0" w:color="auto"/>
                <w:bottom w:val="none" w:sz="0" w:space="0" w:color="auto"/>
                <w:right w:val="none" w:sz="0" w:space="0" w:color="auto"/>
              </w:divBdr>
            </w:div>
            <w:div w:id="1662999349">
              <w:marLeft w:val="0"/>
              <w:marRight w:val="0"/>
              <w:marTop w:val="0"/>
              <w:marBottom w:val="0"/>
              <w:divBdr>
                <w:top w:val="none" w:sz="0" w:space="0" w:color="auto"/>
                <w:left w:val="none" w:sz="0" w:space="0" w:color="auto"/>
                <w:bottom w:val="none" w:sz="0" w:space="0" w:color="auto"/>
                <w:right w:val="none" w:sz="0" w:space="0" w:color="auto"/>
              </w:divBdr>
            </w:div>
            <w:div w:id="739328615">
              <w:marLeft w:val="0"/>
              <w:marRight w:val="0"/>
              <w:marTop w:val="0"/>
              <w:marBottom w:val="0"/>
              <w:divBdr>
                <w:top w:val="none" w:sz="0" w:space="0" w:color="auto"/>
                <w:left w:val="none" w:sz="0" w:space="0" w:color="auto"/>
                <w:bottom w:val="none" w:sz="0" w:space="0" w:color="auto"/>
                <w:right w:val="none" w:sz="0" w:space="0" w:color="auto"/>
              </w:divBdr>
            </w:div>
            <w:div w:id="212892520">
              <w:marLeft w:val="0"/>
              <w:marRight w:val="0"/>
              <w:marTop w:val="0"/>
              <w:marBottom w:val="0"/>
              <w:divBdr>
                <w:top w:val="none" w:sz="0" w:space="0" w:color="auto"/>
                <w:left w:val="none" w:sz="0" w:space="0" w:color="auto"/>
                <w:bottom w:val="none" w:sz="0" w:space="0" w:color="auto"/>
                <w:right w:val="none" w:sz="0" w:space="0" w:color="auto"/>
              </w:divBdr>
            </w:div>
            <w:div w:id="1916813550">
              <w:marLeft w:val="0"/>
              <w:marRight w:val="0"/>
              <w:marTop w:val="0"/>
              <w:marBottom w:val="0"/>
              <w:divBdr>
                <w:top w:val="none" w:sz="0" w:space="0" w:color="auto"/>
                <w:left w:val="none" w:sz="0" w:space="0" w:color="auto"/>
                <w:bottom w:val="none" w:sz="0" w:space="0" w:color="auto"/>
                <w:right w:val="none" w:sz="0" w:space="0" w:color="auto"/>
              </w:divBdr>
            </w:div>
            <w:div w:id="2012877428">
              <w:marLeft w:val="0"/>
              <w:marRight w:val="0"/>
              <w:marTop w:val="0"/>
              <w:marBottom w:val="0"/>
              <w:divBdr>
                <w:top w:val="none" w:sz="0" w:space="0" w:color="auto"/>
                <w:left w:val="none" w:sz="0" w:space="0" w:color="auto"/>
                <w:bottom w:val="none" w:sz="0" w:space="0" w:color="auto"/>
                <w:right w:val="none" w:sz="0" w:space="0" w:color="auto"/>
              </w:divBdr>
            </w:div>
            <w:div w:id="2143301787">
              <w:marLeft w:val="0"/>
              <w:marRight w:val="0"/>
              <w:marTop w:val="0"/>
              <w:marBottom w:val="0"/>
              <w:divBdr>
                <w:top w:val="none" w:sz="0" w:space="0" w:color="auto"/>
                <w:left w:val="none" w:sz="0" w:space="0" w:color="auto"/>
                <w:bottom w:val="none" w:sz="0" w:space="0" w:color="auto"/>
                <w:right w:val="none" w:sz="0" w:space="0" w:color="auto"/>
              </w:divBdr>
            </w:div>
            <w:div w:id="1239636226">
              <w:marLeft w:val="0"/>
              <w:marRight w:val="0"/>
              <w:marTop w:val="0"/>
              <w:marBottom w:val="0"/>
              <w:divBdr>
                <w:top w:val="none" w:sz="0" w:space="0" w:color="auto"/>
                <w:left w:val="none" w:sz="0" w:space="0" w:color="auto"/>
                <w:bottom w:val="none" w:sz="0" w:space="0" w:color="auto"/>
                <w:right w:val="none" w:sz="0" w:space="0" w:color="auto"/>
              </w:divBdr>
            </w:div>
            <w:div w:id="905528384">
              <w:marLeft w:val="0"/>
              <w:marRight w:val="0"/>
              <w:marTop w:val="0"/>
              <w:marBottom w:val="0"/>
              <w:divBdr>
                <w:top w:val="none" w:sz="0" w:space="0" w:color="auto"/>
                <w:left w:val="none" w:sz="0" w:space="0" w:color="auto"/>
                <w:bottom w:val="none" w:sz="0" w:space="0" w:color="auto"/>
                <w:right w:val="none" w:sz="0" w:space="0" w:color="auto"/>
              </w:divBdr>
            </w:div>
            <w:div w:id="1702438065">
              <w:marLeft w:val="0"/>
              <w:marRight w:val="0"/>
              <w:marTop w:val="0"/>
              <w:marBottom w:val="0"/>
              <w:divBdr>
                <w:top w:val="none" w:sz="0" w:space="0" w:color="auto"/>
                <w:left w:val="none" w:sz="0" w:space="0" w:color="auto"/>
                <w:bottom w:val="none" w:sz="0" w:space="0" w:color="auto"/>
                <w:right w:val="none" w:sz="0" w:space="0" w:color="auto"/>
              </w:divBdr>
            </w:div>
            <w:div w:id="614220012">
              <w:marLeft w:val="0"/>
              <w:marRight w:val="0"/>
              <w:marTop w:val="0"/>
              <w:marBottom w:val="0"/>
              <w:divBdr>
                <w:top w:val="none" w:sz="0" w:space="0" w:color="auto"/>
                <w:left w:val="none" w:sz="0" w:space="0" w:color="auto"/>
                <w:bottom w:val="none" w:sz="0" w:space="0" w:color="auto"/>
                <w:right w:val="none" w:sz="0" w:space="0" w:color="auto"/>
              </w:divBdr>
            </w:div>
            <w:div w:id="1123383036">
              <w:marLeft w:val="0"/>
              <w:marRight w:val="0"/>
              <w:marTop w:val="0"/>
              <w:marBottom w:val="0"/>
              <w:divBdr>
                <w:top w:val="none" w:sz="0" w:space="0" w:color="auto"/>
                <w:left w:val="none" w:sz="0" w:space="0" w:color="auto"/>
                <w:bottom w:val="none" w:sz="0" w:space="0" w:color="auto"/>
                <w:right w:val="none" w:sz="0" w:space="0" w:color="auto"/>
              </w:divBdr>
            </w:div>
            <w:div w:id="1138648469">
              <w:marLeft w:val="0"/>
              <w:marRight w:val="0"/>
              <w:marTop w:val="0"/>
              <w:marBottom w:val="0"/>
              <w:divBdr>
                <w:top w:val="none" w:sz="0" w:space="0" w:color="auto"/>
                <w:left w:val="none" w:sz="0" w:space="0" w:color="auto"/>
                <w:bottom w:val="none" w:sz="0" w:space="0" w:color="auto"/>
                <w:right w:val="none" w:sz="0" w:space="0" w:color="auto"/>
              </w:divBdr>
            </w:div>
            <w:div w:id="653492203">
              <w:marLeft w:val="0"/>
              <w:marRight w:val="0"/>
              <w:marTop w:val="0"/>
              <w:marBottom w:val="0"/>
              <w:divBdr>
                <w:top w:val="none" w:sz="0" w:space="0" w:color="auto"/>
                <w:left w:val="none" w:sz="0" w:space="0" w:color="auto"/>
                <w:bottom w:val="none" w:sz="0" w:space="0" w:color="auto"/>
                <w:right w:val="none" w:sz="0" w:space="0" w:color="auto"/>
              </w:divBdr>
            </w:div>
            <w:div w:id="36054448">
              <w:marLeft w:val="0"/>
              <w:marRight w:val="0"/>
              <w:marTop w:val="0"/>
              <w:marBottom w:val="0"/>
              <w:divBdr>
                <w:top w:val="none" w:sz="0" w:space="0" w:color="auto"/>
                <w:left w:val="none" w:sz="0" w:space="0" w:color="auto"/>
                <w:bottom w:val="none" w:sz="0" w:space="0" w:color="auto"/>
                <w:right w:val="none" w:sz="0" w:space="0" w:color="auto"/>
              </w:divBdr>
            </w:div>
            <w:div w:id="1527601641">
              <w:marLeft w:val="0"/>
              <w:marRight w:val="0"/>
              <w:marTop w:val="0"/>
              <w:marBottom w:val="0"/>
              <w:divBdr>
                <w:top w:val="none" w:sz="0" w:space="0" w:color="auto"/>
                <w:left w:val="none" w:sz="0" w:space="0" w:color="auto"/>
                <w:bottom w:val="none" w:sz="0" w:space="0" w:color="auto"/>
                <w:right w:val="none" w:sz="0" w:space="0" w:color="auto"/>
              </w:divBdr>
            </w:div>
            <w:div w:id="1516993093">
              <w:marLeft w:val="0"/>
              <w:marRight w:val="0"/>
              <w:marTop w:val="0"/>
              <w:marBottom w:val="0"/>
              <w:divBdr>
                <w:top w:val="none" w:sz="0" w:space="0" w:color="auto"/>
                <w:left w:val="none" w:sz="0" w:space="0" w:color="auto"/>
                <w:bottom w:val="none" w:sz="0" w:space="0" w:color="auto"/>
                <w:right w:val="none" w:sz="0" w:space="0" w:color="auto"/>
              </w:divBdr>
            </w:div>
            <w:div w:id="1479492227">
              <w:marLeft w:val="0"/>
              <w:marRight w:val="0"/>
              <w:marTop w:val="0"/>
              <w:marBottom w:val="0"/>
              <w:divBdr>
                <w:top w:val="none" w:sz="0" w:space="0" w:color="auto"/>
                <w:left w:val="none" w:sz="0" w:space="0" w:color="auto"/>
                <w:bottom w:val="none" w:sz="0" w:space="0" w:color="auto"/>
                <w:right w:val="none" w:sz="0" w:space="0" w:color="auto"/>
              </w:divBdr>
            </w:div>
            <w:div w:id="1102141937">
              <w:marLeft w:val="0"/>
              <w:marRight w:val="0"/>
              <w:marTop w:val="0"/>
              <w:marBottom w:val="0"/>
              <w:divBdr>
                <w:top w:val="none" w:sz="0" w:space="0" w:color="auto"/>
                <w:left w:val="none" w:sz="0" w:space="0" w:color="auto"/>
                <w:bottom w:val="none" w:sz="0" w:space="0" w:color="auto"/>
                <w:right w:val="none" w:sz="0" w:space="0" w:color="auto"/>
              </w:divBdr>
            </w:div>
            <w:div w:id="489299363">
              <w:marLeft w:val="0"/>
              <w:marRight w:val="0"/>
              <w:marTop w:val="0"/>
              <w:marBottom w:val="0"/>
              <w:divBdr>
                <w:top w:val="none" w:sz="0" w:space="0" w:color="auto"/>
                <w:left w:val="none" w:sz="0" w:space="0" w:color="auto"/>
                <w:bottom w:val="none" w:sz="0" w:space="0" w:color="auto"/>
                <w:right w:val="none" w:sz="0" w:space="0" w:color="auto"/>
              </w:divBdr>
            </w:div>
            <w:div w:id="153376100">
              <w:marLeft w:val="0"/>
              <w:marRight w:val="0"/>
              <w:marTop w:val="0"/>
              <w:marBottom w:val="0"/>
              <w:divBdr>
                <w:top w:val="none" w:sz="0" w:space="0" w:color="auto"/>
                <w:left w:val="none" w:sz="0" w:space="0" w:color="auto"/>
                <w:bottom w:val="none" w:sz="0" w:space="0" w:color="auto"/>
                <w:right w:val="none" w:sz="0" w:space="0" w:color="auto"/>
              </w:divBdr>
            </w:div>
            <w:div w:id="82261460">
              <w:marLeft w:val="0"/>
              <w:marRight w:val="0"/>
              <w:marTop w:val="0"/>
              <w:marBottom w:val="0"/>
              <w:divBdr>
                <w:top w:val="none" w:sz="0" w:space="0" w:color="auto"/>
                <w:left w:val="none" w:sz="0" w:space="0" w:color="auto"/>
                <w:bottom w:val="none" w:sz="0" w:space="0" w:color="auto"/>
                <w:right w:val="none" w:sz="0" w:space="0" w:color="auto"/>
              </w:divBdr>
            </w:div>
            <w:div w:id="424959907">
              <w:marLeft w:val="0"/>
              <w:marRight w:val="0"/>
              <w:marTop w:val="0"/>
              <w:marBottom w:val="0"/>
              <w:divBdr>
                <w:top w:val="none" w:sz="0" w:space="0" w:color="auto"/>
                <w:left w:val="none" w:sz="0" w:space="0" w:color="auto"/>
                <w:bottom w:val="none" w:sz="0" w:space="0" w:color="auto"/>
                <w:right w:val="none" w:sz="0" w:space="0" w:color="auto"/>
              </w:divBdr>
            </w:div>
            <w:div w:id="547188907">
              <w:marLeft w:val="0"/>
              <w:marRight w:val="0"/>
              <w:marTop w:val="0"/>
              <w:marBottom w:val="0"/>
              <w:divBdr>
                <w:top w:val="none" w:sz="0" w:space="0" w:color="auto"/>
                <w:left w:val="none" w:sz="0" w:space="0" w:color="auto"/>
                <w:bottom w:val="none" w:sz="0" w:space="0" w:color="auto"/>
                <w:right w:val="none" w:sz="0" w:space="0" w:color="auto"/>
              </w:divBdr>
            </w:div>
            <w:div w:id="22294531">
              <w:marLeft w:val="0"/>
              <w:marRight w:val="0"/>
              <w:marTop w:val="0"/>
              <w:marBottom w:val="0"/>
              <w:divBdr>
                <w:top w:val="none" w:sz="0" w:space="0" w:color="auto"/>
                <w:left w:val="none" w:sz="0" w:space="0" w:color="auto"/>
                <w:bottom w:val="none" w:sz="0" w:space="0" w:color="auto"/>
                <w:right w:val="none" w:sz="0" w:space="0" w:color="auto"/>
              </w:divBdr>
            </w:div>
            <w:div w:id="1883058936">
              <w:marLeft w:val="0"/>
              <w:marRight w:val="0"/>
              <w:marTop w:val="0"/>
              <w:marBottom w:val="0"/>
              <w:divBdr>
                <w:top w:val="none" w:sz="0" w:space="0" w:color="auto"/>
                <w:left w:val="none" w:sz="0" w:space="0" w:color="auto"/>
                <w:bottom w:val="none" w:sz="0" w:space="0" w:color="auto"/>
                <w:right w:val="none" w:sz="0" w:space="0" w:color="auto"/>
              </w:divBdr>
            </w:div>
            <w:div w:id="1576159229">
              <w:marLeft w:val="0"/>
              <w:marRight w:val="0"/>
              <w:marTop w:val="0"/>
              <w:marBottom w:val="0"/>
              <w:divBdr>
                <w:top w:val="none" w:sz="0" w:space="0" w:color="auto"/>
                <w:left w:val="none" w:sz="0" w:space="0" w:color="auto"/>
                <w:bottom w:val="none" w:sz="0" w:space="0" w:color="auto"/>
                <w:right w:val="none" w:sz="0" w:space="0" w:color="auto"/>
              </w:divBdr>
            </w:div>
            <w:div w:id="1328284992">
              <w:marLeft w:val="0"/>
              <w:marRight w:val="0"/>
              <w:marTop w:val="0"/>
              <w:marBottom w:val="0"/>
              <w:divBdr>
                <w:top w:val="none" w:sz="0" w:space="0" w:color="auto"/>
                <w:left w:val="none" w:sz="0" w:space="0" w:color="auto"/>
                <w:bottom w:val="none" w:sz="0" w:space="0" w:color="auto"/>
                <w:right w:val="none" w:sz="0" w:space="0" w:color="auto"/>
              </w:divBdr>
            </w:div>
            <w:div w:id="2112427787">
              <w:marLeft w:val="0"/>
              <w:marRight w:val="0"/>
              <w:marTop w:val="0"/>
              <w:marBottom w:val="0"/>
              <w:divBdr>
                <w:top w:val="none" w:sz="0" w:space="0" w:color="auto"/>
                <w:left w:val="none" w:sz="0" w:space="0" w:color="auto"/>
                <w:bottom w:val="none" w:sz="0" w:space="0" w:color="auto"/>
                <w:right w:val="none" w:sz="0" w:space="0" w:color="auto"/>
              </w:divBdr>
            </w:div>
            <w:div w:id="98062712">
              <w:marLeft w:val="0"/>
              <w:marRight w:val="0"/>
              <w:marTop w:val="0"/>
              <w:marBottom w:val="0"/>
              <w:divBdr>
                <w:top w:val="none" w:sz="0" w:space="0" w:color="auto"/>
                <w:left w:val="none" w:sz="0" w:space="0" w:color="auto"/>
                <w:bottom w:val="none" w:sz="0" w:space="0" w:color="auto"/>
                <w:right w:val="none" w:sz="0" w:space="0" w:color="auto"/>
              </w:divBdr>
            </w:div>
            <w:div w:id="291252105">
              <w:marLeft w:val="0"/>
              <w:marRight w:val="0"/>
              <w:marTop w:val="0"/>
              <w:marBottom w:val="0"/>
              <w:divBdr>
                <w:top w:val="none" w:sz="0" w:space="0" w:color="auto"/>
                <w:left w:val="none" w:sz="0" w:space="0" w:color="auto"/>
                <w:bottom w:val="none" w:sz="0" w:space="0" w:color="auto"/>
                <w:right w:val="none" w:sz="0" w:space="0" w:color="auto"/>
              </w:divBdr>
            </w:div>
            <w:div w:id="1241676098">
              <w:marLeft w:val="0"/>
              <w:marRight w:val="0"/>
              <w:marTop w:val="0"/>
              <w:marBottom w:val="0"/>
              <w:divBdr>
                <w:top w:val="none" w:sz="0" w:space="0" w:color="auto"/>
                <w:left w:val="none" w:sz="0" w:space="0" w:color="auto"/>
                <w:bottom w:val="none" w:sz="0" w:space="0" w:color="auto"/>
                <w:right w:val="none" w:sz="0" w:space="0" w:color="auto"/>
              </w:divBdr>
            </w:div>
            <w:div w:id="1977491768">
              <w:marLeft w:val="0"/>
              <w:marRight w:val="0"/>
              <w:marTop w:val="0"/>
              <w:marBottom w:val="0"/>
              <w:divBdr>
                <w:top w:val="none" w:sz="0" w:space="0" w:color="auto"/>
                <w:left w:val="none" w:sz="0" w:space="0" w:color="auto"/>
                <w:bottom w:val="none" w:sz="0" w:space="0" w:color="auto"/>
                <w:right w:val="none" w:sz="0" w:space="0" w:color="auto"/>
              </w:divBdr>
            </w:div>
            <w:div w:id="1775860696">
              <w:marLeft w:val="0"/>
              <w:marRight w:val="0"/>
              <w:marTop w:val="0"/>
              <w:marBottom w:val="0"/>
              <w:divBdr>
                <w:top w:val="none" w:sz="0" w:space="0" w:color="auto"/>
                <w:left w:val="none" w:sz="0" w:space="0" w:color="auto"/>
                <w:bottom w:val="none" w:sz="0" w:space="0" w:color="auto"/>
                <w:right w:val="none" w:sz="0" w:space="0" w:color="auto"/>
              </w:divBdr>
            </w:div>
            <w:div w:id="1269191530">
              <w:marLeft w:val="0"/>
              <w:marRight w:val="0"/>
              <w:marTop w:val="0"/>
              <w:marBottom w:val="0"/>
              <w:divBdr>
                <w:top w:val="none" w:sz="0" w:space="0" w:color="auto"/>
                <w:left w:val="none" w:sz="0" w:space="0" w:color="auto"/>
                <w:bottom w:val="none" w:sz="0" w:space="0" w:color="auto"/>
                <w:right w:val="none" w:sz="0" w:space="0" w:color="auto"/>
              </w:divBdr>
            </w:div>
            <w:div w:id="684021054">
              <w:marLeft w:val="0"/>
              <w:marRight w:val="0"/>
              <w:marTop w:val="0"/>
              <w:marBottom w:val="0"/>
              <w:divBdr>
                <w:top w:val="none" w:sz="0" w:space="0" w:color="auto"/>
                <w:left w:val="none" w:sz="0" w:space="0" w:color="auto"/>
                <w:bottom w:val="none" w:sz="0" w:space="0" w:color="auto"/>
                <w:right w:val="none" w:sz="0" w:space="0" w:color="auto"/>
              </w:divBdr>
            </w:div>
            <w:div w:id="1574704954">
              <w:marLeft w:val="0"/>
              <w:marRight w:val="0"/>
              <w:marTop w:val="0"/>
              <w:marBottom w:val="0"/>
              <w:divBdr>
                <w:top w:val="none" w:sz="0" w:space="0" w:color="auto"/>
                <w:left w:val="none" w:sz="0" w:space="0" w:color="auto"/>
                <w:bottom w:val="none" w:sz="0" w:space="0" w:color="auto"/>
                <w:right w:val="none" w:sz="0" w:space="0" w:color="auto"/>
              </w:divBdr>
            </w:div>
            <w:div w:id="440035114">
              <w:marLeft w:val="0"/>
              <w:marRight w:val="0"/>
              <w:marTop w:val="0"/>
              <w:marBottom w:val="0"/>
              <w:divBdr>
                <w:top w:val="none" w:sz="0" w:space="0" w:color="auto"/>
                <w:left w:val="none" w:sz="0" w:space="0" w:color="auto"/>
                <w:bottom w:val="none" w:sz="0" w:space="0" w:color="auto"/>
                <w:right w:val="none" w:sz="0" w:space="0" w:color="auto"/>
              </w:divBdr>
            </w:div>
            <w:div w:id="1622686080">
              <w:marLeft w:val="0"/>
              <w:marRight w:val="0"/>
              <w:marTop w:val="0"/>
              <w:marBottom w:val="0"/>
              <w:divBdr>
                <w:top w:val="none" w:sz="0" w:space="0" w:color="auto"/>
                <w:left w:val="none" w:sz="0" w:space="0" w:color="auto"/>
                <w:bottom w:val="none" w:sz="0" w:space="0" w:color="auto"/>
                <w:right w:val="none" w:sz="0" w:space="0" w:color="auto"/>
              </w:divBdr>
            </w:div>
            <w:div w:id="1784957112">
              <w:marLeft w:val="0"/>
              <w:marRight w:val="0"/>
              <w:marTop w:val="0"/>
              <w:marBottom w:val="0"/>
              <w:divBdr>
                <w:top w:val="none" w:sz="0" w:space="0" w:color="auto"/>
                <w:left w:val="none" w:sz="0" w:space="0" w:color="auto"/>
                <w:bottom w:val="none" w:sz="0" w:space="0" w:color="auto"/>
                <w:right w:val="none" w:sz="0" w:space="0" w:color="auto"/>
              </w:divBdr>
            </w:div>
            <w:div w:id="1421636784">
              <w:marLeft w:val="0"/>
              <w:marRight w:val="0"/>
              <w:marTop w:val="0"/>
              <w:marBottom w:val="0"/>
              <w:divBdr>
                <w:top w:val="none" w:sz="0" w:space="0" w:color="auto"/>
                <w:left w:val="none" w:sz="0" w:space="0" w:color="auto"/>
                <w:bottom w:val="none" w:sz="0" w:space="0" w:color="auto"/>
                <w:right w:val="none" w:sz="0" w:space="0" w:color="auto"/>
              </w:divBdr>
            </w:div>
            <w:div w:id="1001616532">
              <w:marLeft w:val="0"/>
              <w:marRight w:val="0"/>
              <w:marTop w:val="0"/>
              <w:marBottom w:val="0"/>
              <w:divBdr>
                <w:top w:val="none" w:sz="0" w:space="0" w:color="auto"/>
                <w:left w:val="none" w:sz="0" w:space="0" w:color="auto"/>
                <w:bottom w:val="none" w:sz="0" w:space="0" w:color="auto"/>
                <w:right w:val="none" w:sz="0" w:space="0" w:color="auto"/>
              </w:divBdr>
            </w:div>
            <w:div w:id="74254741">
              <w:marLeft w:val="0"/>
              <w:marRight w:val="0"/>
              <w:marTop w:val="0"/>
              <w:marBottom w:val="0"/>
              <w:divBdr>
                <w:top w:val="none" w:sz="0" w:space="0" w:color="auto"/>
                <w:left w:val="none" w:sz="0" w:space="0" w:color="auto"/>
                <w:bottom w:val="none" w:sz="0" w:space="0" w:color="auto"/>
                <w:right w:val="none" w:sz="0" w:space="0" w:color="auto"/>
              </w:divBdr>
            </w:div>
            <w:div w:id="657341073">
              <w:marLeft w:val="0"/>
              <w:marRight w:val="0"/>
              <w:marTop w:val="0"/>
              <w:marBottom w:val="0"/>
              <w:divBdr>
                <w:top w:val="none" w:sz="0" w:space="0" w:color="auto"/>
                <w:left w:val="none" w:sz="0" w:space="0" w:color="auto"/>
                <w:bottom w:val="none" w:sz="0" w:space="0" w:color="auto"/>
                <w:right w:val="none" w:sz="0" w:space="0" w:color="auto"/>
              </w:divBdr>
            </w:div>
            <w:div w:id="1829783974">
              <w:marLeft w:val="0"/>
              <w:marRight w:val="0"/>
              <w:marTop w:val="0"/>
              <w:marBottom w:val="0"/>
              <w:divBdr>
                <w:top w:val="none" w:sz="0" w:space="0" w:color="auto"/>
                <w:left w:val="none" w:sz="0" w:space="0" w:color="auto"/>
                <w:bottom w:val="none" w:sz="0" w:space="0" w:color="auto"/>
                <w:right w:val="none" w:sz="0" w:space="0" w:color="auto"/>
              </w:divBdr>
            </w:div>
            <w:div w:id="1914269797">
              <w:marLeft w:val="0"/>
              <w:marRight w:val="0"/>
              <w:marTop w:val="0"/>
              <w:marBottom w:val="0"/>
              <w:divBdr>
                <w:top w:val="none" w:sz="0" w:space="0" w:color="auto"/>
                <w:left w:val="none" w:sz="0" w:space="0" w:color="auto"/>
                <w:bottom w:val="none" w:sz="0" w:space="0" w:color="auto"/>
                <w:right w:val="none" w:sz="0" w:space="0" w:color="auto"/>
              </w:divBdr>
            </w:div>
            <w:div w:id="1843933448">
              <w:marLeft w:val="0"/>
              <w:marRight w:val="0"/>
              <w:marTop w:val="0"/>
              <w:marBottom w:val="0"/>
              <w:divBdr>
                <w:top w:val="none" w:sz="0" w:space="0" w:color="auto"/>
                <w:left w:val="none" w:sz="0" w:space="0" w:color="auto"/>
                <w:bottom w:val="none" w:sz="0" w:space="0" w:color="auto"/>
                <w:right w:val="none" w:sz="0" w:space="0" w:color="auto"/>
              </w:divBdr>
            </w:div>
            <w:div w:id="175779067">
              <w:marLeft w:val="0"/>
              <w:marRight w:val="0"/>
              <w:marTop w:val="0"/>
              <w:marBottom w:val="0"/>
              <w:divBdr>
                <w:top w:val="none" w:sz="0" w:space="0" w:color="auto"/>
                <w:left w:val="none" w:sz="0" w:space="0" w:color="auto"/>
                <w:bottom w:val="none" w:sz="0" w:space="0" w:color="auto"/>
                <w:right w:val="none" w:sz="0" w:space="0" w:color="auto"/>
              </w:divBdr>
            </w:div>
            <w:div w:id="750856404">
              <w:marLeft w:val="0"/>
              <w:marRight w:val="0"/>
              <w:marTop w:val="0"/>
              <w:marBottom w:val="0"/>
              <w:divBdr>
                <w:top w:val="none" w:sz="0" w:space="0" w:color="auto"/>
                <w:left w:val="none" w:sz="0" w:space="0" w:color="auto"/>
                <w:bottom w:val="none" w:sz="0" w:space="0" w:color="auto"/>
                <w:right w:val="none" w:sz="0" w:space="0" w:color="auto"/>
              </w:divBdr>
            </w:div>
            <w:div w:id="1713337795">
              <w:marLeft w:val="0"/>
              <w:marRight w:val="0"/>
              <w:marTop w:val="0"/>
              <w:marBottom w:val="0"/>
              <w:divBdr>
                <w:top w:val="none" w:sz="0" w:space="0" w:color="auto"/>
                <w:left w:val="none" w:sz="0" w:space="0" w:color="auto"/>
                <w:bottom w:val="none" w:sz="0" w:space="0" w:color="auto"/>
                <w:right w:val="none" w:sz="0" w:space="0" w:color="auto"/>
              </w:divBdr>
            </w:div>
            <w:div w:id="1992828643">
              <w:marLeft w:val="0"/>
              <w:marRight w:val="0"/>
              <w:marTop w:val="0"/>
              <w:marBottom w:val="0"/>
              <w:divBdr>
                <w:top w:val="none" w:sz="0" w:space="0" w:color="auto"/>
                <w:left w:val="none" w:sz="0" w:space="0" w:color="auto"/>
                <w:bottom w:val="none" w:sz="0" w:space="0" w:color="auto"/>
                <w:right w:val="none" w:sz="0" w:space="0" w:color="auto"/>
              </w:divBdr>
            </w:div>
            <w:div w:id="1666932754">
              <w:marLeft w:val="0"/>
              <w:marRight w:val="0"/>
              <w:marTop w:val="0"/>
              <w:marBottom w:val="0"/>
              <w:divBdr>
                <w:top w:val="none" w:sz="0" w:space="0" w:color="auto"/>
                <w:left w:val="none" w:sz="0" w:space="0" w:color="auto"/>
                <w:bottom w:val="none" w:sz="0" w:space="0" w:color="auto"/>
                <w:right w:val="none" w:sz="0" w:space="0" w:color="auto"/>
              </w:divBdr>
            </w:div>
            <w:div w:id="921791613">
              <w:marLeft w:val="0"/>
              <w:marRight w:val="0"/>
              <w:marTop w:val="0"/>
              <w:marBottom w:val="0"/>
              <w:divBdr>
                <w:top w:val="none" w:sz="0" w:space="0" w:color="auto"/>
                <w:left w:val="none" w:sz="0" w:space="0" w:color="auto"/>
                <w:bottom w:val="none" w:sz="0" w:space="0" w:color="auto"/>
                <w:right w:val="none" w:sz="0" w:space="0" w:color="auto"/>
              </w:divBdr>
            </w:div>
            <w:div w:id="692876609">
              <w:marLeft w:val="0"/>
              <w:marRight w:val="0"/>
              <w:marTop w:val="0"/>
              <w:marBottom w:val="0"/>
              <w:divBdr>
                <w:top w:val="none" w:sz="0" w:space="0" w:color="auto"/>
                <w:left w:val="none" w:sz="0" w:space="0" w:color="auto"/>
                <w:bottom w:val="none" w:sz="0" w:space="0" w:color="auto"/>
                <w:right w:val="none" w:sz="0" w:space="0" w:color="auto"/>
              </w:divBdr>
            </w:div>
            <w:div w:id="1763602490">
              <w:marLeft w:val="0"/>
              <w:marRight w:val="0"/>
              <w:marTop w:val="0"/>
              <w:marBottom w:val="0"/>
              <w:divBdr>
                <w:top w:val="none" w:sz="0" w:space="0" w:color="auto"/>
                <w:left w:val="none" w:sz="0" w:space="0" w:color="auto"/>
                <w:bottom w:val="none" w:sz="0" w:space="0" w:color="auto"/>
                <w:right w:val="none" w:sz="0" w:space="0" w:color="auto"/>
              </w:divBdr>
            </w:div>
            <w:div w:id="85081212">
              <w:marLeft w:val="0"/>
              <w:marRight w:val="0"/>
              <w:marTop w:val="0"/>
              <w:marBottom w:val="0"/>
              <w:divBdr>
                <w:top w:val="none" w:sz="0" w:space="0" w:color="auto"/>
                <w:left w:val="none" w:sz="0" w:space="0" w:color="auto"/>
                <w:bottom w:val="none" w:sz="0" w:space="0" w:color="auto"/>
                <w:right w:val="none" w:sz="0" w:space="0" w:color="auto"/>
              </w:divBdr>
            </w:div>
            <w:div w:id="1849102351">
              <w:marLeft w:val="0"/>
              <w:marRight w:val="0"/>
              <w:marTop w:val="0"/>
              <w:marBottom w:val="0"/>
              <w:divBdr>
                <w:top w:val="none" w:sz="0" w:space="0" w:color="auto"/>
                <w:left w:val="none" w:sz="0" w:space="0" w:color="auto"/>
                <w:bottom w:val="none" w:sz="0" w:space="0" w:color="auto"/>
                <w:right w:val="none" w:sz="0" w:space="0" w:color="auto"/>
              </w:divBdr>
            </w:div>
            <w:div w:id="712735367">
              <w:marLeft w:val="0"/>
              <w:marRight w:val="0"/>
              <w:marTop w:val="0"/>
              <w:marBottom w:val="0"/>
              <w:divBdr>
                <w:top w:val="none" w:sz="0" w:space="0" w:color="auto"/>
                <w:left w:val="none" w:sz="0" w:space="0" w:color="auto"/>
                <w:bottom w:val="none" w:sz="0" w:space="0" w:color="auto"/>
                <w:right w:val="none" w:sz="0" w:space="0" w:color="auto"/>
              </w:divBdr>
            </w:div>
            <w:div w:id="1243830491">
              <w:marLeft w:val="0"/>
              <w:marRight w:val="0"/>
              <w:marTop w:val="0"/>
              <w:marBottom w:val="0"/>
              <w:divBdr>
                <w:top w:val="none" w:sz="0" w:space="0" w:color="auto"/>
                <w:left w:val="none" w:sz="0" w:space="0" w:color="auto"/>
                <w:bottom w:val="none" w:sz="0" w:space="0" w:color="auto"/>
                <w:right w:val="none" w:sz="0" w:space="0" w:color="auto"/>
              </w:divBdr>
            </w:div>
            <w:div w:id="1530340205">
              <w:marLeft w:val="0"/>
              <w:marRight w:val="0"/>
              <w:marTop w:val="0"/>
              <w:marBottom w:val="0"/>
              <w:divBdr>
                <w:top w:val="none" w:sz="0" w:space="0" w:color="auto"/>
                <w:left w:val="none" w:sz="0" w:space="0" w:color="auto"/>
                <w:bottom w:val="none" w:sz="0" w:space="0" w:color="auto"/>
                <w:right w:val="none" w:sz="0" w:space="0" w:color="auto"/>
              </w:divBdr>
            </w:div>
            <w:div w:id="397746721">
              <w:marLeft w:val="0"/>
              <w:marRight w:val="0"/>
              <w:marTop w:val="0"/>
              <w:marBottom w:val="0"/>
              <w:divBdr>
                <w:top w:val="none" w:sz="0" w:space="0" w:color="auto"/>
                <w:left w:val="none" w:sz="0" w:space="0" w:color="auto"/>
                <w:bottom w:val="none" w:sz="0" w:space="0" w:color="auto"/>
                <w:right w:val="none" w:sz="0" w:space="0" w:color="auto"/>
              </w:divBdr>
            </w:div>
            <w:div w:id="1870410190">
              <w:marLeft w:val="0"/>
              <w:marRight w:val="0"/>
              <w:marTop w:val="0"/>
              <w:marBottom w:val="0"/>
              <w:divBdr>
                <w:top w:val="none" w:sz="0" w:space="0" w:color="auto"/>
                <w:left w:val="none" w:sz="0" w:space="0" w:color="auto"/>
                <w:bottom w:val="none" w:sz="0" w:space="0" w:color="auto"/>
                <w:right w:val="none" w:sz="0" w:space="0" w:color="auto"/>
              </w:divBdr>
            </w:div>
            <w:div w:id="1211499521">
              <w:marLeft w:val="0"/>
              <w:marRight w:val="0"/>
              <w:marTop w:val="0"/>
              <w:marBottom w:val="0"/>
              <w:divBdr>
                <w:top w:val="none" w:sz="0" w:space="0" w:color="auto"/>
                <w:left w:val="none" w:sz="0" w:space="0" w:color="auto"/>
                <w:bottom w:val="none" w:sz="0" w:space="0" w:color="auto"/>
                <w:right w:val="none" w:sz="0" w:space="0" w:color="auto"/>
              </w:divBdr>
            </w:div>
            <w:div w:id="504052841">
              <w:marLeft w:val="0"/>
              <w:marRight w:val="0"/>
              <w:marTop w:val="0"/>
              <w:marBottom w:val="0"/>
              <w:divBdr>
                <w:top w:val="none" w:sz="0" w:space="0" w:color="auto"/>
                <w:left w:val="none" w:sz="0" w:space="0" w:color="auto"/>
                <w:bottom w:val="none" w:sz="0" w:space="0" w:color="auto"/>
                <w:right w:val="none" w:sz="0" w:space="0" w:color="auto"/>
              </w:divBdr>
            </w:div>
            <w:div w:id="449977890">
              <w:marLeft w:val="0"/>
              <w:marRight w:val="0"/>
              <w:marTop w:val="0"/>
              <w:marBottom w:val="0"/>
              <w:divBdr>
                <w:top w:val="none" w:sz="0" w:space="0" w:color="auto"/>
                <w:left w:val="none" w:sz="0" w:space="0" w:color="auto"/>
                <w:bottom w:val="none" w:sz="0" w:space="0" w:color="auto"/>
                <w:right w:val="none" w:sz="0" w:space="0" w:color="auto"/>
              </w:divBdr>
            </w:div>
            <w:div w:id="2111124955">
              <w:marLeft w:val="0"/>
              <w:marRight w:val="0"/>
              <w:marTop w:val="0"/>
              <w:marBottom w:val="0"/>
              <w:divBdr>
                <w:top w:val="none" w:sz="0" w:space="0" w:color="auto"/>
                <w:left w:val="none" w:sz="0" w:space="0" w:color="auto"/>
                <w:bottom w:val="none" w:sz="0" w:space="0" w:color="auto"/>
                <w:right w:val="none" w:sz="0" w:space="0" w:color="auto"/>
              </w:divBdr>
            </w:div>
            <w:div w:id="455804368">
              <w:marLeft w:val="0"/>
              <w:marRight w:val="0"/>
              <w:marTop w:val="0"/>
              <w:marBottom w:val="0"/>
              <w:divBdr>
                <w:top w:val="none" w:sz="0" w:space="0" w:color="auto"/>
                <w:left w:val="none" w:sz="0" w:space="0" w:color="auto"/>
                <w:bottom w:val="none" w:sz="0" w:space="0" w:color="auto"/>
                <w:right w:val="none" w:sz="0" w:space="0" w:color="auto"/>
              </w:divBdr>
            </w:div>
            <w:div w:id="165051923">
              <w:marLeft w:val="0"/>
              <w:marRight w:val="0"/>
              <w:marTop w:val="0"/>
              <w:marBottom w:val="0"/>
              <w:divBdr>
                <w:top w:val="none" w:sz="0" w:space="0" w:color="auto"/>
                <w:left w:val="none" w:sz="0" w:space="0" w:color="auto"/>
                <w:bottom w:val="none" w:sz="0" w:space="0" w:color="auto"/>
                <w:right w:val="none" w:sz="0" w:space="0" w:color="auto"/>
              </w:divBdr>
            </w:div>
            <w:div w:id="1548686322">
              <w:marLeft w:val="0"/>
              <w:marRight w:val="0"/>
              <w:marTop w:val="0"/>
              <w:marBottom w:val="0"/>
              <w:divBdr>
                <w:top w:val="none" w:sz="0" w:space="0" w:color="auto"/>
                <w:left w:val="none" w:sz="0" w:space="0" w:color="auto"/>
                <w:bottom w:val="none" w:sz="0" w:space="0" w:color="auto"/>
                <w:right w:val="none" w:sz="0" w:space="0" w:color="auto"/>
              </w:divBdr>
            </w:div>
            <w:div w:id="1203438085">
              <w:marLeft w:val="0"/>
              <w:marRight w:val="0"/>
              <w:marTop w:val="0"/>
              <w:marBottom w:val="0"/>
              <w:divBdr>
                <w:top w:val="none" w:sz="0" w:space="0" w:color="auto"/>
                <w:left w:val="none" w:sz="0" w:space="0" w:color="auto"/>
                <w:bottom w:val="none" w:sz="0" w:space="0" w:color="auto"/>
                <w:right w:val="none" w:sz="0" w:space="0" w:color="auto"/>
              </w:divBdr>
            </w:div>
            <w:div w:id="90511145">
              <w:marLeft w:val="0"/>
              <w:marRight w:val="0"/>
              <w:marTop w:val="0"/>
              <w:marBottom w:val="0"/>
              <w:divBdr>
                <w:top w:val="none" w:sz="0" w:space="0" w:color="auto"/>
                <w:left w:val="none" w:sz="0" w:space="0" w:color="auto"/>
                <w:bottom w:val="none" w:sz="0" w:space="0" w:color="auto"/>
                <w:right w:val="none" w:sz="0" w:space="0" w:color="auto"/>
              </w:divBdr>
            </w:div>
            <w:div w:id="308288955">
              <w:marLeft w:val="0"/>
              <w:marRight w:val="0"/>
              <w:marTop w:val="0"/>
              <w:marBottom w:val="0"/>
              <w:divBdr>
                <w:top w:val="none" w:sz="0" w:space="0" w:color="auto"/>
                <w:left w:val="none" w:sz="0" w:space="0" w:color="auto"/>
                <w:bottom w:val="none" w:sz="0" w:space="0" w:color="auto"/>
                <w:right w:val="none" w:sz="0" w:space="0" w:color="auto"/>
              </w:divBdr>
            </w:div>
            <w:div w:id="290063991">
              <w:marLeft w:val="0"/>
              <w:marRight w:val="0"/>
              <w:marTop w:val="0"/>
              <w:marBottom w:val="0"/>
              <w:divBdr>
                <w:top w:val="none" w:sz="0" w:space="0" w:color="auto"/>
                <w:left w:val="none" w:sz="0" w:space="0" w:color="auto"/>
                <w:bottom w:val="none" w:sz="0" w:space="0" w:color="auto"/>
                <w:right w:val="none" w:sz="0" w:space="0" w:color="auto"/>
              </w:divBdr>
            </w:div>
            <w:div w:id="356278420">
              <w:marLeft w:val="0"/>
              <w:marRight w:val="0"/>
              <w:marTop w:val="0"/>
              <w:marBottom w:val="0"/>
              <w:divBdr>
                <w:top w:val="none" w:sz="0" w:space="0" w:color="auto"/>
                <w:left w:val="none" w:sz="0" w:space="0" w:color="auto"/>
                <w:bottom w:val="none" w:sz="0" w:space="0" w:color="auto"/>
                <w:right w:val="none" w:sz="0" w:space="0" w:color="auto"/>
              </w:divBdr>
            </w:div>
            <w:div w:id="1143548832">
              <w:marLeft w:val="0"/>
              <w:marRight w:val="0"/>
              <w:marTop w:val="0"/>
              <w:marBottom w:val="0"/>
              <w:divBdr>
                <w:top w:val="none" w:sz="0" w:space="0" w:color="auto"/>
                <w:left w:val="none" w:sz="0" w:space="0" w:color="auto"/>
                <w:bottom w:val="none" w:sz="0" w:space="0" w:color="auto"/>
                <w:right w:val="none" w:sz="0" w:space="0" w:color="auto"/>
              </w:divBdr>
            </w:div>
            <w:div w:id="764614199">
              <w:marLeft w:val="0"/>
              <w:marRight w:val="0"/>
              <w:marTop w:val="0"/>
              <w:marBottom w:val="0"/>
              <w:divBdr>
                <w:top w:val="none" w:sz="0" w:space="0" w:color="auto"/>
                <w:left w:val="none" w:sz="0" w:space="0" w:color="auto"/>
                <w:bottom w:val="none" w:sz="0" w:space="0" w:color="auto"/>
                <w:right w:val="none" w:sz="0" w:space="0" w:color="auto"/>
              </w:divBdr>
            </w:div>
            <w:div w:id="1196850943">
              <w:marLeft w:val="0"/>
              <w:marRight w:val="0"/>
              <w:marTop w:val="0"/>
              <w:marBottom w:val="0"/>
              <w:divBdr>
                <w:top w:val="none" w:sz="0" w:space="0" w:color="auto"/>
                <w:left w:val="none" w:sz="0" w:space="0" w:color="auto"/>
                <w:bottom w:val="none" w:sz="0" w:space="0" w:color="auto"/>
                <w:right w:val="none" w:sz="0" w:space="0" w:color="auto"/>
              </w:divBdr>
            </w:div>
            <w:div w:id="555628233">
              <w:marLeft w:val="0"/>
              <w:marRight w:val="0"/>
              <w:marTop w:val="0"/>
              <w:marBottom w:val="0"/>
              <w:divBdr>
                <w:top w:val="none" w:sz="0" w:space="0" w:color="auto"/>
                <w:left w:val="none" w:sz="0" w:space="0" w:color="auto"/>
                <w:bottom w:val="none" w:sz="0" w:space="0" w:color="auto"/>
                <w:right w:val="none" w:sz="0" w:space="0" w:color="auto"/>
              </w:divBdr>
            </w:div>
            <w:div w:id="1720860114">
              <w:marLeft w:val="0"/>
              <w:marRight w:val="0"/>
              <w:marTop w:val="0"/>
              <w:marBottom w:val="0"/>
              <w:divBdr>
                <w:top w:val="none" w:sz="0" w:space="0" w:color="auto"/>
                <w:left w:val="none" w:sz="0" w:space="0" w:color="auto"/>
                <w:bottom w:val="none" w:sz="0" w:space="0" w:color="auto"/>
                <w:right w:val="none" w:sz="0" w:space="0" w:color="auto"/>
              </w:divBdr>
            </w:div>
            <w:div w:id="1183395696">
              <w:marLeft w:val="0"/>
              <w:marRight w:val="0"/>
              <w:marTop w:val="0"/>
              <w:marBottom w:val="0"/>
              <w:divBdr>
                <w:top w:val="none" w:sz="0" w:space="0" w:color="auto"/>
                <w:left w:val="none" w:sz="0" w:space="0" w:color="auto"/>
                <w:bottom w:val="none" w:sz="0" w:space="0" w:color="auto"/>
                <w:right w:val="none" w:sz="0" w:space="0" w:color="auto"/>
              </w:divBdr>
            </w:div>
            <w:div w:id="2000183390">
              <w:marLeft w:val="0"/>
              <w:marRight w:val="0"/>
              <w:marTop w:val="0"/>
              <w:marBottom w:val="0"/>
              <w:divBdr>
                <w:top w:val="none" w:sz="0" w:space="0" w:color="auto"/>
                <w:left w:val="none" w:sz="0" w:space="0" w:color="auto"/>
                <w:bottom w:val="none" w:sz="0" w:space="0" w:color="auto"/>
                <w:right w:val="none" w:sz="0" w:space="0" w:color="auto"/>
              </w:divBdr>
            </w:div>
            <w:div w:id="276955855">
              <w:marLeft w:val="0"/>
              <w:marRight w:val="0"/>
              <w:marTop w:val="0"/>
              <w:marBottom w:val="0"/>
              <w:divBdr>
                <w:top w:val="none" w:sz="0" w:space="0" w:color="auto"/>
                <w:left w:val="none" w:sz="0" w:space="0" w:color="auto"/>
                <w:bottom w:val="none" w:sz="0" w:space="0" w:color="auto"/>
                <w:right w:val="none" w:sz="0" w:space="0" w:color="auto"/>
              </w:divBdr>
            </w:div>
            <w:div w:id="1404984344">
              <w:marLeft w:val="0"/>
              <w:marRight w:val="0"/>
              <w:marTop w:val="0"/>
              <w:marBottom w:val="0"/>
              <w:divBdr>
                <w:top w:val="none" w:sz="0" w:space="0" w:color="auto"/>
                <w:left w:val="none" w:sz="0" w:space="0" w:color="auto"/>
                <w:bottom w:val="none" w:sz="0" w:space="0" w:color="auto"/>
                <w:right w:val="none" w:sz="0" w:space="0" w:color="auto"/>
              </w:divBdr>
            </w:div>
            <w:div w:id="781069993">
              <w:marLeft w:val="0"/>
              <w:marRight w:val="0"/>
              <w:marTop w:val="0"/>
              <w:marBottom w:val="0"/>
              <w:divBdr>
                <w:top w:val="none" w:sz="0" w:space="0" w:color="auto"/>
                <w:left w:val="none" w:sz="0" w:space="0" w:color="auto"/>
                <w:bottom w:val="none" w:sz="0" w:space="0" w:color="auto"/>
                <w:right w:val="none" w:sz="0" w:space="0" w:color="auto"/>
              </w:divBdr>
            </w:div>
            <w:div w:id="517935253">
              <w:marLeft w:val="0"/>
              <w:marRight w:val="0"/>
              <w:marTop w:val="0"/>
              <w:marBottom w:val="0"/>
              <w:divBdr>
                <w:top w:val="none" w:sz="0" w:space="0" w:color="auto"/>
                <w:left w:val="none" w:sz="0" w:space="0" w:color="auto"/>
                <w:bottom w:val="none" w:sz="0" w:space="0" w:color="auto"/>
                <w:right w:val="none" w:sz="0" w:space="0" w:color="auto"/>
              </w:divBdr>
            </w:div>
            <w:div w:id="957100502">
              <w:marLeft w:val="0"/>
              <w:marRight w:val="0"/>
              <w:marTop w:val="0"/>
              <w:marBottom w:val="0"/>
              <w:divBdr>
                <w:top w:val="none" w:sz="0" w:space="0" w:color="auto"/>
                <w:left w:val="none" w:sz="0" w:space="0" w:color="auto"/>
                <w:bottom w:val="none" w:sz="0" w:space="0" w:color="auto"/>
                <w:right w:val="none" w:sz="0" w:space="0" w:color="auto"/>
              </w:divBdr>
            </w:div>
            <w:div w:id="2099011978">
              <w:marLeft w:val="0"/>
              <w:marRight w:val="0"/>
              <w:marTop w:val="0"/>
              <w:marBottom w:val="0"/>
              <w:divBdr>
                <w:top w:val="none" w:sz="0" w:space="0" w:color="auto"/>
                <w:left w:val="none" w:sz="0" w:space="0" w:color="auto"/>
                <w:bottom w:val="none" w:sz="0" w:space="0" w:color="auto"/>
                <w:right w:val="none" w:sz="0" w:space="0" w:color="auto"/>
              </w:divBdr>
            </w:div>
            <w:div w:id="534268860">
              <w:marLeft w:val="0"/>
              <w:marRight w:val="0"/>
              <w:marTop w:val="0"/>
              <w:marBottom w:val="0"/>
              <w:divBdr>
                <w:top w:val="none" w:sz="0" w:space="0" w:color="auto"/>
                <w:left w:val="none" w:sz="0" w:space="0" w:color="auto"/>
                <w:bottom w:val="none" w:sz="0" w:space="0" w:color="auto"/>
                <w:right w:val="none" w:sz="0" w:space="0" w:color="auto"/>
              </w:divBdr>
            </w:div>
            <w:div w:id="19671965">
              <w:marLeft w:val="0"/>
              <w:marRight w:val="0"/>
              <w:marTop w:val="0"/>
              <w:marBottom w:val="0"/>
              <w:divBdr>
                <w:top w:val="none" w:sz="0" w:space="0" w:color="auto"/>
                <w:left w:val="none" w:sz="0" w:space="0" w:color="auto"/>
                <w:bottom w:val="none" w:sz="0" w:space="0" w:color="auto"/>
                <w:right w:val="none" w:sz="0" w:space="0" w:color="auto"/>
              </w:divBdr>
            </w:div>
            <w:div w:id="1134298728">
              <w:marLeft w:val="0"/>
              <w:marRight w:val="0"/>
              <w:marTop w:val="0"/>
              <w:marBottom w:val="0"/>
              <w:divBdr>
                <w:top w:val="none" w:sz="0" w:space="0" w:color="auto"/>
                <w:left w:val="none" w:sz="0" w:space="0" w:color="auto"/>
                <w:bottom w:val="none" w:sz="0" w:space="0" w:color="auto"/>
                <w:right w:val="none" w:sz="0" w:space="0" w:color="auto"/>
              </w:divBdr>
            </w:div>
            <w:div w:id="1487673883">
              <w:marLeft w:val="0"/>
              <w:marRight w:val="0"/>
              <w:marTop w:val="0"/>
              <w:marBottom w:val="0"/>
              <w:divBdr>
                <w:top w:val="none" w:sz="0" w:space="0" w:color="auto"/>
                <w:left w:val="none" w:sz="0" w:space="0" w:color="auto"/>
                <w:bottom w:val="none" w:sz="0" w:space="0" w:color="auto"/>
                <w:right w:val="none" w:sz="0" w:space="0" w:color="auto"/>
              </w:divBdr>
            </w:div>
            <w:div w:id="80763332">
              <w:marLeft w:val="0"/>
              <w:marRight w:val="0"/>
              <w:marTop w:val="0"/>
              <w:marBottom w:val="0"/>
              <w:divBdr>
                <w:top w:val="none" w:sz="0" w:space="0" w:color="auto"/>
                <w:left w:val="none" w:sz="0" w:space="0" w:color="auto"/>
                <w:bottom w:val="none" w:sz="0" w:space="0" w:color="auto"/>
                <w:right w:val="none" w:sz="0" w:space="0" w:color="auto"/>
              </w:divBdr>
            </w:div>
            <w:div w:id="1744181914">
              <w:marLeft w:val="0"/>
              <w:marRight w:val="0"/>
              <w:marTop w:val="0"/>
              <w:marBottom w:val="0"/>
              <w:divBdr>
                <w:top w:val="none" w:sz="0" w:space="0" w:color="auto"/>
                <w:left w:val="none" w:sz="0" w:space="0" w:color="auto"/>
                <w:bottom w:val="none" w:sz="0" w:space="0" w:color="auto"/>
                <w:right w:val="none" w:sz="0" w:space="0" w:color="auto"/>
              </w:divBdr>
            </w:div>
            <w:div w:id="286355158">
              <w:marLeft w:val="0"/>
              <w:marRight w:val="0"/>
              <w:marTop w:val="0"/>
              <w:marBottom w:val="0"/>
              <w:divBdr>
                <w:top w:val="none" w:sz="0" w:space="0" w:color="auto"/>
                <w:left w:val="none" w:sz="0" w:space="0" w:color="auto"/>
                <w:bottom w:val="none" w:sz="0" w:space="0" w:color="auto"/>
                <w:right w:val="none" w:sz="0" w:space="0" w:color="auto"/>
              </w:divBdr>
            </w:div>
            <w:div w:id="679938365">
              <w:marLeft w:val="0"/>
              <w:marRight w:val="0"/>
              <w:marTop w:val="0"/>
              <w:marBottom w:val="0"/>
              <w:divBdr>
                <w:top w:val="none" w:sz="0" w:space="0" w:color="auto"/>
                <w:left w:val="none" w:sz="0" w:space="0" w:color="auto"/>
                <w:bottom w:val="none" w:sz="0" w:space="0" w:color="auto"/>
                <w:right w:val="none" w:sz="0" w:space="0" w:color="auto"/>
              </w:divBdr>
            </w:div>
            <w:div w:id="2080129522">
              <w:marLeft w:val="0"/>
              <w:marRight w:val="0"/>
              <w:marTop w:val="0"/>
              <w:marBottom w:val="0"/>
              <w:divBdr>
                <w:top w:val="none" w:sz="0" w:space="0" w:color="auto"/>
                <w:left w:val="none" w:sz="0" w:space="0" w:color="auto"/>
                <w:bottom w:val="none" w:sz="0" w:space="0" w:color="auto"/>
                <w:right w:val="none" w:sz="0" w:space="0" w:color="auto"/>
              </w:divBdr>
            </w:div>
            <w:div w:id="1969585137">
              <w:marLeft w:val="0"/>
              <w:marRight w:val="0"/>
              <w:marTop w:val="0"/>
              <w:marBottom w:val="0"/>
              <w:divBdr>
                <w:top w:val="none" w:sz="0" w:space="0" w:color="auto"/>
                <w:left w:val="none" w:sz="0" w:space="0" w:color="auto"/>
                <w:bottom w:val="none" w:sz="0" w:space="0" w:color="auto"/>
                <w:right w:val="none" w:sz="0" w:space="0" w:color="auto"/>
              </w:divBdr>
            </w:div>
            <w:div w:id="1888443429">
              <w:marLeft w:val="0"/>
              <w:marRight w:val="0"/>
              <w:marTop w:val="0"/>
              <w:marBottom w:val="0"/>
              <w:divBdr>
                <w:top w:val="none" w:sz="0" w:space="0" w:color="auto"/>
                <w:left w:val="none" w:sz="0" w:space="0" w:color="auto"/>
                <w:bottom w:val="none" w:sz="0" w:space="0" w:color="auto"/>
                <w:right w:val="none" w:sz="0" w:space="0" w:color="auto"/>
              </w:divBdr>
            </w:div>
            <w:div w:id="519201438">
              <w:marLeft w:val="0"/>
              <w:marRight w:val="0"/>
              <w:marTop w:val="0"/>
              <w:marBottom w:val="0"/>
              <w:divBdr>
                <w:top w:val="none" w:sz="0" w:space="0" w:color="auto"/>
                <w:left w:val="none" w:sz="0" w:space="0" w:color="auto"/>
                <w:bottom w:val="none" w:sz="0" w:space="0" w:color="auto"/>
                <w:right w:val="none" w:sz="0" w:space="0" w:color="auto"/>
              </w:divBdr>
            </w:div>
            <w:div w:id="1526601858">
              <w:marLeft w:val="0"/>
              <w:marRight w:val="0"/>
              <w:marTop w:val="0"/>
              <w:marBottom w:val="0"/>
              <w:divBdr>
                <w:top w:val="none" w:sz="0" w:space="0" w:color="auto"/>
                <w:left w:val="none" w:sz="0" w:space="0" w:color="auto"/>
                <w:bottom w:val="none" w:sz="0" w:space="0" w:color="auto"/>
                <w:right w:val="none" w:sz="0" w:space="0" w:color="auto"/>
              </w:divBdr>
            </w:div>
            <w:div w:id="1072045830">
              <w:marLeft w:val="0"/>
              <w:marRight w:val="0"/>
              <w:marTop w:val="0"/>
              <w:marBottom w:val="0"/>
              <w:divBdr>
                <w:top w:val="none" w:sz="0" w:space="0" w:color="auto"/>
                <w:left w:val="none" w:sz="0" w:space="0" w:color="auto"/>
                <w:bottom w:val="none" w:sz="0" w:space="0" w:color="auto"/>
                <w:right w:val="none" w:sz="0" w:space="0" w:color="auto"/>
              </w:divBdr>
            </w:div>
            <w:div w:id="911887888">
              <w:marLeft w:val="0"/>
              <w:marRight w:val="0"/>
              <w:marTop w:val="0"/>
              <w:marBottom w:val="0"/>
              <w:divBdr>
                <w:top w:val="none" w:sz="0" w:space="0" w:color="auto"/>
                <w:left w:val="none" w:sz="0" w:space="0" w:color="auto"/>
                <w:bottom w:val="none" w:sz="0" w:space="0" w:color="auto"/>
                <w:right w:val="none" w:sz="0" w:space="0" w:color="auto"/>
              </w:divBdr>
            </w:div>
            <w:div w:id="1605452258">
              <w:marLeft w:val="0"/>
              <w:marRight w:val="0"/>
              <w:marTop w:val="0"/>
              <w:marBottom w:val="0"/>
              <w:divBdr>
                <w:top w:val="none" w:sz="0" w:space="0" w:color="auto"/>
                <w:left w:val="none" w:sz="0" w:space="0" w:color="auto"/>
                <w:bottom w:val="none" w:sz="0" w:space="0" w:color="auto"/>
                <w:right w:val="none" w:sz="0" w:space="0" w:color="auto"/>
              </w:divBdr>
            </w:div>
            <w:div w:id="72317323">
              <w:marLeft w:val="0"/>
              <w:marRight w:val="0"/>
              <w:marTop w:val="0"/>
              <w:marBottom w:val="0"/>
              <w:divBdr>
                <w:top w:val="none" w:sz="0" w:space="0" w:color="auto"/>
                <w:left w:val="none" w:sz="0" w:space="0" w:color="auto"/>
                <w:bottom w:val="none" w:sz="0" w:space="0" w:color="auto"/>
                <w:right w:val="none" w:sz="0" w:space="0" w:color="auto"/>
              </w:divBdr>
            </w:div>
            <w:div w:id="66391486">
              <w:marLeft w:val="0"/>
              <w:marRight w:val="0"/>
              <w:marTop w:val="0"/>
              <w:marBottom w:val="0"/>
              <w:divBdr>
                <w:top w:val="none" w:sz="0" w:space="0" w:color="auto"/>
                <w:left w:val="none" w:sz="0" w:space="0" w:color="auto"/>
                <w:bottom w:val="none" w:sz="0" w:space="0" w:color="auto"/>
                <w:right w:val="none" w:sz="0" w:space="0" w:color="auto"/>
              </w:divBdr>
            </w:div>
            <w:div w:id="1122066655">
              <w:marLeft w:val="0"/>
              <w:marRight w:val="0"/>
              <w:marTop w:val="0"/>
              <w:marBottom w:val="0"/>
              <w:divBdr>
                <w:top w:val="none" w:sz="0" w:space="0" w:color="auto"/>
                <w:left w:val="none" w:sz="0" w:space="0" w:color="auto"/>
                <w:bottom w:val="none" w:sz="0" w:space="0" w:color="auto"/>
                <w:right w:val="none" w:sz="0" w:space="0" w:color="auto"/>
              </w:divBdr>
            </w:div>
            <w:div w:id="1829444485">
              <w:marLeft w:val="0"/>
              <w:marRight w:val="0"/>
              <w:marTop w:val="0"/>
              <w:marBottom w:val="0"/>
              <w:divBdr>
                <w:top w:val="none" w:sz="0" w:space="0" w:color="auto"/>
                <w:left w:val="none" w:sz="0" w:space="0" w:color="auto"/>
                <w:bottom w:val="none" w:sz="0" w:space="0" w:color="auto"/>
                <w:right w:val="none" w:sz="0" w:space="0" w:color="auto"/>
              </w:divBdr>
            </w:div>
            <w:div w:id="1282109340">
              <w:marLeft w:val="0"/>
              <w:marRight w:val="0"/>
              <w:marTop w:val="0"/>
              <w:marBottom w:val="0"/>
              <w:divBdr>
                <w:top w:val="none" w:sz="0" w:space="0" w:color="auto"/>
                <w:left w:val="none" w:sz="0" w:space="0" w:color="auto"/>
                <w:bottom w:val="none" w:sz="0" w:space="0" w:color="auto"/>
                <w:right w:val="none" w:sz="0" w:space="0" w:color="auto"/>
              </w:divBdr>
            </w:div>
            <w:div w:id="1505432667">
              <w:marLeft w:val="0"/>
              <w:marRight w:val="0"/>
              <w:marTop w:val="0"/>
              <w:marBottom w:val="0"/>
              <w:divBdr>
                <w:top w:val="none" w:sz="0" w:space="0" w:color="auto"/>
                <w:left w:val="none" w:sz="0" w:space="0" w:color="auto"/>
                <w:bottom w:val="none" w:sz="0" w:space="0" w:color="auto"/>
                <w:right w:val="none" w:sz="0" w:space="0" w:color="auto"/>
              </w:divBdr>
            </w:div>
            <w:div w:id="126709197">
              <w:marLeft w:val="0"/>
              <w:marRight w:val="0"/>
              <w:marTop w:val="0"/>
              <w:marBottom w:val="0"/>
              <w:divBdr>
                <w:top w:val="none" w:sz="0" w:space="0" w:color="auto"/>
                <w:left w:val="none" w:sz="0" w:space="0" w:color="auto"/>
                <w:bottom w:val="none" w:sz="0" w:space="0" w:color="auto"/>
                <w:right w:val="none" w:sz="0" w:space="0" w:color="auto"/>
              </w:divBdr>
            </w:div>
            <w:div w:id="2105760174">
              <w:marLeft w:val="0"/>
              <w:marRight w:val="0"/>
              <w:marTop w:val="0"/>
              <w:marBottom w:val="0"/>
              <w:divBdr>
                <w:top w:val="none" w:sz="0" w:space="0" w:color="auto"/>
                <w:left w:val="none" w:sz="0" w:space="0" w:color="auto"/>
                <w:bottom w:val="none" w:sz="0" w:space="0" w:color="auto"/>
                <w:right w:val="none" w:sz="0" w:space="0" w:color="auto"/>
              </w:divBdr>
            </w:div>
            <w:div w:id="404494101">
              <w:marLeft w:val="0"/>
              <w:marRight w:val="0"/>
              <w:marTop w:val="0"/>
              <w:marBottom w:val="0"/>
              <w:divBdr>
                <w:top w:val="none" w:sz="0" w:space="0" w:color="auto"/>
                <w:left w:val="none" w:sz="0" w:space="0" w:color="auto"/>
                <w:bottom w:val="none" w:sz="0" w:space="0" w:color="auto"/>
                <w:right w:val="none" w:sz="0" w:space="0" w:color="auto"/>
              </w:divBdr>
            </w:div>
            <w:div w:id="575284838">
              <w:marLeft w:val="0"/>
              <w:marRight w:val="0"/>
              <w:marTop w:val="0"/>
              <w:marBottom w:val="0"/>
              <w:divBdr>
                <w:top w:val="none" w:sz="0" w:space="0" w:color="auto"/>
                <w:left w:val="none" w:sz="0" w:space="0" w:color="auto"/>
                <w:bottom w:val="none" w:sz="0" w:space="0" w:color="auto"/>
                <w:right w:val="none" w:sz="0" w:space="0" w:color="auto"/>
              </w:divBdr>
            </w:div>
            <w:div w:id="704254740">
              <w:marLeft w:val="0"/>
              <w:marRight w:val="0"/>
              <w:marTop w:val="0"/>
              <w:marBottom w:val="0"/>
              <w:divBdr>
                <w:top w:val="none" w:sz="0" w:space="0" w:color="auto"/>
                <w:left w:val="none" w:sz="0" w:space="0" w:color="auto"/>
                <w:bottom w:val="none" w:sz="0" w:space="0" w:color="auto"/>
                <w:right w:val="none" w:sz="0" w:space="0" w:color="auto"/>
              </w:divBdr>
            </w:div>
            <w:div w:id="1937899930">
              <w:marLeft w:val="0"/>
              <w:marRight w:val="0"/>
              <w:marTop w:val="0"/>
              <w:marBottom w:val="0"/>
              <w:divBdr>
                <w:top w:val="none" w:sz="0" w:space="0" w:color="auto"/>
                <w:left w:val="none" w:sz="0" w:space="0" w:color="auto"/>
                <w:bottom w:val="none" w:sz="0" w:space="0" w:color="auto"/>
                <w:right w:val="none" w:sz="0" w:space="0" w:color="auto"/>
              </w:divBdr>
            </w:div>
            <w:div w:id="2105489090">
              <w:marLeft w:val="0"/>
              <w:marRight w:val="0"/>
              <w:marTop w:val="0"/>
              <w:marBottom w:val="0"/>
              <w:divBdr>
                <w:top w:val="none" w:sz="0" w:space="0" w:color="auto"/>
                <w:left w:val="none" w:sz="0" w:space="0" w:color="auto"/>
                <w:bottom w:val="none" w:sz="0" w:space="0" w:color="auto"/>
                <w:right w:val="none" w:sz="0" w:space="0" w:color="auto"/>
              </w:divBdr>
            </w:div>
            <w:div w:id="1004671477">
              <w:marLeft w:val="0"/>
              <w:marRight w:val="0"/>
              <w:marTop w:val="0"/>
              <w:marBottom w:val="0"/>
              <w:divBdr>
                <w:top w:val="none" w:sz="0" w:space="0" w:color="auto"/>
                <w:left w:val="none" w:sz="0" w:space="0" w:color="auto"/>
                <w:bottom w:val="none" w:sz="0" w:space="0" w:color="auto"/>
                <w:right w:val="none" w:sz="0" w:space="0" w:color="auto"/>
              </w:divBdr>
            </w:div>
            <w:div w:id="2030716323">
              <w:marLeft w:val="0"/>
              <w:marRight w:val="0"/>
              <w:marTop w:val="0"/>
              <w:marBottom w:val="0"/>
              <w:divBdr>
                <w:top w:val="none" w:sz="0" w:space="0" w:color="auto"/>
                <w:left w:val="none" w:sz="0" w:space="0" w:color="auto"/>
                <w:bottom w:val="none" w:sz="0" w:space="0" w:color="auto"/>
                <w:right w:val="none" w:sz="0" w:space="0" w:color="auto"/>
              </w:divBdr>
            </w:div>
            <w:div w:id="725185546">
              <w:marLeft w:val="0"/>
              <w:marRight w:val="0"/>
              <w:marTop w:val="0"/>
              <w:marBottom w:val="0"/>
              <w:divBdr>
                <w:top w:val="none" w:sz="0" w:space="0" w:color="auto"/>
                <w:left w:val="none" w:sz="0" w:space="0" w:color="auto"/>
                <w:bottom w:val="none" w:sz="0" w:space="0" w:color="auto"/>
                <w:right w:val="none" w:sz="0" w:space="0" w:color="auto"/>
              </w:divBdr>
            </w:div>
            <w:div w:id="1106459396">
              <w:marLeft w:val="0"/>
              <w:marRight w:val="0"/>
              <w:marTop w:val="0"/>
              <w:marBottom w:val="0"/>
              <w:divBdr>
                <w:top w:val="none" w:sz="0" w:space="0" w:color="auto"/>
                <w:left w:val="none" w:sz="0" w:space="0" w:color="auto"/>
                <w:bottom w:val="none" w:sz="0" w:space="0" w:color="auto"/>
                <w:right w:val="none" w:sz="0" w:space="0" w:color="auto"/>
              </w:divBdr>
            </w:div>
            <w:div w:id="801774221">
              <w:marLeft w:val="0"/>
              <w:marRight w:val="0"/>
              <w:marTop w:val="0"/>
              <w:marBottom w:val="0"/>
              <w:divBdr>
                <w:top w:val="none" w:sz="0" w:space="0" w:color="auto"/>
                <w:left w:val="none" w:sz="0" w:space="0" w:color="auto"/>
                <w:bottom w:val="none" w:sz="0" w:space="0" w:color="auto"/>
                <w:right w:val="none" w:sz="0" w:space="0" w:color="auto"/>
              </w:divBdr>
            </w:div>
            <w:div w:id="437020921">
              <w:marLeft w:val="0"/>
              <w:marRight w:val="0"/>
              <w:marTop w:val="0"/>
              <w:marBottom w:val="0"/>
              <w:divBdr>
                <w:top w:val="none" w:sz="0" w:space="0" w:color="auto"/>
                <w:left w:val="none" w:sz="0" w:space="0" w:color="auto"/>
                <w:bottom w:val="none" w:sz="0" w:space="0" w:color="auto"/>
                <w:right w:val="none" w:sz="0" w:space="0" w:color="auto"/>
              </w:divBdr>
            </w:div>
            <w:div w:id="1341271427">
              <w:marLeft w:val="0"/>
              <w:marRight w:val="0"/>
              <w:marTop w:val="0"/>
              <w:marBottom w:val="0"/>
              <w:divBdr>
                <w:top w:val="none" w:sz="0" w:space="0" w:color="auto"/>
                <w:left w:val="none" w:sz="0" w:space="0" w:color="auto"/>
                <w:bottom w:val="none" w:sz="0" w:space="0" w:color="auto"/>
                <w:right w:val="none" w:sz="0" w:space="0" w:color="auto"/>
              </w:divBdr>
            </w:div>
            <w:div w:id="43021066">
              <w:marLeft w:val="0"/>
              <w:marRight w:val="0"/>
              <w:marTop w:val="0"/>
              <w:marBottom w:val="0"/>
              <w:divBdr>
                <w:top w:val="none" w:sz="0" w:space="0" w:color="auto"/>
                <w:left w:val="none" w:sz="0" w:space="0" w:color="auto"/>
                <w:bottom w:val="none" w:sz="0" w:space="0" w:color="auto"/>
                <w:right w:val="none" w:sz="0" w:space="0" w:color="auto"/>
              </w:divBdr>
            </w:div>
            <w:div w:id="1679772780">
              <w:marLeft w:val="0"/>
              <w:marRight w:val="0"/>
              <w:marTop w:val="0"/>
              <w:marBottom w:val="0"/>
              <w:divBdr>
                <w:top w:val="none" w:sz="0" w:space="0" w:color="auto"/>
                <w:left w:val="none" w:sz="0" w:space="0" w:color="auto"/>
                <w:bottom w:val="none" w:sz="0" w:space="0" w:color="auto"/>
                <w:right w:val="none" w:sz="0" w:space="0" w:color="auto"/>
              </w:divBdr>
            </w:div>
            <w:div w:id="1736968307">
              <w:marLeft w:val="0"/>
              <w:marRight w:val="0"/>
              <w:marTop w:val="0"/>
              <w:marBottom w:val="0"/>
              <w:divBdr>
                <w:top w:val="none" w:sz="0" w:space="0" w:color="auto"/>
                <w:left w:val="none" w:sz="0" w:space="0" w:color="auto"/>
                <w:bottom w:val="none" w:sz="0" w:space="0" w:color="auto"/>
                <w:right w:val="none" w:sz="0" w:space="0" w:color="auto"/>
              </w:divBdr>
            </w:div>
            <w:div w:id="835920186">
              <w:marLeft w:val="0"/>
              <w:marRight w:val="0"/>
              <w:marTop w:val="0"/>
              <w:marBottom w:val="0"/>
              <w:divBdr>
                <w:top w:val="none" w:sz="0" w:space="0" w:color="auto"/>
                <w:left w:val="none" w:sz="0" w:space="0" w:color="auto"/>
                <w:bottom w:val="none" w:sz="0" w:space="0" w:color="auto"/>
                <w:right w:val="none" w:sz="0" w:space="0" w:color="auto"/>
              </w:divBdr>
            </w:div>
            <w:div w:id="1312323320">
              <w:marLeft w:val="0"/>
              <w:marRight w:val="0"/>
              <w:marTop w:val="0"/>
              <w:marBottom w:val="0"/>
              <w:divBdr>
                <w:top w:val="none" w:sz="0" w:space="0" w:color="auto"/>
                <w:left w:val="none" w:sz="0" w:space="0" w:color="auto"/>
                <w:bottom w:val="none" w:sz="0" w:space="0" w:color="auto"/>
                <w:right w:val="none" w:sz="0" w:space="0" w:color="auto"/>
              </w:divBdr>
            </w:div>
            <w:div w:id="784886936">
              <w:marLeft w:val="0"/>
              <w:marRight w:val="0"/>
              <w:marTop w:val="0"/>
              <w:marBottom w:val="0"/>
              <w:divBdr>
                <w:top w:val="none" w:sz="0" w:space="0" w:color="auto"/>
                <w:left w:val="none" w:sz="0" w:space="0" w:color="auto"/>
                <w:bottom w:val="none" w:sz="0" w:space="0" w:color="auto"/>
                <w:right w:val="none" w:sz="0" w:space="0" w:color="auto"/>
              </w:divBdr>
            </w:div>
            <w:div w:id="944268946">
              <w:marLeft w:val="0"/>
              <w:marRight w:val="0"/>
              <w:marTop w:val="0"/>
              <w:marBottom w:val="0"/>
              <w:divBdr>
                <w:top w:val="none" w:sz="0" w:space="0" w:color="auto"/>
                <w:left w:val="none" w:sz="0" w:space="0" w:color="auto"/>
                <w:bottom w:val="none" w:sz="0" w:space="0" w:color="auto"/>
                <w:right w:val="none" w:sz="0" w:space="0" w:color="auto"/>
              </w:divBdr>
            </w:div>
            <w:div w:id="474755957">
              <w:marLeft w:val="0"/>
              <w:marRight w:val="0"/>
              <w:marTop w:val="0"/>
              <w:marBottom w:val="0"/>
              <w:divBdr>
                <w:top w:val="none" w:sz="0" w:space="0" w:color="auto"/>
                <w:left w:val="none" w:sz="0" w:space="0" w:color="auto"/>
                <w:bottom w:val="none" w:sz="0" w:space="0" w:color="auto"/>
                <w:right w:val="none" w:sz="0" w:space="0" w:color="auto"/>
              </w:divBdr>
            </w:div>
            <w:div w:id="699740527">
              <w:marLeft w:val="0"/>
              <w:marRight w:val="0"/>
              <w:marTop w:val="0"/>
              <w:marBottom w:val="0"/>
              <w:divBdr>
                <w:top w:val="none" w:sz="0" w:space="0" w:color="auto"/>
                <w:left w:val="none" w:sz="0" w:space="0" w:color="auto"/>
                <w:bottom w:val="none" w:sz="0" w:space="0" w:color="auto"/>
                <w:right w:val="none" w:sz="0" w:space="0" w:color="auto"/>
              </w:divBdr>
            </w:div>
            <w:div w:id="4015371">
              <w:marLeft w:val="0"/>
              <w:marRight w:val="0"/>
              <w:marTop w:val="0"/>
              <w:marBottom w:val="0"/>
              <w:divBdr>
                <w:top w:val="none" w:sz="0" w:space="0" w:color="auto"/>
                <w:left w:val="none" w:sz="0" w:space="0" w:color="auto"/>
                <w:bottom w:val="none" w:sz="0" w:space="0" w:color="auto"/>
                <w:right w:val="none" w:sz="0" w:space="0" w:color="auto"/>
              </w:divBdr>
            </w:div>
            <w:div w:id="1655332096">
              <w:marLeft w:val="0"/>
              <w:marRight w:val="0"/>
              <w:marTop w:val="0"/>
              <w:marBottom w:val="0"/>
              <w:divBdr>
                <w:top w:val="none" w:sz="0" w:space="0" w:color="auto"/>
                <w:left w:val="none" w:sz="0" w:space="0" w:color="auto"/>
                <w:bottom w:val="none" w:sz="0" w:space="0" w:color="auto"/>
                <w:right w:val="none" w:sz="0" w:space="0" w:color="auto"/>
              </w:divBdr>
            </w:div>
            <w:div w:id="1731153312">
              <w:marLeft w:val="0"/>
              <w:marRight w:val="0"/>
              <w:marTop w:val="0"/>
              <w:marBottom w:val="0"/>
              <w:divBdr>
                <w:top w:val="none" w:sz="0" w:space="0" w:color="auto"/>
                <w:left w:val="none" w:sz="0" w:space="0" w:color="auto"/>
                <w:bottom w:val="none" w:sz="0" w:space="0" w:color="auto"/>
                <w:right w:val="none" w:sz="0" w:space="0" w:color="auto"/>
              </w:divBdr>
            </w:div>
            <w:div w:id="410082406">
              <w:marLeft w:val="0"/>
              <w:marRight w:val="0"/>
              <w:marTop w:val="0"/>
              <w:marBottom w:val="0"/>
              <w:divBdr>
                <w:top w:val="none" w:sz="0" w:space="0" w:color="auto"/>
                <w:left w:val="none" w:sz="0" w:space="0" w:color="auto"/>
                <w:bottom w:val="none" w:sz="0" w:space="0" w:color="auto"/>
                <w:right w:val="none" w:sz="0" w:space="0" w:color="auto"/>
              </w:divBdr>
            </w:div>
            <w:div w:id="1272512911">
              <w:marLeft w:val="0"/>
              <w:marRight w:val="0"/>
              <w:marTop w:val="0"/>
              <w:marBottom w:val="0"/>
              <w:divBdr>
                <w:top w:val="none" w:sz="0" w:space="0" w:color="auto"/>
                <w:left w:val="none" w:sz="0" w:space="0" w:color="auto"/>
                <w:bottom w:val="none" w:sz="0" w:space="0" w:color="auto"/>
                <w:right w:val="none" w:sz="0" w:space="0" w:color="auto"/>
              </w:divBdr>
            </w:div>
            <w:div w:id="1397627499">
              <w:marLeft w:val="0"/>
              <w:marRight w:val="0"/>
              <w:marTop w:val="0"/>
              <w:marBottom w:val="0"/>
              <w:divBdr>
                <w:top w:val="none" w:sz="0" w:space="0" w:color="auto"/>
                <w:left w:val="none" w:sz="0" w:space="0" w:color="auto"/>
                <w:bottom w:val="none" w:sz="0" w:space="0" w:color="auto"/>
                <w:right w:val="none" w:sz="0" w:space="0" w:color="auto"/>
              </w:divBdr>
            </w:div>
            <w:div w:id="2064987961">
              <w:marLeft w:val="0"/>
              <w:marRight w:val="0"/>
              <w:marTop w:val="0"/>
              <w:marBottom w:val="0"/>
              <w:divBdr>
                <w:top w:val="none" w:sz="0" w:space="0" w:color="auto"/>
                <w:left w:val="none" w:sz="0" w:space="0" w:color="auto"/>
                <w:bottom w:val="none" w:sz="0" w:space="0" w:color="auto"/>
                <w:right w:val="none" w:sz="0" w:space="0" w:color="auto"/>
              </w:divBdr>
            </w:div>
            <w:div w:id="683361979">
              <w:marLeft w:val="0"/>
              <w:marRight w:val="0"/>
              <w:marTop w:val="0"/>
              <w:marBottom w:val="0"/>
              <w:divBdr>
                <w:top w:val="none" w:sz="0" w:space="0" w:color="auto"/>
                <w:left w:val="none" w:sz="0" w:space="0" w:color="auto"/>
                <w:bottom w:val="none" w:sz="0" w:space="0" w:color="auto"/>
                <w:right w:val="none" w:sz="0" w:space="0" w:color="auto"/>
              </w:divBdr>
            </w:div>
            <w:div w:id="584804538">
              <w:marLeft w:val="0"/>
              <w:marRight w:val="0"/>
              <w:marTop w:val="0"/>
              <w:marBottom w:val="0"/>
              <w:divBdr>
                <w:top w:val="none" w:sz="0" w:space="0" w:color="auto"/>
                <w:left w:val="none" w:sz="0" w:space="0" w:color="auto"/>
                <w:bottom w:val="none" w:sz="0" w:space="0" w:color="auto"/>
                <w:right w:val="none" w:sz="0" w:space="0" w:color="auto"/>
              </w:divBdr>
            </w:div>
            <w:div w:id="1561551250">
              <w:marLeft w:val="0"/>
              <w:marRight w:val="0"/>
              <w:marTop w:val="0"/>
              <w:marBottom w:val="0"/>
              <w:divBdr>
                <w:top w:val="none" w:sz="0" w:space="0" w:color="auto"/>
                <w:left w:val="none" w:sz="0" w:space="0" w:color="auto"/>
                <w:bottom w:val="none" w:sz="0" w:space="0" w:color="auto"/>
                <w:right w:val="none" w:sz="0" w:space="0" w:color="auto"/>
              </w:divBdr>
            </w:div>
          </w:divsChild>
        </w:div>
        <w:div w:id="859778933">
          <w:marLeft w:val="0"/>
          <w:marRight w:val="0"/>
          <w:marTop w:val="0"/>
          <w:marBottom w:val="0"/>
          <w:divBdr>
            <w:top w:val="none" w:sz="0" w:space="0" w:color="auto"/>
            <w:left w:val="none" w:sz="0" w:space="0" w:color="auto"/>
            <w:bottom w:val="none" w:sz="0" w:space="0" w:color="auto"/>
            <w:right w:val="none" w:sz="0" w:space="0" w:color="auto"/>
          </w:divBdr>
        </w:div>
        <w:div w:id="923150512">
          <w:marLeft w:val="0"/>
          <w:marRight w:val="0"/>
          <w:marTop w:val="0"/>
          <w:marBottom w:val="0"/>
          <w:divBdr>
            <w:top w:val="none" w:sz="0" w:space="0" w:color="auto"/>
            <w:left w:val="none" w:sz="0" w:space="0" w:color="auto"/>
            <w:bottom w:val="none" w:sz="0" w:space="0" w:color="auto"/>
            <w:right w:val="none" w:sz="0" w:space="0" w:color="auto"/>
          </w:divBdr>
          <w:divsChild>
            <w:div w:id="116145442">
              <w:marLeft w:val="0"/>
              <w:marRight w:val="0"/>
              <w:marTop w:val="0"/>
              <w:marBottom w:val="0"/>
              <w:divBdr>
                <w:top w:val="none" w:sz="0" w:space="0" w:color="auto"/>
                <w:left w:val="none" w:sz="0" w:space="0" w:color="auto"/>
                <w:bottom w:val="none" w:sz="0" w:space="0" w:color="auto"/>
                <w:right w:val="none" w:sz="0" w:space="0" w:color="auto"/>
              </w:divBdr>
            </w:div>
            <w:div w:id="1422262564">
              <w:marLeft w:val="0"/>
              <w:marRight w:val="0"/>
              <w:marTop w:val="0"/>
              <w:marBottom w:val="0"/>
              <w:divBdr>
                <w:top w:val="none" w:sz="0" w:space="0" w:color="auto"/>
                <w:left w:val="none" w:sz="0" w:space="0" w:color="auto"/>
                <w:bottom w:val="none" w:sz="0" w:space="0" w:color="auto"/>
                <w:right w:val="none" w:sz="0" w:space="0" w:color="auto"/>
              </w:divBdr>
            </w:div>
            <w:div w:id="947855372">
              <w:marLeft w:val="0"/>
              <w:marRight w:val="0"/>
              <w:marTop w:val="0"/>
              <w:marBottom w:val="0"/>
              <w:divBdr>
                <w:top w:val="none" w:sz="0" w:space="0" w:color="auto"/>
                <w:left w:val="none" w:sz="0" w:space="0" w:color="auto"/>
                <w:bottom w:val="none" w:sz="0" w:space="0" w:color="auto"/>
                <w:right w:val="none" w:sz="0" w:space="0" w:color="auto"/>
              </w:divBdr>
            </w:div>
            <w:div w:id="181358882">
              <w:marLeft w:val="0"/>
              <w:marRight w:val="0"/>
              <w:marTop w:val="0"/>
              <w:marBottom w:val="0"/>
              <w:divBdr>
                <w:top w:val="none" w:sz="0" w:space="0" w:color="auto"/>
                <w:left w:val="none" w:sz="0" w:space="0" w:color="auto"/>
                <w:bottom w:val="none" w:sz="0" w:space="0" w:color="auto"/>
                <w:right w:val="none" w:sz="0" w:space="0" w:color="auto"/>
              </w:divBdr>
            </w:div>
            <w:div w:id="352073988">
              <w:marLeft w:val="0"/>
              <w:marRight w:val="0"/>
              <w:marTop w:val="0"/>
              <w:marBottom w:val="0"/>
              <w:divBdr>
                <w:top w:val="none" w:sz="0" w:space="0" w:color="auto"/>
                <w:left w:val="none" w:sz="0" w:space="0" w:color="auto"/>
                <w:bottom w:val="none" w:sz="0" w:space="0" w:color="auto"/>
                <w:right w:val="none" w:sz="0" w:space="0" w:color="auto"/>
              </w:divBdr>
            </w:div>
            <w:div w:id="1650019456">
              <w:marLeft w:val="0"/>
              <w:marRight w:val="0"/>
              <w:marTop w:val="0"/>
              <w:marBottom w:val="0"/>
              <w:divBdr>
                <w:top w:val="none" w:sz="0" w:space="0" w:color="auto"/>
                <w:left w:val="none" w:sz="0" w:space="0" w:color="auto"/>
                <w:bottom w:val="none" w:sz="0" w:space="0" w:color="auto"/>
                <w:right w:val="none" w:sz="0" w:space="0" w:color="auto"/>
              </w:divBdr>
            </w:div>
            <w:div w:id="2077969466">
              <w:marLeft w:val="0"/>
              <w:marRight w:val="0"/>
              <w:marTop w:val="0"/>
              <w:marBottom w:val="0"/>
              <w:divBdr>
                <w:top w:val="none" w:sz="0" w:space="0" w:color="auto"/>
                <w:left w:val="none" w:sz="0" w:space="0" w:color="auto"/>
                <w:bottom w:val="none" w:sz="0" w:space="0" w:color="auto"/>
                <w:right w:val="none" w:sz="0" w:space="0" w:color="auto"/>
              </w:divBdr>
            </w:div>
            <w:div w:id="1500539409">
              <w:marLeft w:val="0"/>
              <w:marRight w:val="0"/>
              <w:marTop w:val="0"/>
              <w:marBottom w:val="0"/>
              <w:divBdr>
                <w:top w:val="none" w:sz="0" w:space="0" w:color="auto"/>
                <w:left w:val="none" w:sz="0" w:space="0" w:color="auto"/>
                <w:bottom w:val="none" w:sz="0" w:space="0" w:color="auto"/>
                <w:right w:val="none" w:sz="0" w:space="0" w:color="auto"/>
              </w:divBdr>
            </w:div>
            <w:div w:id="1116296602">
              <w:marLeft w:val="0"/>
              <w:marRight w:val="0"/>
              <w:marTop w:val="0"/>
              <w:marBottom w:val="0"/>
              <w:divBdr>
                <w:top w:val="none" w:sz="0" w:space="0" w:color="auto"/>
                <w:left w:val="none" w:sz="0" w:space="0" w:color="auto"/>
                <w:bottom w:val="none" w:sz="0" w:space="0" w:color="auto"/>
                <w:right w:val="none" w:sz="0" w:space="0" w:color="auto"/>
              </w:divBdr>
            </w:div>
            <w:div w:id="483664589">
              <w:marLeft w:val="0"/>
              <w:marRight w:val="0"/>
              <w:marTop w:val="0"/>
              <w:marBottom w:val="0"/>
              <w:divBdr>
                <w:top w:val="none" w:sz="0" w:space="0" w:color="auto"/>
                <w:left w:val="none" w:sz="0" w:space="0" w:color="auto"/>
                <w:bottom w:val="none" w:sz="0" w:space="0" w:color="auto"/>
                <w:right w:val="none" w:sz="0" w:space="0" w:color="auto"/>
              </w:divBdr>
            </w:div>
            <w:div w:id="406848338">
              <w:marLeft w:val="0"/>
              <w:marRight w:val="0"/>
              <w:marTop w:val="0"/>
              <w:marBottom w:val="0"/>
              <w:divBdr>
                <w:top w:val="none" w:sz="0" w:space="0" w:color="auto"/>
                <w:left w:val="none" w:sz="0" w:space="0" w:color="auto"/>
                <w:bottom w:val="none" w:sz="0" w:space="0" w:color="auto"/>
                <w:right w:val="none" w:sz="0" w:space="0" w:color="auto"/>
              </w:divBdr>
            </w:div>
            <w:div w:id="1921713637">
              <w:marLeft w:val="0"/>
              <w:marRight w:val="0"/>
              <w:marTop w:val="0"/>
              <w:marBottom w:val="0"/>
              <w:divBdr>
                <w:top w:val="none" w:sz="0" w:space="0" w:color="auto"/>
                <w:left w:val="none" w:sz="0" w:space="0" w:color="auto"/>
                <w:bottom w:val="none" w:sz="0" w:space="0" w:color="auto"/>
                <w:right w:val="none" w:sz="0" w:space="0" w:color="auto"/>
              </w:divBdr>
            </w:div>
            <w:div w:id="857889125">
              <w:marLeft w:val="0"/>
              <w:marRight w:val="0"/>
              <w:marTop w:val="0"/>
              <w:marBottom w:val="0"/>
              <w:divBdr>
                <w:top w:val="none" w:sz="0" w:space="0" w:color="auto"/>
                <w:left w:val="none" w:sz="0" w:space="0" w:color="auto"/>
                <w:bottom w:val="none" w:sz="0" w:space="0" w:color="auto"/>
                <w:right w:val="none" w:sz="0" w:space="0" w:color="auto"/>
              </w:divBdr>
            </w:div>
            <w:div w:id="696928181">
              <w:marLeft w:val="0"/>
              <w:marRight w:val="0"/>
              <w:marTop w:val="0"/>
              <w:marBottom w:val="0"/>
              <w:divBdr>
                <w:top w:val="none" w:sz="0" w:space="0" w:color="auto"/>
                <w:left w:val="none" w:sz="0" w:space="0" w:color="auto"/>
                <w:bottom w:val="none" w:sz="0" w:space="0" w:color="auto"/>
                <w:right w:val="none" w:sz="0" w:space="0" w:color="auto"/>
              </w:divBdr>
            </w:div>
            <w:div w:id="2119905529">
              <w:marLeft w:val="0"/>
              <w:marRight w:val="0"/>
              <w:marTop w:val="0"/>
              <w:marBottom w:val="0"/>
              <w:divBdr>
                <w:top w:val="none" w:sz="0" w:space="0" w:color="auto"/>
                <w:left w:val="none" w:sz="0" w:space="0" w:color="auto"/>
                <w:bottom w:val="none" w:sz="0" w:space="0" w:color="auto"/>
                <w:right w:val="none" w:sz="0" w:space="0" w:color="auto"/>
              </w:divBdr>
            </w:div>
            <w:div w:id="1578631848">
              <w:marLeft w:val="0"/>
              <w:marRight w:val="0"/>
              <w:marTop w:val="0"/>
              <w:marBottom w:val="0"/>
              <w:divBdr>
                <w:top w:val="none" w:sz="0" w:space="0" w:color="auto"/>
                <w:left w:val="none" w:sz="0" w:space="0" w:color="auto"/>
                <w:bottom w:val="none" w:sz="0" w:space="0" w:color="auto"/>
                <w:right w:val="none" w:sz="0" w:space="0" w:color="auto"/>
              </w:divBdr>
            </w:div>
            <w:div w:id="1966424088">
              <w:marLeft w:val="0"/>
              <w:marRight w:val="0"/>
              <w:marTop w:val="0"/>
              <w:marBottom w:val="0"/>
              <w:divBdr>
                <w:top w:val="none" w:sz="0" w:space="0" w:color="auto"/>
                <w:left w:val="none" w:sz="0" w:space="0" w:color="auto"/>
                <w:bottom w:val="none" w:sz="0" w:space="0" w:color="auto"/>
                <w:right w:val="none" w:sz="0" w:space="0" w:color="auto"/>
              </w:divBdr>
            </w:div>
            <w:div w:id="89815022">
              <w:marLeft w:val="0"/>
              <w:marRight w:val="0"/>
              <w:marTop w:val="0"/>
              <w:marBottom w:val="0"/>
              <w:divBdr>
                <w:top w:val="none" w:sz="0" w:space="0" w:color="auto"/>
                <w:left w:val="none" w:sz="0" w:space="0" w:color="auto"/>
                <w:bottom w:val="none" w:sz="0" w:space="0" w:color="auto"/>
                <w:right w:val="none" w:sz="0" w:space="0" w:color="auto"/>
              </w:divBdr>
            </w:div>
            <w:div w:id="475027700">
              <w:marLeft w:val="0"/>
              <w:marRight w:val="0"/>
              <w:marTop w:val="0"/>
              <w:marBottom w:val="0"/>
              <w:divBdr>
                <w:top w:val="none" w:sz="0" w:space="0" w:color="auto"/>
                <w:left w:val="none" w:sz="0" w:space="0" w:color="auto"/>
                <w:bottom w:val="none" w:sz="0" w:space="0" w:color="auto"/>
                <w:right w:val="none" w:sz="0" w:space="0" w:color="auto"/>
              </w:divBdr>
            </w:div>
          </w:divsChild>
        </w:div>
        <w:div w:id="226233865">
          <w:marLeft w:val="0"/>
          <w:marRight w:val="0"/>
          <w:marTop w:val="0"/>
          <w:marBottom w:val="0"/>
          <w:divBdr>
            <w:top w:val="none" w:sz="0" w:space="0" w:color="auto"/>
            <w:left w:val="none" w:sz="0" w:space="0" w:color="auto"/>
            <w:bottom w:val="none" w:sz="0" w:space="0" w:color="auto"/>
            <w:right w:val="none" w:sz="0" w:space="0" w:color="auto"/>
          </w:divBdr>
        </w:div>
        <w:div w:id="341857339">
          <w:marLeft w:val="0"/>
          <w:marRight w:val="0"/>
          <w:marTop w:val="0"/>
          <w:marBottom w:val="0"/>
          <w:divBdr>
            <w:top w:val="none" w:sz="0" w:space="0" w:color="auto"/>
            <w:left w:val="none" w:sz="0" w:space="0" w:color="auto"/>
            <w:bottom w:val="none" w:sz="0" w:space="0" w:color="auto"/>
            <w:right w:val="none" w:sz="0" w:space="0" w:color="auto"/>
          </w:divBdr>
          <w:divsChild>
            <w:div w:id="1495221503">
              <w:marLeft w:val="0"/>
              <w:marRight w:val="0"/>
              <w:marTop w:val="0"/>
              <w:marBottom w:val="0"/>
              <w:divBdr>
                <w:top w:val="none" w:sz="0" w:space="0" w:color="auto"/>
                <w:left w:val="none" w:sz="0" w:space="0" w:color="auto"/>
                <w:bottom w:val="none" w:sz="0" w:space="0" w:color="auto"/>
                <w:right w:val="none" w:sz="0" w:space="0" w:color="auto"/>
              </w:divBdr>
              <w:divsChild>
                <w:div w:id="21285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0516">
          <w:marLeft w:val="0"/>
          <w:marRight w:val="0"/>
          <w:marTop w:val="0"/>
          <w:marBottom w:val="0"/>
          <w:divBdr>
            <w:top w:val="none" w:sz="0" w:space="0" w:color="auto"/>
            <w:left w:val="none" w:sz="0" w:space="0" w:color="auto"/>
            <w:bottom w:val="none" w:sz="0" w:space="0" w:color="auto"/>
            <w:right w:val="none" w:sz="0" w:space="0" w:color="auto"/>
          </w:divBdr>
        </w:div>
        <w:div w:id="1574782063">
          <w:marLeft w:val="0"/>
          <w:marRight w:val="0"/>
          <w:marTop w:val="0"/>
          <w:marBottom w:val="0"/>
          <w:divBdr>
            <w:top w:val="none" w:sz="0" w:space="0" w:color="auto"/>
            <w:left w:val="none" w:sz="0" w:space="0" w:color="auto"/>
            <w:bottom w:val="none" w:sz="0" w:space="0" w:color="auto"/>
            <w:right w:val="none" w:sz="0" w:space="0" w:color="auto"/>
          </w:divBdr>
        </w:div>
        <w:div w:id="1565411144">
          <w:marLeft w:val="0"/>
          <w:marRight w:val="0"/>
          <w:marTop w:val="0"/>
          <w:marBottom w:val="0"/>
          <w:divBdr>
            <w:top w:val="none" w:sz="0" w:space="0" w:color="auto"/>
            <w:left w:val="none" w:sz="0" w:space="0" w:color="auto"/>
            <w:bottom w:val="none" w:sz="0" w:space="0" w:color="auto"/>
            <w:right w:val="none" w:sz="0" w:space="0" w:color="auto"/>
          </w:divBdr>
          <w:divsChild>
            <w:div w:id="1958566500">
              <w:marLeft w:val="0"/>
              <w:marRight w:val="0"/>
              <w:marTop w:val="0"/>
              <w:marBottom w:val="0"/>
              <w:divBdr>
                <w:top w:val="none" w:sz="0" w:space="0" w:color="auto"/>
                <w:left w:val="none" w:sz="0" w:space="0" w:color="auto"/>
                <w:bottom w:val="none" w:sz="0" w:space="0" w:color="auto"/>
                <w:right w:val="none" w:sz="0" w:space="0" w:color="auto"/>
              </w:divBdr>
            </w:div>
            <w:div w:id="1157721324">
              <w:marLeft w:val="0"/>
              <w:marRight w:val="0"/>
              <w:marTop w:val="0"/>
              <w:marBottom w:val="0"/>
              <w:divBdr>
                <w:top w:val="none" w:sz="0" w:space="0" w:color="auto"/>
                <w:left w:val="none" w:sz="0" w:space="0" w:color="auto"/>
                <w:bottom w:val="none" w:sz="0" w:space="0" w:color="auto"/>
                <w:right w:val="none" w:sz="0" w:space="0" w:color="auto"/>
              </w:divBdr>
            </w:div>
            <w:div w:id="1390693001">
              <w:marLeft w:val="0"/>
              <w:marRight w:val="0"/>
              <w:marTop w:val="0"/>
              <w:marBottom w:val="0"/>
              <w:divBdr>
                <w:top w:val="none" w:sz="0" w:space="0" w:color="auto"/>
                <w:left w:val="none" w:sz="0" w:space="0" w:color="auto"/>
                <w:bottom w:val="none" w:sz="0" w:space="0" w:color="auto"/>
                <w:right w:val="none" w:sz="0" w:space="0" w:color="auto"/>
              </w:divBdr>
            </w:div>
            <w:div w:id="2053453694">
              <w:marLeft w:val="0"/>
              <w:marRight w:val="0"/>
              <w:marTop w:val="0"/>
              <w:marBottom w:val="0"/>
              <w:divBdr>
                <w:top w:val="none" w:sz="0" w:space="0" w:color="auto"/>
                <w:left w:val="none" w:sz="0" w:space="0" w:color="auto"/>
                <w:bottom w:val="none" w:sz="0" w:space="0" w:color="auto"/>
                <w:right w:val="none" w:sz="0" w:space="0" w:color="auto"/>
              </w:divBdr>
            </w:div>
            <w:div w:id="1772780998">
              <w:marLeft w:val="0"/>
              <w:marRight w:val="0"/>
              <w:marTop w:val="0"/>
              <w:marBottom w:val="0"/>
              <w:divBdr>
                <w:top w:val="none" w:sz="0" w:space="0" w:color="auto"/>
                <w:left w:val="none" w:sz="0" w:space="0" w:color="auto"/>
                <w:bottom w:val="none" w:sz="0" w:space="0" w:color="auto"/>
                <w:right w:val="none" w:sz="0" w:space="0" w:color="auto"/>
              </w:divBdr>
            </w:div>
            <w:div w:id="829449151">
              <w:marLeft w:val="0"/>
              <w:marRight w:val="0"/>
              <w:marTop w:val="0"/>
              <w:marBottom w:val="0"/>
              <w:divBdr>
                <w:top w:val="none" w:sz="0" w:space="0" w:color="auto"/>
                <w:left w:val="none" w:sz="0" w:space="0" w:color="auto"/>
                <w:bottom w:val="none" w:sz="0" w:space="0" w:color="auto"/>
                <w:right w:val="none" w:sz="0" w:space="0" w:color="auto"/>
              </w:divBdr>
            </w:div>
            <w:div w:id="843588471">
              <w:marLeft w:val="0"/>
              <w:marRight w:val="0"/>
              <w:marTop w:val="0"/>
              <w:marBottom w:val="0"/>
              <w:divBdr>
                <w:top w:val="none" w:sz="0" w:space="0" w:color="auto"/>
                <w:left w:val="none" w:sz="0" w:space="0" w:color="auto"/>
                <w:bottom w:val="none" w:sz="0" w:space="0" w:color="auto"/>
                <w:right w:val="none" w:sz="0" w:space="0" w:color="auto"/>
              </w:divBdr>
            </w:div>
            <w:div w:id="344668927">
              <w:marLeft w:val="0"/>
              <w:marRight w:val="0"/>
              <w:marTop w:val="0"/>
              <w:marBottom w:val="0"/>
              <w:divBdr>
                <w:top w:val="none" w:sz="0" w:space="0" w:color="auto"/>
                <w:left w:val="none" w:sz="0" w:space="0" w:color="auto"/>
                <w:bottom w:val="none" w:sz="0" w:space="0" w:color="auto"/>
                <w:right w:val="none" w:sz="0" w:space="0" w:color="auto"/>
              </w:divBdr>
            </w:div>
            <w:div w:id="1834757038">
              <w:marLeft w:val="0"/>
              <w:marRight w:val="0"/>
              <w:marTop w:val="0"/>
              <w:marBottom w:val="0"/>
              <w:divBdr>
                <w:top w:val="none" w:sz="0" w:space="0" w:color="auto"/>
                <w:left w:val="none" w:sz="0" w:space="0" w:color="auto"/>
                <w:bottom w:val="none" w:sz="0" w:space="0" w:color="auto"/>
                <w:right w:val="none" w:sz="0" w:space="0" w:color="auto"/>
              </w:divBdr>
            </w:div>
            <w:div w:id="1357074968">
              <w:marLeft w:val="0"/>
              <w:marRight w:val="0"/>
              <w:marTop w:val="0"/>
              <w:marBottom w:val="0"/>
              <w:divBdr>
                <w:top w:val="none" w:sz="0" w:space="0" w:color="auto"/>
                <w:left w:val="none" w:sz="0" w:space="0" w:color="auto"/>
                <w:bottom w:val="none" w:sz="0" w:space="0" w:color="auto"/>
                <w:right w:val="none" w:sz="0" w:space="0" w:color="auto"/>
              </w:divBdr>
            </w:div>
            <w:div w:id="16349258">
              <w:marLeft w:val="0"/>
              <w:marRight w:val="0"/>
              <w:marTop w:val="0"/>
              <w:marBottom w:val="0"/>
              <w:divBdr>
                <w:top w:val="none" w:sz="0" w:space="0" w:color="auto"/>
                <w:left w:val="none" w:sz="0" w:space="0" w:color="auto"/>
                <w:bottom w:val="none" w:sz="0" w:space="0" w:color="auto"/>
                <w:right w:val="none" w:sz="0" w:space="0" w:color="auto"/>
              </w:divBdr>
            </w:div>
            <w:div w:id="1383016922">
              <w:marLeft w:val="0"/>
              <w:marRight w:val="0"/>
              <w:marTop w:val="0"/>
              <w:marBottom w:val="0"/>
              <w:divBdr>
                <w:top w:val="none" w:sz="0" w:space="0" w:color="auto"/>
                <w:left w:val="none" w:sz="0" w:space="0" w:color="auto"/>
                <w:bottom w:val="none" w:sz="0" w:space="0" w:color="auto"/>
                <w:right w:val="none" w:sz="0" w:space="0" w:color="auto"/>
              </w:divBdr>
            </w:div>
            <w:div w:id="462508577">
              <w:marLeft w:val="0"/>
              <w:marRight w:val="0"/>
              <w:marTop w:val="0"/>
              <w:marBottom w:val="0"/>
              <w:divBdr>
                <w:top w:val="none" w:sz="0" w:space="0" w:color="auto"/>
                <w:left w:val="none" w:sz="0" w:space="0" w:color="auto"/>
                <w:bottom w:val="none" w:sz="0" w:space="0" w:color="auto"/>
                <w:right w:val="none" w:sz="0" w:space="0" w:color="auto"/>
              </w:divBdr>
            </w:div>
            <w:div w:id="1357536866">
              <w:marLeft w:val="0"/>
              <w:marRight w:val="0"/>
              <w:marTop w:val="0"/>
              <w:marBottom w:val="0"/>
              <w:divBdr>
                <w:top w:val="none" w:sz="0" w:space="0" w:color="auto"/>
                <w:left w:val="none" w:sz="0" w:space="0" w:color="auto"/>
                <w:bottom w:val="none" w:sz="0" w:space="0" w:color="auto"/>
                <w:right w:val="none" w:sz="0" w:space="0" w:color="auto"/>
              </w:divBdr>
            </w:div>
            <w:div w:id="2085686852">
              <w:marLeft w:val="0"/>
              <w:marRight w:val="0"/>
              <w:marTop w:val="0"/>
              <w:marBottom w:val="0"/>
              <w:divBdr>
                <w:top w:val="none" w:sz="0" w:space="0" w:color="auto"/>
                <w:left w:val="none" w:sz="0" w:space="0" w:color="auto"/>
                <w:bottom w:val="none" w:sz="0" w:space="0" w:color="auto"/>
                <w:right w:val="none" w:sz="0" w:space="0" w:color="auto"/>
              </w:divBdr>
            </w:div>
            <w:div w:id="1231967970">
              <w:marLeft w:val="0"/>
              <w:marRight w:val="0"/>
              <w:marTop w:val="0"/>
              <w:marBottom w:val="0"/>
              <w:divBdr>
                <w:top w:val="none" w:sz="0" w:space="0" w:color="auto"/>
                <w:left w:val="none" w:sz="0" w:space="0" w:color="auto"/>
                <w:bottom w:val="none" w:sz="0" w:space="0" w:color="auto"/>
                <w:right w:val="none" w:sz="0" w:space="0" w:color="auto"/>
              </w:divBdr>
            </w:div>
            <w:div w:id="916940650">
              <w:marLeft w:val="0"/>
              <w:marRight w:val="0"/>
              <w:marTop w:val="0"/>
              <w:marBottom w:val="0"/>
              <w:divBdr>
                <w:top w:val="none" w:sz="0" w:space="0" w:color="auto"/>
                <w:left w:val="none" w:sz="0" w:space="0" w:color="auto"/>
                <w:bottom w:val="none" w:sz="0" w:space="0" w:color="auto"/>
                <w:right w:val="none" w:sz="0" w:space="0" w:color="auto"/>
              </w:divBdr>
            </w:div>
            <w:div w:id="92167189">
              <w:marLeft w:val="0"/>
              <w:marRight w:val="0"/>
              <w:marTop w:val="0"/>
              <w:marBottom w:val="0"/>
              <w:divBdr>
                <w:top w:val="none" w:sz="0" w:space="0" w:color="auto"/>
                <w:left w:val="none" w:sz="0" w:space="0" w:color="auto"/>
                <w:bottom w:val="none" w:sz="0" w:space="0" w:color="auto"/>
                <w:right w:val="none" w:sz="0" w:space="0" w:color="auto"/>
              </w:divBdr>
            </w:div>
            <w:div w:id="925959705">
              <w:marLeft w:val="0"/>
              <w:marRight w:val="0"/>
              <w:marTop w:val="0"/>
              <w:marBottom w:val="0"/>
              <w:divBdr>
                <w:top w:val="none" w:sz="0" w:space="0" w:color="auto"/>
                <w:left w:val="none" w:sz="0" w:space="0" w:color="auto"/>
                <w:bottom w:val="none" w:sz="0" w:space="0" w:color="auto"/>
                <w:right w:val="none" w:sz="0" w:space="0" w:color="auto"/>
              </w:divBdr>
            </w:div>
            <w:div w:id="1877546265">
              <w:marLeft w:val="0"/>
              <w:marRight w:val="0"/>
              <w:marTop w:val="0"/>
              <w:marBottom w:val="0"/>
              <w:divBdr>
                <w:top w:val="none" w:sz="0" w:space="0" w:color="auto"/>
                <w:left w:val="none" w:sz="0" w:space="0" w:color="auto"/>
                <w:bottom w:val="none" w:sz="0" w:space="0" w:color="auto"/>
                <w:right w:val="none" w:sz="0" w:space="0" w:color="auto"/>
              </w:divBdr>
            </w:div>
            <w:div w:id="2092966033">
              <w:marLeft w:val="0"/>
              <w:marRight w:val="0"/>
              <w:marTop w:val="0"/>
              <w:marBottom w:val="0"/>
              <w:divBdr>
                <w:top w:val="none" w:sz="0" w:space="0" w:color="auto"/>
                <w:left w:val="none" w:sz="0" w:space="0" w:color="auto"/>
                <w:bottom w:val="none" w:sz="0" w:space="0" w:color="auto"/>
                <w:right w:val="none" w:sz="0" w:space="0" w:color="auto"/>
              </w:divBdr>
            </w:div>
            <w:div w:id="1796027116">
              <w:marLeft w:val="0"/>
              <w:marRight w:val="0"/>
              <w:marTop w:val="0"/>
              <w:marBottom w:val="0"/>
              <w:divBdr>
                <w:top w:val="none" w:sz="0" w:space="0" w:color="auto"/>
                <w:left w:val="none" w:sz="0" w:space="0" w:color="auto"/>
                <w:bottom w:val="none" w:sz="0" w:space="0" w:color="auto"/>
                <w:right w:val="none" w:sz="0" w:space="0" w:color="auto"/>
              </w:divBdr>
            </w:div>
            <w:div w:id="649216356">
              <w:marLeft w:val="0"/>
              <w:marRight w:val="0"/>
              <w:marTop w:val="0"/>
              <w:marBottom w:val="0"/>
              <w:divBdr>
                <w:top w:val="none" w:sz="0" w:space="0" w:color="auto"/>
                <w:left w:val="none" w:sz="0" w:space="0" w:color="auto"/>
                <w:bottom w:val="none" w:sz="0" w:space="0" w:color="auto"/>
                <w:right w:val="none" w:sz="0" w:space="0" w:color="auto"/>
              </w:divBdr>
            </w:div>
            <w:div w:id="831487176">
              <w:marLeft w:val="0"/>
              <w:marRight w:val="0"/>
              <w:marTop w:val="0"/>
              <w:marBottom w:val="0"/>
              <w:divBdr>
                <w:top w:val="none" w:sz="0" w:space="0" w:color="auto"/>
                <w:left w:val="none" w:sz="0" w:space="0" w:color="auto"/>
                <w:bottom w:val="none" w:sz="0" w:space="0" w:color="auto"/>
                <w:right w:val="none" w:sz="0" w:space="0" w:color="auto"/>
              </w:divBdr>
            </w:div>
            <w:div w:id="1038164016">
              <w:marLeft w:val="0"/>
              <w:marRight w:val="0"/>
              <w:marTop w:val="0"/>
              <w:marBottom w:val="0"/>
              <w:divBdr>
                <w:top w:val="none" w:sz="0" w:space="0" w:color="auto"/>
                <w:left w:val="none" w:sz="0" w:space="0" w:color="auto"/>
                <w:bottom w:val="none" w:sz="0" w:space="0" w:color="auto"/>
                <w:right w:val="none" w:sz="0" w:space="0" w:color="auto"/>
              </w:divBdr>
            </w:div>
            <w:div w:id="1747873137">
              <w:marLeft w:val="0"/>
              <w:marRight w:val="0"/>
              <w:marTop w:val="0"/>
              <w:marBottom w:val="0"/>
              <w:divBdr>
                <w:top w:val="none" w:sz="0" w:space="0" w:color="auto"/>
                <w:left w:val="none" w:sz="0" w:space="0" w:color="auto"/>
                <w:bottom w:val="none" w:sz="0" w:space="0" w:color="auto"/>
                <w:right w:val="none" w:sz="0" w:space="0" w:color="auto"/>
              </w:divBdr>
            </w:div>
            <w:div w:id="791901149">
              <w:marLeft w:val="0"/>
              <w:marRight w:val="0"/>
              <w:marTop w:val="0"/>
              <w:marBottom w:val="0"/>
              <w:divBdr>
                <w:top w:val="none" w:sz="0" w:space="0" w:color="auto"/>
                <w:left w:val="none" w:sz="0" w:space="0" w:color="auto"/>
                <w:bottom w:val="none" w:sz="0" w:space="0" w:color="auto"/>
                <w:right w:val="none" w:sz="0" w:space="0" w:color="auto"/>
              </w:divBdr>
            </w:div>
            <w:div w:id="58945777">
              <w:marLeft w:val="0"/>
              <w:marRight w:val="0"/>
              <w:marTop w:val="0"/>
              <w:marBottom w:val="0"/>
              <w:divBdr>
                <w:top w:val="none" w:sz="0" w:space="0" w:color="auto"/>
                <w:left w:val="none" w:sz="0" w:space="0" w:color="auto"/>
                <w:bottom w:val="none" w:sz="0" w:space="0" w:color="auto"/>
                <w:right w:val="none" w:sz="0" w:space="0" w:color="auto"/>
              </w:divBdr>
            </w:div>
            <w:div w:id="1874538856">
              <w:marLeft w:val="0"/>
              <w:marRight w:val="0"/>
              <w:marTop w:val="0"/>
              <w:marBottom w:val="0"/>
              <w:divBdr>
                <w:top w:val="none" w:sz="0" w:space="0" w:color="auto"/>
                <w:left w:val="none" w:sz="0" w:space="0" w:color="auto"/>
                <w:bottom w:val="none" w:sz="0" w:space="0" w:color="auto"/>
                <w:right w:val="none" w:sz="0" w:space="0" w:color="auto"/>
              </w:divBdr>
            </w:div>
            <w:div w:id="1810900405">
              <w:marLeft w:val="0"/>
              <w:marRight w:val="0"/>
              <w:marTop w:val="0"/>
              <w:marBottom w:val="0"/>
              <w:divBdr>
                <w:top w:val="none" w:sz="0" w:space="0" w:color="auto"/>
                <w:left w:val="none" w:sz="0" w:space="0" w:color="auto"/>
                <w:bottom w:val="none" w:sz="0" w:space="0" w:color="auto"/>
                <w:right w:val="none" w:sz="0" w:space="0" w:color="auto"/>
              </w:divBdr>
            </w:div>
            <w:div w:id="758597958">
              <w:marLeft w:val="0"/>
              <w:marRight w:val="0"/>
              <w:marTop w:val="0"/>
              <w:marBottom w:val="0"/>
              <w:divBdr>
                <w:top w:val="none" w:sz="0" w:space="0" w:color="auto"/>
                <w:left w:val="none" w:sz="0" w:space="0" w:color="auto"/>
                <w:bottom w:val="none" w:sz="0" w:space="0" w:color="auto"/>
                <w:right w:val="none" w:sz="0" w:space="0" w:color="auto"/>
              </w:divBdr>
            </w:div>
            <w:div w:id="483551579">
              <w:marLeft w:val="0"/>
              <w:marRight w:val="0"/>
              <w:marTop w:val="0"/>
              <w:marBottom w:val="0"/>
              <w:divBdr>
                <w:top w:val="none" w:sz="0" w:space="0" w:color="auto"/>
                <w:left w:val="none" w:sz="0" w:space="0" w:color="auto"/>
                <w:bottom w:val="none" w:sz="0" w:space="0" w:color="auto"/>
                <w:right w:val="none" w:sz="0" w:space="0" w:color="auto"/>
              </w:divBdr>
            </w:div>
            <w:div w:id="2091152755">
              <w:marLeft w:val="0"/>
              <w:marRight w:val="0"/>
              <w:marTop w:val="0"/>
              <w:marBottom w:val="0"/>
              <w:divBdr>
                <w:top w:val="none" w:sz="0" w:space="0" w:color="auto"/>
                <w:left w:val="none" w:sz="0" w:space="0" w:color="auto"/>
                <w:bottom w:val="none" w:sz="0" w:space="0" w:color="auto"/>
                <w:right w:val="none" w:sz="0" w:space="0" w:color="auto"/>
              </w:divBdr>
            </w:div>
            <w:div w:id="2027560970">
              <w:marLeft w:val="0"/>
              <w:marRight w:val="0"/>
              <w:marTop w:val="0"/>
              <w:marBottom w:val="0"/>
              <w:divBdr>
                <w:top w:val="none" w:sz="0" w:space="0" w:color="auto"/>
                <w:left w:val="none" w:sz="0" w:space="0" w:color="auto"/>
                <w:bottom w:val="none" w:sz="0" w:space="0" w:color="auto"/>
                <w:right w:val="none" w:sz="0" w:space="0" w:color="auto"/>
              </w:divBdr>
            </w:div>
            <w:div w:id="719859727">
              <w:marLeft w:val="0"/>
              <w:marRight w:val="0"/>
              <w:marTop w:val="0"/>
              <w:marBottom w:val="0"/>
              <w:divBdr>
                <w:top w:val="none" w:sz="0" w:space="0" w:color="auto"/>
                <w:left w:val="none" w:sz="0" w:space="0" w:color="auto"/>
                <w:bottom w:val="none" w:sz="0" w:space="0" w:color="auto"/>
                <w:right w:val="none" w:sz="0" w:space="0" w:color="auto"/>
              </w:divBdr>
            </w:div>
            <w:div w:id="1086000655">
              <w:marLeft w:val="0"/>
              <w:marRight w:val="0"/>
              <w:marTop w:val="0"/>
              <w:marBottom w:val="0"/>
              <w:divBdr>
                <w:top w:val="none" w:sz="0" w:space="0" w:color="auto"/>
                <w:left w:val="none" w:sz="0" w:space="0" w:color="auto"/>
                <w:bottom w:val="none" w:sz="0" w:space="0" w:color="auto"/>
                <w:right w:val="none" w:sz="0" w:space="0" w:color="auto"/>
              </w:divBdr>
            </w:div>
            <w:div w:id="1597322724">
              <w:marLeft w:val="0"/>
              <w:marRight w:val="0"/>
              <w:marTop w:val="0"/>
              <w:marBottom w:val="0"/>
              <w:divBdr>
                <w:top w:val="none" w:sz="0" w:space="0" w:color="auto"/>
                <w:left w:val="none" w:sz="0" w:space="0" w:color="auto"/>
                <w:bottom w:val="none" w:sz="0" w:space="0" w:color="auto"/>
                <w:right w:val="none" w:sz="0" w:space="0" w:color="auto"/>
              </w:divBdr>
            </w:div>
            <w:div w:id="24134812">
              <w:marLeft w:val="0"/>
              <w:marRight w:val="0"/>
              <w:marTop w:val="0"/>
              <w:marBottom w:val="0"/>
              <w:divBdr>
                <w:top w:val="none" w:sz="0" w:space="0" w:color="auto"/>
                <w:left w:val="none" w:sz="0" w:space="0" w:color="auto"/>
                <w:bottom w:val="none" w:sz="0" w:space="0" w:color="auto"/>
                <w:right w:val="none" w:sz="0" w:space="0" w:color="auto"/>
              </w:divBdr>
            </w:div>
            <w:div w:id="1122529991">
              <w:marLeft w:val="0"/>
              <w:marRight w:val="0"/>
              <w:marTop w:val="0"/>
              <w:marBottom w:val="0"/>
              <w:divBdr>
                <w:top w:val="none" w:sz="0" w:space="0" w:color="auto"/>
                <w:left w:val="none" w:sz="0" w:space="0" w:color="auto"/>
                <w:bottom w:val="none" w:sz="0" w:space="0" w:color="auto"/>
                <w:right w:val="none" w:sz="0" w:space="0" w:color="auto"/>
              </w:divBdr>
            </w:div>
            <w:div w:id="1883516889">
              <w:marLeft w:val="0"/>
              <w:marRight w:val="0"/>
              <w:marTop w:val="0"/>
              <w:marBottom w:val="0"/>
              <w:divBdr>
                <w:top w:val="none" w:sz="0" w:space="0" w:color="auto"/>
                <w:left w:val="none" w:sz="0" w:space="0" w:color="auto"/>
                <w:bottom w:val="none" w:sz="0" w:space="0" w:color="auto"/>
                <w:right w:val="none" w:sz="0" w:space="0" w:color="auto"/>
              </w:divBdr>
            </w:div>
            <w:div w:id="882330754">
              <w:marLeft w:val="0"/>
              <w:marRight w:val="0"/>
              <w:marTop w:val="0"/>
              <w:marBottom w:val="0"/>
              <w:divBdr>
                <w:top w:val="none" w:sz="0" w:space="0" w:color="auto"/>
                <w:left w:val="none" w:sz="0" w:space="0" w:color="auto"/>
                <w:bottom w:val="none" w:sz="0" w:space="0" w:color="auto"/>
                <w:right w:val="none" w:sz="0" w:space="0" w:color="auto"/>
              </w:divBdr>
            </w:div>
            <w:div w:id="1066300585">
              <w:marLeft w:val="0"/>
              <w:marRight w:val="0"/>
              <w:marTop w:val="0"/>
              <w:marBottom w:val="0"/>
              <w:divBdr>
                <w:top w:val="none" w:sz="0" w:space="0" w:color="auto"/>
                <w:left w:val="none" w:sz="0" w:space="0" w:color="auto"/>
                <w:bottom w:val="none" w:sz="0" w:space="0" w:color="auto"/>
                <w:right w:val="none" w:sz="0" w:space="0" w:color="auto"/>
              </w:divBdr>
            </w:div>
            <w:div w:id="688600809">
              <w:marLeft w:val="0"/>
              <w:marRight w:val="0"/>
              <w:marTop w:val="0"/>
              <w:marBottom w:val="0"/>
              <w:divBdr>
                <w:top w:val="none" w:sz="0" w:space="0" w:color="auto"/>
                <w:left w:val="none" w:sz="0" w:space="0" w:color="auto"/>
                <w:bottom w:val="none" w:sz="0" w:space="0" w:color="auto"/>
                <w:right w:val="none" w:sz="0" w:space="0" w:color="auto"/>
              </w:divBdr>
            </w:div>
            <w:div w:id="258831131">
              <w:marLeft w:val="0"/>
              <w:marRight w:val="0"/>
              <w:marTop w:val="0"/>
              <w:marBottom w:val="0"/>
              <w:divBdr>
                <w:top w:val="none" w:sz="0" w:space="0" w:color="auto"/>
                <w:left w:val="none" w:sz="0" w:space="0" w:color="auto"/>
                <w:bottom w:val="none" w:sz="0" w:space="0" w:color="auto"/>
                <w:right w:val="none" w:sz="0" w:space="0" w:color="auto"/>
              </w:divBdr>
            </w:div>
            <w:div w:id="166791806">
              <w:marLeft w:val="0"/>
              <w:marRight w:val="0"/>
              <w:marTop w:val="0"/>
              <w:marBottom w:val="0"/>
              <w:divBdr>
                <w:top w:val="none" w:sz="0" w:space="0" w:color="auto"/>
                <w:left w:val="none" w:sz="0" w:space="0" w:color="auto"/>
                <w:bottom w:val="none" w:sz="0" w:space="0" w:color="auto"/>
                <w:right w:val="none" w:sz="0" w:space="0" w:color="auto"/>
              </w:divBdr>
            </w:div>
            <w:div w:id="20058006">
              <w:marLeft w:val="0"/>
              <w:marRight w:val="0"/>
              <w:marTop w:val="0"/>
              <w:marBottom w:val="0"/>
              <w:divBdr>
                <w:top w:val="none" w:sz="0" w:space="0" w:color="auto"/>
                <w:left w:val="none" w:sz="0" w:space="0" w:color="auto"/>
                <w:bottom w:val="none" w:sz="0" w:space="0" w:color="auto"/>
                <w:right w:val="none" w:sz="0" w:space="0" w:color="auto"/>
              </w:divBdr>
            </w:div>
            <w:div w:id="1821539439">
              <w:marLeft w:val="0"/>
              <w:marRight w:val="0"/>
              <w:marTop w:val="0"/>
              <w:marBottom w:val="0"/>
              <w:divBdr>
                <w:top w:val="none" w:sz="0" w:space="0" w:color="auto"/>
                <w:left w:val="none" w:sz="0" w:space="0" w:color="auto"/>
                <w:bottom w:val="none" w:sz="0" w:space="0" w:color="auto"/>
                <w:right w:val="none" w:sz="0" w:space="0" w:color="auto"/>
              </w:divBdr>
            </w:div>
            <w:div w:id="1430738082">
              <w:marLeft w:val="0"/>
              <w:marRight w:val="0"/>
              <w:marTop w:val="0"/>
              <w:marBottom w:val="0"/>
              <w:divBdr>
                <w:top w:val="none" w:sz="0" w:space="0" w:color="auto"/>
                <w:left w:val="none" w:sz="0" w:space="0" w:color="auto"/>
                <w:bottom w:val="none" w:sz="0" w:space="0" w:color="auto"/>
                <w:right w:val="none" w:sz="0" w:space="0" w:color="auto"/>
              </w:divBdr>
            </w:div>
            <w:div w:id="1793481002">
              <w:marLeft w:val="0"/>
              <w:marRight w:val="0"/>
              <w:marTop w:val="0"/>
              <w:marBottom w:val="0"/>
              <w:divBdr>
                <w:top w:val="none" w:sz="0" w:space="0" w:color="auto"/>
                <w:left w:val="none" w:sz="0" w:space="0" w:color="auto"/>
                <w:bottom w:val="none" w:sz="0" w:space="0" w:color="auto"/>
                <w:right w:val="none" w:sz="0" w:space="0" w:color="auto"/>
              </w:divBdr>
            </w:div>
            <w:div w:id="1062826157">
              <w:marLeft w:val="0"/>
              <w:marRight w:val="0"/>
              <w:marTop w:val="0"/>
              <w:marBottom w:val="0"/>
              <w:divBdr>
                <w:top w:val="none" w:sz="0" w:space="0" w:color="auto"/>
                <w:left w:val="none" w:sz="0" w:space="0" w:color="auto"/>
                <w:bottom w:val="none" w:sz="0" w:space="0" w:color="auto"/>
                <w:right w:val="none" w:sz="0" w:space="0" w:color="auto"/>
              </w:divBdr>
            </w:div>
            <w:div w:id="1202130701">
              <w:marLeft w:val="0"/>
              <w:marRight w:val="0"/>
              <w:marTop w:val="0"/>
              <w:marBottom w:val="0"/>
              <w:divBdr>
                <w:top w:val="none" w:sz="0" w:space="0" w:color="auto"/>
                <w:left w:val="none" w:sz="0" w:space="0" w:color="auto"/>
                <w:bottom w:val="none" w:sz="0" w:space="0" w:color="auto"/>
                <w:right w:val="none" w:sz="0" w:space="0" w:color="auto"/>
              </w:divBdr>
            </w:div>
            <w:div w:id="1921910118">
              <w:marLeft w:val="0"/>
              <w:marRight w:val="0"/>
              <w:marTop w:val="0"/>
              <w:marBottom w:val="0"/>
              <w:divBdr>
                <w:top w:val="none" w:sz="0" w:space="0" w:color="auto"/>
                <w:left w:val="none" w:sz="0" w:space="0" w:color="auto"/>
                <w:bottom w:val="none" w:sz="0" w:space="0" w:color="auto"/>
                <w:right w:val="none" w:sz="0" w:space="0" w:color="auto"/>
              </w:divBdr>
            </w:div>
            <w:div w:id="445009084">
              <w:marLeft w:val="0"/>
              <w:marRight w:val="0"/>
              <w:marTop w:val="0"/>
              <w:marBottom w:val="0"/>
              <w:divBdr>
                <w:top w:val="none" w:sz="0" w:space="0" w:color="auto"/>
                <w:left w:val="none" w:sz="0" w:space="0" w:color="auto"/>
                <w:bottom w:val="none" w:sz="0" w:space="0" w:color="auto"/>
                <w:right w:val="none" w:sz="0" w:space="0" w:color="auto"/>
              </w:divBdr>
            </w:div>
            <w:div w:id="1876653810">
              <w:marLeft w:val="0"/>
              <w:marRight w:val="0"/>
              <w:marTop w:val="0"/>
              <w:marBottom w:val="0"/>
              <w:divBdr>
                <w:top w:val="none" w:sz="0" w:space="0" w:color="auto"/>
                <w:left w:val="none" w:sz="0" w:space="0" w:color="auto"/>
                <w:bottom w:val="none" w:sz="0" w:space="0" w:color="auto"/>
                <w:right w:val="none" w:sz="0" w:space="0" w:color="auto"/>
              </w:divBdr>
            </w:div>
            <w:div w:id="1335720324">
              <w:marLeft w:val="0"/>
              <w:marRight w:val="0"/>
              <w:marTop w:val="0"/>
              <w:marBottom w:val="0"/>
              <w:divBdr>
                <w:top w:val="none" w:sz="0" w:space="0" w:color="auto"/>
                <w:left w:val="none" w:sz="0" w:space="0" w:color="auto"/>
                <w:bottom w:val="none" w:sz="0" w:space="0" w:color="auto"/>
                <w:right w:val="none" w:sz="0" w:space="0" w:color="auto"/>
              </w:divBdr>
            </w:div>
            <w:div w:id="1844852607">
              <w:marLeft w:val="0"/>
              <w:marRight w:val="0"/>
              <w:marTop w:val="0"/>
              <w:marBottom w:val="0"/>
              <w:divBdr>
                <w:top w:val="none" w:sz="0" w:space="0" w:color="auto"/>
                <w:left w:val="none" w:sz="0" w:space="0" w:color="auto"/>
                <w:bottom w:val="none" w:sz="0" w:space="0" w:color="auto"/>
                <w:right w:val="none" w:sz="0" w:space="0" w:color="auto"/>
              </w:divBdr>
            </w:div>
            <w:div w:id="317001212">
              <w:marLeft w:val="0"/>
              <w:marRight w:val="0"/>
              <w:marTop w:val="0"/>
              <w:marBottom w:val="0"/>
              <w:divBdr>
                <w:top w:val="none" w:sz="0" w:space="0" w:color="auto"/>
                <w:left w:val="none" w:sz="0" w:space="0" w:color="auto"/>
                <w:bottom w:val="none" w:sz="0" w:space="0" w:color="auto"/>
                <w:right w:val="none" w:sz="0" w:space="0" w:color="auto"/>
              </w:divBdr>
            </w:div>
            <w:div w:id="7952139">
              <w:marLeft w:val="0"/>
              <w:marRight w:val="0"/>
              <w:marTop w:val="0"/>
              <w:marBottom w:val="0"/>
              <w:divBdr>
                <w:top w:val="none" w:sz="0" w:space="0" w:color="auto"/>
                <w:left w:val="none" w:sz="0" w:space="0" w:color="auto"/>
                <w:bottom w:val="none" w:sz="0" w:space="0" w:color="auto"/>
                <w:right w:val="none" w:sz="0" w:space="0" w:color="auto"/>
              </w:divBdr>
            </w:div>
            <w:div w:id="1598172066">
              <w:marLeft w:val="0"/>
              <w:marRight w:val="0"/>
              <w:marTop w:val="0"/>
              <w:marBottom w:val="0"/>
              <w:divBdr>
                <w:top w:val="none" w:sz="0" w:space="0" w:color="auto"/>
                <w:left w:val="none" w:sz="0" w:space="0" w:color="auto"/>
                <w:bottom w:val="none" w:sz="0" w:space="0" w:color="auto"/>
                <w:right w:val="none" w:sz="0" w:space="0" w:color="auto"/>
              </w:divBdr>
            </w:div>
            <w:div w:id="1852210034">
              <w:marLeft w:val="0"/>
              <w:marRight w:val="0"/>
              <w:marTop w:val="0"/>
              <w:marBottom w:val="0"/>
              <w:divBdr>
                <w:top w:val="none" w:sz="0" w:space="0" w:color="auto"/>
                <w:left w:val="none" w:sz="0" w:space="0" w:color="auto"/>
                <w:bottom w:val="none" w:sz="0" w:space="0" w:color="auto"/>
                <w:right w:val="none" w:sz="0" w:space="0" w:color="auto"/>
              </w:divBdr>
            </w:div>
            <w:div w:id="2102024774">
              <w:marLeft w:val="0"/>
              <w:marRight w:val="0"/>
              <w:marTop w:val="0"/>
              <w:marBottom w:val="0"/>
              <w:divBdr>
                <w:top w:val="none" w:sz="0" w:space="0" w:color="auto"/>
                <w:left w:val="none" w:sz="0" w:space="0" w:color="auto"/>
                <w:bottom w:val="none" w:sz="0" w:space="0" w:color="auto"/>
                <w:right w:val="none" w:sz="0" w:space="0" w:color="auto"/>
              </w:divBdr>
            </w:div>
            <w:div w:id="1274751077">
              <w:marLeft w:val="0"/>
              <w:marRight w:val="0"/>
              <w:marTop w:val="0"/>
              <w:marBottom w:val="0"/>
              <w:divBdr>
                <w:top w:val="none" w:sz="0" w:space="0" w:color="auto"/>
                <w:left w:val="none" w:sz="0" w:space="0" w:color="auto"/>
                <w:bottom w:val="none" w:sz="0" w:space="0" w:color="auto"/>
                <w:right w:val="none" w:sz="0" w:space="0" w:color="auto"/>
              </w:divBdr>
            </w:div>
            <w:div w:id="1085688307">
              <w:marLeft w:val="0"/>
              <w:marRight w:val="0"/>
              <w:marTop w:val="0"/>
              <w:marBottom w:val="0"/>
              <w:divBdr>
                <w:top w:val="none" w:sz="0" w:space="0" w:color="auto"/>
                <w:left w:val="none" w:sz="0" w:space="0" w:color="auto"/>
                <w:bottom w:val="none" w:sz="0" w:space="0" w:color="auto"/>
                <w:right w:val="none" w:sz="0" w:space="0" w:color="auto"/>
              </w:divBdr>
            </w:div>
            <w:div w:id="83259341">
              <w:marLeft w:val="0"/>
              <w:marRight w:val="0"/>
              <w:marTop w:val="0"/>
              <w:marBottom w:val="0"/>
              <w:divBdr>
                <w:top w:val="none" w:sz="0" w:space="0" w:color="auto"/>
                <w:left w:val="none" w:sz="0" w:space="0" w:color="auto"/>
                <w:bottom w:val="none" w:sz="0" w:space="0" w:color="auto"/>
                <w:right w:val="none" w:sz="0" w:space="0" w:color="auto"/>
              </w:divBdr>
            </w:div>
            <w:div w:id="1114906187">
              <w:marLeft w:val="0"/>
              <w:marRight w:val="0"/>
              <w:marTop w:val="0"/>
              <w:marBottom w:val="0"/>
              <w:divBdr>
                <w:top w:val="none" w:sz="0" w:space="0" w:color="auto"/>
                <w:left w:val="none" w:sz="0" w:space="0" w:color="auto"/>
                <w:bottom w:val="none" w:sz="0" w:space="0" w:color="auto"/>
                <w:right w:val="none" w:sz="0" w:space="0" w:color="auto"/>
              </w:divBdr>
            </w:div>
            <w:div w:id="715281708">
              <w:marLeft w:val="0"/>
              <w:marRight w:val="0"/>
              <w:marTop w:val="0"/>
              <w:marBottom w:val="0"/>
              <w:divBdr>
                <w:top w:val="none" w:sz="0" w:space="0" w:color="auto"/>
                <w:left w:val="none" w:sz="0" w:space="0" w:color="auto"/>
                <w:bottom w:val="none" w:sz="0" w:space="0" w:color="auto"/>
                <w:right w:val="none" w:sz="0" w:space="0" w:color="auto"/>
              </w:divBdr>
            </w:div>
            <w:div w:id="131220006">
              <w:marLeft w:val="0"/>
              <w:marRight w:val="0"/>
              <w:marTop w:val="0"/>
              <w:marBottom w:val="0"/>
              <w:divBdr>
                <w:top w:val="none" w:sz="0" w:space="0" w:color="auto"/>
                <w:left w:val="none" w:sz="0" w:space="0" w:color="auto"/>
                <w:bottom w:val="none" w:sz="0" w:space="0" w:color="auto"/>
                <w:right w:val="none" w:sz="0" w:space="0" w:color="auto"/>
              </w:divBdr>
            </w:div>
            <w:div w:id="908267856">
              <w:marLeft w:val="0"/>
              <w:marRight w:val="0"/>
              <w:marTop w:val="0"/>
              <w:marBottom w:val="0"/>
              <w:divBdr>
                <w:top w:val="none" w:sz="0" w:space="0" w:color="auto"/>
                <w:left w:val="none" w:sz="0" w:space="0" w:color="auto"/>
                <w:bottom w:val="none" w:sz="0" w:space="0" w:color="auto"/>
                <w:right w:val="none" w:sz="0" w:space="0" w:color="auto"/>
              </w:divBdr>
            </w:div>
            <w:div w:id="1061948528">
              <w:marLeft w:val="0"/>
              <w:marRight w:val="0"/>
              <w:marTop w:val="0"/>
              <w:marBottom w:val="0"/>
              <w:divBdr>
                <w:top w:val="none" w:sz="0" w:space="0" w:color="auto"/>
                <w:left w:val="none" w:sz="0" w:space="0" w:color="auto"/>
                <w:bottom w:val="none" w:sz="0" w:space="0" w:color="auto"/>
                <w:right w:val="none" w:sz="0" w:space="0" w:color="auto"/>
              </w:divBdr>
            </w:div>
            <w:div w:id="792793408">
              <w:marLeft w:val="0"/>
              <w:marRight w:val="0"/>
              <w:marTop w:val="0"/>
              <w:marBottom w:val="0"/>
              <w:divBdr>
                <w:top w:val="none" w:sz="0" w:space="0" w:color="auto"/>
                <w:left w:val="none" w:sz="0" w:space="0" w:color="auto"/>
                <w:bottom w:val="none" w:sz="0" w:space="0" w:color="auto"/>
                <w:right w:val="none" w:sz="0" w:space="0" w:color="auto"/>
              </w:divBdr>
            </w:div>
            <w:div w:id="1114327417">
              <w:marLeft w:val="0"/>
              <w:marRight w:val="0"/>
              <w:marTop w:val="0"/>
              <w:marBottom w:val="0"/>
              <w:divBdr>
                <w:top w:val="none" w:sz="0" w:space="0" w:color="auto"/>
                <w:left w:val="none" w:sz="0" w:space="0" w:color="auto"/>
                <w:bottom w:val="none" w:sz="0" w:space="0" w:color="auto"/>
                <w:right w:val="none" w:sz="0" w:space="0" w:color="auto"/>
              </w:divBdr>
            </w:div>
            <w:div w:id="1131748882">
              <w:marLeft w:val="0"/>
              <w:marRight w:val="0"/>
              <w:marTop w:val="0"/>
              <w:marBottom w:val="0"/>
              <w:divBdr>
                <w:top w:val="none" w:sz="0" w:space="0" w:color="auto"/>
                <w:left w:val="none" w:sz="0" w:space="0" w:color="auto"/>
                <w:bottom w:val="none" w:sz="0" w:space="0" w:color="auto"/>
                <w:right w:val="none" w:sz="0" w:space="0" w:color="auto"/>
              </w:divBdr>
            </w:div>
            <w:div w:id="734083082">
              <w:marLeft w:val="0"/>
              <w:marRight w:val="0"/>
              <w:marTop w:val="0"/>
              <w:marBottom w:val="0"/>
              <w:divBdr>
                <w:top w:val="none" w:sz="0" w:space="0" w:color="auto"/>
                <w:left w:val="none" w:sz="0" w:space="0" w:color="auto"/>
                <w:bottom w:val="none" w:sz="0" w:space="0" w:color="auto"/>
                <w:right w:val="none" w:sz="0" w:space="0" w:color="auto"/>
              </w:divBdr>
            </w:div>
            <w:div w:id="1943490585">
              <w:marLeft w:val="0"/>
              <w:marRight w:val="0"/>
              <w:marTop w:val="0"/>
              <w:marBottom w:val="0"/>
              <w:divBdr>
                <w:top w:val="none" w:sz="0" w:space="0" w:color="auto"/>
                <w:left w:val="none" w:sz="0" w:space="0" w:color="auto"/>
                <w:bottom w:val="none" w:sz="0" w:space="0" w:color="auto"/>
                <w:right w:val="none" w:sz="0" w:space="0" w:color="auto"/>
              </w:divBdr>
            </w:div>
            <w:div w:id="1726756425">
              <w:marLeft w:val="0"/>
              <w:marRight w:val="0"/>
              <w:marTop w:val="0"/>
              <w:marBottom w:val="0"/>
              <w:divBdr>
                <w:top w:val="none" w:sz="0" w:space="0" w:color="auto"/>
                <w:left w:val="none" w:sz="0" w:space="0" w:color="auto"/>
                <w:bottom w:val="none" w:sz="0" w:space="0" w:color="auto"/>
                <w:right w:val="none" w:sz="0" w:space="0" w:color="auto"/>
              </w:divBdr>
            </w:div>
            <w:div w:id="371804121">
              <w:marLeft w:val="0"/>
              <w:marRight w:val="0"/>
              <w:marTop w:val="0"/>
              <w:marBottom w:val="0"/>
              <w:divBdr>
                <w:top w:val="none" w:sz="0" w:space="0" w:color="auto"/>
                <w:left w:val="none" w:sz="0" w:space="0" w:color="auto"/>
                <w:bottom w:val="none" w:sz="0" w:space="0" w:color="auto"/>
                <w:right w:val="none" w:sz="0" w:space="0" w:color="auto"/>
              </w:divBdr>
            </w:div>
            <w:div w:id="1560245724">
              <w:marLeft w:val="0"/>
              <w:marRight w:val="0"/>
              <w:marTop w:val="0"/>
              <w:marBottom w:val="0"/>
              <w:divBdr>
                <w:top w:val="none" w:sz="0" w:space="0" w:color="auto"/>
                <w:left w:val="none" w:sz="0" w:space="0" w:color="auto"/>
                <w:bottom w:val="none" w:sz="0" w:space="0" w:color="auto"/>
                <w:right w:val="none" w:sz="0" w:space="0" w:color="auto"/>
              </w:divBdr>
            </w:div>
            <w:div w:id="817070064">
              <w:marLeft w:val="0"/>
              <w:marRight w:val="0"/>
              <w:marTop w:val="0"/>
              <w:marBottom w:val="0"/>
              <w:divBdr>
                <w:top w:val="none" w:sz="0" w:space="0" w:color="auto"/>
                <w:left w:val="none" w:sz="0" w:space="0" w:color="auto"/>
                <w:bottom w:val="none" w:sz="0" w:space="0" w:color="auto"/>
                <w:right w:val="none" w:sz="0" w:space="0" w:color="auto"/>
              </w:divBdr>
            </w:div>
            <w:div w:id="1292318769">
              <w:marLeft w:val="0"/>
              <w:marRight w:val="0"/>
              <w:marTop w:val="0"/>
              <w:marBottom w:val="0"/>
              <w:divBdr>
                <w:top w:val="none" w:sz="0" w:space="0" w:color="auto"/>
                <w:left w:val="none" w:sz="0" w:space="0" w:color="auto"/>
                <w:bottom w:val="none" w:sz="0" w:space="0" w:color="auto"/>
                <w:right w:val="none" w:sz="0" w:space="0" w:color="auto"/>
              </w:divBdr>
            </w:div>
            <w:div w:id="1169128687">
              <w:marLeft w:val="0"/>
              <w:marRight w:val="0"/>
              <w:marTop w:val="0"/>
              <w:marBottom w:val="0"/>
              <w:divBdr>
                <w:top w:val="none" w:sz="0" w:space="0" w:color="auto"/>
                <w:left w:val="none" w:sz="0" w:space="0" w:color="auto"/>
                <w:bottom w:val="none" w:sz="0" w:space="0" w:color="auto"/>
                <w:right w:val="none" w:sz="0" w:space="0" w:color="auto"/>
              </w:divBdr>
            </w:div>
            <w:div w:id="2127579022">
              <w:marLeft w:val="0"/>
              <w:marRight w:val="0"/>
              <w:marTop w:val="0"/>
              <w:marBottom w:val="0"/>
              <w:divBdr>
                <w:top w:val="none" w:sz="0" w:space="0" w:color="auto"/>
                <w:left w:val="none" w:sz="0" w:space="0" w:color="auto"/>
                <w:bottom w:val="none" w:sz="0" w:space="0" w:color="auto"/>
                <w:right w:val="none" w:sz="0" w:space="0" w:color="auto"/>
              </w:divBdr>
            </w:div>
            <w:div w:id="1066998792">
              <w:marLeft w:val="0"/>
              <w:marRight w:val="0"/>
              <w:marTop w:val="0"/>
              <w:marBottom w:val="0"/>
              <w:divBdr>
                <w:top w:val="none" w:sz="0" w:space="0" w:color="auto"/>
                <w:left w:val="none" w:sz="0" w:space="0" w:color="auto"/>
                <w:bottom w:val="none" w:sz="0" w:space="0" w:color="auto"/>
                <w:right w:val="none" w:sz="0" w:space="0" w:color="auto"/>
              </w:divBdr>
            </w:div>
            <w:div w:id="1923097853">
              <w:marLeft w:val="0"/>
              <w:marRight w:val="0"/>
              <w:marTop w:val="0"/>
              <w:marBottom w:val="0"/>
              <w:divBdr>
                <w:top w:val="none" w:sz="0" w:space="0" w:color="auto"/>
                <w:left w:val="none" w:sz="0" w:space="0" w:color="auto"/>
                <w:bottom w:val="none" w:sz="0" w:space="0" w:color="auto"/>
                <w:right w:val="none" w:sz="0" w:space="0" w:color="auto"/>
              </w:divBdr>
            </w:div>
            <w:div w:id="325331128">
              <w:marLeft w:val="0"/>
              <w:marRight w:val="0"/>
              <w:marTop w:val="0"/>
              <w:marBottom w:val="0"/>
              <w:divBdr>
                <w:top w:val="none" w:sz="0" w:space="0" w:color="auto"/>
                <w:left w:val="none" w:sz="0" w:space="0" w:color="auto"/>
                <w:bottom w:val="none" w:sz="0" w:space="0" w:color="auto"/>
                <w:right w:val="none" w:sz="0" w:space="0" w:color="auto"/>
              </w:divBdr>
            </w:div>
            <w:div w:id="889539183">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615603328">
              <w:marLeft w:val="0"/>
              <w:marRight w:val="0"/>
              <w:marTop w:val="0"/>
              <w:marBottom w:val="0"/>
              <w:divBdr>
                <w:top w:val="none" w:sz="0" w:space="0" w:color="auto"/>
                <w:left w:val="none" w:sz="0" w:space="0" w:color="auto"/>
                <w:bottom w:val="none" w:sz="0" w:space="0" w:color="auto"/>
                <w:right w:val="none" w:sz="0" w:space="0" w:color="auto"/>
              </w:divBdr>
            </w:div>
            <w:div w:id="903486545">
              <w:marLeft w:val="0"/>
              <w:marRight w:val="0"/>
              <w:marTop w:val="0"/>
              <w:marBottom w:val="0"/>
              <w:divBdr>
                <w:top w:val="none" w:sz="0" w:space="0" w:color="auto"/>
                <w:left w:val="none" w:sz="0" w:space="0" w:color="auto"/>
                <w:bottom w:val="none" w:sz="0" w:space="0" w:color="auto"/>
                <w:right w:val="none" w:sz="0" w:space="0" w:color="auto"/>
              </w:divBdr>
            </w:div>
            <w:div w:id="1633948371">
              <w:marLeft w:val="0"/>
              <w:marRight w:val="0"/>
              <w:marTop w:val="0"/>
              <w:marBottom w:val="0"/>
              <w:divBdr>
                <w:top w:val="none" w:sz="0" w:space="0" w:color="auto"/>
                <w:left w:val="none" w:sz="0" w:space="0" w:color="auto"/>
                <w:bottom w:val="none" w:sz="0" w:space="0" w:color="auto"/>
                <w:right w:val="none" w:sz="0" w:space="0" w:color="auto"/>
              </w:divBdr>
            </w:div>
            <w:div w:id="632947122">
              <w:marLeft w:val="0"/>
              <w:marRight w:val="0"/>
              <w:marTop w:val="0"/>
              <w:marBottom w:val="0"/>
              <w:divBdr>
                <w:top w:val="none" w:sz="0" w:space="0" w:color="auto"/>
                <w:left w:val="none" w:sz="0" w:space="0" w:color="auto"/>
                <w:bottom w:val="none" w:sz="0" w:space="0" w:color="auto"/>
                <w:right w:val="none" w:sz="0" w:space="0" w:color="auto"/>
              </w:divBdr>
            </w:div>
            <w:div w:id="234895155">
              <w:marLeft w:val="0"/>
              <w:marRight w:val="0"/>
              <w:marTop w:val="0"/>
              <w:marBottom w:val="0"/>
              <w:divBdr>
                <w:top w:val="none" w:sz="0" w:space="0" w:color="auto"/>
                <w:left w:val="none" w:sz="0" w:space="0" w:color="auto"/>
                <w:bottom w:val="none" w:sz="0" w:space="0" w:color="auto"/>
                <w:right w:val="none" w:sz="0" w:space="0" w:color="auto"/>
              </w:divBdr>
            </w:div>
            <w:div w:id="1142968726">
              <w:marLeft w:val="0"/>
              <w:marRight w:val="0"/>
              <w:marTop w:val="0"/>
              <w:marBottom w:val="0"/>
              <w:divBdr>
                <w:top w:val="none" w:sz="0" w:space="0" w:color="auto"/>
                <w:left w:val="none" w:sz="0" w:space="0" w:color="auto"/>
                <w:bottom w:val="none" w:sz="0" w:space="0" w:color="auto"/>
                <w:right w:val="none" w:sz="0" w:space="0" w:color="auto"/>
              </w:divBdr>
            </w:div>
            <w:div w:id="322508832">
              <w:marLeft w:val="0"/>
              <w:marRight w:val="0"/>
              <w:marTop w:val="0"/>
              <w:marBottom w:val="0"/>
              <w:divBdr>
                <w:top w:val="none" w:sz="0" w:space="0" w:color="auto"/>
                <w:left w:val="none" w:sz="0" w:space="0" w:color="auto"/>
                <w:bottom w:val="none" w:sz="0" w:space="0" w:color="auto"/>
                <w:right w:val="none" w:sz="0" w:space="0" w:color="auto"/>
              </w:divBdr>
            </w:div>
            <w:div w:id="177738359">
              <w:marLeft w:val="0"/>
              <w:marRight w:val="0"/>
              <w:marTop w:val="0"/>
              <w:marBottom w:val="0"/>
              <w:divBdr>
                <w:top w:val="none" w:sz="0" w:space="0" w:color="auto"/>
                <w:left w:val="none" w:sz="0" w:space="0" w:color="auto"/>
                <w:bottom w:val="none" w:sz="0" w:space="0" w:color="auto"/>
                <w:right w:val="none" w:sz="0" w:space="0" w:color="auto"/>
              </w:divBdr>
            </w:div>
            <w:div w:id="1691837188">
              <w:marLeft w:val="0"/>
              <w:marRight w:val="0"/>
              <w:marTop w:val="0"/>
              <w:marBottom w:val="0"/>
              <w:divBdr>
                <w:top w:val="none" w:sz="0" w:space="0" w:color="auto"/>
                <w:left w:val="none" w:sz="0" w:space="0" w:color="auto"/>
                <w:bottom w:val="none" w:sz="0" w:space="0" w:color="auto"/>
                <w:right w:val="none" w:sz="0" w:space="0" w:color="auto"/>
              </w:divBdr>
            </w:div>
            <w:div w:id="590239436">
              <w:marLeft w:val="0"/>
              <w:marRight w:val="0"/>
              <w:marTop w:val="0"/>
              <w:marBottom w:val="0"/>
              <w:divBdr>
                <w:top w:val="none" w:sz="0" w:space="0" w:color="auto"/>
                <w:left w:val="none" w:sz="0" w:space="0" w:color="auto"/>
                <w:bottom w:val="none" w:sz="0" w:space="0" w:color="auto"/>
                <w:right w:val="none" w:sz="0" w:space="0" w:color="auto"/>
              </w:divBdr>
            </w:div>
            <w:div w:id="1728651015">
              <w:marLeft w:val="0"/>
              <w:marRight w:val="0"/>
              <w:marTop w:val="0"/>
              <w:marBottom w:val="0"/>
              <w:divBdr>
                <w:top w:val="none" w:sz="0" w:space="0" w:color="auto"/>
                <w:left w:val="none" w:sz="0" w:space="0" w:color="auto"/>
                <w:bottom w:val="none" w:sz="0" w:space="0" w:color="auto"/>
                <w:right w:val="none" w:sz="0" w:space="0" w:color="auto"/>
              </w:divBdr>
            </w:div>
            <w:div w:id="1642033899">
              <w:marLeft w:val="0"/>
              <w:marRight w:val="0"/>
              <w:marTop w:val="0"/>
              <w:marBottom w:val="0"/>
              <w:divBdr>
                <w:top w:val="none" w:sz="0" w:space="0" w:color="auto"/>
                <w:left w:val="none" w:sz="0" w:space="0" w:color="auto"/>
                <w:bottom w:val="none" w:sz="0" w:space="0" w:color="auto"/>
                <w:right w:val="none" w:sz="0" w:space="0" w:color="auto"/>
              </w:divBdr>
            </w:div>
            <w:div w:id="1484932391">
              <w:marLeft w:val="0"/>
              <w:marRight w:val="0"/>
              <w:marTop w:val="0"/>
              <w:marBottom w:val="0"/>
              <w:divBdr>
                <w:top w:val="none" w:sz="0" w:space="0" w:color="auto"/>
                <w:left w:val="none" w:sz="0" w:space="0" w:color="auto"/>
                <w:bottom w:val="none" w:sz="0" w:space="0" w:color="auto"/>
                <w:right w:val="none" w:sz="0" w:space="0" w:color="auto"/>
              </w:divBdr>
            </w:div>
            <w:div w:id="143280535">
              <w:marLeft w:val="0"/>
              <w:marRight w:val="0"/>
              <w:marTop w:val="0"/>
              <w:marBottom w:val="0"/>
              <w:divBdr>
                <w:top w:val="none" w:sz="0" w:space="0" w:color="auto"/>
                <w:left w:val="none" w:sz="0" w:space="0" w:color="auto"/>
                <w:bottom w:val="none" w:sz="0" w:space="0" w:color="auto"/>
                <w:right w:val="none" w:sz="0" w:space="0" w:color="auto"/>
              </w:divBdr>
            </w:div>
            <w:div w:id="1210532421">
              <w:marLeft w:val="0"/>
              <w:marRight w:val="0"/>
              <w:marTop w:val="0"/>
              <w:marBottom w:val="0"/>
              <w:divBdr>
                <w:top w:val="none" w:sz="0" w:space="0" w:color="auto"/>
                <w:left w:val="none" w:sz="0" w:space="0" w:color="auto"/>
                <w:bottom w:val="none" w:sz="0" w:space="0" w:color="auto"/>
                <w:right w:val="none" w:sz="0" w:space="0" w:color="auto"/>
              </w:divBdr>
            </w:div>
            <w:div w:id="2141800803">
              <w:marLeft w:val="0"/>
              <w:marRight w:val="0"/>
              <w:marTop w:val="0"/>
              <w:marBottom w:val="0"/>
              <w:divBdr>
                <w:top w:val="none" w:sz="0" w:space="0" w:color="auto"/>
                <w:left w:val="none" w:sz="0" w:space="0" w:color="auto"/>
                <w:bottom w:val="none" w:sz="0" w:space="0" w:color="auto"/>
                <w:right w:val="none" w:sz="0" w:space="0" w:color="auto"/>
              </w:divBdr>
            </w:div>
            <w:div w:id="2022663394">
              <w:marLeft w:val="0"/>
              <w:marRight w:val="0"/>
              <w:marTop w:val="0"/>
              <w:marBottom w:val="0"/>
              <w:divBdr>
                <w:top w:val="none" w:sz="0" w:space="0" w:color="auto"/>
                <w:left w:val="none" w:sz="0" w:space="0" w:color="auto"/>
                <w:bottom w:val="none" w:sz="0" w:space="0" w:color="auto"/>
                <w:right w:val="none" w:sz="0" w:space="0" w:color="auto"/>
              </w:divBdr>
            </w:div>
            <w:div w:id="1735663646">
              <w:marLeft w:val="0"/>
              <w:marRight w:val="0"/>
              <w:marTop w:val="0"/>
              <w:marBottom w:val="0"/>
              <w:divBdr>
                <w:top w:val="none" w:sz="0" w:space="0" w:color="auto"/>
                <w:left w:val="none" w:sz="0" w:space="0" w:color="auto"/>
                <w:bottom w:val="none" w:sz="0" w:space="0" w:color="auto"/>
                <w:right w:val="none" w:sz="0" w:space="0" w:color="auto"/>
              </w:divBdr>
            </w:div>
            <w:div w:id="631325357">
              <w:marLeft w:val="0"/>
              <w:marRight w:val="0"/>
              <w:marTop w:val="0"/>
              <w:marBottom w:val="0"/>
              <w:divBdr>
                <w:top w:val="none" w:sz="0" w:space="0" w:color="auto"/>
                <w:left w:val="none" w:sz="0" w:space="0" w:color="auto"/>
                <w:bottom w:val="none" w:sz="0" w:space="0" w:color="auto"/>
                <w:right w:val="none" w:sz="0" w:space="0" w:color="auto"/>
              </w:divBdr>
            </w:div>
            <w:div w:id="350106566">
              <w:marLeft w:val="0"/>
              <w:marRight w:val="0"/>
              <w:marTop w:val="0"/>
              <w:marBottom w:val="0"/>
              <w:divBdr>
                <w:top w:val="none" w:sz="0" w:space="0" w:color="auto"/>
                <w:left w:val="none" w:sz="0" w:space="0" w:color="auto"/>
                <w:bottom w:val="none" w:sz="0" w:space="0" w:color="auto"/>
                <w:right w:val="none" w:sz="0" w:space="0" w:color="auto"/>
              </w:divBdr>
            </w:div>
            <w:div w:id="958487831">
              <w:marLeft w:val="0"/>
              <w:marRight w:val="0"/>
              <w:marTop w:val="0"/>
              <w:marBottom w:val="0"/>
              <w:divBdr>
                <w:top w:val="none" w:sz="0" w:space="0" w:color="auto"/>
                <w:left w:val="none" w:sz="0" w:space="0" w:color="auto"/>
                <w:bottom w:val="none" w:sz="0" w:space="0" w:color="auto"/>
                <w:right w:val="none" w:sz="0" w:space="0" w:color="auto"/>
              </w:divBdr>
            </w:div>
            <w:div w:id="1777022081">
              <w:marLeft w:val="0"/>
              <w:marRight w:val="0"/>
              <w:marTop w:val="0"/>
              <w:marBottom w:val="0"/>
              <w:divBdr>
                <w:top w:val="none" w:sz="0" w:space="0" w:color="auto"/>
                <w:left w:val="none" w:sz="0" w:space="0" w:color="auto"/>
                <w:bottom w:val="none" w:sz="0" w:space="0" w:color="auto"/>
                <w:right w:val="none" w:sz="0" w:space="0" w:color="auto"/>
              </w:divBdr>
            </w:div>
            <w:div w:id="1419447274">
              <w:marLeft w:val="0"/>
              <w:marRight w:val="0"/>
              <w:marTop w:val="0"/>
              <w:marBottom w:val="0"/>
              <w:divBdr>
                <w:top w:val="none" w:sz="0" w:space="0" w:color="auto"/>
                <w:left w:val="none" w:sz="0" w:space="0" w:color="auto"/>
                <w:bottom w:val="none" w:sz="0" w:space="0" w:color="auto"/>
                <w:right w:val="none" w:sz="0" w:space="0" w:color="auto"/>
              </w:divBdr>
            </w:div>
            <w:div w:id="778523617">
              <w:marLeft w:val="0"/>
              <w:marRight w:val="0"/>
              <w:marTop w:val="0"/>
              <w:marBottom w:val="0"/>
              <w:divBdr>
                <w:top w:val="none" w:sz="0" w:space="0" w:color="auto"/>
                <w:left w:val="none" w:sz="0" w:space="0" w:color="auto"/>
                <w:bottom w:val="none" w:sz="0" w:space="0" w:color="auto"/>
                <w:right w:val="none" w:sz="0" w:space="0" w:color="auto"/>
              </w:divBdr>
            </w:div>
            <w:div w:id="80875963">
              <w:marLeft w:val="0"/>
              <w:marRight w:val="0"/>
              <w:marTop w:val="0"/>
              <w:marBottom w:val="0"/>
              <w:divBdr>
                <w:top w:val="none" w:sz="0" w:space="0" w:color="auto"/>
                <w:left w:val="none" w:sz="0" w:space="0" w:color="auto"/>
                <w:bottom w:val="none" w:sz="0" w:space="0" w:color="auto"/>
                <w:right w:val="none" w:sz="0" w:space="0" w:color="auto"/>
              </w:divBdr>
            </w:div>
            <w:div w:id="1105349445">
              <w:marLeft w:val="0"/>
              <w:marRight w:val="0"/>
              <w:marTop w:val="0"/>
              <w:marBottom w:val="0"/>
              <w:divBdr>
                <w:top w:val="none" w:sz="0" w:space="0" w:color="auto"/>
                <w:left w:val="none" w:sz="0" w:space="0" w:color="auto"/>
                <w:bottom w:val="none" w:sz="0" w:space="0" w:color="auto"/>
                <w:right w:val="none" w:sz="0" w:space="0" w:color="auto"/>
              </w:divBdr>
            </w:div>
            <w:div w:id="731734951">
              <w:marLeft w:val="0"/>
              <w:marRight w:val="0"/>
              <w:marTop w:val="0"/>
              <w:marBottom w:val="0"/>
              <w:divBdr>
                <w:top w:val="none" w:sz="0" w:space="0" w:color="auto"/>
                <w:left w:val="none" w:sz="0" w:space="0" w:color="auto"/>
                <w:bottom w:val="none" w:sz="0" w:space="0" w:color="auto"/>
                <w:right w:val="none" w:sz="0" w:space="0" w:color="auto"/>
              </w:divBdr>
            </w:div>
            <w:div w:id="565993754">
              <w:marLeft w:val="0"/>
              <w:marRight w:val="0"/>
              <w:marTop w:val="0"/>
              <w:marBottom w:val="0"/>
              <w:divBdr>
                <w:top w:val="none" w:sz="0" w:space="0" w:color="auto"/>
                <w:left w:val="none" w:sz="0" w:space="0" w:color="auto"/>
                <w:bottom w:val="none" w:sz="0" w:space="0" w:color="auto"/>
                <w:right w:val="none" w:sz="0" w:space="0" w:color="auto"/>
              </w:divBdr>
            </w:div>
            <w:div w:id="1496335760">
              <w:marLeft w:val="0"/>
              <w:marRight w:val="0"/>
              <w:marTop w:val="0"/>
              <w:marBottom w:val="0"/>
              <w:divBdr>
                <w:top w:val="none" w:sz="0" w:space="0" w:color="auto"/>
                <w:left w:val="none" w:sz="0" w:space="0" w:color="auto"/>
                <w:bottom w:val="none" w:sz="0" w:space="0" w:color="auto"/>
                <w:right w:val="none" w:sz="0" w:space="0" w:color="auto"/>
              </w:divBdr>
            </w:div>
            <w:div w:id="1182163944">
              <w:marLeft w:val="0"/>
              <w:marRight w:val="0"/>
              <w:marTop w:val="0"/>
              <w:marBottom w:val="0"/>
              <w:divBdr>
                <w:top w:val="none" w:sz="0" w:space="0" w:color="auto"/>
                <w:left w:val="none" w:sz="0" w:space="0" w:color="auto"/>
                <w:bottom w:val="none" w:sz="0" w:space="0" w:color="auto"/>
                <w:right w:val="none" w:sz="0" w:space="0" w:color="auto"/>
              </w:divBdr>
            </w:div>
            <w:div w:id="1355115586">
              <w:marLeft w:val="0"/>
              <w:marRight w:val="0"/>
              <w:marTop w:val="0"/>
              <w:marBottom w:val="0"/>
              <w:divBdr>
                <w:top w:val="none" w:sz="0" w:space="0" w:color="auto"/>
                <w:left w:val="none" w:sz="0" w:space="0" w:color="auto"/>
                <w:bottom w:val="none" w:sz="0" w:space="0" w:color="auto"/>
                <w:right w:val="none" w:sz="0" w:space="0" w:color="auto"/>
              </w:divBdr>
            </w:div>
            <w:div w:id="988288914">
              <w:marLeft w:val="0"/>
              <w:marRight w:val="0"/>
              <w:marTop w:val="0"/>
              <w:marBottom w:val="0"/>
              <w:divBdr>
                <w:top w:val="none" w:sz="0" w:space="0" w:color="auto"/>
                <w:left w:val="none" w:sz="0" w:space="0" w:color="auto"/>
                <w:bottom w:val="none" w:sz="0" w:space="0" w:color="auto"/>
                <w:right w:val="none" w:sz="0" w:space="0" w:color="auto"/>
              </w:divBdr>
            </w:div>
            <w:div w:id="1074089959">
              <w:marLeft w:val="0"/>
              <w:marRight w:val="0"/>
              <w:marTop w:val="0"/>
              <w:marBottom w:val="0"/>
              <w:divBdr>
                <w:top w:val="none" w:sz="0" w:space="0" w:color="auto"/>
                <w:left w:val="none" w:sz="0" w:space="0" w:color="auto"/>
                <w:bottom w:val="none" w:sz="0" w:space="0" w:color="auto"/>
                <w:right w:val="none" w:sz="0" w:space="0" w:color="auto"/>
              </w:divBdr>
            </w:div>
            <w:div w:id="1862930351">
              <w:marLeft w:val="0"/>
              <w:marRight w:val="0"/>
              <w:marTop w:val="0"/>
              <w:marBottom w:val="0"/>
              <w:divBdr>
                <w:top w:val="none" w:sz="0" w:space="0" w:color="auto"/>
                <w:left w:val="none" w:sz="0" w:space="0" w:color="auto"/>
                <w:bottom w:val="none" w:sz="0" w:space="0" w:color="auto"/>
                <w:right w:val="none" w:sz="0" w:space="0" w:color="auto"/>
              </w:divBdr>
            </w:div>
            <w:div w:id="767848094">
              <w:marLeft w:val="0"/>
              <w:marRight w:val="0"/>
              <w:marTop w:val="0"/>
              <w:marBottom w:val="0"/>
              <w:divBdr>
                <w:top w:val="none" w:sz="0" w:space="0" w:color="auto"/>
                <w:left w:val="none" w:sz="0" w:space="0" w:color="auto"/>
                <w:bottom w:val="none" w:sz="0" w:space="0" w:color="auto"/>
                <w:right w:val="none" w:sz="0" w:space="0" w:color="auto"/>
              </w:divBdr>
            </w:div>
            <w:div w:id="1028874726">
              <w:marLeft w:val="0"/>
              <w:marRight w:val="0"/>
              <w:marTop w:val="0"/>
              <w:marBottom w:val="0"/>
              <w:divBdr>
                <w:top w:val="none" w:sz="0" w:space="0" w:color="auto"/>
                <w:left w:val="none" w:sz="0" w:space="0" w:color="auto"/>
                <w:bottom w:val="none" w:sz="0" w:space="0" w:color="auto"/>
                <w:right w:val="none" w:sz="0" w:space="0" w:color="auto"/>
              </w:divBdr>
            </w:div>
            <w:div w:id="1267270280">
              <w:marLeft w:val="0"/>
              <w:marRight w:val="0"/>
              <w:marTop w:val="0"/>
              <w:marBottom w:val="0"/>
              <w:divBdr>
                <w:top w:val="none" w:sz="0" w:space="0" w:color="auto"/>
                <w:left w:val="none" w:sz="0" w:space="0" w:color="auto"/>
                <w:bottom w:val="none" w:sz="0" w:space="0" w:color="auto"/>
                <w:right w:val="none" w:sz="0" w:space="0" w:color="auto"/>
              </w:divBdr>
            </w:div>
            <w:div w:id="915744015">
              <w:marLeft w:val="0"/>
              <w:marRight w:val="0"/>
              <w:marTop w:val="0"/>
              <w:marBottom w:val="0"/>
              <w:divBdr>
                <w:top w:val="none" w:sz="0" w:space="0" w:color="auto"/>
                <w:left w:val="none" w:sz="0" w:space="0" w:color="auto"/>
                <w:bottom w:val="none" w:sz="0" w:space="0" w:color="auto"/>
                <w:right w:val="none" w:sz="0" w:space="0" w:color="auto"/>
              </w:divBdr>
            </w:div>
            <w:div w:id="900944519">
              <w:marLeft w:val="0"/>
              <w:marRight w:val="0"/>
              <w:marTop w:val="0"/>
              <w:marBottom w:val="0"/>
              <w:divBdr>
                <w:top w:val="none" w:sz="0" w:space="0" w:color="auto"/>
                <w:left w:val="none" w:sz="0" w:space="0" w:color="auto"/>
                <w:bottom w:val="none" w:sz="0" w:space="0" w:color="auto"/>
                <w:right w:val="none" w:sz="0" w:space="0" w:color="auto"/>
              </w:divBdr>
            </w:div>
            <w:div w:id="730079571">
              <w:marLeft w:val="0"/>
              <w:marRight w:val="0"/>
              <w:marTop w:val="0"/>
              <w:marBottom w:val="0"/>
              <w:divBdr>
                <w:top w:val="none" w:sz="0" w:space="0" w:color="auto"/>
                <w:left w:val="none" w:sz="0" w:space="0" w:color="auto"/>
                <w:bottom w:val="none" w:sz="0" w:space="0" w:color="auto"/>
                <w:right w:val="none" w:sz="0" w:space="0" w:color="auto"/>
              </w:divBdr>
            </w:div>
            <w:div w:id="2055613154">
              <w:marLeft w:val="0"/>
              <w:marRight w:val="0"/>
              <w:marTop w:val="0"/>
              <w:marBottom w:val="0"/>
              <w:divBdr>
                <w:top w:val="none" w:sz="0" w:space="0" w:color="auto"/>
                <w:left w:val="none" w:sz="0" w:space="0" w:color="auto"/>
                <w:bottom w:val="none" w:sz="0" w:space="0" w:color="auto"/>
                <w:right w:val="none" w:sz="0" w:space="0" w:color="auto"/>
              </w:divBdr>
            </w:div>
            <w:div w:id="1119177072">
              <w:marLeft w:val="0"/>
              <w:marRight w:val="0"/>
              <w:marTop w:val="0"/>
              <w:marBottom w:val="0"/>
              <w:divBdr>
                <w:top w:val="none" w:sz="0" w:space="0" w:color="auto"/>
                <w:left w:val="none" w:sz="0" w:space="0" w:color="auto"/>
                <w:bottom w:val="none" w:sz="0" w:space="0" w:color="auto"/>
                <w:right w:val="none" w:sz="0" w:space="0" w:color="auto"/>
              </w:divBdr>
            </w:div>
            <w:div w:id="1827673314">
              <w:marLeft w:val="0"/>
              <w:marRight w:val="0"/>
              <w:marTop w:val="0"/>
              <w:marBottom w:val="0"/>
              <w:divBdr>
                <w:top w:val="none" w:sz="0" w:space="0" w:color="auto"/>
                <w:left w:val="none" w:sz="0" w:space="0" w:color="auto"/>
                <w:bottom w:val="none" w:sz="0" w:space="0" w:color="auto"/>
                <w:right w:val="none" w:sz="0" w:space="0" w:color="auto"/>
              </w:divBdr>
            </w:div>
            <w:div w:id="536553551">
              <w:marLeft w:val="0"/>
              <w:marRight w:val="0"/>
              <w:marTop w:val="0"/>
              <w:marBottom w:val="0"/>
              <w:divBdr>
                <w:top w:val="none" w:sz="0" w:space="0" w:color="auto"/>
                <w:left w:val="none" w:sz="0" w:space="0" w:color="auto"/>
                <w:bottom w:val="none" w:sz="0" w:space="0" w:color="auto"/>
                <w:right w:val="none" w:sz="0" w:space="0" w:color="auto"/>
              </w:divBdr>
            </w:div>
            <w:div w:id="1603683545">
              <w:marLeft w:val="0"/>
              <w:marRight w:val="0"/>
              <w:marTop w:val="0"/>
              <w:marBottom w:val="0"/>
              <w:divBdr>
                <w:top w:val="none" w:sz="0" w:space="0" w:color="auto"/>
                <w:left w:val="none" w:sz="0" w:space="0" w:color="auto"/>
                <w:bottom w:val="none" w:sz="0" w:space="0" w:color="auto"/>
                <w:right w:val="none" w:sz="0" w:space="0" w:color="auto"/>
              </w:divBdr>
            </w:div>
            <w:div w:id="1462730371">
              <w:marLeft w:val="0"/>
              <w:marRight w:val="0"/>
              <w:marTop w:val="0"/>
              <w:marBottom w:val="0"/>
              <w:divBdr>
                <w:top w:val="none" w:sz="0" w:space="0" w:color="auto"/>
                <w:left w:val="none" w:sz="0" w:space="0" w:color="auto"/>
                <w:bottom w:val="none" w:sz="0" w:space="0" w:color="auto"/>
                <w:right w:val="none" w:sz="0" w:space="0" w:color="auto"/>
              </w:divBdr>
            </w:div>
            <w:div w:id="613757183">
              <w:marLeft w:val="0"/>
              <w:marRight w:val="0"/>
              <w:marTop w:val="0"/>
              <w:marBottom w:val="0"/>
              <w:divBdr>
                <w:top w:val="none" w:sz="0" w:space="0" w:color="auto"/>
                <w:left w:val="none" w:sz="0" w:space="0" w:color="auto"/>
                <w:bottom w:val="none" w:sz="0" w:space="0" w:color="auto"/>
                <w:right w:val="none" w:sz="0" w:space="0" w:color="auto"/>
              </w:divBdr>
            </w:div>
            <w:div w:id="862980509">
              <w:marLeft w:val="0"/>
              <w:marRight w:val="0"/>
              <w:marTop w:val="0"/>
              <w:marBottom w:val="0"/>
              <w:divBdr>
                <w:top w:val="none" w:sz="0" w:space="0" w:color="auto"/>
                <w:left w:val="none" w:sz="0" w:space="0" w:color="auto"/>
                <w:bottom w:val="none" w:sz="0" w:space="0" w:color="auto"/>
                <w:right w:val="none" w:sz="0" w:space="0" w:color="auto"/>
              </w:divBdr>
            </w:div>
            <w:div w:id="1748503615">
              <w:marLeft w:val="0"/>
              <w:marRight w:val="0"/>
              <w:marTop w:val="0"/>
              <w:marBottom w:val="0"/>
              <w:divBdr>
                <w:top w:val="none" w:sz="0" w:space="0" w:color="auto"/>
                <w:left w:val="none" w:sz="0" w:space="0" w:color="auto"/>
                <w:bottom w:val="none" w:sz="0" w:space="0" w:color="auto"/>
                <w:right w:val="none" w:sz="0" w:space="0" w:color="auto"/>
              </w:divBdr>
            </w:div>
            <w:div w:id="1165587746">
              <w:marLeft w:val="0"/>
              <w:marRight w:val="0"/>
              <w:marTop w:val="0"/>
              <w:marBottom w:val="0"/>
              <w:divBdr>
                <w:top w:val="none" w:sz="0" w:space="0" w:color="auto"/>
                <w:left w:val="none" w:sz="0" w:space="0" w:color="auto"/>
                <w:bottom w:val="none" w:sz="0" w:space="0" w:color="auto"/>
                <w:right w:val="none" w:sz="0" w:space="0" w:color="auto"/>
              </w:divBdr>
            </w:div>
            <w:div w:id="997728637">
              <w:marLeft w:val="0"/>
              <w:marRight w:val="0"/>
              <w:marTop w:val="0"/>
              <w:marBottom w:val="0"/>
              <w:divBdr>
                <w:top w:val="none" w:sz="0" w:space="0" w:color="auto"/>
                <w:left w:val="none" w:sz="0" w:space="0" w:color="auto"/>
                <w:bottom w:val="none" w:sz="0" w:space="0" w:color="auto"/>
                <w:right w:val="none" w:sz="0" w:space="0" w:color="auto"/>
              </w:divBdr>
            </w:div>
            <w:div w:id="1181580676">
              <w:marLeft w:val="0"/>
              <w:marRight w:val="0"/>
              <w:marTop w:val="0"/>
              <w:marBottom w:val="0"/>
              <w:divBdr>
                <w:top w:val="none" w:sz="0" w:space="0" w:color="auto"/>
                <w:left w:val="none" w:sz="0" w:space="0" w:color="auto"/>
                <w:bottom w:val="none" w:sz="0" w:space="0" w:color="auto"/>
                <w:right w:val="none" w:sz="0" w:space="0" w:color="auto"/>
              </w:divBdr>
            </w:div>
            <w:div w:id="1272203152">
              <w:marLeft w:val="0"/>
              <w:marRight w:val="0"/>
              <w:marTop w:val="0"/>
              <w:marBottom w:val="0"/>
              <w:divBdr>
                <w:top w:val="none" w:sz="0" w:space="0" w:color="auto"/>
                <w:left w:val="none" w:sz="0" w:space="0" w:color="auto"/>
                <w:bottom w:val="none" w:sz="0" w:space="0" w:color="auto"/>
                <w:right w:val="none" w:sz="0" w:space="0" w:color="auto"/>
              </w:divBdr>
            </w:div>
            <w:div w:id="121463492">
              <w:marLeft w:val="0"/>
              <w:marRight w:val="0"/>
              <w:marTop w:val="0"/>
              <w:marBottom w:val="0"/>
              <w:divBdr>
                <w:top w:val="none" w:sz="0" w:space="0" w:color="auto"/>
                <w:left w:val="none" w:sz="0" w:space="0" w:color="auto"/>
                <w:bottom w:val="none" w:sz="0" w:space="0" w:color="auto"/>
                <w:right w:val="none" w:sz="0" w:space="0" w:color="auto"/>
              </w:divBdr>
            </w:div>
            <w:div w:id="502353381">
              <w:marLeft w:val="0"/>
              <w:marRight w:val="0"/>
              <w:marTop w:val="0"/>
              <w:marBottom w:val="0"/>
              <w:divBdr>
                <w:top w:val="none" w:sz="0" w:space="0" w:color="auto"/>
                <w:left w:val="none" w:sz="0" w:space="0" w:color="auto"/>
                <w:bottom w:val="none" w:sz="0" w:space="0" w:color="auto"/>
                <w:right w:val="none" w:sz="0" w:space="0" w:color="auto"/>
              </w:divBdr>
            </w:div>
            <w:div w:id="1676883066">
              <w:marLeft w:val="0"/>
              <w:marRight w:val="0"/>
              <w:marTop w:val="0"/>
              <w:marBottom w:val="0"/>
              <w:divBdr>
                <w:top w:val="none" w:sz="0" w:space="0" w:color="auto"/>
                <w:left w:val="none" w:sz="0" w:space="0" w:color="auto"/>
                <w:bottom w:val="none" w:sz="0" w:space="0" w:color="auto"/>
                <w:right w:val="none" w:sz="0" w:space="0" w:color="auto"/>
              </w:divBdr>
            </w:div>
            <w:div w:id="885994461">
              <w:marLeft w:val="0"/>
              <w:marRight w:val="0"/>
              <w:marTop w:val="0"/>
              <w:marBottom w:val="0"/>
              <w:divBdr>
                <w:top w:val="none" w:sz="0" w:space="0" w:color="auto"/>
                <w:left w:val="none" w:sz="0" w:space="0" w:color="auto"/>
                <w:bottom w:val="none" w:sz="0" w:space="0" w:color="auto"/>
                <w:right w:val="none" w:sz="0" w:space="0" w:color="auto"/>
              </w:divBdr>
            </w:div>
            <w:div w:id="1256593978">
              <w:marLeft w:val="0"/>
              <w:marRight w:val="0"/>
              <w:marTop w:val="0"/>
              <w:marBottom w:val="0"/>
              <w:divBdr>
                <w:top w:val="none" w:sz="0" w:space="0" w:color="auto"/>
                <w:left w:val="none" w:sz="0" w:space="0" w:color="auto"/>
                <w:bottom w:val="none" w:sz="0" w:space="0" w:color="auto"/>
                <w:right w:val="none" w:sz="0" w:space="0" w:color="auto"/>
              </w:divBdr>
            </w:div>
            <w:div w:id="690767813">
              <w:marLeft w:val="0"/>
              <w:marRight w:val="0"/>
              <w:marTop w:val="0"/>
              <w:marBottom w:val="0"/>
              <w:divBdr>
                <w:top w:val="none" w:sz="0" w:space="0" w:color="auto"/>
                <w:left w:val="none" w:sz="0" w:space="0" w:color="auto"/>
                <w:bottom w:val="none" w:sz="0" w:space="0" w:color="auto"/>
                <w:right w:val="none" w:sz="0" w:space="0" w:color="auto"/>
              </w:divBdr>
            </w:div>
            <w:div w:id="2032686386">
              <w:marLeft w:val="0"/>
              <w:marRight w:val="0"/>
              <w:marTop w:val="0"/>
              <w:marBottom w:val="0"/>
              <w:divBdr>
                <w:top w:val="none" w:sz="0" w:space="0" w:color="auto"/>
                <w:left w:val="none" w:sz="0" w:space="0" w:color="auto"/>
                <w:bottom w:val="none" w:sz="0" w:space="0" w:color="auto"/>
                <w:right w:val="none" w:sz="0" w:space="0" w:color="auto"/>
              </w:divBdr>
            </w:div>
            <w:div w:id="71007568">
              <w:marLeft w:val="0"/>
              <w:marRight w:val="0"/>
              <w:marTop w:val="0"/>
              <w:marBottom w:val="0"/>
              <w:divBdr>
                <w:top w:val="none" w:sz="0" w:space="0" w:color="auto"/>
                <w:left w:val="none" w:sz="0" w:space="0" w:color="auto"/>
                <w:bottom w:val="none" w:sz="0" w:space="0" w:color="auto"/>
                <w:right w:val="none" w:sz="0" w:space="0" w:color="auto"/>
              </w:divBdr>
            </w:div>
            <w:div w:id="587424194">
              <w:marLeft w:val="0"/>
              <w:marRight w:val="0"/>
              <w:marTop w:val="0"/>
              <w:marBottom w:val="0"/>
              <w:divBdr>
                <w:top w:val="none" w:sz="0" w:space="0" w:color="auto"/>
                <w:left w:val="none" w:sz="0" w:space="0" w:color="auto"/>
                <w:bottom w:val="none" w:sz="0" w:space="0" w:color="auto"/>
                <w:right w:val="none" w:sz="0" w:space="0" w:color="auto"/>
              </w:divBdr>
            </w:div>
            <w:div w:id="50470948">
              <w:marLeft w:val="0"/>
              <w:marRight w:val="0"/>
              <w:marTop w:val="0"/>
              <w:marBottom w:val="0"/>
              <w:divBdr>
                <w:top w:val="none" w:sz="0" w:space="0" w:color="auto"/>
                <w:left w:val="none" w:sz="0" w:space="0" w:color="auto"/>
                <w:bottom w:val="none" w:sz="0" w:space="0" w:color="auto"/>
                <w:right w:val="none" w:sz="0" w:space="0" w:color="auto"/>
              </w:divBdr>
            </w:div>
            <w:div w:id="490218969">
              <w:marLeft w:val="0"/>
              <w:marRight w:val="0"/>
              <w:marTop w:val="0"/>
              <w:marBottom w:val="0"/>
              <w:divBdr>
                <w:top w:val="none" w:sz="0" w:space="0" w:color="auto"/>
                <w:left w:val="none" w:sz="0" w:space="0" w:color="auto"/>
                <w:bottom w:val="none" w:sz="0" w:space="0" w:color="auto"/>
                <w:right w:val="none" w:sz="0" w:space="0" w:color="auto"/>
              </w:divBdr>
            </w:div>
            <w:div w:id="38166901">
              <w:marLeft w:val="0"/>
              <w:marRight w:val="0"/>
              <w:marTop w:val="0"/>
              <w:marBottom w:val="0"/>
              <w:divBdr>
                <w:top w:val="none" w:sz="0" w:space="0" w:color="auto"/>
                <w:left w:val="none" w:sz="0" w:space="0" w:color="auto"/>
                <w:bottom w:val="none" w:sz="0" w:space="0" w:color="auto"/>
                <w:right w:val="none" w:sz="0" w:space="0" w:color="auto"/>
              </w:divBdr>
            </w:div>
            <w:div w:id="1884709020">
              <w:marLeft w:val="0"/>
              <w:marRight w:val="0"/>
              <w:marTop w:val="0"/>
              <w:marBottom w:val="0"/>
              <w:divBdr>
                <w:top w:val="none" w:sz="0" w:space="0" w:color="auto"/>
                <w:left w:val="none" w:sz="0" w:space="0" w:color="auto"/>
                <w:bottom w:val="none" w:sz="0" w:space="0" w:color="auto"/>
                <w:right w:val="none" w:sz="0" w:space="0" w:color="auto"/>
              </w:divBdr>
            </w:div>
            <w:div w:id="1807701677">
              <w:marLeft w:val="0"/>
              <w:marRight w:val="0"/>
              <w:marTop w:val="0"/>
              <w:marBottom w:val="0"/>
              <w:divBdr>
                <w:top w:val="none" w:sz="0" w:space="0" w:color="auto"/>
                <w:left w:val="none" w:sz="0" w:space="0" w:color="auto"/>
                <w:bottom w:val="none" w:sz="0" w:space="0" w:color="auto"/>
                <w:right w:val="none" w:sz="0" w:space="0" w:color="auto"/>
              </w:divBdr>
            </w:div>
            <w:div w:id="1542597142">
              <w:marLeft w:val="0"/>
              <w:marRight w:val="0"/>
              <w:marTop w:val="0"/>
              <w:marBottom w:val="0"/>
              <w:divBdr>
                <w:top w:val="none" w:sz="0" w:space="0" w:color="auto"/>
                <w:left w:val="none" w:sz="0" w:space="0" w:color="auto"/>
                <w:bottom w:val="none" w:sz="0" w:space="0" w:color="auto"/>
                <w:right w:val="none" w:sz="0" w:space="0" w:color="auto"/>
              </w:divBdr>
            </w:div>
            <w:div w:id="618032194">
              <w:marLeft w:val="0"/>
              <w:marRight w:val="0"/>
              <w:marTop w:val="0"/>
              <w:marBottom w:val="0"/>
              <w:divBdr>
                <w:top w:val="none" w:sz="0" w:space="0" w:color="auto"/>
                <w:left w:val="none" w:sz="0" w:space="0" w:color="auto"/>
                <w:bottom w:val="none" w:sz="0" w:space="0" w:color="auto"/>
                <w:right w:val="none" w:sz="0" w:space="0" w:color="auto"/>
              </w:divBdr>
            </w:div>
            <w:div w:id="1507861983">
              <w:marLeft w:val="0"/>
              <w:marRight w:val="0"/>
              <w:marTop w:val="0"/>
              <w:marBottom w:val="0"/>
              <w:divBdr>
                <w:top w:val="none" w:sz="0" w:space="0" w:color="auto"/>
                <w:left w:val="none" w:sz="0" w:space="0" w:color="auto"/>
                <w:bottom w:val="none" w:sz="0" w:space="0" w:color="auto"/>
                <w:right w:val="none" w:sz="0" w:space="0" w:color="auto"/>
              </w:divBdr>
            </w:div>
            <w:div w:id="1861384470">
              <w:marLeft w:val="0"/>
              <w:marRight w:val="0"/>
              <w:marTop w:val="0"/>
              <w:marBottom w:val="0"/>
              <w:divBdr>
                <w:top w:val="none" w:sz="0" w:space="0" w:color="auto"/>
                <w:left w:val="none" w:sz="0" w:space="0" w:color="auto"/>
                <w:bottom w:val="none" w:sz="0" w:space="0" w:color="auto"/>
                <w:right w:val="none" w:sz="0" w:space="0" w:color="auto"/>
              </w:divBdr>
            </w:div>
            <w:div w:id="2014602513">
              <w:marLeft w:val="0"/>
              <w:marRight w:val="0"/>
              <w:marTop w:val="0"/>
              <w:marBottom w:val="0"/>
              <w:divBdr>
                <w:top w:val="none" w:sz="0" w:space="0" w:color="auto"/>
                <w:left w:val="none" w:sz="0" w:space="0" w:color="auto"/>
                <w:bottom w:val="none" w:sz="0" w:space="0" w:color="auto"/>
                <w:right w:val="none" w:sz="0" w:space="0" w:color="auto"/>
              </w:divBdr>
            </w:div>
            <w:div w:id="1873615674">
              <w:marLeft w:val="0"/>
              <w:marRight w:val="0"/>
              <w:marTop w:val="0"/>
              <w:marBottom w:val="0"/>
              <w:divBdr>
                <w:top w:val="none" w:sz="0" w:space="0" w:color="auto"/>
                <w:left w:val="none" w:sz="0" w:space="0" w:color="auto"/>
                <w:bottom w:val="none" w:sz="0" w:space="0" w:color="auto"/>
                <w:right w:val="none" w:sz="0" w:space="0" w:color="auto"/>
              </w:divBdr>
            </w:div>
            <w:div w:id="16661875">
              <w:marLeft w:val="0"/>
              <w:marRight w:val="0"/>
              <w:marTop w:val="0"/>
              <w:marBottom w:val="0"/>
              <w:divBdr>
                <w:top w:val="none" w:sz="0" w:space="0" w:color="auto"/>
                <w:left w:val="none" w:sz="0" w:space="0" w:color="auto"/>
                <w:bottom w:val="none" w:sz="0" w:space="0" w:color="auto"/>
                <w:right w:val="none" w:sz="0" w:space="0" w:color="auto"/>
              </w:divBdr>
            </w:div>
          </w:divsChild>
        </w:div>
        <w:div w:id="919096454">
          <w:marLeft w:val="0"/>
          <w:marRight w:val="0"/>
          <w:marTop w:val="0"/>
          <w:marBottom w:val="0"/>
          <w:divBdr>
            <w:top w:val="none" w:sz="0" w:space="0" w:color="auto"/>
            <w:left w:val="none" w:sz="0" w:space="0" w:color="auto"/>
            <w:bottom w:val="none" w:sz="0" w:space="0" w:color="auto"/>
            <w:right w:val="none" w:sz="0" w:space="0" w:color="auto"/>
          </w:divBdr>
        </w:div>
        <w:div w:id="2122719436">
          <w:marLeft w:val="0"/>
          <w:marRight w:val="0"/>
          <w:marTop w:val="0"/>
          <w:marBottom w:val="0"/>
          <w:divBdr>
            <w:top w:val="none" w:sz="0" w:space="0" w:color="auto"/>
            <w:left w:val="none" w:sz="0" w:space="0" w:color="auto"/>
            <w:bottom w:val="none" w:sz="0" w:space="0" w:color="auto"/>
            <w:right w:val="none" w:sz="0" w:space="0" w:color="auto"/>
          </w:divBdr>
          <w:divsChild>
            <w:div w:id="1874539483">
              <w:marLeft w:val="0"/>
              <w:marRight w:val="0"/>
              <w:marTop w:val="0"/>
              <w:marBottom w:val="0"/>
              <w:divBdr>
                <w:top w:val="none" w:sz="0" w:space="0" w:color="auto"/>
                <w:left w:val="none" w:sz="0" w:space="0" w:color="auto"/>
                <w:bottom w:val="none" w:sz="0" w:space="0" w:color="auto"/>
                <w:right w:val="none" w:sz="0" w:space="0" w:color="auto"/>
              </w:divBdr>
              <w:divsChild>
                <w:div w:id="13067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503">
          <w:marLeft w:val="0"/>
          <w:marRight w:val="0"/>
          <w:marTop w:val="0"/>
          <w:marBottom w:val="0"/>
          <w:divBdr>
            <w:top w:val="none" w:sz="0" w:space="0" w:color="auto"/>
            <w:left w:val="none" w:sz="0" w:space="0" w:color="auto"/>
            <w:bottom w:val="none" w:sz="0" w:space="0" w:color="auto"/>
            <w:right w:val="none" w:sz="0" w:space="0" w:color="auto"/>
          </w:divBdr>
        </w:div>
        <w:div w:id="474570189">
          <w:marLeft w:val="0"/>
          <w:marRight w:val="0"/>
          <w:marTop w:val="0"/>
          <w:marBottom w:val="0"/>
          <w:divBdr>
            <w:top w:val="none" w:sz="0" w:space="0" w:color="auto"/>
            <w:left w:val="none" w:sz="0" w:space="0" w:color="auto"/>
            <w:bottom w:val="none" w:sz="0" w:space="0" w:color="auto"/>
            <w:right w:val="none" w:sz="0" w:space="0" w:color="auto"/>
          </w:divBdr>
        </w:div>
        <w:div w:id="1677029516">
          <w:marLeft w:val="0"/>
          <w:marRight w:val="0"/>
          <w:marTop w:val="0"/>
          <w:marBottom w:val="0"/>
          <w:divBdr>
            <w:top w:val="none" w:sz="0" w:space="0" w:color="auto"/>
            <w:left w:val="none" w:sz="0" w:space="0" w:color="auto"/>
            <w:bottom w:val="none" w:sz="0" w:space="0" w:color="auto"/>
            <w:right w:val="none" w:sz="0" w:space="0" w:color="auto"/>
          </w:divBdr>
        </w:div>
        <w:div w:id="1408918950">
          <w:marLeft w:val="0"/>
          <w:marRight w:val="0"/>
          <w:marTop w:val="0"/>
          <w:marBottom w:val="0"/>
          <w:divBdr>
            <w:top w:val="none" w:sz="0" w:space="0" w:color="auto"/>
            <w:left w:val="none" w:sz="0" w:space="0" w:color="auto"/>
            <w:bottom w:val="none" w:sz="0" w:space="0" w:color="auto"/>
            <w:right w:val="none" w:sz="0" w:space="0" w:color="auto"/>
          </w:divBdr>
        </w:div>
        <w:div w:id="1631786649">
          <w:marLeft w:val="0"/>
          <w:marRight w:val="0"/>
          <w:marTop w:val="0"/>
          <w:marBottom w:val="0"/>
          <w:divBdr>
            <w:top w:val="none" w:sz="0" w:space="0" w:color="auto"/>
            <w:left w:val="none" w:sz="0" w:space="0" w:color="auto"/>
            <w:bottom w:val="none" w:sz="0" w:space="0" w:color="auto"/>
            <w:right w:val="none" w:sz="0" w:space="0" w:color="auto"/>
          </w:divBdr>
        </w:div>
        <w:div w:id="1928269890">
          <w:marLeft w:val="0"/>
          <w:marRight w:val="0"/>
          <w:marTop w:val="0"/>
          <w:marBottom w:val="0"/>
          <w:divBdr>
            <w:top w:val="none" w:sz="0" w:space="0" w:color="auto"/>
            <w:left w:val="none" w:sz="0" w:space="0" w:color="auto"/>
            <w:bottom w:val="none" w:sz="0" w:space="0" w:color="auto"/>
            <w:right w:val="none" w:sz="0" w:space="0" w:color="auto"/>
          </w:divBdr>
        </w:div>
        <w:div w:id="60374681">
          <w:marLeft w:val="0"/>
          <w:marRight w:val="0"/>
          <w:marTop w:val="0"/>
          <w:marBottom w:val="0"/>
          <w:divBdr>
            <w:top w:val="none" w:sz="0" w:space="0" w:color="auto"/>
            <w:left w:val="none" w:sz="0" w:space="0" w:color="auto"/>
            <w:bottom w:val="none" w:sz="0" w:space="0" w:color="auto"/>
            <w:right w:val="none" w:sz="0" w:space="0" w:color="auto"/>
          </w:divBdr>
          <w:divsChild>
            <w:div w:id="1183936397">
              <w:marLeft w:val="0"/>
              <w:marRight w:val="0"/>
              <w:marTop w:val="0"/>
              <w:marBottom w:val="0"/>
              <w:divBdr>
                <w:top w:val="none" w:sz="0" w:space="0" w:color="auto"/>
                <w:left w:val="none" w:sz="0" w:space="0" w:color="auto"/>
                <w:bottom w:val="none" w:sz="0" w:space="0" w:color="auto"/>
                <w:right w:val="none" w:sz="0" w:space="0" w:color="auto"/>
              </w:divBdr>
            </w:div>
            <w:div w:id="350843314">
              <w:marLeft w:val="0"/>
              <w:marRight w:val="0"/>
              <w:marTop w:val="0"/>
              <w:marBottom w:val="0"/>
              <w:divBdr>
                <w:top w:val="none" w:sz="0" w:space="0" w:color="auto"/>
                <w:left w:val="none" w:sz="0" w:space="0" w:color="auto"/>
                <w:bottom w:val="none" w:sz="0" w:space="0" w:color="auto"/>
                <w:right w:val="none" w:sz="0" w:space="0" w:color="auto"/>
              </w:divBdr>
            </w:div>
          </w:divsChild>
        </w:div>
        <w:div w:id="41758692">
          <w:marLeft w:val="0"/>
          <w:marRight w:val="0"/>
          <w:marTop w:val="0"/>
          <w:marBottom w:val="0"/>
          <w:divBdr>
            <w:top w:val="none" w:sz="0" w:space="0" w:color="auto"/>
            <w:left w:val="none" w:sz="0" w:space="0" w:color="auto"/>
            <w:bottom w:val="none" w:sz="0" w:space="0" w:color="auto"/>
            <w:right w:val="none" w:sz="0" w:space="0" w:color="auto"/>
          </w:divBdr>
        </w:div>
        <w:div w:id="1535002066">
          <w:marLeft w:val="0"/>
          <w:marRight w:val="0"/>
          <w:marTop w:val="0"/>
          <w:marBottom w:val="0"/>
          <w:divBdr>
            <w:top w:val="none" w:sz="0" w:space="0" w:color="auto"/>
            <w:left w:val="none" w:sz="0" w:space="0" w:color="auto"/>
            <w:bottom w:val="none" w:sz="0" w:space="0" w:color="auto"/>
            <w:right w:val="none" w:sz="0" w:space="0" w:color="auto"/>
          </w:divBdr>
        </w:div>
        <w:div w:id="546990342">
          <w:marLeft w:val="0"/>
          <w:marRight w:val="0"/>
          <w:marTop w:val="0"/>
          <w:marBottom w:val="0"/>
          <w:divBdr>
            <w:top w:val="none" w:sz="0" w:space="0" w:color="auto"/>
            <w:left w:val="none" w:sz="0" w:space="0" w:color="auto"/>
            <w:bottom w:val="none" w:sz="0" w:space="0" w:color="auto"/>
            <w:right w:val="none" w:sz="0" w:space="0" w:color="auto"/>
          </w:divBdr>
        </w:div>
        <w:div w:id="1341809066">
          <w:marLeft w:val="0"/>
          <w:marRight w:val="0"/>
          <w:marTop w:val="0"/>
          <w:marBottom w:val="0"/>
          <w:divBdr>
            <w:top w:val="none" w:sz="0" w:space="0" w:color="auto"/>
            <w:left w:val="none" w:sz="0" w:space="0" w:color="auto"/>
            <w:bottom w:val="none" w:sz="0" w:space="0" w:color="auto"/>
            <w:right w:val="none" w:sz="0" w:space="0" w:color="auto"/>
          </w:divBdr>
          <w:divsChild>
            <w:div w:id="1023897223">
              <w:marLeft w:val="0"/>
              <w:marRight w:val="0"/>
              <w:marTop w:val="0"/>
              <w:marBottom w:val="0"/>
              <w:divBdr>
                <w:top w:val="none" w:sz="0" w:space="0" w:color="auto"/>
                <w:left w:val="none" w:sz="0" w:space="0" w:color="auto"/>
                <w:bottom w:val="none" w:sz="0" w:space="0" w:color="auto"/>
                <w:right w:val="none" w:sz="0" w:space="0" w:color="auto"/>
              </w:divBdr>
            </w:div>
            <w:div w:id="1587038865">
              <w:marLeft w:val="0"/>
              <w:marRight w:val="0"/>
              <w:marTop w:val="0"/>
              <w:marBottom w:val="0"/>
              <w:divBdr>
                <w:top w:val="none" w:sz="0" w:space="0" w:color="auto"/>
                <w:left w:val="none" w:sz="0" w:space="0" w:color="auto"/>
                <w:bottom w:val="none" w:sz="0" w:space="0" w:color="auto"/>
                <w:right w:val="none" w:sz="0" w:space="0" w:color="auto"/>
              </w:divBdr>
            </w:div>
          </w:divsChild>
        </w:div>
        <w:div w:id="1528524725">
          <w:marLeft w:val="0"/>
          <w:marRight w:val="0"/>
          <w:marTop w:val="0"/>
          <w:marBottom w:val="0"/>
          <w:divBdr>
            <w:top w:val="none" w:sz="0" w:space="0" w:color="auto"/>
            <w:left w:val="none" w:sz="0" w:space="0" w:color="auto"/>
            <w:bottom w:val="none" w:sz="0" w:space="0" w:color="auto"/>
            <w:right w:val="none" w:sz="0" w:space="0" w:color="auto"/>
          </w:divBdr>
        </w:div>
        <w:div w:id="161706035">
          <w:marLeft w:val="0"/>
          <w:marRight w:val="0"/>
          <w:marTop w:val="0"/>
          <w:marBottom w:val="0"/>
          <w:divBdr>
            <w:top w:val="none" w:sz="0" w:space="0" w:color="auto"/>
            <w:left w:val="none" w:sz="0" w:space="0" w:color="auto"/>
            <w:bottom w:val="none" w:sz="0" w:space="0" w:color="auto"/>
            <w:right w:val="none" w:sz="0" w:space="0" w:color="auto"/>
          </w:divBdr>
        </w:div>
        <w:div w:id="1986741310">
          <w:marLeft w:val="0"/>
          <w:marRight w:val="0"/>
          <w:marTop w:val="0"/>
          <w:marBottom w:val="0"/>
          <w:divBdr>
            <w:top w:val="none" w:sz="0" w:space="0" w:color="auto"/>
            <w:left w:val="none" w:sz="0" w:space="0" w:color="auto"/>
            <w:bottom w:val="none" w:sz="0" w:space="0" w:color="auto"/>
            <w:right w:val="none" w:sz="0" w:space="0" w:color="auto"/>
          </w:divBdr>
        </w:div>
        <w:div w:id="690225304">
          <w:marLeft w:val="0"/>
          <w:marRight w:val="0"/>
          <w:marTop w:val="0"/>
          <w:marBottom w:val="0"/>
          <w:divBdr>
            <w:top w:val="none" w:sz="0" w:space="0" w:color="auto"/>
            <w:left w:val="none" w:sz="0" w:space="0" w:color="auto"/>
            <w:bottom w:val="none" w:sz="0" w:space="0" w:color="auto"/>
            <w:right w:val="none" w:sz="0" w:space="0" w:color="auto"/>
          </w:divBdr>
          <w:divsChild>
            <w:div w:id="452754134">
              <w:marLeft w:val="0"/>
              <w:marRight w:val="0"/>
              <w:marTop w:val="0"/>
              <w:marBottom w:val="0"/>
              <w:divBdr>
                <w:top w:val="none" w:sz="0" w:space="0" w:color="auto"/>
                <w:left w:val="none" w:sz="0" w:space="0" w:color="auto"/>
                <w:bottom w:val="none" w:sz="0" w:space="0" w:color="auto"/>
                <w:right w:val="none" w:sz="0" w:space="0" w:color="auto"/>
              </w:divBdr>
            </w:div>
            <w:div w:id="383992471">
              <w:marLeft w:val="0"/>
              <w:marRight w:val="0"/>
              <w:marTop w:val="0"/>
              <w:marBottom w:val="0"/>
              <w:divBdr>
                <w:top w:val="none" w:sz="0" w:space="0" w:color="auto"/>
                <w:left w:val="none" w:sz="0" w:space="0" w:color="auto"/>
                <w:bottom w:val="none" w:sz="0" w:space="0" w:color="auto"/>
                <w:right w:val="none" w:sz="0" w:space="0" w:color="auto"/>
              </w:divBdr>
            </w:div>
          </w:divsChild>
        </w:div>
        <w:div w:id="1150513739">
          <w:marLeft w:val="0"/>
          <w:marRight w:val="0"/>
          <w:marTop w:val="0"/>
          <w:marBottom w:val="0"/>
          <w:divBdr>
            <w:top w:val="none" w:sz="0" w:space="0" w:color="auto"/>
            <w:left w:val="none" w:sz="0" w:space="0" w:color="auto"/>
            <w:bottom w:val="none" w:sz="0" w:space="0" w:color="auto"/>
            <w:right w:val="none" w:sz="0" w:space="0" w:color="auto"/>
          </w:divBdr>
        </w:div>
        <w:div w:id="1274244297">
          <w:marLeft w:val="0"/>
          <w:marRight w:val="0"/>
          <w:marTop w:val="0"/>
          <w:marBottom w:val="0"/>
          <w:divBdr>
            <w:top w:val="none" w:sz="0" w:space="0" w:color="auto"/>
            <w:left w:val="none" w:sz="0" w:space="0" w:color="auto"/>
            <w:bottom w:val="none" w:sz="0" w:space="0" w:color="auto"/>
            <w:right w:val="none" w:sz="0" w:space="0" w:color="auto"/>
          </w:divBdr>
        </w:div>
        <w:div w:id="64113499">
          <w:marLeft w:val="0"/>
          <w:marRight w:val="0"/>
          <w:marTop w:val="0"/>
          <w:marBottom w:val="0"/>
          <w:divBdr>
            <w:top w:val="none" w:sz="0" w:space="0" w:color="auto"/>
            <w:left w:val="none" w:sz="0" w:space="0" w:color="auto"/>
            <w:bottom w:val="none" w:sz="0" w:space="0" w:color="auto"/>
            <w:right w:val="none" w:sz="0" w:space="0" w:color="auto"/>
          </w:divBdr>
        </w:div>
        <w:div w:id="371613539">
          <w:marLeft w:val="0"/>
          <w:marRight w:val="0"/>
          <w:marTop w:val="0"/>
          <w:marBottom w:val="0"/>
          <w:divBdr>
            <w:top w:val="none" w:sz="0" w:space="0" w:color="auto"/>
            <w:left w:val="none" w:sz="0" w:space="0" w:color="auto"/>
            <w:bottom w:val="none" w:sz="0" w:space="0" w:color="auto"/>
            <w:right w:val="none" w:sz="0" w:space="0" w:color="auto"/>
          </w:divBdr>
          <w:divsChild>
            <w:div w:id="112095775">
              <w:marLeft w:val="0"/>
              <w:marRight w:val="0"/>
              <w:marTop w:val="0"/>
              <w:marBottom w:val="0"/>
              <w:divBdr>
                <w:top w:val="none" w:sz="0" w:space="0" w:color="auto"/>
                <w:left w:val="none" w:sz="0" w:space="0" w:color="auto"/>
                <w:bottom w:val="none" w:sz="0" w:space="0" w:color="auto"/>
                <w:right w:val="none" w:sz="0" w:space="0" w:color="auto"/>
              </w:divBdr>
            </w:div>
            <w:div w:id="752243251">
              <w:marLeft w:val="0"/>
              <w:marRight w:val="0"/>
              <w:marTop w:val="0"/>
              <w:marBottom w:val="0"/>
              <w:divBdr>
                <w:top w:val="none" w:sz="0" w:space="0" w:color="auto"/>
                <w:left w:val="none" w:sz="0" w:space="0" w:color="auto"/>
                <w:bottom w:val="none" w:sz="0" w:space="0" w:color="auto"/>
                <w:right w:val="none" w:sz="0" w:space="0" w:color="auto"/>
              </w:divBdr>
            </w:div>
          </w:divsChild>
        </w:div>
        <w:div w:id="2096321697">
          <w:marLeft w:val="0"/>
          <w:marRight w:val="0"/>
          <w:marTop w:val="0"/>
          <w:marBottom w:val="0"/>
          <w:divBdr>
            <w:top w:val="none" w:sz="0" w:space="0" w:color="auto"/>
            <w:left w:val="none" w:sz="0" w:space="0" w:color="auto"/>
            <w:bottom w:val="none" w:sz="0" w:space="0" w:color="auto"/>
            <w:right w:val="none" w:sz="0" w:space="0" w:color="auto"/>
          </w:divBdr>
        </w:div>
        <w:div w:id="894586151">
          <w:marLeft w:val="0"/>
          <w:marRight w:val="0"/>
          <w:marTop w:val="0"/>
          <w:marBottom w:val="0"/>
          <w:divBdr>
            <w:top w:val="none" w:sz="0" w:space="0" w:color="auto"/>
            <w:left w:val="none" w:sz="0" w:space="0" w:color="auto"/>
            <w:bottom w:val="none" w:sz="0" w:space="0" w:color="auto"/>
            <w:right w:val="none" w:sz="0" w:space="0" w:color="auto"/>
          </w:divBdr>
        </w:div>
        <w:div w:id="1846363766">
          <w:marLeft w:val="0"/>
          <w:marRight w:val="0"/>
          <w:marTop w:val="0"/>
          <w:marBottom w:val="0"/>
          <w:divBdr>
            <w:top w:val="none" w:sz="0" w:space="0" w:color="auto"/>
            <w:left w:val="none" w:sz="0" w:space="0" w:color="auto"/>
            <w:bottom w:val="none" w:sz="0" w:space="0" w:color="auto"/>
            <w:right w:val="none" w:sz="0" w:space="0" w:color="auto"/>
          </w:divBdr>
        </w:div>
        <w:div w:id="326174501">
          <w:marLeft w:val="0"/>
          <w:marRight w:val="0"/>
          <w:marTop w:val="0"/>
          <w:marBottom w:val="0"/>
          <w:divBdr>
            <w:top w:val="none" w:sz="0" w:space="0" w:color="auto"/>
            <w:left w:val="none" w:sz="0" w:space="0" w:color="auto"/>
            <w:bottom w:val="none" w:sz="0" w:space="0" w:color="auto"/>
            <w:right w:val="none" w:sz="0" w:space="0" w:color="auto"/>
          </w:divBdr>
          <w:divsChild>
            <w:div w:id="854926117">
              <w:marLeft w:val="0"/>
              <w:marRight w:val="0"/>
              <w:marTop w:val="0"/>
              <w:marBottom w:val="0"/>
              <w:divBdr>
                <w:top w:val="none" w:sz="0" w:space="0" w:color="auto"/>
                <w:left w:val="none" w:sz="0" w:space="0" w:color="auto"/>
                <w:bottom w:val="none" w:sz="0" w:space="0" w:color="auto"/>
                <w:right w:val="none" w:sz="0" w:space="0" w:color="auto"/>
              </w:divBdr>
            </w:div>
            <w:div w:id="1161965171">
              <w:marLeft w:val="0"/>
              <w:marRight w:val="0"/>
              <w:marTop w:val="0"/>
              <w:marBottom w:val="0"/>
              <w:divBdr>
                <w:top w:val="none" w:sz="0" w:space="0" w:color="auto"/>
                <w:left w:val="none" w:sz="0" w:space="0" w:color="auto"/>
                <w:bottom w:val="none" w:sz="0" w:space="0" w:color="auto"/>
                <w:right w:val="none" w:sz="0" w:space="0" w:color="auto"/>
              </w:divBdr>
            </w:div>
          </w:divsChild>
        </w:div>
        <w:div w:id="535243634">
          <w:marLeft w:val="0"/>
          <w:marRight w:val="0"/>
          <w:marTop w:val="0"/>
          <w:marBottom w:val="0"/>
          <w:divBdr>
            <w:top w:val="none" w:sz="0" w:space="0" w:color="auto"/>
            <w:left w:val="none" w:sz="0" w:space="0" w:color="auto"/>
            <w:bottom w:val="none" w:sz="0" w:space="0" w:color="auto"/>
            <w:right w:val="none" w:sz="0" w:space="0" w:color="auto"/>
          </w:divBdr>
        </w:div>
        <w:div w:id="936601276">
          <w:marLeft w:val="0"/>
          <w:marRight w:val="0"/>
          <w:marTop w:val="0"/>
          <w:marBottom w:val="0"/>
          <w:divBdr>
            <w:top w:val="none" w:sz="0" w:space="0" w:color="auto"/>
            <w:left w:val="none" w:sz="0" w:space="0" w:color="auto"/>
            <w:bottom w:val="none" w:sz="0" w:space="0" w:color="auto"/>
            <w:right w:val="none" w:sz="0" w:space="0" w:color="auto"/>
          </w:divBdr>
        </w:div>
        <w:div w:id="1808664098">
          <w:marLeft w:val="0"/>
          <w:marRight w:val="0"/>
          <w:marTop w:val="0"/>
          <w:marBottom w:val="0"/>
          <w:divBdr>
            <w:top w:val="none" w:sz="0" w:space="0" w:color="auto"/>
            <w:left w:val="none" w:sz="0" w:space="0" w:color="auto"/>
            <w:bottom w:val="none" w:sz="0" w:space="0" w:color="auto"/>
            <w:right w:val="none" w:sz="0" w:space="0" w:color="auto"/>
          </w:divBdr>
        </w:div>
        <w:div w:id="1262182784">
          <w:marLeft w:val="0"/>
          <w:marRight w:val="0"/>
          <w:marTop w:val="0"/>
          <w:marBottom w:val="0"/>
          <w:divBdr>
            <w:top w:val="none" w:sz="0" w:space="0" w:color="auto"/>
            <w:left w:val="none" w:sz="0" w:space="0" w:color="auto"/>
            <w:bottom w:val="none" w:sz="0" w:space="0" w:color="auto"/>
            <w:right w:val="none" w:sz="0" w:space="0" w:color="auto"/>
          </w:divBdr>
          <w:divsChild>
            <w:div w:id="1042170210">
              <w:marLeft w:val="0"/>
              <w:marRight w:val="0"/>
              <w:marTop w:val="0"/>
              <w:marBottom w:val="0"/>
              <w:divBdr>
                <w:top w:val="none" w:sz="0" w:space="0" w:color="auto"/>
                <w:left w:val="none" w:sz="0" w:space="0" w:color="auto"/>
                <w:bottom w:val="none" w:sz="0" w:space="0" w:color="auto"/>
                <w:right w:val="none" w:sz="0" w:space="0" w:color="auto"/>
              </w:divBdr>
            </w:div>
            <w:div w:id="1754623222">
              <w:marLeft w:val="0"/>
              <w:marRight w:val="0"/>
              <w:marTop w:val="0"/>
              <w:marBottom w:val="0"/>
              <w:divBdr>
                <w:top w:val="none" w:sz="0" w:space="0" w:color="auto"/>
                <w:left w:val="none" w:sz="0" w:space="0" w:color="auto"/>
                <w:bottom w:val="none" w:sz="0" w:space="0" w:color="auto"/>
                <w:right w:val="none" w:sz="0" w:space="0" w:color="auto"/>
              </w:divBdr>
            </w:div>
          </w:divsChild>
        </w:div>
        <w:div w:id="347484248">
          <w:marLeft w:val="0"/>
          <w:marRight w:val="0"/>
          <w:marTop w:val="0"/>
          <w:marBottom w:val="0"/>
          <w:divBdr>
            <w:top w:val="none" w:sz="0" w:space="0" w:color="auto"/>
            <w:left w:val="none" w:sz="0" w:space="0" w:color="auto"/>
            <w:bottom w:val="none" w:sz="0" w:space="0" w:color="auto"/>
            <w:right w:val="none" w:sz="0" w:space="0" w:color="auto"/>
          </w:divBdr>
        </w:div>
        <w:div w:id="1152332551">
          <w:marLeft w:val="0"/>
          <w:marRight w:val="0"/>
          <w:marTop w:val="0"/>
          <w:marBottom w:val="0"/>
          <w:divBdr>
            <w:top w:val="none" w:sz="0" w:space="0" w:color="auto"/>
            <w:left w:val="none" w:sz="0" w:space="0" w:color="auto"/>
            <w:bottom w:val="none" w:sz="0" w:space="0" w:color="auto"/>
            <w:right w:val="none" w:sz="0" w:space="0" w:color="auto"/>
          </w:divBdr>
        </w:div>
        <w:div w:id="921766088">
          <w:marLeft w:val="0"/>
          <w:marRight w:val="0"/>
          <w:marTop w:val="0"/>
          <w:marBottom w:val="0"/>
          <w:divBdr>
            <w:top w:val="none" w:sz="0" w:space="0" w:color="auto"/>
            <w:left w:val="none" w:sz="0" w:space="0" w:color="auto"/>
            <w:bottom w:val="none" w:sz="0" w:space="0" w:color="auto"/>
            <w:right w:val="none" w:sz="0" w:space="0" w:color="auto"/>
          </w:divBdr>
        </w:div>
        <w:div w:id="296956490">
          <w:marLeft w:val="0"/>
          <w:marRight w:val="0"/>
          <w:marTop w:val="0"/>
          <w:marBottom w:val="0"/>
          <w:divBdr>
            <w:top w:val="none" w:sz="0" w:space="0" w:color="auto"/>
            <w:left w:val="none" w:sz="0" w:space="0" w:color="auto"/>
            <w:bottom w:val="none" w:sz="0" w:space="0" w:color="auto"/>
            <w:right w:val="none" w:sz="0" w:space="0" w:color="auto"/>
          </w:divBdr>
          <w:divsChild>
            <w:div w:id="1610967492">
              <w:marLeft w:val="0"/>
              <w:marRight w:val="0"/>
              <w:marTop w:val="0"/>
              <w:marBottom w:val="0"/>
              <w:divBdr>
                <w:top w:val="none" w:sz="0" w:space="0" w:color="auto"/>
                <w:left w:val="none" w:sz="0" w:space="0" w:color="auto"/>
                <w:bottom w:val="none" w:sz="0" w:space="0" w:color="auto"/>
                <w:right w:val="none" w:sz="0" w:space="0" w:color="auto"/>
              </w:divBdr>
            </w:div>
            <w:div w:id="834954051">
              <w:marLeft w:val="0"/>
              <w:marRight w:val="0"/>
              <w:marTop w:val="0"/>
              <w:marBottom w:val="0"/>
              <w:divBdr>
                <w:top w:val="none" w:sz="0" w:space="0" w:color="auto"/>
                <w:left w:val="none" w:sz="0" w:space="0" w:color="auto"/>
                <w:bottom w:val="none" w:sz="0" w:space="0" w:color="auto"/>
                <w:right w:val="none" w:sz="0" w:space="0" w:color="auto"/>
              </w:divBdr>
            </w:div>
          </w:divsChild>
        </w:div>
        <w:div w:id="1476068649">
          <w:marLeft w:val="0"/>
          <w:marRight w:val="0"/>
          <w:marTop w:val="0"/>
          <w:marBottom w:val="0"/>
          <w:divBdr>
            <w:top w:val="none" w:sz="0" w:space="0" w:color="auto"/>
            <w:left w:val="none" w:sz="0" w:space="0" w:color="auto"/>
            <w:bottom w:val="none" w:sz="0" w:space="0" w:color="auto"/>
            <w:right w:val="none" w:sz="0" w:space="0" w:color="auto"/>
          </w:divBdr>
        </w:div>
        <w:div w:id="10109750">
          <w:marLeft w:val="0"/>
          <w:marRight w:val="0"/>
          <w:marTop w:val="0"/>
          <w:marBottom w:val="0"/>
          <w:divBdr>
            <w:top w:val="none" w:sz="0" w:space="0" w:color="auto"/>
            <w:left w:val="none" w:sz="0" w:space="0" w:color="auto"/>
            <w:bottom w:val="none" w:sz="0" w:space="0" w:color="auto"/>
            <w:right w:val="none" w:sz="0" w:space="0" w:color="auto"/>
          </w:divBdr>
        </w:div>
        <w:div w:id="495416551">
          <w:marLeft w:val="0"/>
          <w:marRight w:val="0"/>
          <w:marTop w:val="0"/>
          <w:marBottom w:val="0"/>
          <w:divBdr>
            <w:top w:val="none" w:sz="0" w:space="0" w:color="auto"/>
            <w:left w:val="none" w:sz="0" w:space="0" w:color="auto"/>
            <w:bottom w:val="none" w:sz="0" w:space="0" w:color="auto"/>
            <w:right w:val="none" w:sz="0" w:space="0" w:color="auto"/>
          </w:divBdr>
        </w:div>
        <w:div w:id="2011057909">
          <w:marLeft w:val="0"/>
          <w:marRight w:val="0"/>
          <w:marTop w:val="0"/>
          <w:marBottom w:val="0"/>
          <w:divBdr>
            <w:top w:val="none" w:sz="0" w:space="0" w:color="auto"/>
            <w:left w:val="none" w:sz="0" w:space="0" w:color="auto"/>
            <w:bottom w:val="none" w:sz="0" w:space="0" w:color="auto"/>
            <w:right w:val="none" w:sz="0" w:space="0" w:color="auto"/>
          </w:divBdr>
          <w:divsChild>
            <w:div w:id="2020621016">
              <w:marLeft w:val="0"/>
              <w:marRight w:val="0"/>
              <w:marTop w:val="0"/>
              <w:marBottom w:val="0"/>
              <w:divBdr>
                <w:top w:val="none" w:sz="0" w:space="0" w:color="auto"/>
                <w:left w:val="none" w:sz="0" w:space="0" w:color="auto"/>
                <w:bottom w:val="none" w:sz="0" w:space="0" w:color="auto"/>
                <w:right w:val="none" w:sz="0" w:space="0" w:color="auto"/>
              </w:divBdr>
            </w:div>
            <w:div w:id="357582">
              <w:marLeft w:val="0"/>
              <w:marRight w:val="0"/>
              <w:marTop w:val="0"/>
              <w:marBottom w:val="0"/>
              <w:divBdr>
                <w:top w:val="none" w:sz="0" w:space="0" w:color="auto"/>
                <w:left w:val="none" w:sz="0" w:space="0" w:color="auto"/>
                <w:bottom w:val="none" w:sz="0" w:space="0" w:color="auto"/>
                <w:right w:val="none" w:sz="0" w:space="0" w:color="auto"/>
              </w:divBdr>
            </w:div>
          </w:divsChild>
        </w:div>
        <w:div w:id="524487337">
          <w:marLeft w:val="0"/>
          <w:marRight w:val="0"/>
          <w:marTop w:val="0"/>
          <w:marBottom w:val="0"/>
          <w:divBdr>
            <w:top w:val="none" w:sz="0" w:space="0" w:color="auto"/>
            <w:left w:val="none" w:sz="0" w:space="0" w:color="auto"/>
            <w:bottom w:val="none" w:sz="0" w:space="0" w:color="auto"/>
            <w:right w:val="none" w:sz="0" w:space="0" w:color="auto"/>
          </w:divBdr>
        </w:div>
        <w:div w:id="299385851">
          <w:marLeft w:val="0"/>
          <w:marRight w:val="0"/>
          <w:marTop w:val="0"/>
          <w:marBottom w:val="0"/>
          <w:divBdr>
            <w:top w:val="none" w:sz="0" w:space="0" w:color="auto"/>
            <w:left w:val="none" w:sz="0" w:space="0" w:color="auto"/>
            <w:bottom w:val="none" w:sz="0" w:space="0" w:color="auto"/>
            <w:right w:val="none" w:sz="0" w:space="0" w:color="auto"/>
          </w:divBdr>
        </w:div>
        <w:div w:id="933712447">
          <w:marLeft w:val="0"/>
          <w:marRight w:val="0"/>
          <w:marTop w:val="0"/>
          <w:marBottom w:val="0"/>
          <w:divBdr>
            <w:top w:val="none" w:sz="0" w:space="0" w:color="auto"/>
            <w:left w:val="none" w:sz="0" w:space="0" w:color="auto"/>
            <w:bottom w:val="none" w:sz="0" w:space="0" w:color="auto"/>
            <w:right w:val="none" w:sz="0" w:space="0" w:color="auto"/>
          </w:divBdr>
          <w:divsChild>
            <w:div w:id="179050034">
              <w:marLeft w:val="0"/>
              <w:marRight w:val="0"/>
              <w:marTop w:val="0"/>
              <w:marBottom w:val="0"/>
              <w:divBdr>
                <w:top w:val="none" w:sz="0" w:space="0" w:color="auto"/>
                <w:left w:val="none" w:sz="0" w:space="0" w:color="auto"/>
                <w:bottom w:val="none" w:sz="0" w:space="0" w:color="auto"/>
                <w:right w:val="none" w:sz="0" w:space="0" w:color="auto"/>
              </w:divBdr>
            </w:div>
            <w:div w:id="380399649">
              <w:marLeft w:val="0"/>
              <w:marRight w:val="0"/>
              <w:marTop w:val="0"/>
              <w:marBottom w:val="0"/>
              <w:divBdr>
                <w:top w:val="none" w:sz="0" w:space="0" w:color="auto"/>
                <w:left w:val="none" w:sz="0" w:space="0" w:color="auto"/>
                <w:bottom w:val="none" w:sz="0" w:space="0" w:color="auto"/>
                <w:right w:val="none" w:sz="0" w:space="0" w:color="auto"/>
              </w:divBdr>
            </w:div>
            <w:div w:id="1525746627">
              <w:marLeft w:val="0"/>
              <w:marRight w:val="0"/>
              <w:marTop w:val="0"/>
              <w:marBottom w:val="0"/>
              <w:divBdr>
                <w:top w:val="none" w:sz="0" w:space="0" w:color="auto"/>
                <w:left w:val="none" w:sz="0" w:space="0" w:color="auto"/>
                <w:bottom w:val="none" w:sz="0" w:space="0" w:color="auto"/>
                <w:right w:val="none" w:sz="0" w:space="0" w:color="auto"/>
              </w:divBdr>
            </w:div>
            <w:div w:id="989792423">
              <w:marLeft w:val="0"/>
              <w:marRight w:val="0"/>
              <w:marTop w:val="0"/>
              <w:marBottom w:val="0"/>
              <w:divBdr>
                <w:top w:val="none" w:sz="0" w:space="0" w:color="auto"/>
                <w:left w:val="none" w:sz="0" w:space="0" w:color="auto"/>
                <w:bottom w:val="none" w:sz="0" w:space="0" w:color="auto"/>
                <w:right w:val="none" w:sz="0" w:space="0" w:color="auto"/>
              </w:divBdr>
            </w:div>
            <w:div w:id="2141923786">
              <w:marLeft w:val="0"/>
              <w:marRight w:val="0"/>
              <w:marTop w:val="0"/>
              <w:marBottom w:val="0"/>
              <w:divBdr>
                <w:top w:val="none" w:sz="0" w:space="0" w:color="auto"/>
                <w:left w:val="none" w:sz="0" w:space="0" w:color="auto"/>
                <w:bottom w:val="none" w:sz="0" w:space="0" w:color="auto"/>
                <w:right w:val="none" w:sz="0" w:space="0" w:color="auto"/>
              </w:divBdr>
            </w:div>
            <w:div w:id="1050151171">
              <w:marLeft w:val="0"/>
              <w:marRight w:val="0"/>
              <w:marTop w:val="0"/>
              <w:marBottom w:val="0"/>
              <w:divBdr>
                <w:top w:val="none" w:sz="0" w:space="0" w:color="auto"/>
                <w:left w:val="none" w:sz="0" w:space="0" w:color="auto"/>
                <w:bottom w:val="none" w:sz="0" w:space="0" w:color="auto"/>
                <w:right w:val="none" w:sz="0" w:space="0" w:color="auto"/>
              </w:divBdr>
            </w:div>
            <w:div w:id="1142307970">
              <w:marLeft w:val="0"/>
              <w:marRight w:val="0"/>
              <w:marTop w:val="0"/>
              <w:marBottom w:val="0"/>
              <w:divBdr>
                <w:top w:val="none" w:sz="0" w:space="0" w:color="auto"/>
                <w:left w:val="none" w:sz="0" w:space="0" w:color="auto"/>
                <w:bottom w:val="none" w:sz="0" w:space="0" w:color="auto"/>
                <w:right w:val="none" w:sz="0" w:space="0" w:color="auto"/>
              </w:divBdr>
            </w:div>
            <w:div w:id="1708722554">
              <w:marLeft w:val="0"/>
              <w:marRight w:val="0"/>
              <w:marTop w:val="0"/>
              <w:marBottom w:val="0"/>
              <w:divBdr>
                <w:top w:val="none" w:sz="0" w:space="0" w:color="auto"/>
                <w:left w:val="none" w:sz="0" w:space="0" w:color="auto"/>
                <w:bottom w:val="none" w:sz="0" w:space="0" w:color="auto"/>
                <w:right w:val="none" w:sz="0" w:space="0" w:color="auto"/>
              </w:divBdr>
            </w:div>
            <w:div w:id="199100155">
              <w:marLeft w:val="0"/>
              <w:marRight w:val="0"/>
              <w:marTop w:val="0"/>
              <w:marBottom w:val="0"/>
              <w:divBdr>
                <w:top w:val="none" w:sz="0" w:space="0" w:color="auto"/>
                <w:left w:val="none" w:sz="0" w:space="0" w:color="auto"/>
                <w:bottom w:val="none" w:sz="0" w:space="0" w:color="auto"/>
                <w:right w:val="none" w:sz="0" w:space="0" w:color="auto"/>
              </w:divBdr>
            </w:div>
            <w:div w:id="1643346584">
              <w:marLeft w:val="0"/>
              <w:marRight w:val="0"/>
              <w:marTop w:val="0"/>
              <w:marBottom w:val="0"/>
              <w:divBdr>
                <w:top w:val="none" w:sz="0" w:space="0" w:color="auto"/>
                <w:left w:val="none" w:sz="0" w:space="0" w:color="auto"/>
                <w:bottom w:val="none" w:sz="0" w:space="0" w:color="auto"/>
                <w:right w:val="none" w:sz="0" w:space="0" w:color="auto"/>
              </w:divBdr>
            </w:div>
            <w:div w:id="1358461433">
              <w:marLeft w:val="0"/>
              <w:marRight w:val="0"/>
              <w:marTop w:val="0"/>
              <w:marBottom w:val="0"/>
              <w:divBdr>
                <w:top w:val="none" w:sz="0" w:space="0" w:color="auto"/>
                <w:left w:val="none" w:sz="0" w:space="0" w:color="auto"/>
                <w:bottom w:val="none" w:sz="0" w:space="0" w:color="auto"/>
                <w:right w:val="none" w:sz="0" w:space="0" w:color="auto"/>
              </w:divBdr>
            </w:div>
            <w:div w:id="1663238923">
              <w:marLeft w:val="0"/>
              <w:marRight w:val="0"/>
              <w:marTop w:val="0"/>
              <w:marBottom w:val="0"/>
              <w:divBdr>
                <w:top w:val="none" w:sz="0" w:space="0" w:color="auto"/>
                <w:left w:val="none" w:sz="0" w:space="0" w:color="auto"/>
                <w:bottom w:val="none" w:sz="0" w:space="0" w:color="auto"/>
                <w:right w:val="none" w:sz="0" w:space="0" w:color="auto"/>
              </w:divBdr>
            </w:div>
            <w:div w:id="1400908622">
              <w:marLeft w:val="0"/>
              <w:marRight w:val="0"/>
              <w:marTop w:val="0"/>
              <w:marBottom w:val="0"/>
              <w:divBdr>
                <w:top w:val="none" w:sz="0" w:space="0" w:color="auto"/>
                <w:left w:val="none" w:sz="0" w:space="0" w:color="auto"/>
                <w:bottom w:val="none" w:sz="0" w:space="0" w:color="auto"/>
                <w:right w:val="none" w:sz="0" w:space="0" w:color="auto"/>
              </w:divBdr>
            </w:div>
          </w:divsChild>
        </w:div>
        <w:div w:id="1731878474">
          <w:marLeft w:val="0"/>
          <w:marRight w:val="0"/>
          <w:marTop w:val="0"/>
          <w:marBottom w:val="0"/>
          <w:divBdr>
            <w:top w:val="none" w:sz="0" w:space="0" w:color="auto"/>
            <w:left w:val="none" w:sz="0" w:space="0" w:color="auto"/>
            <w:bottom w:val="none" w:sz="0" w:space="0" w:color="auto"/>
            <w:right w:val="none" w:sz="0" w:space="0" w:color="auto"/>
          </w:divBdr>
        </w:div>
        <w:div w:id="1703743895">
          <w:marLeft w:val="0"/>
          <w:marRight w:val="0"/>
          <w:marTop w:val="0"/>
          <w:marBottom w:val="0"/>
          <w:divBdr>
            <w:top w:val="none" w:sz="0" w:space="0" w:color="auto"/>
            <w:left w:val="none" w:sz="0" w:space="0" w:color="auto"/>
            <w:bottom w:val="none" w:sz="0" w:space="0" w:color="auto"/>
            <w:right w:val="none" w:sz="0" w:space="0" w:color="auto"/>
          </w:divBdr>
          <w:divsChild>
            <w:div w:id="1938825013">
              <w:marLeft w:val="0"/>
              <w:marRight w:val="0"/>
              <w:marTop w:val="0"/>
              <w:marBottom w:val="0"/>
              <w:divBdr>
                <w:top w:val="none" w:sz="0" w:space="0" w:color="auto"/>
                <w:left w:val="none" w:sz="0" w:space="0" w:color="auto"/>
                <w:bottom w:val="none" w:sz="0" w:space="0" w:color="auto"/>
                <w:right w:val="none" w:sz="0" w:space="0" w:color="auto"/>
              </w:divBdr>
            </w:div>
            <w:div w:id="1128012782">
              <w:marLeft w:val="0"/>
              <w:marRight w:val="0"/>
              <w:marTop w:val="0"/>
              <w:marBottom w:val="0"/>
              <w:divBdr>
                <w:top w:val="none" w:sz="0" w:space="0" w:color="auto"/>
                <w:left w:val="none" w:sz="0" w:space="0" w:color="auto"/>
                <w:bottom w:val="none" w:sz="0" w:space="0" w:color="auto"/>
                <w:right w:val="none" w:sz="0" w:space="0" w:color="auto"/>
              </w:divBdr>
            </w:div>
          </w:divsChild>
        </w:div>
        <w:div w:id="1515143950">
          <w:marLeft w:val="0"/>
          <w:marRight w:val="0"/>
          <w:marTop w:val="0"/>
          <w:marBottom w:val="0"/>
          <w:divBdr>
            <w:top w:val="none" w:sz="0" w:space="0" w:color="auto"/>
            <w:left w:val="none" w:sz="0" w:space="0" w:color="auto"/>
            <w:bottom w:val="none" w:sz="0" w:space="0" w:color="auto"/>
            <w:right w:val="none" w:sz="0" w:space="0" w:color="auto"/>
          </w:divBdr>
        </w:div>
        <w:div w:id="507908525">
          <w:marLeft w:val="0"/>
          <w:marRight w:val="0"/>
          <w:marTop w:val="0"/>
          <w:marBottom w:val="0"/>
          <w:divBdr>
            <w:top w:val="none" w:sz="0" w:space="0" w:color="auto"/>
            <w:left w:val="none" w:sz="0" w:space="0" w:color="auto"/>
            <w:bottom w:val="none" w:sz="0" w:space="0" w:color="auto"/>
            <w:right w:val="none" w:sz="0" w:space="0" w:color="auto"/>
          </w:divBdr>
        </w:div>
        <w:div w:id="2064518789">
          <w:marLeft w:val="0"/>
          <w:marRight w:val="0"/>
          <w:marTop w:val="0"/>
          <w:marBottom w:val="0"/>
          <w:divBdr>
            <w:top w:val="none" w:sz="0" w:space="0" w:color="auto"/>
            <w:left w:val="none" w:sz="0" w:space="0" w:color="auto"/>
            <w:bottom w:val="none" w:sz="0" w:space="0" w:color="auto"/>
            <w:right w:val="none" w:sz="0" w:space="0" w:color="auto"/>
          </w:divBdr>
        </w:div>
        <w:div w:id="1501316428">
          <w:marLeft w:val="0"/>
          <w:marRight w:val="0"/>
          <w:marTop w:val="0"/>
          <w:marBottom w:val="0"/>
          <w:divBdr>
            <w:top w:val="none" w:sz="0" w:space="0" w:color="auto"/>
            <w:left w:val="none" w:sz="0" w:space="0" w:color="auto"/>
            <w:bottom w:val="none" w:sz="0" w:space="0" w:color="auto"/>
            <w:right w:val="none" w:sz="0" w:space="0" w:color="auto"/>
          </w:divBdr>
          <w:divsChild>
            <w:div w:id="1266883004">
              <w:marLeft w:val="0"/>
              <w:marRight w:val="0"/>
              <w:marTop w:val="0"/>
              <w:marBottom w:val="0"/>
              <w:divBdr>
                <w:top w:val="none" w:sz="0" w:space="0" w:color="auto"/>
                <w:left w:val="none" w:sz="0" w:space="0" w:color="auto"/>
                <w:bottom w:val="none" w:sz="0" w:space="0" w:color="auto"/>
                <w:right w:val="none" w:sz="0" w:space="0" w:color="auto"/>
              </w:divBdr>
              <w:divsChild>
                <w:div w:id="2139912767">
                  <w:marLeft w:val="0"/>
                  <w:marRight w:val="0"/>
                  <w:marTop w:val="0"/>
                  <w:marBottom w:val="0"/>
                  <w:divBdr>
                    <w:top w:val="none" w:sz="0" w:space="0" w:color="auto"/>
                    <w:left w:val="none" w:sz="0" w:space="0" w:color="auto"/>
                    <w:bottom w:val="none" w:sz="0" w:space="0" w:color="auto"/>
                    <w:right w:val="none" w:sz="0" w:space="0" w:color="auto"/>
                  </w:divBdr>
                </w:div>
                <w:div w:id="2142965643">
                  <w:marLeft w:val="0"/>
                  <w:marRight w:val="0"/>
                  <w:marTop w:val="0"/>
                  <w:marBottom w:val="0"/>
                  <w:divBdr>
                    <w:top w:val="none" w:sz="0" w:space="0" w:color="auto"/>
                    <w:left w:val="none" w:sz="0" w:space="0" w:color="auto"/>
                    <w:bottom w:val="none" w:sz="0" w:space="0" w:color="auto"/>
                    <w:right w:val="none" w:sz="0" w:space="0" w:color="auto"/>
                  </w:divBdr>
                </w:div>
                <w:div w:id="1414082383">
                  <w:marLeft w:val="0"/>
                  <w:marRight w:val="0"/>
                  <w:marTop w:val="0"/>
                  <w:marBottom w:val="0"/>
                  <w:divBdr>
                    <w:top w:val="none" w:sz="0" w:space="0" w:color="auto"/>
                    <w:left w:val="none" w:sz="0" w:space="0" w:color="auto"/>
                    <w:bottom w:val="none" w:sz="0" w:space="0" w:color="auto"/>
                    <w:right w:val="none" w:sz="0" w:space="0" w:color="auto"/>
                  </w:divBdr>
                </w:div>
                <w:div w:id="2094399739">
                  <w:marLeft w:val="0"/>
                  <w:marRight w:val="0"/>
                  <w:marTop w:val="0"/>
                  <w:marBottom w:val="0"/>
                  <w:divBdr>
                    <w:top w:val="none" w:sz="0" w:space="0" w:color="auto"/>
                    <w:left w:val="none" w:sz="0" w:space="0" w:color="auto"/>
                    <w:bottom w:val="none" w:sz="0" w:space="0" w:color="auto"/>
                    <w:right w:val="none" w:sz="0" w:space="0" w:color="auto"/>
                  </w:divBdr>
                </w:div>
                <w:div w:id="931621149">
                  <w:marLeft w:val="0"/>
                  <w:marRight w:val="0"/>
                  <w:marTop w:val="0"/>
                  <w:marBottom w:val="0"/>
                  <w:divBdr>
                    <w:top w:val="none" w:sz="0" w:space="0" w:color="auto"/>
                    <w:left w:val="none" w:sz="0" w:space="0" w:color="auto"/>
                    <w:bottom w:val="none" w:sz="0" w:space="0" w:color="auto"/>
                    <w:right w:val="none" w:sz="0" w:space="0" w:color="auto"/>
                  </w:divBdr>
                </w:div>
                <w:div w:id="693922645">
                  <w:marLeft w:val="0"/>
                  <w:marRight w:val="0"/>
                  <w:marTop w:val="0"/>
                  <w:marBottom w:val="0"/>
                  <w:divBdr>
                    <w:top w:val="none" w:sz="0" w:space="0" w:color="auto"/>
                    <w:left w:val="none" w:sz="0" w:space="0" w:color="auto"/>
                    <w:bottom w:val="none" w:sz="0" w:space="0" w:color="auto"/>
                    <w:right w:val="none" w:sz="0" w:space="0" w:color="auto"/>
                  </w:divBdr>
                </w:div>
                <w:div w:id="1430278034">
                  <w:marLeft w:val="0"/>
                  <w:marRight w:val="0"/>
                  <w:marTop w:val="0"/>
                  <w:marBottom w:val="0"/>
                  <w:divBdr>
                    <w:top w:val="none" w:sz="0" w:space="0" w:color="auto"/>
                    <w:left w:val="none" w:sz="0" w:space="0" w:color="auto"/>
                    <w:bottom w:val="none" w:sz="0" w:space="0" w:color="auto"/>
                    <w:right w:val="none" w:sz="0" w:space="0" w:color="auto"/>
                  </w:divBdr>
                </w:div>
                <w:div w:id="1176502913">
                  <w:marLeft w:val="0"/>
                  <w:marRight w:val="0"/>
                  <w:marTop w:val="0"/>
                  <w:marBottom w:val="0"/>
                  <w:divBdr>
                    <w:top w:val="none" w:sz="0" w:space="0" w:color="auto"/>
                    <w:left w:val="none" w:sz="0" w:space="0" w:color="auto"/>
                    <w:bottom w:val="none" w:sz="0" w:space="0" w:color="auto"/>
                    <w:right w:val="none" w:sz="0" w:space="0" w:color="auto"/>
                  </w:divBdr>
                </w:div>
                <w:div w:id="691345495">
                  <w:marLeft w:val="0"/>
                  <w:marRight w:val="0"/>
                  <w:marTop w:val="0"/>
                  <w:marBottom w:val="0"/>
                  <w:divBdr>
                    <w:top w:val="none" w:sz="0" w:space="0" w:color="auto"/>
                    <w:left w:val="none" w:sz="0" w:space="0" w:color="auto"/>
                    <w:bottom w:val="none" w:sz="0" w:space="0" w:color="auto"/>
                    <w:right w:val="none" w:sz="0" w:space="0" w:color="auto"/>
                  </w:divBdr>
                </w:div>
                <w:div w:id="1320767237">
                  <w:marLeft w:val="0"/>
                  <w:marRight w:val="0"/>
                  <w:marTop w:val="0"/>
                  <w:marBottom w:val="0"/>
                  <w:divBdr>
                    <w:top w:val="none" w:sz="0" w:space="0" w:color="auto"/>
                    <w:left w:val="none" w:sz="0" w:space="0" w:color="auto"/>
                    <w:bottom w:val="none" w:sz="0" w:space="0" w:color="auto"/>
                    <w:right w:val="none" w:sz="0" w:space="0" w:color="auto"/>
                  </w:divBdr>
                </w:div>
                <w:div w:id="447704996">
                  <w:marLeft w:val="0"/>
                  <w:marRight w:val="0"/>
                  <w:marTop w:val="0"/>
                  <w:marBottom w:val="0"/>
                  <w:divBdr>
                    <w:top w:val="none" w:sz="0" w:space="0" w:color="auto"/>
                    <w:left w:val="none" w:sz="0" w:space="0" w:color="auto"/>
                    <w:bottom w:val="none" w:sz="0" w:space="0" w:color="auto"/>
                    <w:right w:val="none" w:sz="0" w:space="0" w:color="auto"/>
                  </w:divBdr>
                </w:div>
                <w:div w:id="205527594">
                  <w:marLeft w:val="0"/>
                  <w:marRight w:val="0"/>
                  <w:marTop w:val="0"/>
                  <w:marBottom w:val="0"/>
                  <w:divBdr>
                    <w:top w:val="none" w:sz="0" w:space="0" w:color="auto"/>
                    <w:left w:val="none" w:sz="0" w:space="0" w:color="auto"/>
                    <w:bottom w:val="none" w:sz="0" w:space="0" w:color="auto"/>
                    <w:right w:val="none" w:sz="0" w:space="0" w:color="auto"/>
                  </w:divBdr>
                </w:div>
                <w:div w:id="1062094576">
                  <w:marLeft w:val="0"/>
                  <w:marRight w:val="0"/>
                  <w:marTop w:val="0"/>
                  <w:marBottom w:val="0"/>
                  <w:divBdr>
                    <w:top w:val="none" w:sz="0" w:space="0" w:color="auto"/>
                    <w:left w:val="none" w:sz="0" w:space="0" w:color="auto"/>
                    <w:bottom w:val="none" w:sz="0" w:space="0" w:color="auto"/>
                    <w:right w:val="none" w:sz="0" w:space="0" w:color="auto"/>
                  </w:divBdr>
                </w:div>
                <w:div w:id="2138135998">
                  <w:marLeft w:val="0"/>
                  <w:marRight w:val="0"/>
                  <w:marTop w:val="0"/>
                  <w:marBottom w:val="0"/>
                  <w:divBdr>
                    <w:top w:val="none" w:sz="0" w:space="0" w:color="auto"/>
                    <w:left w:val="none" w:sz="0" w:space="0" w:color="auto"/>
                    <w:bottom w:val="none" w:sz="0" w:space="0" w:color="auto"/>
                    <w:right w:val="none" w:sz="0" w:space="0" w:color="auto"/>
                  </w:divBdr>
                </w:div>
                <w:div w:id="1981380397">
                  <w:marLeft w:val="0"/>
                  <w:marRight w:val="0"/>
                  <w:marTop w:val="0"/>
                  <w:marBottom w:val="0"/>
                  <w:divBdr>
                    <w:top w:val="none" w:sz="0" w:space="0" w:color="auto"/>
                    <w:left w:val="none" w:sz="0" w:space="0" w:color="auto"/>
                    <w:bottom w:val="none" w:sz="0" w:space="0" w:color="auto"/>
                    <w:right w:val="none" w:sz="0" w:space="0" w:color="auto"/>
                  </w:divBdr>
                </w:div>
                <w:div w:id="857351414">
                  <w:marLeft w:val="0"/>
                  <w:marRight w:val="0"/>
                  <w:marTop w:val="0"/>
                  <w:marBottom w:val="0"/>
                  <w:divBdr>
                    <w:top w:val="none" w:sz="0" w:space="0" w:color="auto"/>
                    <w:left w:val="none" w:sz="0" w:space="0" w:color="auto"/>
                    <w:bottom w:val="none" w:sz="0" w:space="0" w:color="auto"/>
                    <w:right w:val="none" w:sz="0" w:space="0" w:color="auto"/>
                  </w:divBdr>
                </w:div>
                <w:div w:id="2011057834">
                  <w:marLeft w:val="0"/>
                  <w:marRight w:val="0"/>
                  <w:marTop w:val="0"/>
                  <w:marBottom w:val="0"/>
                  <w:divBdr>
                    <w:top w:val="none" w:sz="0" w:space="0" w:color="auto"/>
                    <w:left w:val="none" w:sz="0" w:space="0" w:color="auto"/>
                    <w:bottom w:val="none" w:sz="0" w:space="0" w:color="auto"/>
                    <w:right w:val="none" w:sz="0" w:space="0" w:color="auto"/>
                  </w:divBdr>
                </w:div>
                <w:div w:id="2024361067">
                  <w:marLeft w:val="0"/>
                  <w:marRight w:val="0"/>
                  <w:marTop w:val="0"/>
                  <w:marBottom w:val="0"/>
                  <w:divBdr>
                    <w:top w:val="none" w:sz="0" w:space="0" w:color="auto"/>
                    <w:left w:val="none" w:sz="0" w:space="0" w:color="auto"/>
                    <w:bottom w:val="none" w:sz="0" w:space="0" w:color="auto"/>
                    <w:right w:val="none" w:sz="0" w:space="0" w:color="auto"/>
                  </w:divBdr>
                </w:div>
                <w:div w:id="1288199172">
                  <w:marLeft w:val="0"/>
                  <w:marRight w:val="0"/>
                  <w:marTop w:val="0"/>
                  <w:marBottom w:val="0"/>
                  <w:divBdr>
                    <w:top w:val="none" w:sz="0" w:space="0" w:color="auto"/>
                    <w:left w:val="none" w:sz="0" w:space="0" w:color="auto"/>
                    <w:bottom w:val="none" w:sz="0" w:space="0" w:color="auto"/>
                    <w:right w:val="none" w:sz="0" w:space="0" w:color="auto"/>
                  </w:divBdr>
                </w:div>
                <w:div w:id="958954297">
                  <w:marLeft w:val="0"/>
                  <w:marRight w:val="0"/>
                  <w:marTop w:val="0"/>
                  <w:marBottom w:val="0"/>
                  <w:divBdr>
                    <w:top w:val="none" w:sz="0" w:space="0" w:color="auto"/>
                    <w:left w:val="none" w:sz="0" w:space="0" w:color="auto"/>
                    <w:bottom w:val="none" w:sz="0" w:space="0" w:color="auto"/>
                    <w:right w:val="none" w:sz="0" w:space="0" w:color="auto"/>
                  </w:divBdr>
                </w:div>
                <w:div w:id="1806774659">
                  <w:marLeft w:val="0"/>
                  <w:marRight w:val="0"/>
                  <w:marTop w:val="0"/>
                  <w:marBottom w:val="0"/>
                  <w:divBdr>
                    <w:top w:val="none" w:sz="0" w:space="0" w:color="auto"/>
                    <w:left w:val="none" w:sz="0" w:space="0" w:color="auto"/>
                    <w:bottom w:val="none" w:sz="0" w:space="0" w:color="auto"/>
                    <w:right w:val="none" w:sz="0" w:space="0" w:color="auto"/>
                  </w:divBdr>
                </w:div>
                <w:div w:id="2040741322">
                  <w:marLeft w:val="0"/>
                  <w:marRight w:val="0"/>
                  <w:marTop w:val="0"/>
                  <w:marBottom w:val="0"/>
                  <w:divBdr>
                    <w:top w:val="none" w:sz="0" w:space="0" w:color="auto"/>
                    <w:left w:val="none" w:sz="0" w:space="0" w:color="auto"/>
                    <w:bottom w:val="none" w:sz="0" w:space="0" w:color="auto"/>
                    <w:right w:val="none" w:sz="0" w:space="0" w:color="auto"/>
                  </w:divBdr>
                </w:div>
                <w:div w:id="2056465096">
                  <w:marLeft w:val="0"/>
                  <w:marRight w:val="0"/>
                  <w:marTop w:val="0"/>
                  <w:marBottom w:val="0"/>
                  <w:divBdr>
                    <w:top w:val="none" w:sz="0" w:space="0" w:color="auto"/>
                    <w:left w:val="none" w:sz="0" w:space="0" w:color="auto"/>
                    <w:bottom w:val="none" w:sz="0" w:space="0" w:color="auto"/>
                    <w:right w:val="none" w:sz="0" w:space="0" w:color="auto"/>
                  </w:divBdr>
                </w:div>
                <w:div w:id="1344435979">
                  <w:marLeft w:val="0"/>
                  <w:marRight w:val="0"/>
                  <w:marTop w:val="0"/>
                  <w:marBottom w:val="0"/>
                  <w:divBdr>
                    <w:top w:val="none" w:sz="0" w:space="0" w:color="auto"/>
                    <w:left w:val="none" w:sz="0" w:space="0" w:color="auto"/>
                    <w:bottom w:val="none" w:sz="0" w:space="0" w:color="auto"/>
                    <w:right w:val="none" w:sz="0" w:space="0" w:color="auto"/>
                  </w:divBdr>
                </w:div>
                <w:div w:id="438721199">
                  <w:marLeft w:val="0"/>
                  <w:marRight w:val="0"/>
                  <w:marTop w:val="0"/>
                  <w:marBottom w:val="0"/>
                  <w:divBdr>
                    <w:top w:val="none" w:sz="0" w:space="0" w:color="auto"/>
                    <w:left w:val="none" w:sz="0" w:space="0" w:color="auto"/>
                    <w:bottom w:val="none" w:sz="0" w:space="0" w:color="auto"/>
                    <w:right w:val="none" w:sz="0" w:space="0" w:color="auto"/>
                  </w:divBdr>
                </w:div>
                <w:div w:id="169873642">
                  <w:marLeft w:val="0"/>
                  <w:marRight w:val="0"/>
                  <w:marTop w:val="0"/>
                  <w:marBottom w:val="0"/>
                  <w:divBdr>
                    <w:top w:val="none" w:sz="0" w:space="0" w:color="auto"/>
                    <w:left w:val="none" w:sz="0" w:space="0" w:color="auto"/>
                    <w:bottom w:val="none" w:sz="0" w:space="0" w:color="auto"/>
                    <w:right w:val="none" w:sz="0" w:space="0" w:color="auto"/>
                  </w:divBdr>
                </w:div>
                <w:div w:id="14581075">
                  <w:marLeft w:val="0"/>
                  <w:marRight w:val="0"/>
                  <w:marTop w:val="0"/>
                  <w:marBottom w:val="0"/>
                  <w:divBdr>
                    <w:top w:val="none" w:sz="0" w:space="0" w:color="auto"/>
                    <w:left w:val="none" w:sz="0" w:space="0" w:color="auto"/>
                    <w:bottom w:val="none" w:sz="0" w:space="0" w:color="auto"/>
                    <w:right w:val="none" w:sz="0" w:space="0" w:color="auto"/>
                  </w:divBdr>
                </w:div>
                <w:div w:id="255600290">
                  <w:marLeft w:val="0"/>
                  <w:marRight w:val="0"/>
                  <w:marTop w:val="0"/>
                  <w:marBottom w:val="0"/>
                  <w:divBdr>
                    <w:top w:val="none" w:sz="0" w:space="0" w:color="auto"/>
                    <w:left w:val="none" w:sz="0" w:space="0" w:color="auto"/>
                    <w:bottom w:val="none" w:sz="0" w:space="0" w:color="auto"/>
                    <w:right w:val="none" w:sz="0" w:space="0" w:color="auto"/>
                  </w:divBdr>
                </w:div>
                <w:div w:id="443430461">
                  <w:marLeft w:val="0"/>
                  <w:marRight w:val="0"/>
                  <w:marTop w:val="0"/>
                  <w:marBottom w:val="0"/>
                  <w:divBdr>
                    <w:top w:val="none" w:sz="0" w:space="0" w:color="auto"/>
                    <w:left w:val="none" w:sz="0" w:space="0" w:color="auto"/>
                    <w:bottom w:val="none" w:sz="0" w:space="0" w:color="auto"/>
                    <w:right w:val="none" w:sz="0" w:space="0" w:color="auto"/>
                  </w:divBdr>
                </w:div>
                <w:div w:id="1402482316">
                  <w:marLeft w:val="0"/>
                  <w:marRight w:val="0"/>
                  <w:marTop w:val="0"/>
                  <w:marBottom w:val="0"/>
                  <w:divBdr>
                    <w:top w:val="none" w:sz="0" w:space="0" w:color="auto"/>
                    <w:left w:val="none" w:sz="0" w:space="0" w:color="auto"/>
                    <w:bottom w:val="none" w:sz="0" w:space="0" w:color="auto"/>
                    <w:right w:val="none" w:sz="0" w:space="0" w:color="auto"/>
                  </w:divBdr>
                </w:div>
                <w:div w:id="926840917">
                  <w:marLeft w:val="0"/>
                  <w:marRight w:val="0"/>
                  <w:marTop w:val="0"/>
                  <w:marBottom w:val="0"/>
                  <w:divBdr>
                    <w:top w:val="none" w:sz="0" w:space="0" w:color="auto"/>
                    <w:left w:val="none" w:sz="0" w:space="0" w:color="auto"/>
                    <w:bottom w:val="none" w:sz="0" w:space="0" w:color="auto"/>
                    <w:right w:val="none" w:sz="0" w:space="0" w:color="auto"/>
                  </w:divBdr>
                </w:div>
                <w:div w:id="155196548">
                  <w:marLeft w:val="0"/>
                  <w:marRight w:val="0"/>
                  <w:marTop w:val="0"/>
                  <w:marBottom w:val="0"/>
                  <w:divBdr>
                    <w:top w:val="none" w:sz="0" w:space="0" w:color="auto"/>
                    <w:left w:val="none" w:sz="0" w:space="0" w:color="auto"/>
                    <w:bottom w:val="none" w:sz="0" w:space="0" w:color="auto"/>
                    <w:right w:val="none" w:sz="0" w:space="0" w:color="auto"/>
                  </w:divBdr>
                </w:div>
                <w:div w:id="34544075">
                  <w:marLeft w:val="0"/>
                  <w:marRight w:val="0"/>
                  <w:marTop w:val="0"/>
                  <w:marBottom w:val="0"/>
                  <w:divBdr>
                    <w:top w:val="none" w:sz="0" w:space="0" w:color="auto"/>
                    <w:left w:val="none" w:sz="0" w:space="0" w:color="auto"/>
                    <w:bottom w:val="none" w:sz="0" w:space="0" w:color="auto"/>
                    <w:right w:val="none" w:sz="0" w:space="0" w:color="auto"/>
                  </w:divBdr>
                </w:div>
                <w:div w:id="111285097">
                  <w:marLeft w:val="0"/>
                  <w:marRight w:val="0"/>
                  <w:marTop w:val="0"/>
                  <w:marBottom w:val="0"/>
                  <w:divBdr>
                    <w:top w:val="none" w:sz="0" w:space="0" w:color="auto"/>
                    <w:left w:val="none" w:sz="0" w:space="0" w:color="auto"/>
                    <w:bottom w:val="none" w:sz="0" w:space="0" w:color="auto"/>
                    <w:right w:val="none" w:sz="0" w:space="0" w:color="auto"/>
                  </w:divBdr>
                </w:div>
                <w:div w:id="955016490">
                  <w:marLeft w:val="0"/>
                  <w:marRight w:val="0"/>
                  <w:marTop w:val="0"/>
                  <w:marBottom w:val="0"/>
                  <w:divBdr>
                    <w:top w:val="none" w:sz="0" w:space="0" w:color="auto"/>
                    <w:left w:val="none" w:sz="0" w:space="0" w:color="auto"/>
                    <w:bottom w:val="none" w:sz="0" w:space="0" w:color="auto"/>
                    <w:right w:val="none" w:sz="0" w:space="0" w:color="auto"/>
                  </w:divBdr>
                </w:div>
                <w:div w:id="738359412">
                  <w:marLeft w:val="0"/>
                  <w:marRight w:val="0"/>
                  <w:marTop w:val="0"/>
                  <w:marBottom w:val="0"/>
                  <w:divBdr>
                    <w:top w:val="none" w:sz="0" w:space="0" w:color="auto"/>
                    <w:left w:val="none" w:sz="0" w:space="0" w:color="auto"/>
                    <w:bottom w:val="none" w:sz="0" w:space="0" w:color="auto"/>
                    <w:right w:val="none" w:sz="0" w:space="0" w:color="auto"/>
                  </w:divBdr>
                </w:div>
                <w:div w:id="441385726">
                  <w:marLeft w:val="0"/>
                  <w:marRight w:val="0"/>
                  <w:marTop w:val="0"/>
                  <w:marBottom w:val="0"/>
                  <w:divBdr>
                    <w:top w:val="none" w:sz="0" w:space="0" w:color="auto"/>
                    <w:left w:val="none" w:sz="0" w:space="0" w:color="auto"/>
                    <w:bottom w:val="none" w:sz="0" w:space="0" w:color="auto"/>
                    <w:right w:val="none" w:sz="0" w:space="0" w:color="auto"/>
                  </w:divBdr>
                </w:div>
                <w:div w:id="1316179620">
                  <w:marLeft w:val="0"/>
                  <w:marRight w:val="0"/>
                  <w:marTop w:val="0"/>
                  <w:marBottom w:val="0"/>
                  <w:divBdr>
                    <w:top w:val="none" w:sz="0" w:space="0" w:color="auto"/>
                    <w:left w:val="none" w:sz="0" w:space="0" w:color="auto"/>
                    <w:bottom w:val="none" w:sz="0" w:space="0" w:color="auto"/>
                    <w:right w:val="none" w:sz="0" w:space="0" w:color="auto"/>
                  </w:divBdr>
                </w:div>
                <w:div w:id="10224173">
                  <w:marLeft w:val="0"/>
                  <w:marRight w:val="0"/>
                  <w:marTop w:val="0"/>
                  <w:marBottom w:val="0"/>
                  <w:divBdr>
                    <w:top w:val="none" w:sz="0" w:space="0" w:color="auto"/>
                    <w:left w:val="none" w:sz="0" w:space="0" w:color="auto"/>
                    <w:bottom w:val="none" w:sz="0" w:space="0" w:color="auto"/>
                    <w:right w:val="none" w:sz="0" w:space="0" w:color="auto"/>
                  </w:divBdr>
                </w:div>
                <w:div w:id="1907717190">
                  <w:marLeft w:val="0"/>
                  <w:marRight w:val="0"/>
                  <w:marTop w:val="0"/>
                  <w:marBottom w:val="0"/>
                  <w:divBdr>
                    <w:top w:val="none" w:sz="0" w:space="0" w:color="auto"/>
                    <w:left w:val="none" w:sz="0" w:space="0" w:color="auto"/>
                    <w:bottom w:val="none" w:sz="0" w:space="0" w:color="auto"/>
                    <w:right w:val="none" w:sz="0" w:space="0" w:color="auto"/>
                  </w:divBdr>
                </w:div>
                <w:div w:id="1572419952">
                  <w:marLeft w:val="0"/>
                  <w:marRight w:val="0"/>
                  <w:marTop w:val="0"/>
                  <w:marBottom w:val="0"/>
                  <w:divBdr>
                    <w:top w:val="none" w:sz="0" w:space="0" w:color="auto"/>
                    <w:left w:val="none" w:sz="0" w:space="0" w:color="auto"/>
                    <w:bottom w:val="none" w:sz="0" w:space="0" w:color="auto"/>
                    <w:right w:val="none" w:sz="0" w:space="0" w:color="auto"/>
                  </w:divBdr>
                </w:div>
                <w:div w:id="495609835">
                  <w:marLeft w:val="0"/>
                  <w:marRight w:val="0"/>
                  <w:marTop w:val="0"/>
                  <w:marBottom w:val="0"/>
                  <w:divBdr>
                    <w:top w:val="none" w:sz="0" w:space="0" w:color="auto"/>
                    <w:left w:val="none" w:sz="0" w:space="0" w:color="auto"/>
                    <w:bottom w:val="none" w:sz="0" w:space="0" w:color="auto"/>
                    <w:right w:val="none" w:sz="0" w:space="0" w:color="auto"/>
                  </w:divBdr>
                </w:div>
                <w:div w:id="1359744911">
                  <w:marLeft w:val="0"/>
                  <w:marRight w:val="0"/>
                  <w:marTop w:val="0"/>
                  <w:marBottom w:val="0"/>
                  <w:divBdr>
                    <w:top w:val="none" w:sz="0" w:space="0" w:color="auto"/>
                    <w:left w:val="none" w:sz="0" w:space="0" w:color="auto"/>
                    <w:bottom w:val="none" w:sz="0" w:space="0" w:color="auto"/>
                    <w:right w:val="none" w:sz="0" w:space="0" w:color="auto"/>
                  </w:divBdr>
                </w:div>
                <w:div w:id="1711108773">
                  <w:marLeft w:val="0"/>
                  <w:marRight w:val="0"/>
                  <w:marTop w:val="0"/>
                  <w:marBottom w:val="0"/>
                  <w:divBdr>
                    <w:top w:val="none" w:sz="0" w:space="0" w:color="auto"/>
                    <w:left w:val="none" w:sz="0" w:space="0" w:color="auto"/>
                    <w:bottom w:val="none" w:sz="0" w:space="0" w:color="auto"/>
                    <w:right w:val="none" w:sz="0" w:space="0" w:color="auto"/>
                  </w:divBdr>
                </w:div>
                <w:div w:id="1372922014">
                  <w:marLeft w:val="0"/>
                  <w:marRight w:val="0"/>
                  <w:marTop w:val="0"/>
                  <w:marBottom w:val="0"/>
                  <w:divBdr>
                    <w:top w:val="none" w:sz="0" w:space="0" w:color="auto"/>
                    <w:left w:val="none" w:sz="0" w:space="0" w:color="auto"/>
                    <w:bottom w:val="none" w:sz="0" w:space="0" w:color="auto"/>
                    <w:right w:val="none" w:sz="0" w:space="0" w:color="auto"/>
                  </w:divBdr>
                </w:div>
                <w:div w:id="1417357437">
                  <w:marLeft w:val="0"/>
                  <w:marRight w:val="0"/>
                  <w:marTop w:val="0"/>
                  <w:marBottom w:val="0"/>
                  <w:divBdr>
                    <w:top w:val="none" w:sz="0" w:space="0" w:color="auto"/>
                    <w:left w:val="none" w:sz="0" w:space="0" w:color="auto"/>
                    <w:bottom w:val="none" w:sz="0" w:space="0" w:color="auto"/>
                    <w:right w:val="none" w:sz="0" w:space="0" w:color="auto"/>
                  </w:divBdr>
                </w:div>
                <w:div w:id="1470392673">
                  <w:marLeft w:val="0"/>
                  <w:marRight w:val="0"/>
                  <w:marTop w:val="0"/>
                  <w:marBottom w:val="0"/>
                  <w:divBdr>
                    <w:top w:val="none" w:sz="0" w:space="0" w:color="auto"/>
                    <w:left w:val="none" w:sz="0" w:space="0" w:color="auto"/>
                    <w:bottom w:val="none" w:sz="0" w:space="0" w:color="auto"/>
                    <w:right w:val="none" w:sz="0" w:space="0" w:color="auto"/>
                  </w:divBdr>
                </w:div>
                <w:div w:id="1646011606">
                  <w:marLeft w:val="0"/>
                  <w:marRight w:val="0"/>
                  <w:marTop w:val="0"/>
                  <w:marBottom w:val="0"/>
                  <w:divBdr>
                    <w:top w:val="none" w:sz="0" w:space="0" w:color="auto"/>
                    <w:left w:val="none" w:sz="0" w:space="0" w:color="auto"/>
                    <w:bottom w:val="none" w:sz="0" w:space="0" w:color="auto"/>
                    <w:right w:val="none" w:sz="0" w:space="0" w:color="auto"/>
                  </w:divBdr>
                </w:div>
                <w:div w:id="759838144">
                  <w:marLeft w:val="0"/>
                  <w:marRight w:val="0"/>
                  <w:marTop w:val="0"/>
                  <w:marBottom w:val="0"/>
                  <w:divBdr>
                    <w:top w:val="none" w:sz="0" w:space="0" w:color="auto"/>
                    <w:left w:val="none" w:sz="0" w:space="0" w:color="auto"/>
                    <w:bottom w:val="none" w:sz="0" w:space="0" w:color="auto"/>
                    <w:right w:val="none" w:sz="0" w:space="0" w:color="auto"/>
                  </w:divBdr>
                </w:div>
                <w:div w:id="538857267">
                  <w:marLeft w:val="0"/>
                  <w:marRight w:val="0"/>
                  <w:marTop w:val="0"/>
                  <w:marBottom w:val="0"/>
                  <w:divBdr>
                    <w:top w:val="none" w:sz="0" w:space="0" w:color="auto"/>
                    <w:left w:val="none" w:sz="0" w:space="0" w:color="auto"/>
                    <w:bottom w:val="none" w:sz="0" w:space="0" w:color="auto"/>
                    <w:right w:val="none" w:sz="0" w:space="0" w:color="auto"/>
                  </w:divBdr>
                </w:div>
                <w:div w:id="1720083387">
                  <w:marLeft w:val="0"/>
                  <w:marRight w:val="0"/>
                  <w:marTop w:val="0"/>
                  <w:marBottom w:val="0"/>
                  <w:divBdr>
                    <w:top w:val="none" w:sz="0" w:space="0" w:color="auto"/>
                    <w:left w:val="none" w:sz="0" w:space="0" w:color="auto"/>
                    <w:bottom w:val="none" w:sz="0" w:space="0" w:color="auto"/>
                    <w:right w:val="none" w:sz="0" w:space="0" w:color="auto"/>
                  </w:divBdr>
                </w:div>
                <w:div w:id="530920994">
                  <w:marLeft w:val="0"/>
                  <w:marRight w:val="0"/>
                  <w:marTop w:val="0"/>
                  <w:marBottom w:val="0"/>
                  <w:divBdr>
                    <w:top w:val="none" w:sz="0" w:space="0" w:color="auto"/>
                    <w:left w:val="none" w:sz="0" w:space="0" w:color="auto"/>
                    <w:bottom w:val="none" w:sz="0" w:space="0" w:color="auto"/>
                    <w:right w:val="none" w:sz="0" w:space="0" w:color="auto"/>
                  </w:divBdr>
                </w:div>
                <w:div w:id="1497573772">
                  <w:marLeft w:val="0"/>
                  <w:marRight w:val="0"/>
                  <w:marTop w:val="0"/>
                  <w:marBottom w:val="0"/>
                  <w:divBdr>
                    <w:top w:val="none" w:sz="0" w:space="0" w:color="auto"/>
                    <w:left w:val="none" w:sz="0" w:space="0" w:color="auto"/>
                    <w:bottom w:val="none" w:sz="0" w:space="0" w:color="auto"/>
                    <w:right w:val="none" w:sz="0" w:space="0" w:color="auto"/>
                  </w:divBdr>
                </w:div>
                <w:div w:id="19939604">
                  <w:marLeft w:val="0"/>
                  <w:marRight w:val="0"/>
                  <w:marTop w:val="0"/>
                  <w:marBottom w:val="0"/>
                  <w:divBdr>
                    <w:top w:val="none" w:sz="0" w:space="0" w:color="auto"/>
                    <w:left w:val="none" w:sz="0" w:space="0" w:color="auto"/>
                    <w:bottom w:val="none" w:sz="0" w:space="0" w:color="auto"/>
                    <w:right w:val="none" w:sz="0" w:space="0" w:color="auto"/>
                  </w:divBdr>
                </w:div>
                <w:div w:id="929386175">
                  <w:marLeft w:val="0"/>
                  <w:marRight w:val="0"/>
                  <w:marTop w:val="0"/>
                  <w:marBottom w:val="0"/>
                  <w:divBdr>
                    <w:top w:val="none" w:sz="0" w:space="0" w:color="auto"/>
                    <w:left w:val="none" w:sz="0" w:space="0" w:color="auto"/>
                    <w:bottom w:val="none" w:sz="0" w:space="0" w:color="auto"/>
                    <w:right w:val="none" w:sz="0" w:space="0" w:color="auto"/>
                  </w:divBdr>
                </w:div>
                <w:div w:id="290406893">
                  <w:marLeft w:val="0"/>
                  <w:marRight w:val="0"/>
                  <w:marTop w:val="0"/>
                  <w:marBottom w:val="0"/>
                  <w:divBdr>
                    <w:top w:val="none" w:sz="0" w:space="0" w:color="auto"/>
                    <w:left w:val="none" w:sz="0" w:space="0" w:color="auto"/>
                    <w:bottom w:val="none" w:sz="0" w:space="0" w:color="auto"/>
                    <w:right w:val="none" w:sz="0" w:space="0" w:color="auto"/>
                  </w:divBdr>
                </w:div>
                <w:div w:id="1094865536">
                  <w:marLeft w:val="0"/>
                  <w:marRight w:val="0"/>
                  <w:marTop w:val="0"/>
                  <w:marBottom w:val="0"/>
                  <w:divBdr>
                    <w:top w:val="none" w:sz="0" w:space="0" w:color="auto"/>
                    <w:left w:val="none" w:sz="0" w:space="0" w:color="auto"/>
                    <w:bottom w:val="none" w:sz="0" w:space="0" w:color="auto"/>
                    <w:right w:val="none" w:sz="0" w:space="0" w:color="auto"/>
                  </w:divBdr>
                </w:div>
                <w:div w:id="527641346">
                  <w:marLeft w:val="0"/>
                  <w:marRight w:val="0"/>
                  <w:marTop w:val="0"/>
                  <w:marBottom w:val="0"/>
                  <w:divBdr>
                    <w:top w:val="none" w:sz="0" w:space="0" w:color="auto"/>
                    <w:left w:val="none" w:sz="0" w:space="0" w:color="auto"/>
                    <w:bottom w:val="none" w:sz="0" w:space="0" w:color="auto"/>
                    <w:right w:val="none" w:sz="0" w:space="0" w:color="auto"/>
                  </w:divBdr>
                </w:div>
                <w:div w:id="86779365">
                  <w:marLeft w:val="0"/>
                  <w:marRight w:val="0"/>
                  <w:marTop w:val="0"/>
                  <w:marBottom w:val="0"/>
                  <w:divBdr>
                    <w:top w:val="none" w:sz="0" w:space="0" w:color="auto"/>
                    <w:left w:val="none" w:sz="0" w:space="0" w:color="auto"/>
                    <w:bottom w:val="none" w:sz="0" w:space="0" w:color="auto"/>
                    <w:right w:val="none" w:sz="0" w:space="0" w:color="auto"/>
                  </w:divBdr>
                </w:div>
                <w:div w:id="1386445328">
                  <w:marLeft w:val="0"/>
                  <w:marRight w:val="0"/>
                  <w:marTop w:val="0"/>
                  <w:marBottom w:val="0"/>
                  <w:divBdr>
                    <w:top w:val="none" w:sz="0" w:space="0" w:color="auto"/>
                    <w:left w:val="none" w:sz="0" w:space="0" w:color="auto"/>
                    <w:bottom w:val="none" w:sz="0" w:space="0" w:color="auto"/>
                    <w:right w:val="none" w:sz="0" w:space="0" w:color="auto"/>
                  </w:divBdr>
                </w:div>
                <w:div w:id="1969119734">
                  <w:marLeft w:val="0"/>
                  <w:marRight w:val="0"/>
                  <w:marTop w:val="0"/>
                  <w:marBottom w:val="0"/>
                  <w:divBdr>
                    <w:top w:val="none" w:sz="0" w:space="0" w:color="auto"/>
                    <w:left w:val="none" w:sz="0" w:space="0" w:color="auto"/>
                    <w:bottom w:val="none" w:sz="0" w:space="0" w:color="auto"/>
                    <w:right w:val="none" w:sz="0" w:space="0" w:color="auto"/>
                  </w:divBdr>
                </w:div>
                <w:div w:id="1216432188">
                  <w:marLeft w:val="0"/>
                  <w:marRight w:val="0"/>
                  <w:marTop w:val="0"/>
                  <w:marBottom w:val="0"/>
                  <w:divBdr>
                    <w:top w:val="none" w:sz="0" w:space="0" w:color="auto"/>
                    <w:left w:val="none" w:sz="0" w:space="0" w:color="auto"/>
                    <w:bottom w:val="none" w:sz="0" w:space="0" w:color="auto"/>
                    <w:right w:val="none" w:sz="0" w:space="0" w:color="auto"/>
                  </w:divBdr>
                </w:div>
                <w:div w:id="10723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315">
          <w:marLeft w:val="0"/>
          <w:marRight w:val="0"/>
          <w:marTop w:val="0"/>
          <w:marBottom w:val="0"/>
          <w:divBdr>
            <w:top w:val="none" w:sz="0" w:space="0" w:color="auto"/>
            <w:left w:val="none" w:sz="0" w:space="0" w:color="auto"/>
            <w:bottom w:val="none" w:sz="0" w:space="0" w:color="auto"/>
            <w:right w:val="none" w:sz="0" w:space="0" w:color="auto"/>
          </w:divBdr>
        </w:div>
        <w:div w:id="1496451915">
          <w:marLeft w:val="0"/>
          <w:marRight w:val="0"/>
          <w:marTop w:val="0"/>
          <w:marBottom w:val="0"/>
          <w:divBdr>
            <w:top w:val="none" w:sz="0" w:space="0" w:color="auto"/>
            <w:left w:val="none" w:sz="0" w:space="0" w:color="auto"/>
            <w:bottom w:val="none" w:sz="0" w:space="0" w:color="auto"/>
            <w:right w:val="none" w:sz="0" w:space="0" w:color="auto"/>
          </w:divBdr>
        </w:div>
        <w:div w:id="927231210">
          <w:marLeft w:val="0"/>
          <w:marRight w:val="0"/>
          <w:marTop w:val="0"/>
          <w:marBottom w:val="0"/>
          <w:divBdr>
            <w:top w:val="none" w:sz="0" w:space="0" w:color="auto"/>
            <w:left w:val="none" w:sz="0" w:space="0" w:color="auto"/>
            <w:bottom w:val="none" w:sz="0" w:space="0" w:color="auto"/>
            <w:right w:val="none" w:sz="0" w:space="0" w:color="auto"/>
          </w:divBdr>
        </w:div>
        <w:div w:id="1702363254">
          <w:marLeft w:val="0"/>
          <w:marRight w:val="0"/>
          <w:marTop w:val="0"/>
          <w:marBottom w:val="0"/>
          <w:divBdr>
            <w:top w:val="none" w:sz="0" w:space="0" w:color="auto"/>
            <w:left w:val="none" w:sz="0" w:space="0" w:color="auto"/>
            <w:bottom w:val="none" w:sz="0" w:space="0" w:color="auto"/>
            <w:right w:val="none" w:sz="0" w:space="0" w:color="auto"/>
          </w:divBdr>
        </w:div>
        <w:div w:id="607591255">
          <w:marLeft w:val="0"/>
          <w:marRight w:val="0"/>
          <w:marTop w:val="0"/>
          <w:marBottom w:val="0"/>
          <w:divBdr>
            <w:top w:val="none" w:sz="0" w:space="0" w:color="auto"/>
            <w:left w:val="none" w:sz="0" w:space="0" w:color="auto"/>
            <w:bottom w:val="none" w:sz="0" w:space="0" w:color="auto"/>
            <w:right w:val="none" w:sz="0" w:space="0" w:color="auto"/>
          </w:divBdr>
        </w:div>
        <w:div w:id="1915355697">
          <w:marLeft w:val="0"/>
          <w:marRight w:val="0"/>
          <w:marTop w:val="0"/>
          <w:marBottom w:val="0"/>
          <w:divBdr>
            <w:top w:val="none" w:sz="0" w:space="0" w:color="auto"/>
            <w:left w:val="none" w:sz="0" w:space="0" w:color="auto"/>
            <w:bottom w:val="none" w:sz="0" w:space="0" w:color="auto"/>
            <w:right w:val="none" w:sz="0" w:space="0" w:color="auto"/>
          </w:divBdr>
        </w:div>
        <w:div w:id="679281009">
          <w:marLeft w:val="0"/>
          <w:marRight w:val="0"/>
          <w:marTop w:val="0"/>
          <w:marBottom w:val="0"/>
          <w:divBdr>
            <w:top w:val="none" w:sz="0" w:space="0" w:color="auto"/>
            <w:left w:val="none" w:sz="0" w:space="0" w:color="auto"/>
            <w:bottom w:val="none" w:sz="0" w:space="0" w:color="auto"/>
            <w:right w:val="none" w:sz="0" w:space="0" w:color="auto"/>
          </w:divBdr>
        </w:div>
        <w:div w:id="1553271712">
          <w:marLeft w:val="0"/>
          <w:marRight w:val="0"/>
          <w:marTop w:val="0"/>
          <w:marBottom w:val="0"/>
          <w:divBdr>
            <w:top w:val="none" w:sz="0" w:space="0" w:color="auto"/>
            <w:left w:val="none" w:sz="0" w:space="0" w:color="auto"/>
            <w:bottom w:val="none" w:sz="0" w:space="0" w:color="auto"/>
            <w:right w:val="none" w:sz="0" w:space="0" w:color="auto"/>
          </w:divBdr>
        </w:div>
        <w:div w:id="122043932">
          <w:marLeft w:val="0"/>
          <w:marRight w:val="0"/>
          <w:marTop w:val="0"/>
          <w:marBottom w:val="0"/>
          <w:divBdr>
            <w:top w:val="none" w:sz="0" w:space="0" w:color="auto"/>
            <w:left w:val="none" w:sz="0" w:space="0" w:color="auto"/>
            <w:bottom w:val="none" w:sz="0" w:space="0" w:color="auto"/>
            <w:right w:val="none" w:sz="0" w:space="0" w:color="auto"/>
          </w:divBdr>
        </w:div>
        <w:div w:id="1478113307">
          <w:marLeft w:val="0"/>
          <w:marRight w:val="0"/>
          <w:marTop w:val="0"/>
          <w:marBottom w:val="0"/>
          <w:divBdr>
            <w:top w:val="none" w:sz="0" w:space="0" w:color="auto"/>
            <w:left w:val="none" w:sz="0" w:space="0" w:color="auto"/>
            <w:bottom w:val="none" w:sz="0" w:space="0" w:color="auto"/>
            <w:right w:val="none" w:sz="0" w:space="0" w:color="auto"/>
          </w:divBdr>
        </w:div>
        <w:div w:id="1795519558">
          <w:marLeft w:val="0"/>
          <w:marRight w:val="0"/>
          <w:marTop w:val="0"/>
          <w:marBottom w:val="0"/>
          <w:divBdr>
            <w:top w:val="none" w:sz="0" w:space="0" w:color="auto"/>
            <w:left w:val="none" w:sz="0" w:space="0" w:color="auto"/>
            <w:bottom w:val="none" w:sz="0" w:space="0" w:color="auto"/>
            <w:right w:val="none" w:sz="0" w:space="0" w:color="auto"/>
          </w:divBdr>
        </w:div>
        <w:div w:id="1378435281">
          <w:marLeft w:val="0"/>
          <w:marRight w:val="0"/>
          <w:marTop w:val="0"/>
          <w:marBottom w:val="0"/>
          <w:divBdr>
            <w:top w:val="none" w:sz="0" w:space="0" w:color="auto"/>
            <w:left w:val="none" w:sz="0" w:space="0" w:color="auto"/>
            <w:bottom w:val="none" w:sz="0" w:space="0" w:color="auto"/>
            <w:right w:val="none" w:sz="0" w:space="0" w:color="auto"/>
          </w:divBdr>
        </w:div>
        <w:div w:id="671185542">
          <w:marLeft w:val="0"/>
          <w:marRight w:val="0"/>
          <w:marTop w:val="0"/>
          <w:marBottom w:val="0"/>
          <w:divBdr>
            <w:top w:val="none" w:sz="0" w:space="0" w:color="auto"/>
            <w:left w:val="none" w:sz="0" w:space="0" w:color="auto"/>
            <w:bottom w:val="none" w:sz="0" w:space="0" w:color="auto"/>
            <w:right w:val="none" w:sz="0" w:space="0" w:color="auto"/>
          </w:divBdr>
        </w:div>
        <w:div w:id="492643182">
          <w:marLeft w:val="0"/>
          <w:marRight w:val="0"/>
          <w:marTop w:val="0"/>
          <w:marBottom w:val="0"/>
          <w:divBdr>
            <w:top w:val="none" w:sz="0" w:space="0" w:color="auto"/>
            <w:left w:val="none" w:sz="0" w:space="0" w:color="auto"/>
            <w:bottom w:val="none" w:sz="0" w:space="0" w:color="auto"/>
            <w:right w:val="none" w:sz="0" w:space="0" w:color="auto"/>
          </w:divBdr>
        </w:div>
        <w:div w:id="1370183956">
          <w:marLeft w:val="0"/>
          <w:marRight w:val="0"/>
          <w:marTop w:val="0"/>
          <w:marBottom w:val="0"/>
          <w:divBdr>
            <w:top w:val="none" w:sz="0" w:space="0" w:color="auto"/>
            <w:left w:val="none" w:sz="0" w:space="0" w:color="auto"/>
            <w:bottom w:val="none" w:sz="0" w:space="0" w:color="auto"/>
            <w:right w:val="none" w:sz="0" w:space="0" w:color="auto"/>
          </w:divBdr>
        </w:div>
        <w:div w:id="45682522">
          <w:marLeft w:val="0"/>
          <w:marRight w:val="0"/>
          <w:marTop w:val="0"/>
          <w:marBottom w:val="0"/>
          <w:divBdr>
            <w:top w:val="none" w:sz="0" w:space="0" w:color="auto"/>
            <w:left w:val="none" w:sz="0" w:space="0" w:color="auto"/>
            <w:bottom w:val="none" w:sz="0" w:space="0" w:color="auto"/>
            <w:right w:val="none" w:sz="0" w:space="0" w:color="auto"/>
          </w:divBdr>
        </w:div>
        <w:div w:id="1809008565">
          <w:marLeft w:val="0"/>
          <w:marRight w:val="0"/>
          <w:marTop w:val="0"/>
          <w:marBottom w:val="0"/>
          <w:divBdr>
            <w:top w:val="none" w:sz="0" w:space="0" w:color="auto"/>
            <w:left w:val="none" w:sz="0" w:space="0" w:color="auto"/>
            <w:bottom w:val="none" w:sz="0" w:space="0" w:color="auto"/>
            <w:right w:val="none" w:sz="0" w:space="0" w:color="auto"/>
          </w:divBdr>
        </w:div>
        <w:div w:id="2046590587">
          <w:marLeft w:val="0"/>
          <w:marRight w:val="0"/>
          <w:marTop w:val="0"/>
          <w:marBottom w:val="0"/>
          <w:divBdr>
            <w:top w:val="none" w:sz="0" w:space="0" w:color="auto"/>
            <w:left w:val="none" w:sz="0" w:space="0" w:color="auto"/>
            <w:bottom w:val="none" w:sz="0" w:space="0" w:color="auto"/>
            <w:right w:val="none" w:sz="0" w:space="0" w:color="auto"/>
          </w:divBdr>
        </w:div>
        <w:div w:id="1688601094">
          <w:marLeft w:val="0"/>
          <w:marRight w:val="0"/>
          <w:marTop w:val="0"/>
          <w:marBottom w:val="0"/>
          <w:divBdr>
            <w:top w:val="none" w:sz="0" w:space="0" w:color="auto"/>
            <w:left w:val="none" w:sz="0" w:space="0" w:color="auto"/>
            <w:bottom w:val="none" w:sz="0" w:space="0" w:color="auto"/>
            <w:right w:val="none" w:sz="0" w:space="0" w:color="auto"/>
          </w:divBdr>
        </w:div>
        <w:div w:id="900139074">
          <w:marLeft w:val="0"/>
          <w:marRight w:val="0"/>
          <w:marTop w:val="0"/>
          <w:marBottom w:val="0"/>
          <w:divBdr>
            <w:top w:val="none" w:sz="0" w:space="0" w:color="auto"/>
            <w:left w:val="none" w:sz="0" w:space="0" w:color="auto"/>
            <w:bottom w:val="none" w:sz="0" w:space="0" w:color="auto"/>
            <w:right w:val="none" w:sz="0" w:space="0" w:color="auto"/>
          </w:divBdr>
        </w:div>
        <w:div w:id="1258902971">
          <w:marLeft w:val="0"/>
          <w:marRight w:val="0"/>
          <w:marTop w:val="0"/>
          <w:marBottom w:val="0"/>
          <w:divBdr>
            <w:top w:val="none" w:sz="0" w:space="0" w:color="auto"/>
            <w:left w:val="none" w:sz="0" w:space="0" w:color="auto"/>
            <w:bottom w:val="none" w:sz="0" w:space="0" w:color="auto"/>
            <w:right w:val="none" w:sz="0" w:space="0" w:color="auto"/>
          </w:divBdr>
        </w:div>
        <w:div w:id="385378698">
          <w:marLeft w:val="0"/>
          <w:marRight w:val="0"/>
          <w:marTop w:val="0"/>
          <w:marBottom w:val="0"/>
          <w:divBdr>
            <w:top w:val="none" w:sz="0" w:space="0" w:color="auto"/>
            <w:left w:val="none" w:sz="0" w:space="0" w:color="auto"/>
            <w:bottom w:val="none" w:sz="0" w:space="0" w:color="auto"/>
            <w:right w:val="none" w:sz="0" w:space="0" w:color="auto"/>
          </w:divBdr>
        </w:div>
        <w:div w:id="79908399">
          <w:marLeft w:val="0"/>
          <w:marRight w:val="0"/>
          <w:marTop w:val="0"/>
          <w:marBottom w:val="0"/>
          <w:divBdr>
            <w:top w:val="none" w:sz="0" w:space="0" w:color="auto"/>
            <w:left w:val="none" w:sz="0" w:space="0" w:color="auto"/>
            <w:bottom w:val="none" w:sz="0" w:space="0" w:color="auto"/>
            <w:right w:val="none" w:sz="0" w:space="0" w:color="auto"/>
          </w:divBdr>
        </w:div>
        <w:div w:id="306201240">
          <w:marLeft w:val="0"/>
          <w:marRight w:val="0"/>
          <w:marTop w:val="0"/>
          <w:marBottom w:val="0"/>
          <w:divBdr>
            <w:top w:val="none" w:sz="0" w:space="0" w:color="auto"/>
            <w:left w:val="none" w:sz="0" w:space="0" w:color="auto"/>
            <w:bottom w:val="none" w:sz="0" w:space="0" w:color="auto"/>
            <w:right w:val="none" w:sz="0" w:space="0" w:color="auto"/>
          </w:divBdr>
        </w:div>
        <w:div w:id="1253465599">
          <w:marLeft w:val="0"/>
          <w:marRight w:val="0"/>
          <w:marTop w:val="0"/>
          <w:marBottom w:val="0"/>
          <w:divBdr>
            <w:top w:val="none" w:sz="0" w:space="0" w:color="auto"/>
            <w:left w:val="none" w:sz="0" w:space="0" w:color="auto"/>
            <w:bottom w:val="none" w:sz="0" w:space="0" w:color="auto"/>
            <w:right w:val="none" w:sz="0" w:space="0" w:color="auto"/>
          </w:divBdr>
        </w:div>
        <w:div w:id="289941083">
          <w:marLeft w:val="0"/>
          <w:marRight w:val="0"/>
          <w:marTop w:val="0"/>
          <w:marBottom w:val="0"/>
          <w:divBdr>
            <w:top w:val="none" w:sz="0" w:space="0" w:color="auto"/>
            <w:left w:val="none" w:sz="0" w:space="0" w:color="auto"/>
            <w:bottom w:val="none" w:sz="0" w:space="0" w:color="auto"/>
            <w:right w:val="none" w:sz="0" w:space="0" w:color="auto"/>
          </w:divBdr>
        </w:div>
        <w:div w:id="2127313959">
          <w:marLeft w:val="0"/>
          <w:marRight w:val="0"/>
          <w:marTop w:val="0"/>
          <w:marBottom w:val="0"/>
          <w:divBdr>
            <w:top w:val="none" w:sz="0" w:space="0" w:color="auto"/>
            <w:left w:val="none" w:sz="0" w:space="0" w:color="auto"/>
            <w:bottom w:val="none" w:sz="0" w:space="0" w:color="auto"/>
            <w:right w:val="none" w:sz="0" w:space="0" w:color="auto"/>
          </w:divBdr>
        </w:div>
        <w:div w:id="1074083786">
          <w:marLeft w:val="0"/>
          <w:marRight w:val="0"/>
          <w:marTop w:val="0"/>
          <w:marBottom w:val="0"/>
          <w:divBdr>
            <w:top w:val="none" w:sz="0" w:space="0" w:color="auto"/>
            <w:left w:val="none" w:sz="0" w:space="0" w:color="auto"/>
            <w:bottom w:val="none" w:sz="0" w:space="0" w:color="auto"/>
            <w:right w:val="none" w:sz="0" w:space="0" w:color="auto"/>
          </w:divBdr>
        </w:div>
        <w:div w:id="1201013143">
          <w:marLeft w:val="0"/>
          <w:marRight w:val="0"/>
          <w:marTop w:val="0"/>
          <w:marBottom w:val="0"/>
          <w:divBdr>
            <w:top w:val="none" w:sz="0" w:space="0" w:color="auto"/>
            <w:left w:val="none" w:sz="0" w:space="0" w:color="auto"/>
            <w:bottom w:val="none" w:sz="0" w:space="0" w:color="auto"/>
            <w:right w:val="none" w:sz="0" w:space="0" w:color="auto"/>
          </w:divBdr>
        </w:div>
        <w:div w:id="197936479">
          <w:marLeft w:val="0"/>
          <w:marRight w:val="0"/>
          <w:marTop w:val="0"/>
          <w:marBottom w:val="0"/>
          <w:divBdr>
            <w:top w:val="none" w:sz="0" w:space="0" w:color="auto"/>
            <w:left w:val="none" w:sz="0" w:space="0" w:color="auto"/>
            <w:bottom w:val="none" w:sz="0" w:space="0" w:color="auto"/>
            <w:right w:val="none" w:sz="0" w:space="0" w:color="auto"/>
          </w:divBdr>
        </w:div>
        <w:div w:id="2023777840">
          <w:marLeft w:val="0"/>
          <w:marRight w:val="0"/>
          <w:marTop w:val="0"/>
          <w:marBottom w:val="0"/>
          <w:divBdr>
            <w:top w:val="none" w:sz="0" w:space="0" w:color="auto"/>
            <w:left w:val="none" w:sz="0" w:space="0" w:color="auto"/>
            <w:bottom w:val="none" w:sz="0" w:space="0" w:color="auto"/>
            <w:right w:val="none" w:sz="0" w:space="0" w:color="auto"/>
          </w:divBdr>
        </w:div>
        <w:div w:id="1722559112">
          <w:marLeft w:val="0"/>
          <w:marRight w:val="0"/>
          <w:marTop w:val="0"/>
          <w:marBottom w:val="0"/>
          <w:divBdr>
            <w:top w:val="none" w:sz="0" w:space="0" w:color="auto"/>
            <w:left w:val="none" w:sz="0" w:space="0" w:color="auto"/>
            <w:bottom w:val="none" w:sz="0" w:space="0" w:color="auto"/>
            <w:right w:val="none" w:sz="0" w:space="0" w:color="auto"/>
          </w:divBdr>
        </w:div>
        <w:div w:id="1098791966">
          <w:marLeft w:val="0"/>
          <w:marRight w:val="0"/>
          <w:marTop w:val="0"/>
          <w:marBottom w:val="0"/>
          <w:divBdr>
            <w:top w:val="none" w:sz="0" w:space="0" w:color="auto"/>
            <w:left w:val="none" w:sz="0" w:space="0" w:color="auto"/>
            <w:bottom w:val="none" w:sz="0" w:space="0" w:color="auto"/>
            <w:right w:val="none" w:sz="0" w:space="0" w:color="auto"/>
          </w:divBdr>
        </w:div>
        <w:div w:id="1852990351">
          <w:marLeft w:val="0"/>
          <w:marRight w:val="0"/>
          <w:marTop w:val="0"/>
          <w:marBottom w:val="0"/>
          <w:divBdr>
            <w:top w:val="none" w:sz="0" w:space="0" w:color="auto"/>
            <w:left w:val="none" w:sz="0" w:space="0" w:color="auto"/>
            <w:bottom w:val="none" w:sz="0" w:space="0" w:color="auto"/>
            <w:right w:val="none" w:sz="0" w:space="0" w:color="auto"/>
          </w:divBdr>
        </w:div>
        <w:div w:id="2034450377">
          <w:marLeft w:val="0"/>
          <w:marRight w:val="0"/>
          <w:marTop w:val="0"/>
          <w:marBottom w:val="0"/>
          <w:divBdr>
            <w:top w:val="none" w:sz="0" w:space="0" w:color="auto"/>
            <w:left w:val="none" w:sz="0" w:space="0" w:color="auto"/>
            <w:bottom w:val="none" w:sz="0" w:space="0" w:color="auto"/>
            <w:right w:val="none" w:sz="0" w:space="0" w:color="auto"/>
          </w:divBdr>
        </w:div>
        <w:div w:id="341274493">
          <w:marLeft w:val="0"/>
          <w:marRight w:val="0"/>
          <w:marTop w:val="0"/>
          <w:marBottom w:val="0"/>
          <w:divBdr>
            <w:top w:val="none" w:sz="0" w:space="0" w:color="auto"/>
            <w:left w:val="none" w:sz="0" w:space="0" w:color="auto"/>
            <w:bottom w:val="none" w:sz="0" w:space="0" w:color="auto"/>
            <w:right w:val="none" w:sz="0" w:space="0" w:color="auto"/>
          </w:divBdr>
        </w:div>
        <w:div w:id="634484319">
          <w:marLeft w:val="0"/>
          <w:marRight w:val="0"/>
          <w:marTop w:val="0"/>
          <w:marBottom w:val="0"/>
          <w:divBdr>
            <w:top w:val="none" w:sz="0" w:space="0" w:color="auto"/>
            <w:left w:val="none" w:sz="0" w:space="0" w:color="auto"/>
            <w:bottom w:val="none" w:sz="0" w:space="0" w:color="auto"/>
            <w:right w:val="none" w:sz="0" w:space="0" w:color="auto"/>
          </w:divBdr>
        </w:div>
        <w:div w:id="1297102257">
          <w:marLeft w:val="0"/>
          <w:marRight w:val="0"/>
          <w:marTop w:val="0"/>
          <w:marBottom w:val="0"/>
          <w:divBdr>
            <w:top w:val="none" w:sz="0" w:space="0" w:color="auto"/>
            <w:left w:val="none" w:sz="0" w:space="0" w:color="auto"/>
            <w:bottom w:val="none" w:sz="0" w:space="0" w:color="auto"/>
            <w:right w:val="none" w:sz="0" w:space="0" w:color="auto"/>
          </w:divBdr>
        </w:div>
        <w:div w:id="1515336644">
          <w:marLeft w:val="0"/>
          <w:marRight w:val="0"/>
          <w:marTop w:val="0"/>
          <w:marBottom w:val="0"/>
          <w:divBdr>
            <w:top w:val="none" w:sz="0" w:space="0" w:color="auto"/>
            <w:left w:val="none" w:sz="0" w:space="0" w:color="auto"/>
            <w:bottom w:val="none" w:sz="0" w:space="0" w:color="auto"/>
            <w:right w:val="none" w:sz="0" w:space="0" w:color="auto"/>
          </w:divBdr>
        </w:div>
        <w:div w:id="1900046596">
          <w:marLeft w:val="0"/>
          <w:marRight w:val="0"/>
          <w:marTop w:val="0"/>
          <w:marBottom w:val="0"/>
          <w:divBdr>
            <w:top w:val="none" w:sz="0" w:space="0" w:color="auto"/>
            <w:left w:val="none" w:sz="0" w:space="0" w:color="auto"/>
            <w:bottom w:val="none" w:sz="0" w:space="0" w:color="auto"/>
            <w:right w:val="none" w:sz="0" w:space="0" w:color="auto"/>
          </w:divBdr>
        </w:div>
        <w:div w:id="1832287845">
          <w:marLeft w:val="0"/>
          <w:marRight w:val="0"/>
          <w:marTop w:val="0"/>
          <w:marBottom w:val="0"/>
          <w:divBdr>
            <w:top w:val="none" w:sz="0" w:space="0" w:color="auto"/>
            <w:left w:val="none" w:sz="0" w:space="0" w:color="auto"/>
            <w:bottom w:val="none" w:sz="0" w:space="0" w:color="auto"/>
            <w:right w:val="none" w:sz="0" w:space="0" w:color="auto"/>
          </w:divBdr>
        </w:div>
        <w:div w:id="503126220">
          <w:marLeft w:val="0"/>
          <w:marRight w:val="0"/>
          <w:marTop w:val="0"/>
          <w:marBottom w:val="0"/>
          <w:divBdr>
            <w:top w:val="none" w:sz="0" w:space="0" w:color="auto"/>
            <w:left w:val="none" w:sz="0" w:space="0" w:color="auto"/>
            <w:bottom w:val="none" w:sz="0" w:space="0" w:color="auto"/>
            <w:right w:val="none" w:sz="0" w:space="0" w:color="auto"/>
          </w:divBdr>
        </w:div>
        <w:div w:id="1480344083">
          <w:marLeft w:val="0"/>
          <w:marRight w:val="0"/>
          <w:marTop w:val="0"/>
          <w:marBottom w:val="0"/>
          <w:divBdr>
            <w:top w:val="none" w:sz="0" w:space="0" w:color="auto"/>
            <w:left w:val="none" w:sz="0" w:space="0" w:color="auto"/>
            <w:bottom w:val="none" w:sz="0" w:space="0" w:color="auto"/>
            <w:right w:val="none" w:sz="0" w:space="0" w:color="auto"/>
          </w:divBdr>
        </w:div>
        <w:div w:id="2064449811">
          <w:marLeft w:val="0"/>
          <w:marRight w:val="0"/>
          <w:marTop w:val="0"/>
          <w:marBottom w:val="0"/>
          <w:divBdr>
            <w:top w:val="none" w:sz="0" w:space="0" w:color="auto"/>
            <w:left w:val="none" w:sz="0" w:space="0" w:color="auto"/>
            <w:bottom w:val="none" w:sz="0" w:space="0" w:color="auto"/>
            <w:right w:val="none" w:sz="0" w:space="0" w:color="auto"/>
          </w:divBdr>
        </w:div>
        <w:div w:id="1134636236">
          <w:marLeft w:val="0"/>
          <w:marRight w:val="0"/>
          <w:marTop w:val="0"/>
          <w:marBottom w:val="0"/>
          <w:divBdr>
            <w:top w:val="none" w:sz="0" w:space="0" w:color="auto"/>
            <w:left w:val="none" w:sz="0" w:space="0" w:color="auto"/>
            <w:bottom w:val="none" w:sz="0" w:space="0" w:color="auto"/>
            <w:right w:val="none" w:sz="0" w:space="0" w:color="auto"/>
          </w:divBdr>
        </w:div>
        <w:div w:id="562832769">
          <w:marLeft w:val="0"/>
          <w:marRight w:val="0"/>
          <w:marTop w:val="0"/>
          <w:marBottom w:val="0"/>
          <w:divBdr>
            <w:top w:val="none" w:sz="0" w:space="0" w:color="auto"/>
            <w:left w:val="none" w:sz="0" w:space="0" w:color="auto"/>
            <w:bottom w:val="none" w:sz="0" w:space="0" w:color="auto"/>
            <w:right w:val="none" w:sz="0" w:space="0" w:color="auto"/>
          </w:divBdr>
        </w:div>
        <w:div w:id="1218081427">
          <w:marLeft w:val="0"/>
          <w:marRight w:val="0"/>
          <w:marTop w:val="0"/>
          <w:marBottom w:val="0"/>
          <w:divBdr>
            <w:top w:val="none" w:sz="0" w:space="0" w:color="auto"/>
            <w:left w:val="none" w:sz="0" w:space="0" w:color="auto"/>
            <w:bottom w:val="none" w:sz="0" w:space="0" w:color="auto"/>
            <w:right w:val="none" w:sz="0" w:space="0" w:color="auto"/>
          </w:divBdr>
        </w:div>
        <w:div w:id="428937454">
          <w:marLeft w:val="0"/>
          <w:marRight w:val="0"/>
          <w:marTop w:val="0"/>
          <w:marBottom w:val="0"/>
          <w:divBdr>
            <w:top w:val="none" w:sz="0" w:space="0" w:color="auto"/>
            <w:left w:val="none" w:sz="0" w:space="0" w:color="auto"/>
            <w:bottom w:val="none" w:sz="0" w:space="0" w:color="auto"/>
            <w:right w:val="none" w:sz="0" w:space="0" w:color="auto"/>
          </w:divBdr>
        </w:div>
        <w:div w:id="266545856">
          <w:marLeft w:val="0"/>
          <w:marRight w:val="0"/>
          <w:marTop w:val="0"/>
          <w:marBottom w:val="0"/>
          <w:divBdr>
            <w:top w:val="none" w:sz="0" w:space="0" w:color="auto"/>
            <w:left w:val="none" w:sz="0" w:space="0" w:color="auto"/>
            <w:bottom w:val="none" w:sz="0" w:space="0" w:color="auto"/>
            <w:right w:val="none" w:sz="0" w:space="0" w:color="auto"/>
          </w:divBdr>
        </w:div>
        <w:div w:id="314072753">
          <w:marLeft w:val="0"/>
          <w:marRight w:val="0"/>
          <w:marTop w:val="0"/>
          <w:marBottom w:val="0"/>
          <w:divBdr>
            <w:top w:val="none" w:sz="0" w:space="0" w:color="auto"/>
            <w:left w:val="none" w:sz="0" w:space="0" w:color="auto"/>
            <w:bottom w:val="none" w:sz="0" w:space="0" w:color="auto"/>
            <w:right w:val="none" w:sz="0" w:space="0" w:color="auto"/>
          </w:divBdr>
        </w:div>
        <w:div w:id="653409235">
          <w:marLeft w:val="0"/>
          <w:marRight w:val="0"/>
          <w:marTop w:val="0"/>
          <w:marBottom w:val="0"/>
          <w:divBdr>
            <w:top w:val="none" w:sz="0" w:space="0" w:color="auto"/>
            <w:left w:val="none" w:sz="0" w:space="0" w:color="auto"/>
            <w:bottom w:val="none" w:sz="0" w:space="0" w:color="auto"/>
            <w:right w:val="none" w:sz="0" w:space="0" w:color="auto"/>
          </w:divBdr>
        </w:div>
        <w:div w:id="115760914">
          <w:marLeft w:val="0"/>
          <w:marRight w:val="0"/>
          <w:marTop w:val="0"/>
          <w:marBottom w:val="0"/>
          <w:divBdr>
            <w:top w:val="none" w:sz="0" w:space="0" w:color="auto"/>
            <w:left w:val="none" w:sz="0" w:space="0" w:color="auto"/>
            <w:bottom w:val="none" w:sz="0" w:space="0" w:color="auto"/>
            <w:right w:val="none" w:sz="0" w:space="0" w:color="auto"/>
          </w:divBdr>
        </w:div>
        <w:div w:id="1735739894">
          <w:marLeft w:val="0"/>
          <w:marRight w:val="0"/>
          <w:marTop w:val="0"/>
          <w:marBottom w:val="0"/>
          <w:divBdr>
            <w:top w:val="none" w:sz="0" w:space="0" w:color="auto"/>
            <w:left w:val="none" w:sz="0" w:space="0" w:color="auto"/>
            <w:bottom w:val="none" w:sz="0" w:space="0" w:color="auto"/>
            <w:right w:val="none" w:sz="0" w:space="0" w:color="auto"/>
          </w:divBdr>
          <w:divsChild>
            <w:div w:id="1326543597">
              <w:marLeft w:val="0"/>
              <w:marRight w:val="0"/>
              <w:marTop w:val="0"/>
              <w:marBottom w:val="0"/>
              <w:divBdr>
                <w:top w:val="none" w:sz="0" w:space="0" w:color="auto"/>
                <w:left w:val="none" w:sz="0" w:space="0" w:color="auto"/>
                <w:bottom w:val="none" w:sz="0" w:space="0" w:color="auto"/>
                <w:right w:val="none" w:sz="0" w:space="0" w:color="auto"/>
              </w:divBdr>
            </w:div>
            <w:div w:id="323896108">
              <w:marLeft w:val="0"/>
              <w:marRight w:val="0"/>
              <w:marTop w:val="0"/>
              <w:marBottom w:val="0"/>
              <w:divBdr>
                <w:top w:val="none" w:sz="0" w:space="0" w:color="auto"/>
                <w:left w:val="none" w:sz="0" w:space="0" w:color="auto"/>
                <w:bottom w:val="none" w:sz="0" w:space="0" w:color="auto"/>
                <w:right w:val="none" w:sz="0" w:space="0" w:color="auto"/>
              </w:divBdr>
            </w:div>
          </w:divsChild>
        </w:div>
        <w:div w:id="2018463248">
          <w:marLeft w:val="0"/>
          <w:marRight w:val="0"/>
          <w:marTop w:val="0"/>
          <w:marBottom w:val="0"/>
          <w:divBdr>
            <w:top w:val="none" w:sz="0" w:space="0" w:color="auto"/>
            <w:left w:val="none" w:sz="0" w:space="0" w:color="auto"/>
            <w:bottom w:val="none" w:sz="0" w:space="0" w:color="auto"/>
            <w:right w:val="none" w:sz="0" w:space="0" w:color="auto"/>
          </w:divBdr>
        </w:div>
        <w:div w:id="1548250996">
          <w:marLeft w:val="0"/>
          <w:marRight w:val="0"/>
          <w:marTop w:val="0"/>
          <w:marBottom w:val="0"/>
          <w:divBdr>
            <w:top w:val="none" w:sz="0" w:space="0" w:color="auto"/>
            <w:left w:val="none" w:sz="0" w:space="0" w:color="auto"/>
            <w:bottom w:val="none" w:sz="0" w:space="0" w:color="auto"/>
            <w:right w:val="none" w:sz="0" w:space="0" w:color="auto"/>
          </w:divBdr>
        </w:div>
        <w:div w:id="2109427127">
          <w:marLeft w:val="0"/>
          <w:marRight w:val="0"/>
          <w:marTop w:val="0"/>
          <w:marBottom w:val="0"/>
          <w:divBdr>
            <w:top w:val="none" w:sz="0" w:space="0" w:color="auto"/>
            <w:left w:val="none" w:sz="0" w:space="0" w:color="auto"/>
            <w:bottom w:val="none" w:sz="0" w:space="0" w:color="auto"/>
            <w:right w:val="none" w:sz="0" w:space="0" w:color="auto"/>
          </w:divBdr>
          <w:divsChild>
            <w:div w:id="1255627055">
              <w:marLeft w:val="0"/>
              <w:marRight w:val="0"/>
              <w:marTop w:val="0"/>
              <w:marBottom w:val="0"/>
              <w:divBdr>
                <w:top w:val="none" w:sz="0" w:space="0" w:color="auto"/>
                <w:left w:val="none" w:sz="0" w:space="0" w:color="auto"/>
                <w:bottom w:val="none" w:sz="0" w:space="0" w:color="auto"/>
                <w:right w:val="none" w:sz="0" w:space="0" w:color="auto"/>
              </w:divBdr>
              <w:divsChild>
                <w:div w:id="1857957818">
                  <w:marLeft w:val="0"/>
                  <w:marRight w:val="0"/>
                  <w:marTop w:val="0"/>
                  <w:marBottom w:val="0"/>
                  <w:divBdr>
                    <w:top w:val="none" w:sz="0" w:space="0" w:color="auto"/>
                    <w:left w:val="none" w:sz="0" w:space="0" w:color="auto"/>
                    <w:bottom w:val="none" w:sz="0" w:space="0" w:color="auto"/>
                    <w:right w:val="none" w:sz="0" w:space="0" w:color="auto"/>
                  </w:divBdr>
                </w:div>
                <w:div w:id="331370543">
                  <w:marLeft w:val="0"/>
                  <w:marRight w:val="0"/>
                  <w:marTop w:val="0"/>
                  <w:marBottom w:val="0"/>
                  <w:divBdr>
                    <w:top w:val="none" w:sz="0" w:space="0" w:color="auto"/>
                    <w:left w:val="none" w:sz="0" w:space="0" w:color="auto"/>
                    <w:bottom w:val="none" w:sz="0" w:space="0" w:color="auto"/>
                    <w:right w:val="none" w:sz="0" w:space="0" w:color="auto"/>
                  </w:divBdr>
                </w:div>
                <w:div w:id="1164855094">
                  <w:marLeft w:val="0"/>
                  <w:marRight w:val="0"/>
                  <w:marTop w:val="0"/>
                  <w:marBottom w:val="0"/>
                  <w:divBdr>
                    <w:top w:val="none" w:sz="0" w:space="0" w:color="auto"/>
                    <w:left w:val="none" w:sz="0" w:space="0" w:color="auto"/>
                    <w:bottom w:val="none" w:sz="0" w:space="0" w:color="auto"/>
                    <w:right w:val="none" w:sz="0" w:space="0" w:color="auto"/>
                  </w:divBdr>
                </w:div>
                <w:div w:id="1953585506">
                  <w:marLeft w:val="0"/>
                  <w:marRight w:val="0"/>
                  <w:marTop w:val="0"/>
                  <w:marBottom w:val="0"/>
                  <w:divBdr>
                    <w:top w:val="none" w:sz="0" w:space="0" w:color="auto"/>
                    <w:left w:val="none" w:sz="0" w:space="0" w:color="auto"/>
                    <w:bottom w:val="none" w:sz="0" w:space="0" w:color="auto"/>
                    <w:right w:val="none" w:sz="0" w:space="0" w:color="auto"/>
                  </w:divBdr>
                </w:div>
                <w:div w:id="670372746">
                  <w:marLeft w:val="0"/>
                  <w:marRight w:val="0"/>
                  <w:marTop w:val="0"/>
                  <w:marBottom w:val="0"/>
                  <w:divBdr>
                    <w:top w:val="none" w:sz="0" w:space="0" w:color="auto"/>
                    <w:left w:val="none" w:sz="0" w:space="0" w:color="auto"/>
                    <w:bottom w:val="none" w:sz="0" w:space="0" w:color="auto"/>
                    <w:right w:val="none" w:sz="0" w:space="0" w:color="auto"/>
                  </w:divBdr>
                </w:div>
                <w:div w:id="573661568">
                  <w:marLeft w:val="0"/>
                  <w:marRight w:val="0"/>
                  <w:marTop w:val="0"/>
                  <w:marBottom w:val="0"/>
                  <w:divBdr>
                    <w:top w:val="none" w:sz="0" w:space="0" w:color="auto"/>
                    <w:left w:val="none" w:sz="0" w:space="0" w:color="auto"/>
                    <w:bottom w:val="none" w:sz="0" w:space="0" w:color="auto"/>
                    <w:right w:val="none" w:sz="0" w:space="0" w:color="auto"/>
                  </w:divBdr>
                </w:div>
                <w:div w:id="398871614">
                  <w:marLeft w:val="0"/>
                  <w:marRight w:val="0"/>
                  <w:marTop w:val="0"/>
                  <w:marBottom w:val="0"/>
                  <w:divBdr>
                    <w:top w:val="none" w:sz="0" w:space="0" w:color="auto"/>
                    <w:left w:val="none" w:sz="0" w:space="0" w:color="auto"/>
                    <w:bottom w:val="none" w:sz="0" w:space="0" w:color="auto"/>
                    <w:right w:val="none" w:sz="0" w:space="0" w:color="auto"/>
                  </w:divBdr>
                </w:div>
                <w:div w:id="2043968787">
                  <w:marLeft w:val="0"/>
                  <w:marRight w:val="0"/>
                  <w:marTop w:val="0"/>
                  <w:marBottom w:val="0"/>
                  <w:divBdr>
                    <w:top w:val="none" w:sz="0" w:space="0" w:color="auto"/>
                    <w:left w:val="none" w:sz="0" w:space="0" w:color="auto"/>
                    <w:bottom w:val="none" w:sz="0" w:space="0" w:color="auto"/>
                    <w:right w:val="none" w:sz="0" w:space="0" w:color="auto"/>
                  </w:divBdr>
                </w:div>
                <w:div w:id="1695645125">
                  <w:marLeft w:val="0"/>
                  <w:marRight w:val="0"/>
                  <w:marTop w:val="0"/>
                  <w:marBottom w:val="0"/>
                  <w:divBdr>
                    <w:top w:val="none" w:sz="0" w:space="0" w:color="auto"/>
                    <w:left w:val="none" w:sz="0" w:space="0" w:color="auto"/>
                    <w:bottom w:val="none" w:sz="0" w:space="0" w:color="auto"/>
                    <w:right w:val="none" w:sz="0" w:space="0" w:color="auto"/>
                  </w:divBdr>
                </w:div>
                <w:div w:id="503521387">
                  <w:marLeft w:val="0"/>
                  <w:marRight w:val="0"/>
                  <w:marTop w:val="0"/>
                  <w:marBottom w:val="0"/>
                  <w:divBdr>
                    <w:top w:val="none" w:sz="0" w:space="0" w:color="auto"/>
                    <w:left w:val="none" w:sz="0" w:space="0" w:color="auto"/>
                    <w:bottom w:val="none" w:sz="0" w:space="0" w:color="auto"/>
                    <w:right w:val="none" w:sz="0" w:space="0" w:color="auto"/>
                  </w:divBdr>
                </w:div>
                <w:div w:id="1026758873">
                  <w:marLeft w:val="0"/>
                  <w:marRight w:val="0"/>
                  <w:marTop w:val="0"/>
                  <w:marBottom w:val="0"/>
                  <w:divBdr>
                    <w:top w:val="none" w:sz="0" w:space="0" w:color="auto"/>
                    <w:left w:val="none" w:sz="0" w:space="0" w:color="auto"/>
                    <w:bottom w:val="none" w:sz="0" w:space="0" w:color="auto"/>
                    <w:right w:val="none" w:sz="0" w:space="0" w:color="auto"/>
                  </w:divBdr>
                </w:div>
                <w:div w:id="1477062336">
                  <w:marLeft w:val="0"/>
                  <w:marRight w:val="0"/>
                  <w:marTop w:val="0"/>
                  <w:marBottom w:val="0"/>
                  <w:divBdr>
                    <w:top w:val="none" w:sz="0" w:space="0" w:color="auto"/>
                    <w:left w:val="none" w:sz="0" w:space="0" w:color="auto"/>
                    <w:bottom w:val="none" w:sz="0" w:space="0" w:color="auto"/>
                    <w:right w:val="none" w:sz="0" w:space="0" w:color="auto"/>
                  </w:divBdr>
                </w:div>
                <w:div w:id="501747542">
                  <w:marLeft w:val="0"/>
                  <w:marRight w:val="0"/>
                  <w:marTop w:val="0"/>
                  <w:marBottom w:val="0"/>
                  <w:divBdr>
                    <w:top w:val="none" w:sz="0" w:space="0" w:color="auto"/>
                    <w:left w:val="none" w:sz="0" w:space="0" w:color="auto"/>
                    <w:bottom w:val="none" w:sz="0" w:space="0" w:color="auto"/>
                    <w:right w:val="none" w:sz="0" w:space="0" w:color="auto"/>
                  </w:divBdr>
                </w:div>
                <w:div w:id="1834759709">
                  <w:marLeft w:val="0"/>
                  <w:marRight w:val="0"/>
                  <w:marTop w:val="0"/>
                  <w:marBottom w:val="0"/>
                  <w:divBdr>
                    <w:top w:val="none" w:sz="0" w:space="0" w:color="auto"/>
                    <w:left w:val="none" w:sz="0" w:space="0" w:color="auto"/>
                    <w:bottom w:val="none" w:sz="0" w:space="0" w:color="auto"/>
                    <w:right w:val="none" w:sz="0" w:space="0" w:color="auto"/>
                  </w:divBdr>
                </w:div>
                <w:div w:id="2131580853">
                  <w:marLeft w:val="0"/>
                  <w:marRight w:val="0"/>
                  <w:marTop w:val="0"/>
                  <w:marBottom w:val="0"/>
                  <w:divBdr>
                    <w:top w:val="none" w:sz="0" w:space="0" w:color="auto"/>
                    <w:left w:val="none" w:sz="0" w:space="0" w:color="auto"/>
                    <w:bottom w:val="none" w:sz="0" w:space="0" w:color="auto"/>
                    <w:right w:val="none" w:sz="0" w:space="0" w:color="auto"/>
                  </w:divBdr>
                </w:div>
                <w:div w:id="1252273465">
                  <w:marLeft w:val="0"/>
                  <w:marRight w:val="0"/>
                  <w:marTop w:val="0"/>
                  <w:marBottom w:val="0"/>
                  <w:divBdr>
                    <w:top w:val="none" w:sz="0" w:space="0" w:color="auto"/>
                    <w:left w:val="none" w:sz="0" w:space="0" w:color="auto"/>
                    <w:bottom w:val="none" w:sz="0" w:space="0" w:color="auto"/>
                    <w:right w:val="none" w:sz="0" w:space="0" w:color="auto"/>
                  </w:divBdr>
                </w:div>
                <w:div w:id="1947106291">
                  <w:marLeft w:val="0"/>
                  <w:marRight w:val="0"/>
                  <w:marTop w:val="0"/>
                  <w:marBottom w:val="0"/>
                  <w:divBdr>
                    <w:top w:val="none" w:sz="0" w:space="0" w:color="auto"/>
                    <w:left w:val="none" w:sz="0" w:space="0" w:color="auto"/>
                    <w:bottom w:val="none" w:sz="0" w:space="0" w:color="auto"/>
                    <w:right w:val="none" w:sz="0" w:space="0" w:color="auto"/>
                  </w:divBdr>
                </w:div>
                <w:div w:id="1186016156">
                  <w:marLeft w:val="0"/>
                  <w:marRight w:val="0"/>
                  <w:marTop w:val="0"/>
                  <w:marBottom w:val="0"/>
                  <w:divBdr>
                    <w:top w:val="none" w:sz="0" w:space="0" w:color="auto"/>
                    <w:left w:val="none" w:sz="0" w:space="0" w:color="auto"/>
                    <w:bottom w:val="none" w:sz="0" w:space="0" w:color="auto"/>
                    <w:right w:val="none" w:sz="0" w:space="0" w:color="auto"/>
                  </w:divBdr>
                </w:div>
                <w:div w:id="86579681">
                  <w:marLeft w:val="0"/>
                  <w:marRight w:val="0"/>
                  <w:marTop w:val="0"/>
                  <w:marBottom w:val="0"/>
                  <w:divBdr>
                    <w:top w:val="none" w:sz="0" w:space="0" w:color="auto"/>
                    <w:left w:val="none" w:sz="0" w:space="0" w:color="auto"/>
                    <w:bottom w:val="none" w:sz="0" w:space="0" w:color="auto"/>
                    <w:right w:val="none" w:sz="0" w:space="0" w:color="auto"/>
                  </w:divBdr>
                </w:div>
                <w:div w:id="1631931902">
                  <w:marLeft w:val="0"/>
                  <w:marRight w:val="0"/>
                  <w:marTop w:val="0"/>
                  <w:marBottom w:val="0"/>
                  <w:divBdr>
                    <w:top w:val="none" w:sz="0" w:space="0" w:color="auto"/>
                    <w:left w:val="none" w:sz="0" w:space="0" w:color="auto"/>
                    <w:bottom w:val="none" w:sz="0" w:space="0" w:color="auto"/>
                    <w:right w:val="none" w:sz="0" w:space="0" w:color="auto"/>
                  </w:divBdr>
                </w:div>
                <w:div w:id="471022453">
                  <w:marLeft w:val="0"/>
                  <w:marRight w:val="0"/>
                  <w:marTop w:val="0"/>
                  <w:marBottom w:val="0"/>
                  <w:divBdr>
                    <w:top w:val="none" w:sz="0" w:space="0" w:color="auto"/>
                    <w:left w:val="none" w:sz="0" w:space="0" w:color="auto"/>
                    <w:bottom w:val="none" w:sz="0" w:space="0" w:color="auto"/>
                    <w:right w:val="none" w:sz="0" w:space="0" w:color="auto"/>
                  </w:divBdr>
                </w:div>
                <w:div w:id="505948692">
                  <w:marLeft w:val="0"/>
                  <w:marRight w:val="0"/>
                  <w:marTop w:val="0"/>
                  <w:marBottom w:val="0"/>
                  <w:divBdr>
                    <w:top w:val="none" w:sz="0" w:space="0" w:color="auto"/>
                    <w:left w:val="none" w:sz="0" w:space="0" w:color="auto"/>
                    <w:bottom w:val="none" w:sz="0" w:space="0" w:color="auto"/>
                    <w:right w:val="none" w:sz="0" w:space="0" w:color="auto"/>
                  </w:divBdr>
                </w:div>
                <w:div w:id="1465003826">
                  <w:marLeft w:val="0"/>
                  <w:marRight w:val="0"/>
                  <w:marTop w:val="0"/>
                  <w:marBottom w:val="0"/>
                  <w:divBdr>
                    <w:top w:val="none" w:sz="0" w:space="0" w:color="auto"/>
                    <w:left w:val="none" w:sz="0" w:space="0" w:color="auto"/>
                    <w:bottom w:val="none" w:sz="0" w:space="0" w:color="auto"/>
                    <w:right w:val="none" w:sz="0" w:space="0" w:color="auto"/>
                  </w:divBdr>
                </w:div>
                <w:div w:id="841706137">
                  <w:marLeft w:val="0"/>
                  <w:marRight w:val="0"/>
                  <w:marTop w:val="0"/>
                  <w:marBottom w:val="0"/>
                  <w:divBdr>
                    <w:top w:val="none" w:sz="0" w:space="0" w:color="auto"/>
                    <w:left w:val="none" w:sz="0" w:space="0" w:color="auto"/>
                    <w:bottom w:val="none" w:sz="0" w:space="0" w:color="auto"/>
                    <w:right w:val="none" w:sz="0" w:space="0" w:color="auto"/>
                  </w:divBdr>
                </w:div>
                <w:div w:id="651253097">
                  <w:marLeft w:val="0"/>
                  <w:marRight w:val="0"/>
                  <w:marTop w:val="0"/>
                  <w:marBottom w:val="0"/>
                  <w:divBdr>
                    <w:top w:val="none" w:sz="0" w:space="0" w:color="auto"/>
                    <w:left w:val="none" w:sz="0" w:space="0" w:color="auto"/>
                    <w:bottom w:val="none" w:sz="0" w:space="0" w:color="auto"/>
                    <w:right w:val="none" w:sz="0" w:space="0" w:color="auto"/>
                  </w:divBdr>
                </w:div>
                <w:div w:id="937904555">
                  <w:marLeft w:val="0"/>
                  <w:marRight w:val="0"/>
                  <w:marTop w:val="0"/>
                  <w:marBottom w:val="0"/>
                  <w:divBdr>
                    <w:top w:val="none" w:sz="0" w:space="0" w:color="auto"/>
                    <w:left w:val="none" w:sz="0" w:space="0" w:color="auto"/>
                    <w:bottom w:val="none" w:sz="0" w:space="0" w:color="auto"/>
                    <w:right w:val="none" w:sz="0" w:space="0" w:color="auto"/>
                  </w:divBdr>
                </w:div>
                <w:div w:id="1373386285">
                  <w:marLeft w:val="0"/>
                  <w:marRight w:val="0"/>
                  <w:marTop w:val="0"/>
                  <w:marBottom w:val="0"/>
                  <w:divBdr>
                    <w:top w:val="none" w:sz="0" w:space="0" w:color="auto"/>
                    <w:left w:val="none" w:sz="0" w:space="0" w:color="auto"/>
                    <w:bottom w:val="none" w:sz="0" w:space="0" w:color="auto"/>
                    <w:right w:val="none" w:sz="0" w:space="0" w:color="auto"/>
                  </w:divBdr>
                </w:div>
                <w:div w:id="1998259937">
                  <w:marLeft w:val="0"/>
                  <w:marRight w:val="0"/>
                  <w:marTop w:val="0"/>
                  <w:marBottom w:val="0"/>
                  <w:divBdr>
                    <w:top w:val="none" w:sz="0" w:space="0" w:color="auto"/>
                    <w:left w:val="none" w:sz="0" w:space="0" w:color="auto"/>
                    <w:bottom w:val="none" w:sz="0" w:space="0" w:color="auto"/>
                    <w:right w:val="none" w:sz="0" w:space="0" w:color="auto"/>
                  </w:divBdr>
                </w:div>
                <w:div w:id="1692148943">
                  <w:marLeft w:val="0"/>
                  <w:marRight w:val="0"/>
                  <w:marTop w:val="0"/>
                  <w:marBottom w:val="0"/>
                  <w:divBdr>
                    <w:top w:val="none" w:sz="0" w:space="0" w:color="auto"/>
                    <w:left w:val="none" w:sz="0" w:space="0" w:color="auto"/>
                    <w:bottom w:val="none" w:sz="0" w:space="0" w:color="auto"/>
                    <w:right w:val="none" w:sz="0" w:space="0" w:color="auto"/>
                  </w:divBdr>
                </w:div>
                <w:div w:id="1003585069">
                  <w:marLeft w:val="0"/>
                  <w:marRight w:val="0"/>
                  <w:marTop w:val="0"/>
                  <w:marBottom w:val="0"/>
                  <w:divBdr>
                    <w:top w:val="none" w:sz="0" w:space="0" w:color="auto"/>
                    <w:left w:val="none" w:sz="0" w:space="0" w:color="auto"/>
                    <w:bottom w:val="none" w:sz="0" w:space="0" w:color="auto"/>
                    <w:right w:val="none" w:sz="0" w:space="0" w:color="auto"/>
                  </w:divBdr>
                </w:div>
                <w:div w:id="572659708">
                  <w:marLeft w:val="0"/>
                  <w:marRight w:val="0"/>
                  <w:marTop w:val="0"/>
                  <w:marBottom w:val="0"/>
                  <w:divBdr>
                    <w:top w:val="none" w:sz="0" w:space="0" w:color="auto"/>
                    <w:left w:val="none" w:sz="0" w:space="0" w:color="auto"/>
                    <w:bottom w:val="none" w:sz="0" w:space="0" w:color="auto"/>
                    <w:right w:val="none" w:sz="0" w:space="0" w:color="auto"/>
                  </w:divBdr>
                </w:div>
                <w:div w:id="927956920">
                  <w:marLeft w:val="0"/>
                  <w:marRight w:val="0"/>
                  <w:marTop w:val="0"/>
                  <w:marBottom w:val="0"/>
                  <w:divBdr>
                    <w:top w:val="none" w:sz="0" w:space="0" w:color="auto"/>
                    <w:left w:val="none" w:sz="0" w:space="0" w:color="auto"/>
                    <w:bottom w:val="none" w:sz="0" w:space="0" w:color="auto"/>
                    <w:right w:val="none" w:sz="0" w:space="0" w:color="auto"/>
                  </w:divBdr>
                </w:div>
                <w:div w:id="1561593121">
                  <w:marLeft w:val="0"/>
                  <w:marRight w:val="0"/>
                  <w:marTop w:val="0"/>
                  <w:marBottom w:val="0"/>
                  <w:divBdr>
                    <w:top w:val="none" w:sz="0" w:space="0" w:color="auto"/>
                    <w:left w:val="none" w:sz="0" w:space="0" w:color="auto"/>
                    <w:bottom w:val="none" w:sz="0" w:space="0" w:color="auto"/>
                    <w:right w:val="none" w:sz="0" w:space="0" w:color="auto"/>
                  </w:divBdr>
                </w:div>
                <w:div w:id="1312056963">
                  <w:marLeft w:val="0"/>
                  <w:marRight w:val="0"/>
                  <w:marTop w:val="0"/>
                  <w:marBottom w:val="0"/>
                  <w:divBdr>
                    <w:top w:val="none" w:sz="0" w:space="0" w:color="auto"/>
                    <w:left w:val="none" w:sz="0" w:space="0" w:color="auto"/>
                    <w:bottom w:val="none" w:sz="0" w:space="0" w:color="auto"/>
                    <w:right w:val="none" w:sz="0" w:space="0" w:color="auto"/>
                  </w:divBdr>
                </w:div>
                <w:div w:id="1578830299">
                  <w:marLeft w:val="0"/>
                  <w:marRight w:val="0"/>
                  <w:marTop w:val="0"/>
                  <w:marBottom w:val="0"/>
                  <w:divBdr>
                    <w:top w:val="none" w:sz="0" w:space="0" w:color="auto"/>
                    <w:left w:val="none" w:sz="0" w:space="0" w:color="auto"/>
                    <w:bottom w:val="none" w:sz="0" w:space="0" w:color="auto"/>
                    <w:right w:val="none" w:sz="0" w:space="0" w:color="auto"/>
                  </w:divBdr>
                </w:div>
                <w:div w:id="580674547">
                  <w:marLeft w:val="0"/>
                  <w:marRight w:val="0"/>
                  <w:marTop w:val="0"/>
                  <w:marBottom w:val="0"/>
                  <w:divBdr>
                    <w:top w:val="none" w:sz="0" w:space="0" w:color="auto"/>
                    <w:left w:val="none" w:sz="0" w:space="0" w:color="auto"/>
                    <w:bottom w:val="none" w:sz="0" w:space="0" w:color="auto"/>
                    <w:right w:val="none" w:sz="0" w:space="0" w:color="auto"/>
                  </w:divBdr>
                </w:div>
                <w:div w:id="2034191062">
                  <w:marLeft w:val="0"/>
                  <w:marRight w:val="0"/>
                  <w:marTop w:val="0"/>
                  <w:marBottom w:val="0"/>
                  <w:divBdr>
                    <w:top w:val="none" w:sz="0" w:space="0" w:color="auto"/>
                    <w:left w:val="none" w:sz="0" w:space="0" w:color="auto"/>
                    <w:bottom w:val="none" w:sz="0" w:space="0" w:color="auto"/>
                    <w:right w:val="none" w:sz="0" w:space="0" w:color="auto"/>
                  </w:divBdr>
                </w:div>
                <w:div w:id="231082678">
                  <w:marLeft w:val="0"/>
                  <w:marRight w:val="0"/>
                  <w:marTop w:val="0"/>
                  <w:marBottom w:val="0"/>
                  <w:divBdr>
                    <w:top w:val="none" w:sz="0" w:space="0" w:color="auto"/>
                    <w:left w:val="none" w:sz="0" w:space="0" w:color="auto"/>
                    <w:bottom w:val="none" w:sz="0" w:space="0" w:color="auto"/>
                    <w:right w:val="none" w:sz="0" w:space="0" w:color="auto"/>
                  </w:divBdr>
                </w:div>
                <w:div w:id="1631009463">
                  <w:marLeft w:val="0"/>
                  <w:marRight w:val="0"/>
                  <w:marTop w:val="0"/>
                  <w:marBottom w:val="0"/>
                  <w:divBdr>
                    <w:top w:val="none" w:sz="0" w:space="0" w:color="auto"/>
                    <w:left w:val="none" w:sz="0" w:space="0" w:color="auto"/>
                    <w:bottom w:val="none" w:sz="0" w:space="0" w:color="auto"/>
                    <w:right w:val="none" w:sz="0" w:space="0" w:color="auto"/>
                  </w:divBdr>
                </w:div>
                <w:div w:id="147596601">
                  <w:marLeft w:val="0"/>
                  <w:marRight w:val="0"/>
                  <w:marTop w:val="0"/>
                  <w:marBottom w:val="0"/>
                  <w:divBdr>
                    <w:top w:val="none" w:sz="0" w:space="0" w:color="auto"/>
                    <w:left w:val="none" w:sz="0" w:space="0" w:color="auto"/>
                    <w:bottom w:val="none" w:sz="0" w:space="0" w:color="auto"/>
                    <w:right w:val="none" w:sz="0" w:space="0" w:color="auto"/>
                  </w:divBdr>
                </w:div>
                <w:div w:id="416636698">
                  <w:marLeft w:val="0"/>
                  <w:marRight w:val="0"/>
                  <w:marTop w:val="0"/>
                  <w:marBottom w:val="0"/>
                  <w:divBdr>
                    <w:top w:val="none" w:sz="0" w:space="0" w:color="auto"/>
                    <w:left w:val="none" w:sz="0" w:space="0" w:color="auto"/>
                    <w:bottom w:val="none" w:sz="0" w:space="0" w:color="auto"/>
                    <w:right w:val="none" w:sz="0" w:space="0" w:color="auto"/>
                  </w:divBdr>
                </w:div>
                <w:div w:id="309218014">
                  <w:marLeft w:val="0"/>
                  <w:marRight w:val="0"/>
                  <w:marTop w:val="0"/>
                  <w:marBottom w:val="0"/>
                  <w:divBdr>
                    <w:top w:val="none" w:sz="0" w:space="0" w:color="auto"/>
                    <w:left w:val="none" w:sz="0" w:space="0" w:color="auto"/>
                    <w:bottom w:val="none" w:sz="0" w:space="0" w:color="auto"/>
                    <w:right w:val="none" w:sz="0" w:space="0" w:color="auto"/>
                  </w:divBdr>
                </w:div>
                <w:div w:id="941111071">
                  <w:marLeft w:val="0"/>
                  <w:marRight w:val="0"/>
                  <w:marTop w:val="0"/>
                  <w:marBottom w:val="0"/>
                  <w:divBdr>
                    <w:top w:val="none" w:sz="0" w:space="0" w:color="auto"/>
                    <w:left w:val="none" w:sz="0" w:space="0" w:color="auto"/>
                    <w:bottom w:val="none" w:sz="0" w:space="0" w:color="auto"/>
                    <w:right w:val="none" w:sz="0" w:space="0" w:color="auto"/>
                  </w:divBdr>
                </w:div>
                <w:div w:id="1081875600">
                  <w:marLeft w:val="0"/>
                  <w:marRight w:val="0"/>
                  <w:marTop w:val="0"/>
                  <w:marBottom w:val="0"/>
                  <w:divBdr>
                    <w:top w:val="none" w:sz="0" w:space="0" w:color="auto"/>
                    <w:left w:val="none" w:sz="0" w:space="0" w:color="auto"/>
                    <w:bottom w:val="none" w:sz="0" w:space="0" w:color="auto"/>
                    <w:right w:val="none" w:sz="0" w:space="0" w:color="auto"/>
                  </w:divBdr>
                </w:div>
                <w:div w:id="1143160523">
                  <w:marLeft w:val="0"/>
                  <w:marRight w:val="0"/>
                  <w:marTop w:val="0"/>
                  <w:marBottom w:val="0"/>
                  <w:divBdr>
                    <w:top w:val="none" w:sz="0" w:space="0" w:color="auto"/>
                    <w:left w:val="none" w:sz="0" w:space="0" w:color="auto"/>
                    <w:bottom w:val="none" w:sz="0" w:space="0" w:color="auto"/>
                    <w:right w:val="none" w:sz="0" w:space="0" w:color="auto"/>
                  </w:divBdr>
                </w:div>
                <w:div w:id="166596673">
                  <w:marLeft w:val="0"/>
                  <w:marRight w:val="0"/>
                  <w:marTop w:val="0"/>
                  <w:marBottom w:val="0"/>
                  <w:divBdr>
                    <w:top w:val="none" w:sz="0" w:space="0" w:color="auto"/>
                    <w:left w:val="none" w:sz="0" w:space="0" w:color="auto"/>
                    <w:bottom w:val="none" w:sz="0" w:space="0" w:color="auto"/>
                    <w:right w:val="none" w:sz="0" w:space="0" w:color="auto"/>
                  </w:divBdr>
                </w:div>
                <w:div w:id="511726904">
                  <w:marLeft w:val="0"/>
                  <w:marRight w:val="0"/>
                  <w:marTop w:val="0"/>
                  <w:marBottom w:val="0"/>
                  <w:divBdr>
                    <w:top w:val="none" w:sz="0" w:space="0" w:color="auto"/>
                    <w:left w:val="none" w:sz="0" w:space="0" w:color="auto"/>
                    <w:bottom w:val="none" w:sz="0" w:space="0" w:color="auto"/>
                    <w:right w:val="none" w:sz="0" w:space="0" w:color="auto"/>
                  </w:divBdr>
                </w:div>
                <w:div w:id="1751002426">
                  <w:marLeft w:val="0"/>
                  <w:marRight w:val="0"/>
                  <w:marTop w:val="0"/>
                  <w:marBottom w:val="0"/>
                  <w:divBdr>
                    <w:top w:val="none" w:sz="0" w:space="0" w:color="auto"/>
                    <w:left w:val="none" w:sz="0" w:space="0" w:color="auto"/>
                    <w:bottom w:val="none" w:sz="0" w:space="0" w:color="auto"/>
                    <w:right w:val="none" w:sz="0" w:space="0" w:color="auto"/>
                  </w:divBdr>
                </w:div>
                <w:div w:id="311103064">
                  <w:marLeft w:val="0"/>
                  <w:marRight w:val="0"/>
                  <w:marTop w:val="0"/>
                  <w:marBottom w:val="0"/>
                  <w:divBdr>
                    <w:top w:val="none" w:sz="0" w:space="0" w:color="auto"/>
                    <w:left w:val="none" w:sz="0" w:space="0" w:color="auto"/>
                    <w:bottom w:val="none" w:sz="0" w:space="0" w:color="auto"/>
                    <w:right w:val="none" w:sz="0" w:space="0" w:color="auto"/>
                  </w:divBdr>
                </w:div>
                <w:div w:id="1152063488">
                  <w:marLeft w:val="0"/>
                  <w:marRight w:val="0"/>
                  <w:marTop w:val="0"/>
                  <w:marBottom w:val="0"/>
                  <w:divBdr>
                    <w:top w:val="none" w:sz="0" w:space="0" w:color="auto"/>
                    <w:left w:val="none" w:sz="0" w:space="0" w:color="auto"/>
                    <w:bottom w:val="none" w:sz="0" w:space="0" w:color="auto"/>
                    <w:right w:val="none" w:sz="0" w:space="0" w:color="auto"/>
                  </w:divBdr>
                </w:div>
                <w:div w:id="1103695160">
                  <w:marLeft w:val="0"/>
                  <w:marRight w:val="0"/>
                  <w:marTop w:val="0"/>
                  <w:marBottom w:val="0"/>
                  <w:divBdr>
                    <w:top w:val="none" w:sz="0" w:space="0" w:color="auto"/>
                    <w:left w:val="none" w:sz="0" w:space="0" w:color="auto"/>
                    <w:bottom w:val="none" w:sz="0" w:space="0" w:color="auto"/>
                    <w:right w:val="none" w:sz="0" w:space="0" w:color="auto"/>
                  </w:divBdr>
                </w:div>
                <w:div w:id="512381404">
                  <w:marLeft w:val="0"/>
                  <w:marRight w:val="0"/>
                  <w:marTop w:val="0"/>
                  <w:marBottom w:val="0"/>
                  <w:divBdr>
                    <w:top w:val="none" w:sz="0" w:space="0" w:color="auto"/>
                    <w:left w:val="none" w:sz="0" w:space="0" w:color="auto"/>
                    <w:bottom w:val="none" w:sz="0" w:space="0" w:color="auto"/>
                    <w:right w:val="none" w:sz="0" w:space="0" w:color="auto"/>
                  </w:divBdr>
                </w:div>
                <w:div w:id="267085417">
                  <w:marLeft w:val="0"/>
                  <w:marRight w:val="0"/>
                  <w:marTop w:val="0"/>
                  <w:marBottom w:val="0"/>
                  <w:divBdr>
                    <w:top w:val="none" w:sz="0" w:space="0" w:color="auto"/>
                    <w:left w:val="none" w:sz="0" w:space="0" w:color="auto"/>
                    <w:bottom w:val="none" w:sz="0" w:space="0" w:color="auto"/>
                    <w:right w:val="none" w:sz="0" w:space="0" w:color="auto"/>
                  </w:divBdr>
                </w:div>
                <w:div w:id="1933123490">
                  <w:marLeft w:val="0"/>
                  <w:marRight w:val="0"/>
                  <w:marTop w:val="0"/>
                  <w:marBottom w:val="0"/>
                  <w:divBdr>
                    <w:top w:val="none" w:sz="0" w:space="0" w:color="auto"/>
                    <w:left w:val="none" w:sz="0" w:space="0" w:color="auto"/>
                    <w:bottom w:val="none" w:sz="0" w:space="0" w:color="auto"/>
                    <w:right w:val="none" w:sz="0" w:space="0" w:color="auto"/>
                  </w:divBdr>
                </w:div>
                <w:div w:id="474181300">
                  <w:marLeft w:val="0"/>
                  <w:marRight w:val="0"/>
                  <w:marTop w:val="0"/>
                  <w:marBottom w:val="0"/>
                  <w:divBdr>
                    <w:top w:val="none" w:sz="0" w:space="0" w:color="auto"/>
                    <w:left w:val="none" w:sz="0" w:space="0" w:color="auto"/>
                    <w:bottom w:val="none" w:sz="0" w:space="0" w:color="auto"/>
                    <w:right w:val="none" w:sz="0" w:space="0" w:color="auto"/>
                  </w:divBdr>
                </w:div>
                <w:div w:id="301085575">
                  <w:marLeft w:val="0"/>
                  <w:marRight w:val="0"/>
                  <w:marTop w:val="0"/>
                  <w:marBottom w:val="0"/>
                  <w:divBdr>
                    <w:top w:val="none" w:sz="0" w:space="0" w:color="auto"/>
                    <w:left w:val="none" w:sz="0" w:space="0" w:color="auto"/>
                    <w:bottom w:val="none" w:sz="0" w:space="0" w:color="auto"/>
                    <w:right w:val="none" w:sz="0" w:space="0" w:color="auto"/>
                  </w:divBdr>
                </w:div>
                <w:div w:id="1527209942">
                  <w:marLeft w:val="0"/>
                  <w:marRight w:val="0"/>
                  <w:marTop w:val="0"/>
                  <w:marBottom w:val="0"/>
                  <w:divBdr>
                    <w:top w:val="none" w:sz="0" w:space="0" w:color="auto"/>
                    <w:left w:val="none" w:sz="0" w:space="0" w:color="auto"/>
                    <w:bottom w:val="none" w:sz="0" w:space="0" w:color="auto"/>
                    <w:right w:val="none" w:sz="0" w:space="0" w:color="auto"/>
                  </w:divBdr>
                </w:div>
                <w:div w:id="1241870741">
                  <w:marLeft w:val="0"/>
                  <w:marRight w:val="0"/>
                  <w:marTop w:val="0"/>
                  <w:marBottom w:val="0"/>
                  <w:divBdr>
                    <w:top w:val="none" w:sz="0" w:space="0" w:color="auto"/>
                    <w:left w:val="none" w:sz="0" w:space="0" w:color="auto"/>
                    <w:bottom w:val="none" w:sz="0" w:space="0" w:color="auto"/>
                    <w:right w:val="none" w:sz="0" w:space="0" w:color="auto"/>
                  </w:divBdr>
                </w:div>
                <w:div w:id="279335050">
                  <w:marLeft w:val="0"/>
                  <w:marRight w:val="0"/>
                  <w:marTop w:val="0"/>
                  <w:marBottom w:val="0"/>
                  <w:divBdr>
                    <w:top w:val="none" w:sz="0" w:space="0" w:color="auto"/>
                    <w:left w:val="none" w:sz="0" w:space="0" w:color="auto"/>
                    <w:bottom w:val="none" w:sz="0" w:space="0" w:color="auto"/>
                    <w:right w:val="none" w:sz="0" w:space="0" w:color="auto"/>
                  </w:divBdr>
                </w:div>
                <w:div w:id="1843163267">
                  <w:marLeft w:val="0"/>
                  <w:marRight w:val="0"/>
                  <w:marTop w:val="0"/>
                  <w:marBottom w:val="0"/>
                  <w:divBdr>
                    <w:top w:val="none" w:sz="0" w:space="0" w:color="auto"/>
                    <w:left w:val="none" w:sz="0" w:space="0" w:color="auto"/>
                    <w:bottom w:val="none" w:sz="0" w:space="0" w:color="auto"/>
                    <w:right w:val="none" w:sz="0" w:space="0" w:color="auto"/>
                  </w:divBdr>
                </w:div>
                <w:div w:id="1797528870">
                  <w:marLeft w:val="0"/>
                  <w:marRight w:val="0"/>
                  <w:marTop w:val="0"/>
                  <w:marBottom w:val="0"/>
                  <w:divBdr>
                    <w:top w:val="none" w:sz="0" w:space="0" w:color="auto"/>
                    <w:left w:val="none" w:sz="0" w:space="0" w:color="auto"/>
                    <w:bottom w:val="none" w:sz="0" w:space="0" w:color="auto"/>
                    <w:right w:val="none" w:sz="0" w:space="0" w:color="auto"/>
                  </w:divBdr>
                </w:div>
                <w:div w:id="1025331281">
                  <w:marLeft w:val="0"/>
                  <w:marRight w:val="0"/>
                  <w:marTop w:val="0"/>
                  <w:marBottom w:val="0"/>
                  <w:divBdr>
                    <w:top w:val="none" w:sz="0" w:space="0" w:color="auto"/>
                    <w:left w:val="none" w:sz="0" w:space="0" w:color="auto"/>
                    <w:bottom w:val="none" w:sz="0" w:space="0" w:color="auto"/>
                    <w:right w:val="none" w:sz="0" w:space="0" w:color="auto"/>
                  </w:divBdr>
                </w:div>
                <w:div w:id="1631781010">
                  <w:marLeft w:val="0"/>
                  <w:marRight w:val="0"/>
                  <w:marTop w:val="0"/>
                  <w:marBottom w:val="0"/>
                  <w:divBdr>
                    <w:top w:val="none" w:sz="0" w:space="0" w:color="auto"/>
                    <w:left w:val="none" w:sz="0" w:space="0" w:color="auto"/>
                    <w:bottom w:val="none" w:sz="0" w:space="0" w:color="auto"/>
                    <w:right w:val="none" w:sz="0" w:space="0" w:color="auto"/>
                  </w:divBdr>
                </w:div>
                <w:div w:id="1723752880">
                  <w:marLeft w:val="0"/>
                  <w:marRight w:val="0"/>
                  <w:marTop w:val="0"/>
                  <w:marBottom w:val="0"/>
                  <w:divBdr>
                    <w:top w:val="none" w:sz="0" w:space="0" w:color="auto"/>
                    <w:left w:val="none" w:sz="0" w:space="0" w:color="auto"/>
                    <w:bottom w:val="none" w:sz="0" w:space="0" w:color="auto"/>
                    <w:right w:val="none" w:sz="0" w:space="0" w:color="auto"/>
                  </w:divBdr>
                </w:div>
                <w:div w:id="1303072749">
                  <w:marLeft w:val="0"/>
                  <w:marRight w:val="0"/>
                  <w:marTop w:val="0"/>
                  <w:marBottom w:val="0"/>
                  <w:divBdr>
                    <w:top w:val="none" w:sz="0" w:space="0" w:color="auto"/>
                    <w:left w:val="none" w:sz="0" w:space="0" w:color="auto"/>
                    <w:bottom w:val="none" w:sz="0" w:space="0" w:color="auto"/>
                    <w:right w:val="none" w:sz="0" w:space="0" w:color="auto"/>
                  </w:divBdr>
                </w:div>
                <w:div w:id="1355770081">
                  <w:marLeft w:val="0"/>
                  <w:marRight w:val="0"/>
                  <w:marTop w:val="0"/>
                  <w:marBottom w:val="0"/>
                  <w:divBdr>
                    <w:top w:val="none" w:sz="0" w:space="0" w:color="auto"/>
                    <w:left w:val="none" w:sz="0" w:space="0" w:color="auto"/>
                    <w:bottom w:val="none" w:sz="0" w:space="0" w:color="auto"/>
                    <w:right w:val="none" w:sz="0" w:space="0" w:color="auto"/>
                  </w:divBdr>
                </w:div>
                <w:div w:id="904032118">
                  <w:marLeft w:val="0"/>
                  <w:marRight w:val="0"/>
                  <w:marTop w:val="0"/>
                  <w:marBottom w:val="0"/>
                  <w:divBdr>
                    <w:top w:val="none" w:sz="0" w:space="0" w:color="auto"/>
                    <w:left w:val="none" w:sz="0" w:space="0" w:color="auto"/>
                    <w:bottom w:val="none" w:sz="0" w:space="0" w:color="auto"/>
                    <w:right w:val="none" w:sz="0" w:space="0" w:color="auto"/>
                  </w:divBdr>
                </w:div>
                <w:div w:id="540476618">
                  <w:marLeft w:val="0"/>
                  <w:marRight w:val="0"/>
                  <w:marTop w:val="0"/>
                  <w:marBottom w:val="0"/>
                  <w:divBdr>
                    <w:top w:val="none" w:sz="0" w:space="0" w:color="auto"/>
                    <w:left w:val="none" w:sz="0" w:space="0" w:color="auto"/>
                    <w:bottom w:val="none" w:sz="0" w:space="0" w:color="auto"/>
                    <w:right w:val="none" w:sz="0" w:space="0" w:color="auto"/>
                  </w:divBdr>
                </w:div>
                <w:div w:id="1075055494">
                  <w:marLeft w:val="0"/>
                  <w:marRight w:val="0"/>
                  <w:marTop w:val="0"/>
                  <w:marBottom w:val="0"/>
                  <w:divBdr>
                    <w:top w:val="none" w:sz="0" w:space="0" w:color="auto"/>
                    <w:left w:val="none" w:sz="0" w:space="0" w:color="auto"/>
                    <w:bottom w:val="none" w:sz="0" w:space="0" w:color="auto"/>
                    <w:right w:val="none" w:sz="0" w:space="0" w:color="auto"/>
                  </w:divBdr>
                </w:div>
                <w:div w:id="2599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900">
          <w:marLeft w:val="0"/>
          <w:marRight w:val="0"/>
          <w:marTop w:val="0"/>
          <w:marBottom w:val="0"/>
          <w:divBdr>
            <w:top w:val="none" w:sz="0" w:space="0" w:color="auto"/>
            <w:left w:val="none" w:sz="0" w:space="0" w:color="auto"/>
            <w:bottom w:val="none" w:sz="0" w:space="0" w:color="auto"/>
            <w:right w:val="none" w:sz="0" w:space="0" w:color="auto"/>
          </w:divBdr>
        </w:div>
        <w:div w:id="513225933">
          <w:marLeft w:val="0"/>
          <w:marRight w:val="0"/>
          <w:marTop w:val="0"/>
          <w:marBottom w:val="0"/>
          <w:divBdr>
            <w:top w:val="none" w:sz="0" w:space="0" w:color="auto"/>
            <w:left w:val="none" w:sz="0" w:space="0" w:color="auto"/>
            <w:bottom w:val="none" w:sz="0" w:space="0" w:color="auto"/>
            <w:right w:val="none" w:sz="0" w:space="0" w:color="auto"/>
          </w:divBdr>
        </w:div>
        <w:div w:id="914827658">
          <w:marLeft w:val="0"/>
          <w:marRight w:val="0"/>
          <w:marTop w:val="0"/>
          <w:marBottom w:val="0"/>
          <w:divBdr>
            <w:top w:val="none" w:sz="0" w:space="0" w:color="auto"/>
            <w:left w:val="none" w:sz="0" w:space="0" w:color="auto"/>
            <w:bottom w:val="none" w:sz="0" w:space="0" w:color="auto"/>
            <w:right w:val="none" w:sz="0" w:space="0" w:color="auto"/>
          </w:divBdr>
        </w:div>
        <w:div w:id="669989724">
          <w:marLeft w:val="0"/>
          <w:marRight w:val="0"/>
          <w:marTop w:val="0"/>
          <w:marBottom w:val="0"/>
          <w:divBdr>
            <w:top w:val="none" w:sz="0" w:space="0" w:color="auto"/>
            <w:left w:val="none" w:sz="0" w:space="0" w:color="auto"/>
            <w:bottom w:val="none" w:sz="0" w:space="0" w:color="auto"/>
            <w:right w:val="none" w:sz="0" w:space="0" w:color="auto"/>
          </w:divBdr>
        </w:div>
        <w:div w:id="1280645832">
          <w:marLeft w:val="0"/>
          <w:marRight w:val="0"/>
          <w:marTop w:val="0"/>
          <w:marBottom w:val="0"/>
          <w:divBdr>
            <w:top w:val="none" w:sz="0" w:space="0" w:color="auto"/>
            <w:left w:val="none" w:sz="0" w:space="0" w:color="auto"/>
            <w:bottom w:val="none" w:sz="0" w:space="0" w:color="auto"/>
            <w:right w:val="none" w:sz="0" w:space="0" w:color="auto"/>
          </w:divBdr>
        </w:div>
        <w:div w:id="85658531">
          <w:marLeft w:val="0"/>
          <w:marRight w:val="0"/>
          <w:marTop w:val="0"/>
          <w:marBottom w:val="0"/>
          <w:divBdr>
            <w:top w:val="none" w:sz="0" w:space="0" w:color="auto"/>
            <w:left w:val="none" w:sz="0" w:space="0" w:color="auto"/>
            <w:bottom w:val="none" w:sz="0" w:space="0" w:color="auto"/>
            <w:right w:val="none" w:sz="0" w:space="0" w:color="auto"/>
          </w:divBdr>
        </w:div>
        <w:div w:id="1803618642">
          <w:marLeft w:val="0"/>
          <w:marRight w:val="0"/>
          <w:marTop w:val="0"/>
          <w:marBottom w:val="0"/>
          <w:divBdr>
            <w:top w:val="none" w:sz="0" w:space="0" w:color="auto"/>
            <w:left w:val="none" w:sz="0" w:space="0" w:color="auto"/>
            <w:bottom w:val="none" w:sz="0" w:space="0" w:color="auto"/>
            <w:right w:val="none" w:sz="0" w:space="0" w:color="auto"/>
          </w:divBdr>
        </w:div>
        <w:div w:id="144586304">
          <w:marLeft w:val="0"/>
          <w:marRight w:val="0"/>
          <w:marTop w:val="0"/>
          <w:marBottom w:val="0"/>
          <w:divBdr>
            <w:top w:val="none" w:sz="0" w:space="0" w:color="auto"/>
            <w:left w:val="none" w:sz="0" w:space="0" w:color="auto"/>
            <w:bottom w:val="none" w:sz="0" w:space="0" w:color="auto"/>
            <w:right w:val="none" w:sz="0" w:space="0" w:color="auto"/>
          </w:divBdr>
        </w:div>
        <w:div w:id="1309899091">
          <w:marLeft w:val="0"/>
          <w:marRight w:val="0"/>
          <w:marTop w:val="0"/>
          <w:marBottom w:val="0"/>
          <w:divBdr>
            <w:top w:val="none" w:sz="0" w:space="0" w:color="auto"/>
            <w:left w:val="none" w:sz="0" w:space="0" w:color="auto"/>
            <w:bottom w:val="none" w:sz="0" w:space="0" w:color="auto"/>
            <w:right w:val="none" w:sz="0" w:space="0" w:color="auto"/>
          </w:divBdr>
        </w:div>
        <w:div w:id="34894183">
          <w:marLeft w:val="0"/>
          <w:marRight w:val="0"/>
          <w:marTop w:val="0"/>
          <w:marBottom w:val="0"/>
          <w:divBdr>
            <w:top w:val="none" w:sz="0" w:space="0" w:color="auto"/>
            <w:left w:val="none" w:sz="0" w:space="0" w:color="auto"/>
            <w:bottom w:val="none" w:sz="0" w:space="0" w:color="auto"/>
            <w:right w:val="none" w:sz="0" w:space="0" w:color="auto"/>
          </w:divBdr>
        </w:div>
        <w:div w:id="604070004">
          <w:marLeft w:val="0"/>
          <w:marRight w:val="0"/>
          <w:marTop w:val="0"/>
          <w:marBottom w:val="0"/>
          <w:divBdr>
            <w:top w:val="none" w:sz="0" w:space="0" w:color="auto"/>
            <w:left w:val="none" w:sz="0" w:space="0" w:color="auto"/>
            <w:bottom w:val="none" w:sz="0" w:space="0" w:color="auto"/>
            <w:right w:val="none" w:sz="0" w:space="0" w:color="auto"/>
          </w:divBdr>
        </w:div>
        <w:div w:id="1635790118">
          <w:marLeft w:val="0"/>
          <w:marRight w:val="0"/>
          <w:marTop w:val="0"/>
          <w:marBottom w:val="0"/>
          <w:divBdr>
            <w:top w:val="none" w:sz="0" w:space="0" w:color="auto"/>
            <w:left w:val="none" w:sz="0" w:space="0" w:color="auto"/>
            <w:bottom w:val="none" w:sz="0" w:space="0" w:color="auto"/>
            <w:right w:val="none" w:sz="0" w:space="0" w:color="auto"/>
          </w:divBdr>
        </w:div>
        <w:div w:id="621232747">
          <w:marLeft w:val="0"/>
          <w:marRight w:val="0"/>
          <w:marTop w:val="0"/>
          <w:marBottom w:val="0"/>
          <w:divBdr>
            <w:top w:val="none" w:sz="0" w:space="0" w:color="auto"/>
            <w:left w:val="none" w:sz="0" w:space="0" w:color="auto"/>
            <w:bottom w:val="none" w:sz="0" w:space="0" w:color="auto"/>
            <w:right w:val="none" w:sz="0" w:space="0" w:color="auto"/>
          </w:divBdr>
        </w:div>
        <w:div w:id="673918560">
          <w:marLeft w:val="0"/>
          <w:marRight w:val="0"/>
          <w:marTop w:val="0"/>
          <w:marBottom w:val="0"/>
          <w:divBdr>
            <w:top w:val="none" w:sz="0" w:space="0" w:color="auto"/>
            <w:left w:val="none" w:sz="0" w:space="0" w:color="auto"/>
            <w:bottom w:val="none" w:sz="0" w:space="0" w:color="auto"/>
            <w:right w:val="none" w:sz="0" w:space="0" w:color="auto"/>
          </w:divBdr>
        </w:div>
        <w:div w:id="578831377">
          <w:marLeft w:val="0"/>
          <w:marRight w:val="0"/>
          <w:marTop w:val="0"/>
          <w:marBottom w:val="0"/>
          <w:divBdr>
            <w:top w:val="none" w:sz="0" w:space="0" w:color="auto"/>
            <w:left w:val="none" w:sz="0" w:space="0" w:color="auto"/>
            <w:bottom w:val="none" w:sz="0" w:space="0" w:color="auto"/>
            <w:right w:val="none" w:sz="0" w:space="0" w:color="auto"/>
          </w:divBdr>
        </w:div>
        <w:div w:id="1491940639">
          <w:marLeft w:val="0"/>
          <w:marRight w:val="0"/>
          <w:marTop w:val="0"/>
          <w:marBottom w:val="0"/>
          <w:divBdr>
            <w:top w:val="none" w:sz="0" w:space="0" w:color="auto"/>
            <w:left w:val="none" w:sz="0" w:space="0" w:color="auto"/>
            <w:bottom w:val="none" w:sz="0" w:space="0" w:color="auto"/>
            <w:right w:val="none" w:sz="0" w:space="0" w:color="auto"/>
          </w:divBdr>
        </w:div>
        <w:div w:id="2008942566">
          <w:marLeft w:val="0"/>
          <w:marRight w:val="0"/>
          <w:marTop w:val="0"/>
          <w:marBottom w:val="0"/>
          <w:divBdr>
            <w:top w:val="none" w:sz="0" w:space="0" w:color="auto"/>
            <w:left w:val="none" w:sz="0" w:space="0" w:color="auto"/>
            <w:bottom w:val="none" w:sz="0" w:space="0" w:color="auto"/>
            <w:right w:val="none" w:sz="0" w:space="0" w:color="auto"/>
          </w:divBdr>
        </w:div>
        <w:div w:id="91168153">
          <w:marLeft w:val="0"/>
          <w:marRight w:val="0"/>
          <w:marTop w:val="0"/>
          <w:marBottom w:val="0"/>
          <w:divBdr>
            <w:top w:val="none" w:sz="0" w:space="0" w:color="auto"/>
            <w:left w:val="none" w:sz="0" w:space="0" w:color="auto"/>
            <w:bottom w:val="none" w:sz="0" w:space="0" w:color="auto"/>
            <w:right w:val="none" w:sz="0" w:space="0" w:color="auto"/>
          </w:divBdr>
        </w:div>
        <w:div w:id="62223548">
          <w:marLeft w:val="0"/>
          <w:marRight w:val="0"/>
          <w:marTop w:val="0"/>
          <w:marBottom w:val="0"/>
          <w:divBdr>
            <w:top w:val="none" w:sz="0" w:space="0" w:color="auto"/>
            <w:left w:val="none" w:sz="0" w:space="0" w:color="auto"/>
            <w:bottom w:val="none" w:sz="0" w:space="0" w:color="auto"/>
            <w:right w:val="none" w:sz="0" w:space="0" w:color="auto"/>
          </w:divBdr>
        </w:div>
        <w:div w:id="1939093208">
          <w:marLeft w:val="0"/>
          <w:marRight w:val="0"/>
          <w:marTop w:val="0"/>
          <w:marBottom w:val="0"/>
          <w:divBdr>
            <w:top w:val="none" w:sz="0" w:space="0" w:color="auto"/>
            <w:left w:val="none" w:sz="0" w:space="0" w:color="auto"/>
            <w:bottom w:val="none" w:sz="0" w:space="0" w:color="auto"/>
            <w:right w:val="none" w:sz="0" w:space="0" w:color="auto"/>
          </w:divBdr>
        </w:div>
        <w:div w:id="352846920">
          <w:marLeft w:val="0"/>
          <w:marRight w:val="0"/>
          <w:marTop w:val="0"/>
          <w:marBottom w:val="0"/>
          <w:divBdr>
            <w:top w:val="none" w:sz="0" w:space="0" w:color="auto"/>
            <w:left w:val="none" w:sz="0" w:space="0" w:color="auto"/>
            <w:bottom w:val="none" w:sz="0" w:space="0" w:color="auto"/>
            <w:right w:val="none" w:sz="0" w:space="0" w:color="auto"/>
          </w:divBdr>
        </w:div>
        <w:div w:id="1408111493">
          <w:marLeft w:val="0"/>
          <w:marRight w:val="0"/>
          <w:marTop w:val="0"/>
          <w:marBottom w:val="0"/>
          <w:divBdr>
            <w:top w:val="none" w:sz="0" w:space="0" w:color="auto"/>
            <w:left w:val="none" w:sz="0" w:space="0" w:color="auto"/>
            <w:bottom w:val="none" w:sz="0" w:space="0" w:color="auto"/>
            <w:right w:val="none" w:sz="0" w:space="0" w:color="auto"/>
          </w:divBdr>
        </w:div>
        <w:div w:id="1355886964">
          <w:marLeft w:val="0"/>
          <w:marRight w:val="0"/>
          <w:marTop w:val="0"/>
          <w:marBottom w:val="0"/>
          <w:divBdr>
            <w:top w:val="none" w:sz="0" w:space="0" w:color="auto"/>
            <w:left w:val="none" w:sz="0" w:space="0" w:color="auto"/>
            <w:bottom w:val="none" w:sz="0" w:space="0" w:color="auto"/>
            <w:right w:val="none" w:sz="0" w:space="0" w:color="auto"/>
          </w:divBdr>
        </w:div>
        <w:div w:id="1480264325">
          <w:marLeft w:val="0"/>
          <w:marRight w:val="0"/>
          <w:marTop w:val="0"/>
          <w:marBottom w:val="0"/>
          <w:divBdr>
            <w:top w:val="none" w:sz="0" w:space="0" w:color="auto"/>
            <w:left w:val="none" w:sz="0" w:space="0" w:color="auto"/>
            <w:bottom w:val="none" w:sz="0" w:space="0" w:color="auto"/>
            <w:right w:val="none" w:sz="0" w:space="0" w:color="auto"/>
          </w:divBdr>
        </w:div>
        <w:div w:id="691801847">
          <w:marLeft w:val="0"/>
          <w:marRight w:val="0"/>
          <w:marTop w:val="0"/>
          <w:marBottom w:val="0"/>
          <w:divBdr>
            <w:top w:val="none" w:sz="0" w:space="0" w:color="auto"/>
            <w:left w:val="none" w:sz="0" w:space="0" w:color="auto"/>
            <w:bottom w:val="none" w:sz="0" w:space="0" w:color="auto"/>
            <w:right w:val="none" w:sz="0" w:space="0" w:color="auto"/>
          </w:divBdr>
        </w:div>
        <w:div w:id="876622122">
          <w:marLeft w:val="0"/>
          <w:marRight w:val="0"/>
          <w:marTop w:val="0"/>
          <w:marBottom w:val="0"/>
          <w:divBdr>
            <w:top w:val="none" w:sz="0" w:space="0" w:color="auto"/>
            <w:left w:val="none" w:sz="0" w:space="0" w:color="auto"/>
            <w:bottom w:val="none" w:sz="0" w:space="0" w:color="auto"/>
            <w:right w:val="none" w:sz="0" w:space="0" w:color="auto"/>
          </w:divBdr>
        </w:div>
        <w:div w:id="628898705">
          <w:marLeft w:val="0"/>
          <w:marRight w:val="0"/>
          <w:marTop w:val="0"/>
          <w:marBottom w:val="0"/>
          <w:divBdr>
            <w:top w:val="none" w:sz="0" w:space="0" w:color="auto"/>
            <w:left w:val="none" w:sz="0" w:space="0" w:color="auto"/>
            <w:bottom w:val="none" w:sz="0" w:space="0" w:color="auto"/>
            <w:right w:val="none" w:sz="0" w:space="0" w:color="auto"/>
          </w:divBdr>
        </w:div>
        <w:div w:id="1133330731">
          <w:marLeft w:val="0"/>
          <w:marRight w:val="0"/>
          <w:marTop w:val="0"/>
          <w:marBottom w:val="0"/>
          <w:divBdr>
            <w:top w:val="none" w:sz="0" w:space="0" w:color="auto"/>
            <w:left w:val="none" w:sz="0" w:space="0" w:color="auto"/>
            <w:bottom w:val="none" w:sz="0" w:space="0" w:color="auto"/>
            <w:right w:val="none" w:sz="0" w:space="0" w:color="auto"/>
          </w:divBdr>
        </w:div>
        <w:div w:id="745877159">
          <w:marLeft w:val="0"/>
          <w:marRight w:val="0"/>
          <w:marTop w:val="0"/>
          <w:marBottom w:val="0"/>
          <w:divBdr>
            <w:top w:val="none" w:sz="0" w:space="0" w:color="auto"/>
            <w:left w:val="none" w:sz="0" w:space="0" w:color="auto"/>
            <w:bottom w:val="none" w:sz="0" w:space="0" w:color="auto"/>
            <w:right w:val="none" w:sz="0" w:space="0" w:color="auto"/>
          </w:divBdr>
        </w:div>
        <w:div w:id="1503156993">
          <w:marLeft w:val="0"/>
          <w:marRight w:val="0"/>
          <w:marTop w:val="0"/>
          <w:marBottom w:val="0"/>
          <w:divBdr>
            <w:top w:val="none" w:sz="0" w:space="0" w:color="auto"/>
            <w:left w:val="none" w:sz="0" w:space="0" w:color="auto"/>
            <w:bottom w:val="none" w:sz="0" w:space="0" w:color="auto"/>
            <w:right w:val="none" w:sz="0" w:space="0" w:color="auto"/>
          </w:divBdr>
        </w:div>
        <w:div w:id="1366714427">
          <w:marLeft w:val="0"/>
          <w:marRight w:val="0"/>
          <w:marTop w:val="0"/>
          <w:marBottom w:val="0"/>
          <w:divBdr>
            <w:top w:val="none" w:sz="0" w:space="0" w:color="auto"/>
            <w:left w:val="none" w:sz="0" w:space="0" w:color="auto"/>
            <w:bottom w:val="none" w:sz="0" w:space="0" w:color="auto"/>
            <w:right w:val="none" w:sz="0" w:space="0" w:color="auto"/>
          </w:divBdr>
        </w:div>
        <w:div w:id="1031035772">
          <w:marLeft w:val="0"/>
          <w:marRight w:val="0"/>
          <w:marTop w:val="0"/>
          <w:marBottom w:val="0"/>
          <w:divBdr>
            <w:top w:val="none" w:sz="0" w:space="0" w:color="auto"/>
            <w:left w:val="none" w:sz="0" w:space="0" w:color="auto"/>
            <w:bottom w:val="none" w:sz="0" w:space="0" w:color="auto"/>
            <w:right w:val="none" w:sz="0" w:space="0" w:color="auto"/>
          </w:divBdr>
        </w:div>
        <w:div w:id="1353796583">
          <w:marLeft w:val="0"/>
          <w:marRight w:val="0"/>
          <w:marTop w:val="0"/>
          <w:marBottom w:val="0"/>
          <w:divBdr>
            <w:top w:val="none" w:sz="0" w:space="0" w:color="auto"/>
            <w:left w:val="none" w:sz="0" w:space="0" w:color="auto"/>
            <w:bottom w:val="none" w:sz="0" w:space="0" w:color="auto"/>
            <w:right w:val="none" w:sz="0" w:space="0" w:color="auto"/>
          </w:divBdr>
        </w:div>
        <w:div w:id="48892105">
          <w:marLeft w:val="0"/>
          <w:marRight w:val="0"/>
          <w:marTop w:val="0"/>
          <w:marBottom w:val="0"/>
          <w:divBdr>
            <w:top w:val="none" w:sz="0" w:space="0" w:color="auto"/>
            <w:left w:val="none" w:sz="0" w:space="0" w:color="auto"/>
            <w:bottom w:val="none" w:sz="0" w:space="0" w:color="auto"/>
            <w:right w:val="none" w:sz="0" w:space="0" w:color="auto"/>
          </w:divBdr>
        </w:div>
        <w:div w:id="128597901">
          <w:marLeft w:val="0"/>
          <w:marRight w:val="0"/>
          <w:marTop w:val="0"/>
          <w:marBottom w:val="0"/>
          <w:divBdr>
            <w:top w:val="none" w:sz="0" w:space="0" w:color="auto"/>
            <w:left w:val="none" w:sz="0" w:space="0" w:color="auto"/>
            <w:bottom w:val="none" w:sz="0" w:space="0" w:color="auto"/>
            <w:right w:val="none" w:sz="0" w:space="0" w:color="auto"/>
          </w:divBdr>
        </w:div>
        <w:div w:id="687412539">
          <w:marLeft w:val="0"/>
          <w:marRight w:val="0"/>
          <w:marTop w:val="0"/>
          <w:marBottom w:val="0"/>
          <w:divBdr>
            <w:top w:val="none" w:sz="0" w:space="0" w:color="auto"/>
            <w:left w:val="none" w:sz="0" w:space="0" w:color="auto"/>
            <w:bottom w:val="none" w:sz="0" w:space="0" w:color="auto"/>
            <w:right w:val="none" w:sz="0" w:space="0" w:color="auto"/>
          </w:divBdr>
        </w:div>
        <w:div w:id="425030881">
          <w:marLeft w:val="0"/>
          <w:marRight w:val="0"/>
          <w:marTop w:val="0"/>
          <w:marBottom w:val="0"/>
          <w:divBdr>
            <w:top w:val="none" w:sz="0" w:space="0" w:color="auto"/>
            <w:left w:val="none" w:sz="0" w:space="0" w:color="auto"/>
            <w:bottom w:val="none" w:sz="0" w:space="0" w:color="auto"/>
            <w:right w:val="none" w:sz="0" w:space="0" w:color="auto"/>
          </w:divBdr>
        </w:div>
        <w:div w:id="1954437142">
          <w:marLeft w:val="0"/>
          <w:marRight w:val="0"/>
          <w:marTop w:val="0"/>
          <w:marBottom w:val="0"/>
          <w:divBdr>
            <w:top w:val="none" w:sz="0" w:space="0" w:color="auto"/>
            <w:left w:val="none" w:sz="0" w:space="0" w:color="auto"/>
            <w:bottom w:val="none" w:sz="0" w:space="0" w:color="auto"/>
            <w:right w:val="none" w:sz="0" w:space="0" w:color="auto"/>
          </w:divBdr>
        </w:div>
        <w:div w:id="1763182827">
          <w:marLeft w:val="0"/>
          <w:marRight w:val="0"/>
          <w:marTop w:val="0"/>
          <w:marBottom w:val="0"/>
          <w:divBdr>
            <w:top w:val="none" w:sz="0" w:space="0" w:color="auto"/>
            <w:left w:val="none" w:sz="0" w:space="0" w:color="auto"/>
            <w:bottom w:val="none" w:sz="0" w:space="0" w:color="auto"/>
            <w:right w:val="none" w:sz="0" w:space="0" w:color="auto"/>
          </w:divBdr>
        </w:div>
        <w:div w:id="793914459">
          <w:marLeft w:val="0"/>
          <w:marRight w:val="0"/>
          <w:marTop w:val="0"/>
          <w:marBottom w:val="0"/>
          <w:divBdr>
            <w:top w:val="none" w:sz="0" w:space="0" w:color="auto"/>
            <w:left w:val="none" w:sz="0" w:space="0" w:color="auto"/>
            <w:bottom w:val="none" w:sz="0" w:space="0" w:color="auto"/>
            <w:right w:val="none" w:sz="0" w:space="0" w:color="auto"/>
          </w:divBdr>
        </w:div>
        <w:div w:id="671685084">
          <w:marLeft w:val="0"/>
          <w:marRight w:val="0"/>
          <w:marTop w:val="0"/>
          <w:marBottom w:val="0"/>
          <w:divBdr>
            <w:top w:val="none" w:sz="0" w:space="0" w:color="auto"/>
            <w:left w:val="none" w:sz="0" w:space="0" w:color="auto"/>
            <w:bottom w:val="none" w:sz="0" w:space="0" w:color="auto"/>
            <w:right w:val="none" w:sz="0" w:space="0" w:color="auto"/>
          </w:divBdr>
        </w:div>
        <w:div w:id="164977029">
          <w:marLeft w:val="0"/>
          <w:marRight w:val="0"/>
          <w:marTop w:val="0"/>
          <w:marBottom w:val="0"/>
          <w:divBdr>
            <w:top w:val="none" w:sz="0" w:space="0" w:color="auto"/>
            <w:left w:val="none" w:sz="0" w:space="0" w:color="auto"/>
            <w:bottom w:val="none" w:sz="0" w:space="0" w:color="auto"/>
            <w:right w:val="none" w:sz="0" w:space="0" w:color="auto"/>
          </w:divBdr>
        </w:div>
        <w:div w:id="1749694545">
          <w:marLeft w:val="0"/>
          <w:marRight w:val="0"/>
          <w:marTop w:val="0"/>
          <w:marBottom w:val="0"/>
          <w:divBdr>
            <w:top w:val="none" w:sz="0" w:space="0" w:color="auto"/>
            <w:left w:val="none" w:sz="0" w:space="0" w:color="auto"/>
            <w:bottom w:val="none" w:sz="0" w:space="0" w:color="auto"/>
            <w:right w:val="none" w:sz="0" w:space="0" w:color="auto"/>
          </w:divBdr>
        </w:div>
        <w:div w:id="395200748">
          <w:marLeft w:val="0"/>
          <w:marRight w:val="0"/>
          <w:marTop w:val="0"/>
          <w:marBottom w:val="0"/>
          <w:divBdr>
            <w:top w:val="none" w:sz="0" w:space="0" w:color="auto"/>
            <w:left w:val="none" w:sz="0" w:space="0" w:color="auto"/>
            <w:bottom w:val="none" w:sz="0" w:space="0" w:color="auto"/>
            <w:right w:val="none" w:sz="0" w:space="0" w:color="auto"/>
          </w:divBdr>
        </w:div>
        <w:div w:id="376584723">
          <w:marLeft w:val="0"/>
          <w:marRight w:val="0"/>
          <w:marTop w:val="0"/>
          <w:marBottom w:val="0"/>
          <w:divBdr>
            <w:top w:val="none" w:sz="0" w:space="0" w:color="auto"/>
            <w:left w:val="none" w:sz="0" w:space="0" w:color="auto"/>
            <w:bottom w:val="none" w:sz="0" w:space="0" w:color="auto"/>
            <w:right w:val="none" w:sz="0" w:space="0" w:color="auto"/>
          </w:divBdr>
        </w:div>
        <w:div w:id="1957828134">
          <w:marLeft w:val="0"/>
          <w:marRight w:val="0"/>
          <w:marTop w:val="0"/>
          <w:marBottom w:val="0"/>
          <w:divBdr>
            <w:top w:val="none" w:sz="0" w:space="0" w:color="auto"/>
            <w:left w:val="none" w:sz="0" w:space="0" w:color="auto"/>
            <w:bottom w:val="none" w:sz="0" w:space="0" w:color="auto"/>
            <w:right w:val="none" w:sz="0" w:space="0" w:color="auto"/>
          </w:divBdr>
        </w:div>
        <w:div w:id="1031299171">
          <w:marLeft w:val="0"/>
          <w:marRight w:val="0"/>
          <w:marTop w:val="0"/>
          <w:marBottom w:val="0"/>
          <w:divBdr>
            <w:top w:val="none" w:sz="0" w:space="0" w:color="auto"/>
            <w:left w:val="none" w:sz="0" w:space="0" w:color="auto"/>
            <w:bottom w:val="none" w:sz="0" w:space="0" w:color="auto"/>
            <w:right w:val="none" w:sz="0" w:space="0" w:color="auto"/>
          </w:divBdr>
        </w:div>
        <w:div w:id="1440098746">
          <w:marLeft w:val="0"/>
          <w:marRight w:val="0"/>
          <w:marTop w:val="0"/>
          <w:marBottom w:val="0"/>
          <w:divBdr>
            <w:top w:val="none" w:sz="0" w:space="0" w:color="auto"/>
            <w:left w:val="none" w:sz="0" w:space="0" w:color="auto"/>
            <w:bottom w:val="none" w:sz="0" w:space="0" w:color="auto"/>
            <w:right w:val="none" w:sz="0" w:space="0" w:color="auto"/>
          </w:divBdr>
        </w:div>
        <w:div w:id="1750881002">
          <w:marLeft w:val="0"/>
          <w:marRight w:val="0"/>
          <w:marTop w:val="0"/>
          <w:marBottom w:val="0"/>
          <w:divBdr>
            <w:top w:val="none" w:sz="0" w:space="0" w:color="auto"/>
            <w:left w:val="none" w:sz="0" w:space="0" w:color="auto"/>
            <w:bottom w:val="none" w:sz="0" w:space="0" w:color="auto"/>
            <w:right w:val="none" w:sz="0" w:space="0" w:color="auto"/>
          </w:divBdr>
        </w:div>
        <w:div w:id="46730452">
          <w:marLeft w:val="0"/>
          <w:marRight w:val="0"/>
          <w:marTop w:val="0"/>
          <w:marBottom w:val="0"/>
          <w:divBdr>
            <w:top w:val="none" w:sz="0" w:space="0" w:color="auto"/>
            <w:left w:val="none" w:sz="0" w:space="0" w:color="auto"/>
            <w:bottom w:val="none" w:sz="0" w:space="0" w:color="auto"/>
            <w:right w:val="none" w:sz="0" w:space="0" w:color="auto"/>
          </w:divBdr>
        </w:div>
        <w:div w:id="657809477">
          <w:marLeft w:val="0"/>
          <w:marRight w:val="0"/>
          <w:marTop w:val="0"/>
          <w:marBottom w:val="0"/>
          <w:divBdr>
            <w:top w:val="none" w:sz="0" w:space="0" w:color="auto"/>
            <w:left w:val="none" w:sz="0" w:space="0" w:color="auto"/>
            <w:bottom w:val="none" w:sz="0" w:space="0" w:color="auto"/>
            <w:right w:val="none" w:sz="0" w:space="0" w:color="auto"/>
          </w:divBdr>
        </w:div>
        <w:div w:id="1811753479">
          <w:marLeft w:val="0"/>
          <w:marRight w:val="0"/>
          <w:marTop w:val="0"/>
          <w:marBottom w:val="0"/>
          <w:divBdr>
            <w:top w:val="none" w:sz="0" w:space="0" w:color="auto"/>
            <w:left w:val="none" w:sz="0" w:space="0" w:color="auto"/>
            <w:bottom w:val="none" w:sz="0" w:space="0" w:color="auto"/>
            <w:right w:val="none" w:sz="0" w:space="0" w:color="auto"/>
          </w:divBdr>
        </w:div>
        <w:div w:id="1775512919">
          <w:marLeft w:val="0"/>
          <w:marRight w:val="0"/>
          <w:marTop w:val="0"/>
          <w:marBottom w:val="0"/>
          <w:divBdr>
            <w:top w:val="none" w:sz="0" w:space="0" w:color="auto"/>
            <w:left w:val="none" w:sz="0" w:space="0" w:color="auto"/>
            <w:bottom w:val="none" w:sz="0" w:space="0" w:color="auto"/>
            <w:right w:val="none" w:sz="0" w:space="0" w:color="auto"/>
          </w:divBdr>
        </w:div>
        <w:div w:id="1941597852">
          <w:marLeft w:val="0"/>
          <w:marRight w:val="0"/>
          <w:marTop w:val="0"/>
          <w:marBottom w:val="0"/>
          <w:divBdr>
            <w:top w:val="none" w:sz="0" w:space="0" w:color="auto"/>
            <w:left w:val="none" w:sz="0" w:space="0" w:color="auto"/>
            <w:bottom w:val="none" w:sz="0" w:space="0" w:color="auto"/>
            <w:right w:val="none" w:sz="0" w:space="0" w:color="auto"/>
          </w:divBdr>
        </w:div>
        <w:div w:id="2113088924">
          <w:marLeft w:val="0"/>
          <w:marRight w:val="0"/>
          <w:marTop w:val="0"/>
          <w:marBottom w:val="0"/>
          <w:divBdr>
            <w:top w:val="none" w:sz="0" w:space="0" w:color="auto"/>
            <w:left w:val="none" w:sz="0" w:space="0" w:color="auto"/>
            <w:bottom w:val="none" w:sz="0" w:space="0" w:color="auto"/>
            <w:right w:val="none" w:sz="0" w:space="0" w:color="auto"/>
          </w:divBdr>
        </w:div>
        <w:div w:id="1035736986">
          <w:marLeft w:val="0"/>
          <w:marRight w:val="0"/>
          <w:marTop w:val="0"/>
          <w:marBottom w:val="0"/>
          <w:divBdr>
            <w:top w:val="none" w:sz="0" w:space="0" w:color="auto"/>
            <w:left w:val="none" w:sz="0" w:space="0" w:color="auto"/>
            <w:bottom w:val="none" w:sz="0" w:space="0" w:color="auto"/>
            <w:right w:val="none" w:sz="0" w:space="0" w:color="auto"/>
          </w:divBdr>
        </w:div>
        <w:div w:id="1883446546">
          <w:marLeft w:val="0"/>
          <w:marRight w:val="0"/>
          <w:marTop w:val="0"/>
          <w:marBottom w:val="0"/>
          <w:divBdr>
            <w:top w:val="none" w:sz="0" w:space="0" w:color="auto"/>
            <w:left w:val="none" w:sz="0" w:space="0" w:color="auto"/>
            <w:bottom w:val="none" w:sz="0" w:space="0" w:color="auto"/>
            <w:right w:val="none" w:sz="0" w:space="0" w:color="auto"/>
          </w:divBdr>
        </w:div>
        <w:div w:id="1449543626">
          <w:marLeft w:val="0"/>
          <w:marRight w:val="0"/>
          <w:marTop w:val="0"/>
          <w:marBottom w:val="0"/>
          <w:divBdr>
            <w:top w:val="none" w:sz="0" w:space="0" w:color="auto"/>
            <w:left w:val="none" w:sz="0" w:space="0" w:color="auto"/>
            <w:bottom w:val="none" w:sz="0" w:space="0" w:color="auto"/>
            <w:right w:val="none" w:sz="0" w:space="0" w:color="auto"/>
          </w:divBdr>
        </w:div>
        <w:div w:id="723024910">
          <w:marLeft w:val="0"/>
          <w:marRight w:val="0"/>
          <w:marTop w:val="0"/>
          <w:marBottom w:val="0"/>
          <w:divBdr>
            <w:top w:val="none" w:sz="0" w:space="0" w:color="auto"/>
            <w:left w:val="none" w:sz="0" w:space="0" w:color="auto"/>
            <w:bottom w:val="none" w:sz="0" w:space="0" w:color="auto"/>
            <w:right w:val="none" w:sz="0" w:space="0" w:color="auto"/>
          </w:divBdr>
        </w:div>
        <w:div w:id="1183474559">
          <w:marLeft w:val="0"/>
          <w:marRight w:val="0"/>
          <w:marTop w:val="0"/>
          <w:marBottom w:val="0"/>
          <w:divBdr>
            <w:top w:val="none" w:sz="0" w:space="0" w:color="auto"/>
            <w:left w:val="none" w:sz="0" w:space="0" w:color="auto"/>
            <w:bottom w:val="none" w:sz="0" w:space="0" w:color="auto"/>
            <w:right w:val="none" w:sz="0" w:space="0" w:color="auto"/>
          </w:divBdr>
        </w:div>
        <w:div w:id="898250722">
          <w:marLeft w:val="0"/>
          <w:marRight w:val="0"/>
          <w:marTop w:val="0"/>
          <w:marBottom w:val="0"/>
          <w:divBdr>
            <w:top w:val="none" w:sz="0" w:space="0" w:color="auto"/>
            <w:left w:val="none" w:sz="0" w:space="0" w:color="auto"/>
            <w:bottom w:val="none" w:sz="0" w:space="0" w:color="auto"/>
            <w:right w:val="none" w:sz="0" w:space="0" w:color="auto"/>
          </w:divBdr>
        </w:div>
        <w:div w:id="2117669314">
          <w:marLeft w:val="0"/>
          <w:marRight w:val="0"/>
          <w:marTop w:val="0"/>
          <w:marBottom w:val="0"/>
          <w:divBdr>
            <w:top w:val="none" w:sz="0" w:space="0" w:color="auto"/>
            <w:left w:val="none" w:sz="0" w:space="0" w:color="auto"/>
            <w:bottom w:val="none" w:sz="0" w:space="0" w:color="auto"/>
            <w:right w:val="none" w:sz="0" w:space="0" w:color="auto"/>
          </w:divBdr>
        </w:div>
        <w:div w:id="979723738">
          <w:marLeft w:val="0"/>
          <w:marRight w:val="0"/>
          <w:marTop w:val="0"/>
          <w:marBottom w:val="0"/>
          <w:divBdr>
            <w:top w:val="none" w:sz="0" w:space="0" w:color="auto"/>
            <w:left w:val="none" w:sz="0" w:space="0" w:color="auto"/>
            <w:bottom w:val="none" w:sz="0" w:space="0" w:color="auto"/>
            <w:right w:val="none" w:sz="0" w:space="0" w:color="auto"/>
          </w:divBdr>
        </w:div>
        <w:div w:id="2100711146">
          <w:marLeft w:val="0"/>
          <w:marRight w:val="0"/>
          <w:marTop w:val="0"/>
          <w:marBottom w:val="0"/>
          <w:divBdr>
            <w:top w:val="none" w:sz="0" w:space="0" w:color="auto"/>
            <w:left w:val="none" w:sz="0" w:space="0" w:color="auto"/>
            <w:bottom w:val="none" w:sz="0" w:space="0" w:color="auto"/>
            <w:right w:val="none" w:sz="0" w:space="0" w:color="auto"/>
          </w:divBdr>
        </w:div>
        <w:div w:id="10375397">
          <w:marLeft w:val="0"/>
          <w:marRight w:val="0"/>
          <w:marTop w:val="0"/>
          <w:marBottom w:val="0"/>
          <w:divBdr>
            <w:top w:val="none" w:sz="0" w:space="0" w:color="auto"/>
            <w:left w:val="none" w:sz="0" w:space="0" w:color="auto"/>
            <w:bottom w:val="none" w:sz="0" w:space="0" w:color="auto"/>
            <w:right w:val="none" w:sz="0" w:space="0" w:color="auto"/>
          </w:divBdr>
        </w:div>
        <w:div w:id="17509929">
          <w:marLeft w:val="0"/>
          <w:marRight w:val="0"/>
          <w:marTop w:val="0"/>
          <w:marBottom w:val="0"/>
          <w:divBdr>
            <w:top w:val="none" w:sz="0" w:space="0" w:color="auto"/>
            <w:left w:val="none" w:sz="0" w:space="0" w:color="auto"/>
            <w:bottom w:val="none" w:sz="0" w:space="0" w:color="auto"/>
            <w:right w:val="none" w:sz="0" w:space="0" w:color="auto"/>
          </w:divBdr>
        </w:div>
        <w:div w:id="1614822608">
          <w:marLeft w:val="0"/>
          <w:marRight w:val="0"/>
          <w:marTop w:val="0"/>
          <w:marBottom w:val="0"/>
          <w:divBdr>
            <w:top w:val="none" w:sz="0" w:space="0" w:color="auto"/>
            <w:left w:val="none" w:sz="0" w:space="0" w:color="auto"/>
            <w:bottom w:val="none" w:sz="0" w:space="0" w:color="auto"/>
            <w:right w:val="none" w:sz="0" w:space="0" w:color="auto"/>
          </w:divBdr>
        </w:div>
        <w:div w:id="182399564">
          <w:marLeft w:val="0"/>
          <w:marRight w:val="0"/>
          <w:marTop w:val="0"/>
          <w:marBottom w:val="0"/>
          <w:divBdr>
            <w:top w:val="none" w:sz="0" w:space="0" w:color="auto"/>
            <w:left w:val="none" w:sz="0" w:space="0" w:color="auto"/>
            <w:bottom w:val="none" w:sz="0" w:space="0" w:color="auto"/>
            <w:right w:val="none" w:sz="0" w:space="0" w:color="auto"/>
          </w:divBdr>
        </w:div>
        <w:div w:id="810974723">
          <w:marLeft w:val="0"/>
          <w:marRight w:val="0"/>
          <w:marTop w:val="0"/>
          <w:marBottom w:val="0"/>
          <w:divBdr>
            <w:top w:val="none" w:sz="0" w:space="0" w:color="auto"/>
            <w:left w:val="none" w:sz="0" w:space="0" w:color="auto"/>
            <w:bottom w:val="none" w:sz="0" w:space="0" w:color="auto"/>
            <w:right w:val="none" w:sz="0" w:space="0" w:color="auto"/>
          </w:divBdr>
        </w:div>
        <w:div w:id="1540237821">
          <w:marLeft w:val="0"/>
          <w:marRight w:val="0"/>
          <w:marTop w:val="0"/>
          <w:marBottom w:val="0"/>
          <w:divBdr>
            <w:top w:val="none" w:sz="0" w:space="0" w:color="auto"/>
            <w:left w:val="none" w:sz="0" w:space="0" w:color="auto"/>
            <w:bottom w:val="none" w:sz="0" w:space="0" w:color="auto"/>
            <w:right w:val="none" w:sz="0" w:space="0" w:color="auto"/>
          </w:divBdr>
        </w:div>
        <w:div w:id="1357077474">
          <w:marLeft w:val="0"/>
          <w:marRight w:val="0"/>
          <w:marTop w:val="0"/>
          <w:marBottom w:val="0"/>
          <w:divBdr>
            <w:top w:val="none" w:sz="0" w:space="0" w:color="auto"/>
            <w:left w:val="none" w:sz="0" w:space="0" w:color="auto"/>
            <w:bottom w:val="none" w:sz="0" w:space="0" w:color="auto"/>
            <w:right w:val="none" w:sz="0" w:space="0" w:color="auto"/>
          </w:divBdr>
        </w:div>
        <w:div w:id="76094816">
          <w:marLeft w:val="0"/>
          <w:marRight w:val="0"/>
          <w:marTop w:val="0"/>
          <w:marBottom w:val="0"/>
          <w:divBdr>
            <w:top w:val="none" w:sz="0" w:space="0" w:color="auto"/>
            <w:left w:val="none" w:sz="0" w:space="0" w:color="auto"/>
            <w:bottom w:val="none" w:sz="0" w:space="0" w:color="auto"/>
            <w:right w:val="none" w:sz="0" w:space="0" w:color="auto"/>
          </w:divBdr>
        </w:div>
        <w:div w:id="1919094151">
          <w:marLeft w:val="0"/>
          <w:marRight w:val="0"/>
          <w:marTop w:val="0"/>
          <w:marBottom w:val="0"/>
          <w:divBdr>
            <w:top w:val="none" w:sz="0" w:space="0" w:color="auto"/>
            <w:left w:val="none" w:sz="0" w:space="0" w:color="auto"/>
            <w:bottom w:val="none" w:sz="0" w:space="0" w:color="auto"/>
            <w:right w:val="none" w:sz="0" w:space="0" w:color="auto"/>
          </w:divBdr>
        </w:div>
        <w:div w:id="1917133240">
          <w:marLeft w:val="0"/>
          <w:marRight w:val="0"/>
          <w:marTop w:val="0"/>
          <w:marBottom w:val="0"/>
          <w:divBdr>
            <w:top w:val="none" w:sz="0" w:space="0" w:color="auto"/>
            <w:left w:val="none" w:sz="0" w:space="0" w:color="auto"/>
            <w:bottom w:val="none" w:sz="0" w:space="0" w:color="auto"/>
            <w:right w:val="none" w:sz="0" w:space="0" w:color="auto"/>
          </w:divBdr>
        </w:div>
        <w:div w:id="623659235">
          <w:marLeft w:val="0"/>
          <w:marRight w:val="0"/>
          <w:marTop w:val="0"/>
          <w:marBottom w:val="0"/>
          <w:divBdr>
            <w:top w:val="none" w:sz="0" w:space="0" w:color="auto"/>
            <w:left w:val="none" w:sz="0" w:space="0" w:color="auto"/>
            <w:bottom w:val="none" w:sz="0" w:space="0" w:color="auto"/>
            <w:right w:val="none" w:sz="0" w:space="0" w:color="auto"/>
          </w:divBdr>
        </w:div>
        <w:div w:id="1546021263">
          <w:marLeft w:val="0"/>
          <w:marRight w:val="0"/>
          <w:marTop w:val="0"/>
          <w:marBottom w:val="0"/>
          <w:divBdr>
            <w:top w:val="none" w:sz="0" w:space="0" w:color="auto"/>
            <w:left w:val="none" w:sz="0" w:space="0" w:color="auto"/>
            <w:bottom w:val="none" w:sz="0" w:space="0" w:color="auto"/>
            <w:right w:val="none" w:sz="0" w:space="0" w:color="auto"/>
          </w:divBdr>
        </w:div>
        <w:div w:id="1070545896">
          <w:marLeft w:val="0"/>
          <w:marRight w:val="0"/>
          <w:marTop w:val="0"/>
          <w:marBottom w:val="0"/>
          <w:divBdr>
            <w:top w:val="none" w:sz="0" w:space="0" w:color="auto"/>
            <w:left w:val="none" w:sz="0" w:space="0" w:color="auto"/>
            <w:bottom w:val="none" w:sz="0" w:space="0" w:color="auto"/>
            <w:right w:val="none" w:sz="0" w:space="0" w:color="auto"/>
          </w:divBdr>
        </w:div>
        <w:div w:id="1154031907">
          <w:marLeft w:val="0"/>
          <w:marRight w:val="0"/>
          <w:marTop w:val="0"/>
          <w:marBottom w:val="0"/>
          <w:divBdr>
            <w:top w:val="none" w:sz="0" w:space="0" w:color="auto"/>
            <w:left w:val="none" w:sz="0" w:space="0" w:color="auto"/>
            <w:bottom w:val="none" w:sz="0" w:space="0" w:color="auto"/>
            <w:right w:val="none" w:sz="0" w:space="0" w:color="auto"/>
          </w:divBdr>
        </w:div>
        <w:div w:id="1389954505">
          <w:marLeft w:val="0"/>
          <w:marRight w:val="0"/>
          <w:marTop w:val="0"/>
          <w:marBottom w:val="0"/>
          <w:divBdr>
            <w:top w:val="none" w:sz="0" w:space="0" w:color="auto"/>
            <w:left w:val="none" w:sz="0" w:space="0" w:color="auto"/>
            <w:bottom w:val="none" w:sz="0" w:space="0" w:color="auto"/>
            <w:right w:val="none" w:sz="0" w:space="0" w:color="auto"/>
          </w:divBdr>
        </w:div>
        <w:div w:id="1117331691">
          <w:marLeft w:val="0"/>
          <w:marRight w:val="0"/>
          <w:marTop w:val="0"/>
          <w:marBottom w:val="0"/>
          <w:divBdr>
            <w:top w:val="none" w:sz="0" w:space="0" w:color="auto"/>
            <w:left w:val="none" w:sz="0" w:space="0" w:color="auto"/>
            <w:bottom w:val="none" w:sz="0" w:space="0" w:color="auto"/>
            <w:right w:val="none" w:sz="0" w:space="0" w:color="auto"/>
          </w:divBdr>
        </w:div>
        <w:div w:id="1064178799">
          <w:marLeft w:val="0"/>
          <w:marRight w:val="0"/>
          <w:marTop w:val="0"/>
          <w:marBottom w:val="0"/>
          <w:divBdr>
            <w:top w:val="none" w:sz="0" w:space="0" w:color="auto"/>
            <w:left w:val="none" w:sz="0" w:space="0" w:color="auto"/>
            <w:bottom w:val="none" w:sz="0" w:space="0" w:color="auto"/>
            <w:right w:val="none" w:sz="0" w:space="0" w:color="auto"/>
          </w:divBdr>
        </w:div>
        <w:div w:id="185290314">
          <w:marLeft w:val="0"/>
          <w:marRight w:val="0"/>
          <w:marTop w:val="0"/>
          <w:marBottom w:val="0"/>
          <w:divBdr>
            <w:top w:val="none" w:sz="0" w:space="0" w:color="auto"/>
            <w:left w:val="none" w:sz="0" w:space="0" w:color="auto"/>
            <w:bottom w:val="none" w:sz="0" w:space="0" w:color="auto"/>
            <w:right w:val="none" w:sz="0" w:space="0" w:color="auto"/>
          </w:divBdr>
        </w:div>
        <w:div w:id="1468888194">
          <w:marLeft w:val="0"/>
          <w:marRight w:val="0"/>
          <w:marTop w:val="0"/>
          <w:marBottom w:val="0"/>
          <w:divBdr>
            <w:top w:val="none" w:sz="0" w:space="0" w:color="auto"/>
            <w:left w:val="none" w:sz="0" w:space="0" w:color="auto"/>
            <w:bottom w:val="none" w:sz="0" w:space="0" w:color="auto"/>
            <w:right w:val="none" w:sz="0" w:space="0" w:color="auto"/>
          </w:divBdr>
          <w:divsChild>
            <w:div w:id="2073842563">
              <w:marLeft w:val="0"/>
              <w:marRight w:val="0"/>
              <w:marTop w:val="0"/>
              <w:marBottom w:val="0"/>
              <w:divBdr>
                <w:top w:val="none" w:sz="0" w:space="0" w:color="auto"/>
                <w:left w:val="none" w:sz="0" w:space="0" w:color="auto"/>
                <w:bottom w:val="none" w:sz="0" w:space="0" w:color="auto"/>
                <w:right w:val="none" w:sz="0" w:space="0" w:color="auto"/>
              </w:divBdr>
            </w:div>
            <w:div w:id="1860191376">
              <w:marLeft w:val="0"/>
              <w:marRight w:val="0"/>
              <w:marTop w:val="0"/>
              <w:marBottom w:val="0"/>
              <w:divBdr>
                <w:top w:val="none" w:sz="0" w:space="0" w:color="auto"/>
                <w:left w:val="none" w:sz="0" w:space="0" w:color="auto"/>
                <w:bottom w:val="none" w:sz="0" w:space="0" w:color="auto"/>
                <w:right w:val="none" w:sz="0" w:space="0" w:color="auto"/>
              </w:divBdr>
            </w:div>
          </w:divsChild>
        </w:div>
        <w:div w:id="954796990">
          <w:marLeft w:val="0"/>
          <w:marRight w:val="0"/>
          <w:marTop w:val="0"/>
          <w:marBottom w:val="0"/>
          <w:divBdr>
            <w:top w:val="none" w:sz="0" w:space="0" w:color="auto"/>
            <w:left w:val="none" w:sz="0" w:space="0" w:color="auto"/>
            <w:bottom w:val="none" w:sz="0" w:space="0" w:color="auto"/>
            <w:right w:val="none" w:sz="0" w:space="0" w:color="auto"/>
          </w:divBdr>
        </w:div>
        <w:div w:id="88238833">
          <w:marLeft w:val="0"/>
          <w:marRight w:val="0"/>
          <w:marTop w:val="0"/>
          <w:marBottom w:val="0"/>
          <w:divBdr>
            <w:top w:val="none" w:sz="0" w:space="0" w:color="auto"/>
            <w:left w:val="none" w:sz="0" w:space="0" w:color="auto"/>
            <w:bottom w:val="none" w:sz="0" w:space="0" w:color="auto"/>
            <w:right w:val="none" w:sz="0" w:space="0" w:color="auto"/>
          </w:divBdr>
        </w:div>
        <w:div w:id="615525469">
          <w:marLeft w:val="0"/>
          <w:marRight w:val="0"/>
          <w:marTop w:val="0"/>
          <w:marBottom w:val="0"/>
          <w:divBdr>
            <w:top w:val="none" w:sz="0" w:space="0" w:color="auto"/>
            <w:left w:val="none" w:sz="0" w:space="0" w:color="auto"/>
            <w:bottom w:val="none" w:sz="0" w:space="0" w:color="auto"/>
            <w:right w:val="none" w:sz="0" w:space="0" w:color="auto"/>
          </w:divBdr>
          <w:divsChild>
            <w:div w:id="207301746">
              <w:marLeft w:val="0"/>
              <w:marRight w:val="0"/>
              <w:marTop w:val="0"/>
              <w:marBottom w:val="0"/>
              <w:divBdr>
                <w:top w:val="none" w:sz="0" w:space="0" w:color="auto"/>
                <w:left w:val="none" w:sz="0" w:space="0" w:color="auto"/>
                <w:bottom w:val="none" w:sz="0" w:space="0" w:color="auto"/>
                <w:right w:val="none" w:sz="0" w:space="0" w:color="auto"/>
              </w:divBdr>
              <w:divsChild>
                <w:div w:id="1222790100">
                  <w:marLeft w:val="0"/>
                  <w:marRight w:val="0"/>
                  <w:marTop w:val="0"/>
                  <w:marBottom w:val="0"/>
                  <w:divBdr>
                    <w:top w:val="none" w:sz="0" w:space="0" w:color="auto"/>
                    <w:left w:val="none" w:sz="0" w:space="0" w:color="auto"/>
                    <w:bottom w:val="none" w:sz="0" w:space="0" w:color="auto"/>
                    <w:right w:val="none" w:sz="0" w:space="0" w:color="auto"/>
                  </w:divBdr>
                </w:div>
                <w:div w:id="732891286">
                  <w:marLeft w:val="0"/>
                  <w:marRight w:val="0"/>
                  <w:marTop w:val="0"/>
                  <w:marBottom w:val="0"/>
                  <w:divBdr>
                    <w:top w:val="none" w:sz="0" w:space="0" w:color="auto"/>
                    <w:left w:val="none" w:sz="0" w:space="0" w:color="auto"/>
                    <w:bottom w:val="none" w:sz="0" w:space="0" w:color="auto"/>
                    <w:right w:val="none" w:sz="0" w:space="0" w:color="auto"/>
                  </w:divBdr>
                </w:div>
                <w:div w:id="1675061742">
                  <w:marLeft w:val="0"/>
                  <w:marRight w:val="0"/>
                  <w:marTop w:val="0"/>
                  <w:marBottom w:val="0"/>
                  <w:divBdr>
                    <w:top w:val="none" w:sz="0" w:space="0" w:color="auto"/>
                    <w:left w:val="none" w:sz="0" w:space="0" w:color="auto"/>
                    <w:bottom w:val="none" w:sz="0" w:space="0" w:color="auto"/>
                    <w:right w:val="none" w:sz="0" w:space="0" w:color="auto"/>
                  </w:divBdr>
                </w:div>
                <w:div w:id="30425860">
                  <w:marLeft w:val="0"/>
                  <w:marRight w:val="0"/>
                  <w:marTop w:val="0"/>
                  <w:marBottom w:val="0"/>
                  <w:divBdr>
                    <w:top w:val="none" w:sz="0" w:space="0" w:color="auto"/>
                    <w:left w:val="none" w:sz="0" w:space="0" w:color="auto"/>
                    <w:bottom w:val="none" w:sz="0" w:space="0" w:color="auto"/>
                    <w:right w:val="none" w:sz="0" w:space="0" w:color="auto"/>
                  </w:divBdr>
                </w:div>
                <w:div w:id="40449891">
                  <w:marLeft w:val="0"/>
                  <w:marRight w:val="0"/>
                  <w:marTop w:val="0"/>
                  <w:marBottom w:val="0"/>
                  <w:divBdr>
                    <w:top w:val="none" w:sz="0" w:space="0" w:color="auto"/>
                    <w:left w:val="none" w:sz="0" w:space="0" w:color="auto"/>
                    <w:bottom w:val="none" w:sz="0" w:space="0" w:color="auto"/>
                    <w:right w:val="none" w:sz="0" w:space="0" w:color="auto"/>
                  </w:divBdr>
                </w:div>
                <w:div w:id="1797063033">
                  <w:marLeft w:val="0"/>
                  <w:marRight w:val="0"/>
                  <w:marTop w:val="0"/>
                  <w:marBottom w:val="0"/>
                  <w:divBdr>
                    <w:top w:val="none" w:sz="0" w:space="0" w:color="auto"/>
                    <w:left w:val="none" w:sz="0" w:space="0" w:color="auto"/>
                    <w:bottom w:val="none" w:sz="0" w:space="0" w:color="auto"/>
                    <w:right w:val="none" w:sz="0" w:space="0" w:color="auto"/>
                  </w:divBdr>
                </w:div>
                <w:div w:id="1971277744">
                  <w:marLeft w:val="0"/>
                  <w:marRight w:val="0"/>
                  <w:marTop w:val="0"/>
                  <w:marBottom w:val="0"/>
                  <w:divBdr>
                    <w:top w:val="none" w:sz="0" w:space="0" w:color="auto"/>
                    <w:left w:val="none" w:sz="0" w:space="0" w:color="auto"/>
                    <w:bottom w:val="none" w:sz="0" w:space="0" w:color="auto"/>
                    <w:right w:val="none" w:sz="0" w:space="0" w:color="auto"/>
                  </w:divBdr>
                </w:div>
                <w:div w:id="793406681">
                  <w:marLeft w:val="0"/>
                  <w:marRight w:val="0"/>
                  <w:marTop w:val="0"/>
                  <w:marBottom w:val="0"/>
                  <w:divBdr>
                    <w:top w:val="none" w:sz="0" w:space="0" w:color="auto"/>
                    <w:left w:val="none" w:sz="0" w:space="0" w:color="auto"/>
                    <w:bottom w:val="none" w:sz="0" w:space="0" w:color="auto"/>
                    <w:right w:val="none" w:sz="0" w:space="0" w:color="auto"/>
                  </w:divBdr>
                </w:div>
                <w:div w:id="1580553557">
                  <w:marLeft w:val="0"/>
                  <w:marRight w:val="0"/>
                  <w:marTop w:val="0"/>
                  <w:marBottom w:val="0"/>
                  <w:divBdr>
                    <w:top w:val="none" w:sz="0" w:space="0" w:color="auto"/>
                    <w:left w:val="none" w:sz="0" w:space="0" w:color="auto"/>
                    <w:bottom w:val="none" w:sz="0" w:space="0" w:color="auto"/>
                    <w:right w:val="none" w:sz="0" w:space="0" w:color="auto"/>
                  </w:divBdr>
                </w:div>
                <w:div w:id="839276607">
                  <w:marLeft w:val="0"/>
                  <w:marRight w:val="0"/>
                  <w:marTop w:val="0"/>
                  <w:marBottom w:val="0"/>
                  <w:divBdr>
                    <w:top w:val="none" w:sz="0" w:space="0" w:color="auto"/>
                    <w:left w:val="none" w:sz="0" w:space="0" w:color="auto"/>
                    <w:bottom w:val="none" w:sz="0" w:space="0" w:color="auto"/>
                    <w:right w:val="none" w:sz="0" w:space="0" w:color="auto"/>
                  </w:divBdr>
                </w:div>
                <w:div w:id="80413347">
                  <w:marLeft w:val="0"/>
                  <w:marRight w:val="0"/>
                  <w:marTop w:val="0"/>
                  <w:marBottom w:val="0"/>
                  <w:divBdr>
                    <w:top w:val="none" w:sz="0" w:space="0" w:color="auto"/>
                    <w:left w:val="none" w:sz="0" w:space="0" w:color="auto"/>
                    <w:bottom w:val="none" w:sz="0" w:space="0" w:color="auto"/>
                    <w:right w:val="none" w:sz="0" w:space="0" w:color="auto"/>
                  </w:divBdr>
                </w:div>
                <w:div w:id="1042294096">
                  <w:marLeft w:val="0"/>
                  <w:marRight w:val="0"/>
                  <w:marTop w:val="0"/>
                  <w:marBottom w:val="0"/>
                  <w:divBdr>
                    <w:top w:val="none" w:sz="0" w:space="0" w:color="auto"/>
                    <w:left w:val="none" w:sz="0" w:space="0" w:color="auto"/>
                    <w:bottom w:val="none" w:sz="0" w:space="0" w:color="auto"/>
                    <w:right w:val="none" w:sz="0" w:space="0" w:color="auto"/>
                  </w:divBdr>
                </w:div>
                <w:div w:id="149492807">
                  <w:marLeft w:val="0"/>
                  <w:marRight w:val="0"/>
                  <w:marTop w:val="0"/>
                  <w:marBottom w:val="0"/>
                  <w:divBdr>
                    <w:top w:val="none" w:sz="0" w:space="0" w:color="auto"/>
                    <w:left w:val="none" w:sz="0" w:space="0" w:color="auto"/>
                    <w:bottom w:val="none" w:sz="0" w:space="0" w:color="auto"/>
                    <w:right w:val="none" w:sz="0" w:space="0" w:color="auto"/>
                  </w:divBdr>
                </w:div>
                <w:div w:id="1795367682">
                  <w:marLeft w:val="0"/>
                  <w:marRight w:val="0"/>
                  <w:marTop w:val="0"/>
                  <w:marBottom w:val="0"/>
                  <w:divBdr>
                    <w:top w:val="none" w:sz="0" w:space="0" w:color="auto"/>
                    <w:left w:val="none" w:sz="0" w:space="0" w:color="auto"/>
                    <w:bottom w:val="none" w:sz="0" w:space="0" w:color="auto"/>
                    <w:right w:val="none" w:sz="0" w:space="0" w:color="auto"/>
                  </w:divBdr>
                </w:div>
                <w:div w:id="507863829">
                  <w:marLeft w:val="0"/>
                  <w:marRight w:val="0"/>
                  <w:marTop w:val="0"/>
                  <w:marBottom w:val="0"/>
                  <w:divBdr>
                    <w:top w:val="none" w:sz="0" w:space="0" w:color="auto"/>
                    <w:left w:val="none" w:sz="0" w:space="0" w:color="auto"/>
                    <w:bottom w:val="none" w:sz="0" w:space="0" w:color="auto"/>
                    <w:right w:val="none" w:sz="0" w:space="0" w:color="auto"/>
                  </w:divBdr>
                </w:div>
                <w:div w:id="1255170679">
                  <w:marLeft w:val="0"/>
                  <w:marRight w:val="0"/>
                  <w:marTop w:val="0"/>
                  <w:marBottom w:val="0"/>
                  <w:divBdr>
                    <w:top w:val="none" w:sz="0" w:space="0" w:color="auto"/>
                    <w:left w:val="none" w:sz="0" w:space="0" w:color="auto"/>
                    <w:bottom w:val="none" w:sz="0" w:space="0" w:color="auto"/>
                    <w:right w:val="none" w:sz="0" w:space="0" w:color="auto"/>
                  </w:divBdr>
                </w:div>
                <w:div w:id="66342274">
                  <w:marLeft w:val="0"/>
                  <w:marRight w:val="0"/>
                  <w:marTop w:val="0"/>
                  <w:marBottom w:val="0"/>
                  <w:divBdr>
                    <w:top w:val="none" w:sz="0" w:space="0" w:color="auto"/>
                    <w:left w:val="none" w:sz="0" w:space="0" w:color="auto"/>
                    <w:bottom w:val="none" w:sz="0" w:space="0" w:color="auto"/>
                    <w:right w:val="none" w:sz="0" w:space="0" w:color="auto"/>
                  </w:divBdr>
                </w:div>
                <w:div w:id="88090145">
                  <w:marLeft w:val="0"/>
                  <w:marRight w:val="0"/>
                  <w:marTop w:val="0"/>
                  <w:marBottom w:val="0"/>
                  <w:divBdr>
                    <w:top w:val="none" w:sz="0" w:space="0" w:color="auto"/>
                    <w:left w:val="none" w:sz="0" w:space="0" w:color="auto"/>
                    <w:bottom w:val="none" w:sz="0" w:space="0" w:color="auto"/>
                    <w:right w:val="none" w:sz="0" w:space="0" w:color="auto"/>
                  </w:divBdr>
                </w:div>
                <w:div w:id="1479616979">
                  <w:marLeft w:val="0"/>
                  <w:marRight w:val="0"/>
                  <w:marTop w:val="0"/>
                  <w:marBottom w:val="0"/>
                  <w:divBdr>
                    <w:top w:val="none" w:sz="0" w:space="0" w:color="auto"/>
                    <w:left w:val="none" w:sz="0" w:space="0" w:color="auto"/>
                    <w:bottom w:val="none" w:sz="0" w:space="0" w:color="auto"/>
                    <w:right w:val="none" w:sz="0" w:space="0" w:color="auto"/>
                  </w:divBdr>
                </w:div>
                <w:div w:id="534580291">
                  <w:marLeft w:val="0"/>
                  <w:marRight w:val="0"/>
                  <w:marTop w:val="0"/>
                  <w:marBottom w:val="0"/>
                  <w:divBdr>
                    <w:top w:val="none" w:sz="0" w:space="0" w:color="auto"/>
                    <w:left w:val="none" w:sz="0" w:space="0" w:color="auto"/>
                    <w:bottom w:val="none" w:sz="0" w:space="0" w:color="auto"/>
                    <w:right w:val="none" w:sz="0" w:space="0" w:color="auto"/>
                  </w:divBdr>
                </w:div>
                <w:div w:id="39936156">
                  <w:marLeft w:val="0"/>
                  <w:marRight w:val="0"/>
                  <w:marTop w:val="0"/>
                  <w:marBottom w:val="0"/>
                  <w:divBdr>
                    <w:top w:val="none" w:sz="0" w:space="0" w:color="auto"/>
                    <w:left w:val="none" w:sz="0" w:space="0" w:color="auto"/>
                    <w:bottom w:val="none" w:sz="0" w:space="0" w:color="auto"/>
                    <w:right w:val="none" w:sz="0" w:space="0" w:color="auto"/>
                  </w:divBdr>
                </w:div>
                <w:div w:id="1752266127">
                  <w:marLeft w:val="0"/>
                  <w:marRight w:val="0"/>
                  <w:marTop w:val="0"/>
                  <w:marBottom w:val="0"/>
                  <w:divBdr>
                    <w:top w:val="none" w:sz="0" w:space="0" w:color="auto"/>
                    <w:left w:val="none" w:sz="0" w:space="0" w:color="auto"/>
                    <w:bottom w:val="none" w:sz="0" w:space="0" w:color="auto"/>
                    <w:right w:val="none" w:sz="0" w:space="0" w:color="auto"/>
                  </w:divBdr>
                </w:div>
                <w:div w:id="500312631">
                  <w:marLeft w:val="0"/>
                  <w:marRight w:val="0"/>
                  <w:marTop w:val="0"/>
                  <w:marBottom w:val="0"/>
                  <w:divBdr>
                    <w:top w:val="none" w:sz="0" w:space="0" w:color="auto"/>
                    <w:left w:val="none" w:sz="0" w:space="0" w:color="auto"/>
                    <w:bottom w:val="none" w:sz="0" w:space="0" w:color="auto"/>
                    <w:right w:val="none" w:sz="0" w:space="0" w:color="auto"/>
                  </w:divBdr>
                </w:div>
                <w:div w:id="76370527">
                  <w:marLeft w:val="0"/>
                  <w:marRight w:val="0"/>
                  <w:marTop w:val="0"/>
                  <w:marBottom w:val="0"/>
                  <w:divBdr>
                    <w:top w:val="none" w:sz="0" w:space="0" w:color="auto"/>
                    <w:left w:val="none" w:sz="0" w:space="0" w:color="auto"/>
                    <w:bottom w:val="none" w:sz="0" w:space="0" w:color="auto"/>
                    <w:right w:val="none" w:sz="0" w:space="0" w:color="auto"/>
                  </w:divBdr>
                </w:div>
                <w:div w:id="438794176">
                  <w:marLeft w:val="0"/>
                  <w:marRight w:val="0"/>
                  <w:marTop w:val="0"/>
                  <w:marBottom w:val="0"/>
                  <w:divBdr>
                    <w:top w:val="none" w:sz="0" w:space="0" w:color="auto"/>
                    <w:left w:val="none" w:sz="0" w:space="0" w:color="auto"/>
                    <w:bottom w:val="none" w:sz="0" w:space="0" w:color="auto"/>
                    <w:right w:val="none" w:sz="0" w:space="0" w:color="auto"/>
                  </w:divBdr>
                </w:div>
                <w:div w:id="702747194">
                  <w:marLeft w:val="0"/>
                  <w:marRight w:val="0"/>
                  <w:marTop w:val="0"/>
                  <w:marBottom w:val="0"/>
                  <w:divBdr>
                    <w:top w:val="none" w:sz="0" w:space="0" w:color="auto"/>
                    <w:left w:val="none" w:sz="0" w:space="0" w:color="auto"/>
                    <w:bottom w:val="none" w:sz="0" w:space="0" w:color="auto"/>
                    <w:right w:val="none" w:sz="0" w:space="0" w:color="auto"/>
                  </w:divBdr>
                </w:div>
                <w:div w:id="918753234">
                  <w:marLeft w:val="0"/>
                  <w:marRight w:val="0"/>
                  <w:marTop w:val="0"/>
                  <w:marBottom w:val="0"/>
                  <w:divBdr>
                    <w:top w:val="none" w:sz="0" w:space="0" w:color="auto"/>
                    <w:left w:val="none" w:sz="0" w:space="0" w:color="auto"/>
                    <w:bottom w:val="none" w:sz="0" w:space="0" w:color="auto"/>
                    <w:right w:val="none" w:sz="0" w:space="0" w:color="auto"/>
                  </w:divBdr>
                </w:div>
                <w:div w:id="1727218002">
                  <w:marLeft w:val="0"/>
                  <w:marRight w:val="0"/>
                  <w:marTop w:val="0"/>
                  <w:marBottom w:val="0"/>
                  <w:divBdr>
                    <w:top w:val="none" w:sz="0" w:space="0" w:color="auto"/>
                    <w:left w:val="none" w:sz="0" w:space="0" w:color="auto"/>
                    <w:bottom w:val="none" w:sz="0" w:space="0" w:color="auto"/>
                    <w:right w:val="none" w:sz="0" w:space="0" w:color="auto"/>
                  </w:divBdr>
                </w:div>
                <w:div w:id="41828111">
                  <w:marLeft w:val="0"/>
                  <w:marRight w:val="0"/>
                  <w:marTop w:val="0"/>
                  <w:marBottom w:val="0"/>
                  <w:divBdr>
                    <w:top w:val="none" w:sz="0" w:space="0" w:color="auto"/>
                    <w:left w:val="none" w:sz="0" w:space="0" w:color="auto"/>
                    <w:bottom w:val="none" w:sz="0" w:space="0" w:color="auto"/>
                    <w:right w:val="none" w:sz="0" w:space="0" w:color="auto"/>
                  </w:divBdr>
                </w:div>
                <w:div w:id="1112942626">
                  <w:marLeft w:val="0"/>
                  <w:marRight w:val="0"/>
                  <w:marTop w:val="0"/>
                  <w:marBottom w:val="0"/>
                  <w:divBdr>
                    <w:top w:val="none" w:sz="0" w:space="0" w:color="auto"/>
                    <w:left w:val="none" w:sz="0" w:space="0" w:color="auto"/>
                    <w:bottom w:val="none" w:sz="0" w:space="0" w:color="auto"/>
                    <w:right w:val="none" w:sz="0" w:space="0" w:color="auto"/>
                  </w:divBdr>
                </w:div>
                <w:div w:id="766998304">
                  <w:marLeft w:val="0"/>
                  <w:marRight w:val="0"/>
                  <w:marTop w:val="0"/>
                  <w:marBottom w:val="0"/>
                  <w:divBdr>
                    <w:top w:val="none" w:sz="0" w:space="0" w:color="auto"/>
                    <w:left w:val="none" w:sz="0" w:space="0" w:color="auto"/>
                    <w:bottom w:val="none" w:sz="0" w:space="0" w:color="auto"/>
                    <w:right w:val="none" w:sz="0" w:space="0" w:color="auto"/>
                  </w:divBdr>
                </w:div>
                <w:div w:id="715541951">
                  <w:marLeft w:val="0"/>
                  <w:marRight w:val="0"/>
                  <w:marTop w:val="0"/>
                  <w:marBottom w:val="0"/>
                  <w:divBdr>
                    <w:top w:val="none" w:sz="0" w:space="0" w:color="auto"/>
                    <w:left w:val="none" w:sz="0" w:space="0" w:color="auto"/>
                    <w:bottom w:val="none" w:sz="0" w:space="0" w:color="auto"/>
                    <w:right w:val="none" w:sz="0" w:space="0" w:color="auto"/>
                  </w:divBdr>
                </w:div>
                <w:div w:id="711420152">
                  <w:marLeft w:val="0"/>
                  <w:marRight w:val="0"/>
                  <w:marTop w:val="0"/>
                  <w:marBottom w:val="0"/>
                  <w:divBdr>
                    <w:top w:val="none" w:sz="0" w:space="0" w:color="auto"/>
                    <w:left w:val="none" w:sz="0" w:space="0" w:color="auto"/>
                    <w:bottom w:val="none" w:sz="0" w:space="0" w:color="auto"/>
                    <w:right w:val="none" w:sz="0" w:space="0" w:color="auto"/>
                  </w:divBdr>
                </w:div>
                <w:div w:id="338191539">
                  <w:marLeft w:val="0"/>
                  <w:marRight w:val="0"/>
                  <w:marTop w:val="0"/>
                  <w:marBottom w:val="0"/>
                  <w:divBdr>
                    <w:top w:val="none" w:sz="0" w:space="0" w:color="auto"/>
                    <w:left w:val="none" w:sz="0" w:space="0" w:color="auto"/>
                    <w:bottom w:val="none" w:sz="0" w:space="0" w:color="auto"/>
                    <w:right w:val="none" w:sz="0" w:space="0" w:color="auto"/>
                  </w:divBdr>
                </w:div>
                <w:div w:id="1434208697">
                  <w:marLeft w:val="0"/>
                  <w:marRight w:val="0"/>
                  <w:marTop w:val="0"/>
                  <w:marBottom w:val="0"/>
                  <w:divBdr>
                    <w:top w:val="none" w:sz="0" w:space="0" w:color="auto"/>
                    <w:left w:val="none" w:sz="0" w:space="0" w:color="auto"/>
                    <w:bottom w:val="none" w:sz="0" w:space="0" w:color="auto"/>
                    <w:right w:val="none" w:sz="0" w:space="0" w:color="auto"/>
                  </w:divBdr>
                </w:div>
                <w:div w:id="1784182249">
                  <w:marLeft w:val="0"/>
                  <w:marRight w:val="0"/>
                  <w:marTop w:val="0"/>
                  <w:marBottom w:val="0"/>
                  <w:divBdr>
                    <w:top w:val="none" w:sz="0" w:space="0" w:color="auto"/>
                    <w:left w:val="none" w:sz="0" w:space="0" w:color="auto"/>
                    <w:bottom w:val="none" w:sz="0" w:space="0" w:color="auto"/>
                    <w:right w:val="none" w:sz="0" w:space="0" w:color="auto"/>
                  </w:divBdr>
                </w:div>
                <w:div w:id="205412938">
                  <w:marLeft w:val="0"/>
                  <w:marRight w:val="0"/>
                  <w:marTop w:val="0"/>
                  <w:marBottom w:val="0"/>
                  <w:divBdr>
                    <w:top w:val="none" w:sz="0" w:space="0" w:color="auto"/>
                    <w:left w:val="none" w:sz="0" w:space="0" w:color="auto"/>
                    <w:bottom w:val="none" w:sz="0" w:space="0" w:color="auto"/>
                    <w:right w:val="none" w:sz="0" w:space="0" w:color="auto"/>
                  </w:divBdr>
                </w:div>
                <w:div w:id="1813714821">
                  <w:marLeft w:val="0"/>
                  <w:marRight w:val="0"/>
                  <w:marTop w:val="0"/>
                  <w:marBottom w:val="0"/>
                  <w:divBdr>
                    <w:top w:val="none" w:sz="0" w:space="0" w:color="auto"/>
                    <w:left w:val="none" w:sz="0" w:space="0" w:color="auto"/>
                    <w:bottom w:val="none" w:sz="0" w:space="0" w:color="auto"/>
                    <w:right w:val="none" w:sz="0" w:space="0" w:color="auto"/>
                  </w:divBdr>
                </w:div>
                <w:div w:id="1417675920">
                  <w:marLeft w:val="0"/>
                  <w:marRight w:val="0"/>
                  <w:marTop w:val="0"/>
                  <w:marBottom w:val="0"/>
                  <w:divBdr>
                    <w:top w:val="none" w:sz="0" w:space="0" w:color="auto"/>
                    <w:left w:val="none" w:sz="0" w:space="0" w:color="auto"/>
                    <w:bottom w:val="none" w:sz="0" w:space="0" w:color="auto"/>
                    <w:right w:val="none" w:sz="0" w:space="0" w:color="auto"/>
                  </w:divBdr>
                </w:div>
                <w:div w:id="516582618">
                  <w:marLeft w:val="0"/>
                  <w:marRight w:val="0"/>
                  <w:marTop w:val="0"/>
                  <w:marBottom w:val="0"/>
                  <w:divBdr>
                    <w:top w:val="none" w:sz="0" w:space="0" w:color="auto"/>
                    <w:left w:val="none" w:sz="0" w:space="0" w:color="auto"/>
                    <w:bottom w:val="none" w:sz="0" w:space="0" w:color="auto"/>
                    <w:right w:val="none" w:sz="0" w:space="0" w:color="auto"/>
                  </w:divBdr>
                </w:div>
                <w:div w:id="375471083">
                  <w:marLeft w:val="0"/>
                  <w:marRight w:val="0"/>
                  <w:marTop w:val="0"/>
                  <w:marBottom w:val="0"/>
                  <w:divBdr>
                    <w:top w:val="none" w:sz="0" w:space="0" w:color="auto"/>
                    <w:left w:val="none" w:sz="0" w:space="0" w:color="auto"/>
                    <w:bottom w:val="none" w:sz="0" w:space="0" w:color="auto"/>
                    <w:right w:val="none" w:sz="0" w:space="0" w:color="auto"/>
                  </w:divBdr>
                </w:div>
                <w:div w:id="1052657967">
                  <w:marLeft w:val="0"/>
                  <w:marRight w:val="0"/>
                  <w:marTop w:val="0"/>
                  <w:marBottom w:val="0"/>
                  <w:divBdr>
                    <w:top w:val="none" w:sz="0" w:space="0" w:color="auto"/>
                    <w:left w:val="none" w:sz="0" w:space="0" w:color="auto"/>
                    <w:bottom w:val="none" w:sz="0" w:space="0" w:color="auto"/>
                    <w:right w:val="none" w:sz="0" w:space="0" w:color="auto"/>
                  </w:divBdr>
                </w:div>
                <w:div w:id="659890394">
                  <w:marLeft w:val="0"/>
                  <w:marRight w:val="0"/>
                  <w:marTop w:val="0"/>
                  <w:marBottom w:val="0"/>
                  <w:divBdr>
                    <w:top w:val="none" w:sz="0" w:space="0" w:color="auto"/>
                    <w:left w:val="none" w:sz="0" w:space="0" w:color="auto"/>
                    <w:bottom w:val="none" w:sz="0" w:space="0" w:color="auto"/>
                    <w:right w:val="none" w:sz="0" w:space="0" w:color="auto"/>
                  </w:divBdr>
                </w:div>
                <w:div w:id="1286230767">
                  <w:marLeft w:val="0"/>
                  <w:marRight w:val="0"/>
                  <w:marTop w:val="0"/>
                  <w:marBottom w:val="0"/>
                  <w:divBdr>
                    <w:top w:val="none" w:sz="0" w:space="0" w:color="auto"/>
                    <w:left w:val="none" w:sz="0" w:space="0" w:color="auto"/>
                    <w:bottom w:val="none" w:sz="0" w:space="0" w:color="auto"/>
                    <w:right w:val="none" w:sz="0" w:space="0" w:color="auto"/>
                  </w:divBdr>
                </w:div>
                <w:div w:id="1222911480">
                  <w:marLeft w:val="0"/>
                  <w:marRight w:val="0"/>
                  <w:marTop w:val="0"/>
                  <w:marBottom w:val="0"/>
                  <w:divBdr>
                    <w:top w:val="none" w:sz="0" w:space="0" w:color="auto"/>
                    <w:left w:val="none" w:sz="0" w:space="0" w:color="auto"/>
                    <w:bottom w:val="none" w:sz="0" w:space="0" w:color="auto"/>
                    <w:right w:val="none" w:sz="0" w:space="0" w:color="auto"/>
                  </w:divBdr>
                </w:div>
                <w:div w:id="631131687">
                  <w:marLeft w:val="0"/>
                  <w:marRight w:val="0"/>
                  <w:marTop w:val="0"/>
                  <w:marBottom w:val="0"/>
                  <w:divBdr>
                    <w:top w:val="none" w:sz="0" w:space="0" w:color="auto"/>
                    <w:left w:val="none" w:sz="0" w:space="0" w:color="auto"/>
                    <w:bottom w:val="none" w:sz="0" w:space="0" w:color="auto"/>
                    <w:right w:val="none" w:sz="0" w:space="0" w:color="auto"/>
                  </w:divBdr>
                </w:div>
                <w:div w:id="1062751236">
                  <w:marLeft w:val="0"/>
                  <w:marRight w:val="0"/>
                  <w:marTop w:val="0"/>
                  <w:marBottom w:val="0"/>
                  <w:divBdr>
                    <w:top w:val="none" w:sz="0" w:space="0" w:color="auto"/>
                    <w:left w:val="none" w:sz="0" w:space="0" w:color="auto"/>
                    <w:bottom w:val="none" w:sz="0" w:space="0" w:color="auto"/>
                    <w:right w:val="none" w:sz="0" w:space="0" w:color="auto"/>
                  </w:divBdr>
                </w:div>
                <w:div w:id="1160392479">
                  <w:marLeft w:val="0"/>
                  <w:marRight w:val="0"/>
                  <w:marTop w:val="0"/>
                  <w:marBottom w:val="0"/>
                  <w:divBdr>
                    <w:top w:val="none" w:sz="0" w:space="0" w:color="auto"/>
                    <w:left w:val="none" w:sz="0" w:space="0" w:color="auto"/>
                    <w:bottom w:val="none" w:sz="0" w:space="0" w:color="auto"/>
                    <w:right w:val="none" w:sz="0" w:space="0" w:color="auto"/>
                  </w:divBdr>
                </w:div>
                <w:div w:id="1102459710">
                  <w:marLeft w:val="0"/>
                  <w:marRight w:val="0"/>
                  <w:marTop w:val="0"/>
                  <w:marBottom w:val="0"/>
                  <w:divBdr>
                    <w:top w:val="none" w:sz="0" w:space="0" w:color="auto"/>
                    <w:left w:val="none" w:sz="0" w:space="0" w:color="auto"/>
                    <w:bottom w:val="none" w:sz="0" w:space="0" w:color="auto"/>
                    <w:right w:val="none" w:sz="0" w:space="0" w:color="auto"/>
                  </w:divBdr>
                </w:div>
                <w:div w:id="1940520980">
                  <w:marLeft w:val="0"/>
                  <w:marRight w:val="0"/>
                  <w:marTop w:val="0"/>
                  <w:marBottom w:val="0"/>
                  <w:divBdr>
                    <w:top w:val="none" w:sz="0" w:space="0" w:color="auto"/>
                    <w:left w:val="none" w:sz="0" w:space="0" w:color="auto"/>
                    <w:bottom w:val="none" w:sz="0" w:space="0" w:color="auto"/>
                    <w:right w:val="none" w:sz="0" w:space="0" w:color="auto"/>
                  </w:divBdr>
                </w:div>
                <w:div w:id="232087151">
                  <w:marLeft w:val="0"/>
                  <w:marRight w:val="0"/>
                  <w:marTop w:val="0"/>
                  <w:marBottom w:val="0"/>
                  <w:divBdr>
                    <w:top w:val="none" w:sz="0" w:space="0" w:color="auto"/>
                    <w:left w:val="none" w:sz="0" w:space="0" w:color="auto"/>
                    <w:bottom w:val="none" w:sz="0" w:space="0" w:color="auto"/>
                    <w:right w:val="none" w:sz="0" w:space="0" w:color="auto"/>
                  </w:divBdr>
                </w:div>
                <w:div w:id="1988315361">
                  <w:marLeft w:val="0"/>
                  <w:marRight w:val="0"/>
                  <w:marTop w:val="0"/>
                  <w:marBottom w:val="0"/>
                  <w:divBdr>
                    <w:top w:val="none" w:sz="0" w:space="0" w:color="auto"/>
                    <w:left w:val="none" w:sz="0" w:space="0" w:color="auto"/>
                    <w:bottom w:val="none" w:sz="0" w:space="0" w:color="auto"/>
                    <w:right w:val="none" w:sz="0" w:space="0" w:color="auto"/>
                  </w:divBdr>
                </w:div>
                <w:div w:id="1802726738">
                  <w:marLeft w:val="0"/>
                  <w:marRight w:val="0"/>
                  <w:marTop w:val="0"/>
                  <w:marBottom w:val="0"/>
                  <w:divBdr>
                    <w:top w:val="none" w:sz="0" w:space="0" w:color="auto"/>
                    <w:left w:val="none" w:sz="0" w:space="0" w:color="auto"/>
                    <w:bottom w:val="none" w:sz="0" w:space="0" w:color="auto"/>
                    <w:right w:val="none" w:sz="0" w:space="0" w:color="auto"/>
                  </w:divBdr>
                </w:div>
                <w:div w:id="188878124">
                  <w:marLeft w:val="0"/>
                  <w:marRight w:val="0"/>
                  <w:marTop w:val="0"/>
                  <w:marBottom w:val="0"/>
                  <w:divBdr>
                    <w:top w:val="none" w:sz="0" w:space="0" w:color="auto"/>
                    <w:left w:val="none" w:sz="0" w:space="0" w:color="auto"/>
                    <w:bottom w:val="none" w:sz="0" w:space="0" w:color="auto"/>
                    <w:right w:val="none" w:sz="0" w:space="0" w:color="auto"/>
                  </w:divBdr>
                </w:div>
                <w:div w:id="1257710580">
                  <w:marLeft w:val="0"/>
                  <w:marRight w:val="0"/>
                  <w:marTop w:val="0"/>
                  <w:marBottom w:val="0"/>
                  <w:divBdr>
                    <w:top w:val="none" w:sz="0" w:space="0" w:color="auto"/>
                    <w:left w:val="none" w:sz="0" w:space="0" w:color="auto"/>
                    <w:bottom w:val="none" w:sz="0" w:space="0" w:color="auto"/>
                    <w:right w:val="none" w:sz="0" w:space="0" w:color="auto"/>
                  </w:divBdr>
                </w:div>
                <w:div w:id="1290087910">
                  <w:marLeft w:val="0"/>
                  <w:marRight w:val="0"/>
                  <w:marTop w:val="0"/>
                  <w:marBottom w:val="0"/>
                  <w:divBdr>
                    <w:top w:val="none" w:sz="0" w:space="0" w:color="auto"/>
                    <w:left w:val="none" w:sz="0" w:space="0" w:color="auto"/>
                    <w:bottom w:val="none" w:sz="0" w:space="0" w:color="auto"/>
                    <w:right w:val="none" w:sz="0" w:space="0" w:color="auto"/>
                  </w:divBdr>
                </w:div>
                <w:div w:id="1707174223">
                  <w:marLeft w:val="0"/>
                  <w:marRight w:val="0"/>
                  <w:marTop w:val="0"/>
                  <w:marBottom w:val="0"/>
                  <w:divBdr>
                    <w:top w:val="none" w:sz="0" w:space="0" w:color="auto"/>
                    <w:left w:val="none" w:sz="0" w:space="0" w:color="auto"/>
                    <w:bottom w:val="none" w:sz="0" w:space="0" w:color="auto"/>
                    <w:right w:val="none" w:sz="0" w:space="0" w:color="auto"/>
                  </w:divBdr>
                </w:div>
                <w:div w:id="747072125">
                  <w:marLeft w:val="0"/>
                  <w:marRight w:val="0"/>
                  <w:marTop w:val="0"/>
                  <w:marBottom w:val="0"/>
                  <w:divBdr>
                    <w:top w:val="none" w:sz="0" w:space="0" w:color="auto"/>
                    <w:left w:val="none" w:sz="0" w:space="0" w:color="auto"/>
                    <w:bottom w:val="none" w:sz="0" w:space="0" w:color="auto"/>
                    <w:right w:val="none" w:sz="0" w:space="0" w:color="auto"/>
                  </w:divBdr>
                </w:div>
                <w:div w:id="1784228779">
                  <w:marLeft w:val="0"/>
                  <w:marRight w:val="0"/>
                  <w:marTop w:val="0"/>
                  <w:marBottom w:val="0"/>
                  <w:divBdr>
                    <w:top w:val="none" w:sz="0" w:space="0" w:color="auto"/>
                    <w:left w:val="none" w:sz="0" w:space="0" w:color="auto"/>
                    <w:bottom w:val="none" w:sz="0" w:space="0" w:color="auto"/>
                    <w:right w:val="none" w:sz="0" w:space="0" w:color="auto"/>
                  </w:divBdr>
                </w:div>
                <w:div w:id="1431047755">
                  <w:marLeft w:val="0"/>
                  <w:marRight w:val="0"/>
                  <w:marTop w:val="0"/>
                  <w:marBottom w:val="0"/>
                  <w:divBdr>
                    <w:top w:val="none" w:sz="0" w:space="0" w:color="auto"/>
                    <w:left w:val="none" w:sz="0" w:space="0" w:color="auto"/>
                    <w:bottom w:val="none" w:sz="0" w:space="0" w:color="auto"/>
                    <w:right w:val="none" w:sz="0" w:space="0" w:color="auto"/>
                  </w:divBdr>
                </w:div>
                <w:div w:id="1484859299">
                  <w:marLeft w:val="0"/>
                  <w:marRight w:val="0"/>
                  <w:marTop w:val="0"/>
                  <w:marBottom w:val="0"/>
                  <w:divBdr>
                    <w:top w:val="none" w:sz="0" w:space="0" w:color="auto"/>
                    <w:left w:val="none" w:sz="0" w:space="0" w:color="auto"/>
                    <w:bottom w:val="none" w:sz="0" w:space="0" w:color="auto"/>
                    <w:right w:val="none" w:sz="0" w:space="0" w:color="auto"/>
                  </w:divBdr>
                </w:div>
                <w:div w:id="666249172">
                  <w:marLeft w:val="0"/>
                  <w:marRight w:val="0"/>
                  <w:marTop w:val="0"/>
                  <w:marBottom w:val="0"/>
                  <w:divBdr>
                    <w:top w:val="none" w:sz="0" w:space="0" w:color="auto"/>
                    <w:left w:val="none" w:sz="0" w:space="0" w:color="auto"/>
                    <w:bottom w:val="none" w:sz="0" w:space="0" w:color="auto"/>
                    <w:right w:val="none" w:sz="0" w:space="0" w:color="auto"/>
                  </w:divBdr>
                </w:div>
                <w:div w:id="338510100">
                  <w:marLeft w:val="0"/>
                  <w:marRight w:val="0"/>
                  <w:marTop w:val="0"/>
                  <w:marBottom w:val="0"/>
                  <w:divBdr>
                    <w:top w:val="none" w:sz="0" w:space="0" w:color="auto"/>
                    <w:left w:val="none" w:sz="0" w:space="0" w:color="auto"/>
                    <w:bottom w:val="none" w:sz="0" w:space="0" w:color="auto"/>
                    <w:right w:val="none" w:sz="0" w:space="0" w:color="auto"/>
                  </w:divBdr>
                </w:div>
                <w:div w:id="999776700">
                  <w:marLeft w:val="0"/>
                  <w:marRight w:val="0"/>
                  <w:marTop w:val="0"/>
                  <w:marBottom w:val="0"/>
                  <w:divBdr>
                    <w:top w:val="none" w:sz="0" w:space="0" w:color="auto"/>
                    <w:left w:val="none" w:sz="0" w:space="0" w:color="auto"/>
                    <w:bottom w:val="none" w:sz="0" w:space="0" w:color="auto"/>
                    <w:right w:val="none" w:sz="0" w:space="0" w:color="auto"/>
                  </w:divBdr>
                </w:div>
                <w:div w:id="2080210318">
                  <w:marLeft w:val="0"/>
                  <w:marRight w:val="0"/>
                  <w:marTop w:val="0"/>
                  <w:marBottom w:val="0"/>
                  <w:divBdr>
                    <w:top w:val="none" w:sz="0" w:space="0" w:color="auto"/>
                    <w:left w:val="none" w:sz="0" w:space="0" w:color="auto"/>
                    <w:bottom w:val="none" w:sz="0" w:space="0" w:color="auto"/>
                    <w:right w:val="none" w:sz="0" w:space="0" w:color="auto"/>
                  </w:divBdr>
                </w:div>
                <w:div w:id="1627202632">
                  <w:marLeft w:val="0"/>
                  <w:marRight w:val="0"/>
                  <w:marTop w:val="0"/>
                  <w:marBottom w:val="0"/>
                  <w:divBdr>
                    <w:top w:val="none" w:sz="0" w:space="0" w:color="auto"/>
                    <w:left w:val="none" w:sz="0" w:space="0" w:color="auto"/>
                    <w:bottom w:val="none" w:sz="0" w:space="0" w:color="auto"/>
                    <w:right w:val="none" w:sz="0" w:space="0" w:color="auto"/>
                  </w:divBdr>
                </w:div>
                <w:div w:id="1855803369">
                  <w:marLeft w:val="0"/>
                  <w:marRight w:val="0"/>
                  <w:marTop w:val="0"/>
                  <w:marBottom w:val="0"/>
                  <w:divBdr>
                    <w:top w:val="none" w:sz="0" w:space="0" w:color="auto"/>
                    <w:left w:val="none" w:sz="0" w:space="0" w:color="auto"/>
                    <w:bottom w:val="none" w:sz="0" w:space="0" w:color="auto"/>
                    <w:right w:val="none" w:sz="0" w:space="0" w:color="auto"/>
                  </w:divBdr>
                </w:div>
                <w:div w:id="1192842675">
                  <w:marLeft w:val="0"/>
                  <w:marRight w:val="0"/>
                  <w:marTop w:val="0"/>
                  <w:marBottom w:val="0"/>
                  <w:divBdr>
                    <w:top w:val="none" w:sz="0" w:space="0" w:color="auto"/>
                    <w:left w:val="none" w:sz="0" w:space="0" w:color="auto"/>
                    <w:bottom w:val="none" w:sz="0" w:space="0" w:color="auto"/>
                    <w:right w:val="none" w:sz="0" w:space="0" w:color="auto"/>
                  </w:divBdr>
                </w:div>
                <w:div w:id="1122698596">
                  <w:marLeft w:val="0"/>
                  <w:marRight w:val="0"/>
                  <w:marTop w:val="0"/>
                  <w:marBottom w:val="0"/>
                  <w:divBdr>
                    <w:top w:val="none" w:sz="0" w:space="0" w:color="auto"/>
                    <w:left w:val="none" w:sz="0" w:space="0" w:color="auto"/>
                    <w:bottom w:val="none" w:sz="0" w:space="0" w:color="auto"/>
                    <w:right w:val="none" w:sz="0" w:space="0" w:color="auto"/>
                  </w:divBdr>
                </w:div>
                <w:div w:id="1637372955">
                  <w:marLeft w:val="0"/>
                  <w:marRight w:val="0"/>
                  <w:marTop w:val="0"/>
                  <w:marBottom w:val="0"/>
                  <w:divBdr>
                    <w:top w:val="none" w:sz="0" w:space="0" w:color="auto"/>
                    <w:left w:val="none" w:sz="0" w:space="0" w:color="auto"/>
                    <w:bottom w:val="none" w:sz="0" w:space="0" w:color="auto"/>
                    <w:right w:val="none" w:sz="0" w:space="0" w:color="auto"/>
                  </w:divBdr>
                </w:div>
                <w:div w:id="583681406">
                  <w:marLeft w:val="0"/>
                  <w:marRight w:val="0"/>
                  <w:marTop w:val="0"/>
                  <w:marBottom w:val="0"/>
                  <w:divBdr>
                    <w:top w:val="none" w:sz="0" w:space="0" w:color="auto"/>
                    <w:left w:val="none" w:sz="0" w:space="0" w:color="auto"/>
                    <w:bottom w:val="none" w:sz="0" w:space="0" w:color="auto"/>
                    <w:right w:val="none" w:sz="0" w:space="0" w:color="auto"/>
                  </w:divBdr>
                </w:div>
                <w:div w:id="406731120">
                  <w:marLeft w:val="0"/>
                  <w:marRight w:val="0"/>
                  <w:marTop w:val="0"/>
                  <w:marBottom w:val="0"/>
                  <w:divBdr>
                    <w:top w:val="none" w:sz="0" w:space="0" w:color="auto"/>
                    <w:left w:val="none" w:sz="0" w:space="0" w:color="auto"/>
                    <w:bottom w:val="none" w:sz="0" w:space="0" w:color="auto"/>
                    <w:right w:val="none" w:sz="0" w:space="0" w:color="auto"/>
                  </w:divBdr>
                </w:div>
                <w:div w:id="498541390">
                  <w:marLeft w:val="0"/>
                  <w:marRight w:val="0"/>
                  <w:marTop w:val="0"/>
                  <w:marBottom w:val="0"/>
                  <w:divBdr>
                    <w:top w:val="none" w:sz="0" w:space="0" w:color="auto"/>
                    <w:left w:val="none" w:sz="0" w:space="0" w:color="auto"/>
                    <w:bottom w:val="none" w:sz="0" w:space="0" w:color="auto"/>
                    <w:right w:val="none" w:sz="0" w:space="0" w:color="auto"/>
                  </w:divBdr>
                </w:div>
                <w:div w:id="19301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1310">
          <w:marLeft w:val="0"/>
          <w:marRight w:val="0"/>
          <w:marTop w:val="0"/>
          <w:marBottom w:val="0"/>
          <w:divBdr>
            <w:top w:val="none" w:sz="0" w:space="0" w:color="auto"/>
            <w:left w:val="none" w:sz="0" w:space="0" w:color="auto"/>
            <w:bottom w:val="none" w:sz="0" w:space="0" w:color="auto"/>
            <w:right w:val="none" w:sz="0" w:space="0" w:color="auto"/>
          </w:divBdr>
        </w:div>
        <w:div w:id="32074387">
          <w:marLeft w:val="0"/>
          <w:marRight w:val="0"/>
          <w:marTop w:val="0"/>
          <w:marBottom w:val="0"/>
          <w:divBdr>
            <w:top w:val="none" w:sz="0" w:space="0" w:color="auto"/>
            <w:left w:val="none" w:sz="0" w:space="0" w:color="auto"/>
            <w:bottom w:val="none" w:sz="0" w:space="0" w:color="auto"/>
            <w:right w:val="none" w:sz="0" w:space="0" w:color="auto"/>
          </w:divBdr>
          <w:divsChild>
            <w:div w:id="225578512">
              <w:marLeft w:val="0"/>
              <w:marRight w:val="0"/>
              <w:marTop w:val="0"/>
              <w:marBottom w:val="0"/>
              <w:divBdr>
                <w:top w:val="none" w:sz="0" w:space="0" w:color="auto"/>
                <w:left w:val="none" w:sz="0" w:space="0" w:color="auto"/>
                <w:bottom w:val="none" w:sz="0" w:space="0" w:color="auto"/>
                <w:right w:val="none" w:sz="0" w:space="0" w:color="auto"/>
              </w:divBdr>
              <w:divsChild>
                <w:div w:id="1785147729">
                  <w:marLeft w:val="0"/>
                  <w:marRight w:val="0"/>
                  <w:marTop w:val="0"/>
                  <w:marBottom w:val="0"/>
                  <w:divBdr>
                    <w:top w:val="none" w:sz="0" w:space="0" w:color="auto"/>
                    <w:left w:val="none" w:sz="0" w:space="0" w:color="auto"/>
                    <w:bottom w:val="none" w:sz="0" w:space="0" w:color="auto"/>
                    <w:right w:val="none" w:sz="0" w:space="0" w:color="auto"/>
                  </w:divBdr>
                </w:div>
                <w:div w:id="426391021">
                  <w:marLeft w:val="0"/>
                  <w:marRight w:val="0"/>
                  <w:marTop w:val="0"/>
                  <w:marBottom w:val="0"/>
                  <w:divBdr>
                    <w:top w:val="none" w:sz="0" w:space="0" w:color="auto"/>
                    <w:left w:val="none" w:sz="0" w:space="0" w:color="auto"/>
                    <w:bottom w:val="none" w:sz="0" w:space="0" w:color="auto"/>
                    <w:right w:val="none" w:sz="0" w:space="0" w:color="auto"/>
                  </w:divBdr>
                </w:div>
                <w:div w:id="1320501303">
                  <w:marLeft w:val="0"/>
                  <w:marRight w:val="0"/>
                  <w:marTop w:val="0"/>
                  <w:marBottom w:val="0"/>
                  <w:divBdr>
                    <w:top w:val="none" w:sz="0" w:space="0" w:color="auto"/>
                    <w:left w:val="none" w:sz="0" w:space="0" w:color="auto"/>
                    <w:bottom w:val="none" w:sz="0" w:space="0" w:color="auto"/>
                    <w:right w:val="none" w:sz="0" w:space="0" w:color="auto"/>
                  </w:divBdr>
                </w:div>
                <w:div w:id="210116530">
                  <w:marLeft w:val="0"/>
                  <w:marRight w:val="0"/>
                  <w:marTop w:val="0"/>
                  <w:marBottom w:val="0"/>
                  <w:divBdr>
                    <w:top w:val="none" w:sz="0" w:space="0" w:color="auto"/>
                    <w:left w:val="none" w:sz="0" w:space="0" w:color="auto"/>
                    <w:bottom w:val="none" w:sz="0" w:space="0" w:color="auto"/>
                    <w:right w:val="none" w:sz="0" w:space="0" w:color="auto"/>
                  </w:divBdr>
                </w:div>
                <w:div w:id="38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8362">
          <w:marLeft w:val="0"/>
          <w:marRight w:val="0"/>
          <w:marTop w:val="0"/>
          <w:marBottom w:val="0"/>
          <w:divBdr>
            <w:top w:val="none" w:sz="0" w:space="0" w:color="auto"/>
            <w:left w:val="none" w:sz="0" w:space="0" w:color="auto"/>
            <w:bottom w:val="none" w:sz="0" w:space="0" w:color="auto"/>
            <w:right w:val="none" w:sz="0" w:space="0" w:color="auto"/>
          </w:divBdr>
        </w:div>
        <w:div w:id="271015172">
          <w:marLeft w:val="0"/>
          <w:marRight w:val="0"/>
          <w:marTop w:val="0"/>
          <w:marBottom w:val="0"/>
          <w:divBdr>
            <w:top w:val="none" w:sz="0" w:space="0" w:color="auto"/>
            <w:left w:val="none" w:sz="0" w:space="0" w:color="auto"/>
            <w:bottom w:val="none" w:sz="0" w:space="0" w:color="auto"/>
            <w:right w:val="none" w:sz="0" w:space="0" w:color="auto"/>
          </w:divBdr>
        </w:div>
        <w:div w:id="220872291">
          <w:marLeft w:val="0"/>
          <w:marRight w:val="0"/>
          <w:marTop w:val="0"/>
          <w:marBottom w:val="0"/>
          <w:divBdr>
            <w:top w:val="none" w:sz="0" w:space="0" w:color="auto"/>
            <w:left w:val="none" w:sz="0" w:space="0" w:color="auto"/>
            <w:bottom w:val="none" w:sz="0" w:space="0" w:color="auto"/>
            <w:right w:val="none" w:sz="0" w:space="0" w:color="auto"/>
          </w:divBdr>
        </w:div>
        <w:div w:id="2125031729">
          <w:marLeft w:val="0"/>
          <w:marRight w:val="0"/>
          <w:marTop w:val="0"/>
          <w:marBottom w:val="0"/>
          <w:divBdr>
            <w:top w:val="none" w:sz="0" w:space="0" w:color="auto"/>
            <w:left w:val="none" w:sz="0" w:space="0" w:color="auto"/>
            <w:bottom w:val="none" w:sz="0" w:space="0" w:color="auto"/>
            <w:right w:val="none" w:sz="0" w:space="0" w:color="auto"/>
          </w:divBdr>
        </w:div>
        <w:div w:id="861479926">
          <w:marLeft w:val="0"/>
          <w:marRight w:val="0"/>
          <w:marTop w:val="0"/>
          <w:marBottom w:val="0"/>
          <w:divBdr>
            <w:top w:val="none" w:sz="0" w:space="0" w:color="auto"/>
            <w:left w:val="none" w:sz="0" w:space="0" w:color="auto"/>
            <w:bottom w:val="none" w:sz="0" w:space="0" w:color="auto"/>
            <w:right w:val="none" w:sz="0" w:space="0" w:color="auto"/>
          </w:divBdr>
        </w:div>
        <w:div w:id="1989967583">
          <w:marLeft w:val="0"/>
          <w:marRight w:val="0"/>
          <w:marTop w:val="0"/>
          <w:marBottom w:val="0"/>
          <w:divBdr>
            <w:top w:val="none" w:sz="0" w:space="0" w:color="auto"/>
            <w:left w:val="none" w:sz="0" w:space="0" w:color="auto"/>
            <w:bottom w:val="none" w:sz="0" w:space="0" w:color="auto"/>
            <w:right w:val="none" w:sz="0" w:space="0" w:color="auto"/>
          </w:divBdr>
        </w:div>
        <w:div w:id="910966953">
          <w:marLeft w:val="0"/>
          <w:marRight w:val="0"/>
          <w:marTop w:val="0"/>
          <w:marBottom w:val="0"/>
          <w:divBdr>
            <w:top w:val="none" w:sz="0" w:space="0" w:color="auto"/>
            <w:left w:val="none" w:sz="0" w:space="0" w:color="auto"/>
            <w:bottom w:val="none" w:sz="0" w:space="0" w:color="auto"/>
            <w:right w:val="none" w:sz="0" w:space="0" w:color="auto"/>
          </w:divBdr>
          <w:divsChild>
            <w:div w:id="1803576896">
              <w:marLeft w:val="0"/>
              <w:marRight w:val="0"/>
              <w:marTop w:val="0"/>
              <w:marBottom w:val="0"/>
              <w:divBdr>
                <w:top w:val="none" w:sz="0" w:space="0" w:color="auto"/>
                <w:left w:val="none" w:sz="0" w:space="0" w:color="auto"/>
                <w:bottom w:val="none" w:sz="0" w:space="0" w:color="auto"/>
                <w:right w:val="none" w:sz="0" w:space="0" w:color="auto"/>
              </w:divBdr>
            </w:div>
            <w:div w:id="1417828341">
              <w:marLeft w:val="0"/>
              <w:marRight w:val="0"/>
              <w:marTop w:val="0"/>
              <w:marBottom w:val="0"/>
              <w:divBdr>
                <w:top w:val="none" w:sz="0" w:space="0" w:color="auto"/>
                <w:left w:val="none" w:sz="0" w:space="0" w:color="auto"/>
                <w:bottom w:val="none" w:sz="0" w:space="0" w:color="auto"/>
                <w:right w:val="none" w:sz="0" w:space="0" w:color="auto"/>
              </w:divBdr>
            </w:div>
          </w:divsChild>
        </w:div>
        <w:div w:id="838886383">
          <w:marLeft w:val="0"/>
          <w:marRight w:val="0"/>
          <w:marTop w:val="0"/>
          <w:marBottom w:val="0"/>
          <w:divBdr>
            <w:top w:val="none" w:sz="0" w:space="0" w:color="auto"/>
            <w:left w:val="none" w:sz="0" w:space="0" w:color="auto"/>
            <w:bottom w:val="none" w:sz="0" w:space="0" w:color="auto"/>
            <w:right w:val="none" w:sz="0" w:space="0" w:color="auto"/>
          </w:divBdr>
        </w:div>
        <w:div w:id="1541475163">
          <w:marLeft w:val="0"/>
          <w:marRight w:val="0"/>
          <w:marTop w:val="0"/>
          <w:marBottom w:val="0"/>
          <w:divBdr>
            <w:top w:val="none" w:sz="0" w:space="0" w:color="auto"/>
            <w:left w:val="none" w:sz="0" w:space="0" w:color="auto"/>
            <w:bottom w:val="none" w:sz="0" w:space="0" w:color="auto"/>
            <w:right w:val="none" w:sz="0" w:space="0" w:color="auto"/>
          </w:divBdr>
        </w:div>
        <w:div w:id="293147658">
          <w:marLeft w:val="0"/>
          <w:marRight w:val="0"/>
          <w:marTop w:val="0"/>
          <w:marBottom w:val="0"/>
          <w:divBdr>
            <w:top w:val="none" w:sz="0" w:space="0" w:color="auto"/>
            <w:left w:val="none" w:sz="0" w:space="0" w:color="auto"/>
            <w:bottom w:val="none" w:sz="0" w:space="0" w:color="auto"/>
            <w:right w:val="none" w:sz="0" w:space="0" w:color="auto"/>
          </w:divBdr>
        </w:div>
        <w:div w:id="1547991400">
          <w:marLeft w:val="0"/>
          <w:marRight w:val="0"/>
          <w:marTop w:val="0"/>
          <w:marBottom w:val="0"/>
          <w:divBdr>
            <w:top w:val="none" w:sz="0" w:space="0" w:color="auto"/>
            <w:left w:val="none" w:sz="0" w:space="0" w:color="auto"/>
            <w:bottom w:val="none" w:sz="0" w:space="0" w:color="auto"/>
            <w:right w:val="none" w:sz="0" w:space="0" w:color="auto"/>
          </w:divBdr>
          <w:divsChild>
            <w:div w:id="1561596341">
              <w:marLeft w:val="0"/>
              <w:marRight w:val="0"/>
              <w:marTop w:val="0"/>
              <w:marBottom w:val="0"/>
              <w:divBdr>
                <w:top w:val="none" w:sz="0" w:space="0" w:color="auto"/>
                <w:left w:val="none" w:sz="0" w:space="0" w:color="auto"/>
                <w:bottom w:val="none" w:sz="0" w:space="0" w:color="auto"/>
                <w:right w:val="none" w:sz="0" w:space="0" w:color="auto"/>
              </w:divBdr>
              <w:divsChild>
                <w:div w:id="1310593643">
                  <w:marLeft w:val="0"/>
                  <w:marRight w:val="0"/>
                  <w:marTop w:val="0"/>
                  <w:marBottom w:val="0"/>
                  <w:divBdr>
                    <w:top w:val="none" w:sz="0" w:space="0" w:color="auto"/>
                    <w:left w:val="none" w:sz="0" w:space="0" w:color="auto"/>
                    <w:bottom w:val="none" w:sz="0" w:space="0" w:color="auto"/>
                    <w:right w:val="none" w:sz="0" w:space="0" w:color="auto"/>
                  </w:divBdr>
                </w:div>
                <w:div w:id="695273302">
                  <w:marLeft w:val="0"/>
                  <w:marRight w:val="0"/>
                  <w:marTop w:val="0"/>
                  <w:marBottom w:val="0"/>
                  <w:divBdr>
                    <w:top w:val="none" w:sz="0" w:space="0" w:color="auto"/>
                    <w:left w:val="none" w:sz="0" w:space="0" w:color="auto"/>
                    <w:bottom w:val="none" w:sz="0" w:space="0" w:color="auto"/>
                    <w:right w:val="none" w:sz="0" w:space="0" w:color="auto"/>
                  </w:divBdr>
                </w:div>
                <w:div w:id="68503735">
                  <w:marLeft w:val="0"/>
                  <w:marRight w:val="0"/>
                  <w:marTop w:val="0"/>
                  <w:marBottom w:val="0"/>
                  <w:divBdr>
                    <w:top w:val="none" w:sz="0" w:space="0" w:color="auto"/>
                    <w:left w:val="none" w:sz="0" w:space="0" w:color="auto"/>
                    <w:bottom w:val="none" w:sz="0" w:space="0" w:color="auto"/>
                    <w:right w:val="none" w:sz="0" w:space="0" w:color="auto"/>
                  </w:divBdr>
                </w:div>
                <w:div w:id="1160468370">
                  <w:marLeft w:val="0"/>
                  <w:marRight w:val="0"/>
                  <w:marTop w:val="0"/>
                  <w:marBottom w:val="0"/>
                  <w:divBdr>
                    <w:top w:val="none" w:sz="0" w:space="0" w:color="auto"/>
                    <w:left w:val="none" w:sz="0" w:space="0" w:color="auto"/>
                    <w:bottom w:val="none" w:sz="0" w:space="0" w:color="auto"/>
                    <w:right w:val="none" w:sz="0" w:space="0" w:color="auto"/>
                  </w:divBdr>
                </w:div>
                <w:div w:id="287587723">
                  <w:marLeft w:val="0"/>
                  <w:marRight w:val="0"/>
                  <w:marTop w:val="0"/>
                  <w:marBottom w:val="0"/>
                  <w:divBdr>
                    <w:top w:val="none" w:sz="0" w:space="0" w:color="auto"/>
                    <w:left w:val="none" w:sz="0" w:space="0" w:color="auto"/>
                    <w:bottom w:val="none" w:sz="0" w:space="0" w:color="auto"/>
                    <w:right w:val="none" w:sz="0" w:space="0" w:color="auto"/>
                  </w:divBdr>
                </w:div>
                <w:div w:id="695085785">
                  <w:marLeft w:val="0"/>
                  <w:marRight w:val="0"/>
                  <w:marTop w:val="0"/>
                  <w:marBottom w:val="0"/>
                  <w:divBdr>
                    <w:top w:val="none" w:sz="0" w:space="0" w:color="auto"/>
                    <w:left w:val="none" w:sz="0" w:space="0" w:color="auto"/>
                    <w:bottom w:val="none" w:sz="0" w:space="0" w:color="auto"/>
                    <w:right w:val="none" w:sz="0" w:space="0" w:color="auto"/>
                  </w:divBdr>
                </w:div>
                <w:div w:id="1242519885">
                  <w:marLeft w:val="0"/>
                  <w:marRight w:val="0"/>
                  <w:marTop w:val="0"/>
                  <w:marBottom w:val="0"/>
                  <w:divBdr>
                    <w:top w:val="none" w:sz="0" w:space="0" w:color="auto"/>
                    <w:left w:val="none" w:sz="0" w:space="0" w:color="auto"/>
                    <w:bottom w:val="none" w:sz="0" w:space="0" w:color="auto"/>
                    <w:right w:val="none" w:sz="0" w:space="0" w:color="auto"/>
                  </w:divBdr>
                </w:div>
                <w:div w:id="245650639">
                  <w:marLeft w:val="0"/>
                  <w:marRight w:val="0"/>
                  <w:marTop w:val="0"/>
                  <w:marBottom w:val="0"/>
                  <w:divBdr>
                    <w:top w:val="none" w:sz="0" w:space="0" w:color="auto"/>
                    <w:left w:val="none" w:sz="0" w:space="0" w:color="auto"/>
                    <w:bottom w:val="none" w:sz="0" w:space="0" w:color="auto"/>
                    <w:right w:val="none" w:sz="0" w:space="0" w:color="auto"/>
                  </w:divBdr>
                </w:div>
                <w:div w:id="741172744">
                  <w:marLeft w:val="0"/>
                  <w:marRight w:val="0"/>
                  <w:marTop w:val="0"/>
                  <w:marBottom w:val="0"/>
                  <w:divBdr>
                    <w:top w:val="none" w:sz="0" w:space="0" w:color="auto"/>
                    <w:left w:val="none" w:sz="0" w:space="0" w:color="auto"/>
                    <w:bottom w:val="none" w:sz="0" w:space="0" w:color="auto"/>
                    <w:right w:val="none" w:sz="0" w:space="0" w:color="auto"/>
                  </w:divBdr>
                </w:div>
                <w:div w:id="1990011714">
                  <w:marLeft w:val="0"/>
                  <w:marRight w:val="0"/>
                  <w:marTop w:val="0"/>
                  <w:marBottom w:val="0"/>
                  <w:divBdr>
                    <w:top w:val="none" w:sz="0" w:space="0" w:color="auto"/>
                    <w:left w:val="none" w:sz="0" w:space="0" w:color="auto"/>
                    <w:bottom w:val="none" w:sz="0" w:space="0" w:color="auto"/>
                    <w:right w:val="none" w:sz="0" w:space="0" w:color="auto"/>
                  </w:divBdr>
                </w:div>
                <w:div w:id="570384708">
                  <w:marLeft w:val="0"/>
                  <w:marRight w:val="0"/>
                  <w:marTop w:val="0"/>
                  <w:marBottom w:val="0"/>
                  <w:divBdr>
                    <w:top w:val="none" w:sz="0" w:space="0" w:color="auto"/>
                    <w:left w:val="none" w:sz="0" w:space="0" w:color="auto"/>
                    <w:bottom w:val="none" w:sz="0" w:space="0" w:color="auto"/>
                    <w:right w:val="none" w:sz="0" w:space="0" w:color="auto"/>
                  </w:divBdr>
                </w:div>
                <w:div w:id="414403074">
                  <w:marLeft w:val="0"/>
                  <w:marRight w:val="0"/>
                  <w:marTop w:val="0"/>
                  <w:marBottom w:val="0"/>
                  <w:divBdr>
                    <w:top w:val="none" w:sz="0" w:space="0" w:color="auto"/>
                    <w:left w:val="none" w:sz="0" w:space="0" w:color="auto"/>
                    <w:bottom w:val="none" w:sz="0" w:space="0" w:color="auto"/>
                    <w:right w:val="none" w:sz="0" w:space="0" w:color="auto"/>
                  </w:divBdr>
                </w:div>
                <w:div w:id="1548839844">
                  <w:marLeft w:val="0"/>
                  <w:marRight w:val="0"/>
                  <w:marTop w:val="0"/>
                  <w:marBottom w:val="0"/>
                  <w:divBdr>
                    <w:top w:val="none" w:sz="0" w:space="0" w:color="auto"/>
                    <w:left w:val="none" w:sz="0" w:space="0" w:color="auto"/>
                    <w:bottom w:val="none" w:sz="0" w:space="0" w:color="auto"/>
                    <w:right w:val="none" w:sz="0" w:space="0" w:color="auto"/>
                  </w:divBdr>
                </w:div>
                <w:div w:id="136841343">
                  <w:marLeft w:val="0"/>
                  <w:marRight w:val="0"/>
                  <w:marTop w:val="0"/>
                  <w:marBottom w:val="0"/>
                  <w:divBdr>
                    <w:top w:val="none" w:sz="0" w:space="0" w:color="auto"/>
                    <w:left w:val="none" w:sz="0" w:space="0" w:color="auto"/>
                    <w:bottom w:val="none" w:sz="0" w:space="0" w:color="auto"/>
                    <w:right w:val="none" w:sz="0" w:space="0" w:color="auto"/>
                  </w:divBdr>
                </w:div>
                <w:div w:id="137190823">
                  <w:marLeft w:val="0"/>
                  <w:marRight w:val="0"/>
                  <w:marTop w:val="0"/>
                  <w:marBottom w:val="0"/>
                  <w:divBdr>
                    <w:top w:val="none" w:sz="0" w:space="0" w:color="auto"/>
                    <w:left w:val="none" w:sz="0" w:space="0" w:color="auto"/>
                    <w:bottom w:val="none" w:sz="0" w:space="0" w:color="auto"/>
                    <w:right w:val="none" w:sz="0" w:space="0" w:color="auto"/>
                  </w:divBdr>
                </w:div>
                <w:div w:id="99230720">
                  <w:marLeft w:val="0"/>
                  <w:marRight w:val="0"/>
                  <w:marTop w:val="0"/>
                  <w:marBottom w:val="0"/>
                  <w:divBdr>
                    <w:top w:val="none" w:sz="0" w:space="0" w:color="auto"/>
                    <w:left w:val="none" w:sz="0" w:space="0" w:color="auto"/>
                    <w:bottom w:val="none" w:sz="0" w:space="0" w:color="auto"/>
                    <w:right w:val="none" w:sz="0" w:space="0" w:color="auto"/>
                  </w:divBdr>
                </w:div>
                <w:div w:id="697005972">
                  <w:marLeft w:val="0"/>
                  <w:marRight w:val="0"/>
                  <w:marTop w:val="0"/>
                  <w:marBottom w:val="0"/>
                  <w:divBdr>
                    <w:top w:val="none" w:sz="0" w:space="0" w:color="auto"/>
                    <w:left w:val="none" w:sz="0" w:space="0" w:color="auto"/>
                    <w:bottom w:val="none" w:sz="0" w:space="0" w:color="auto"/>
                    <w:right w:val="none" w:sz="0" w:space="0" w:color="auto"/>
                  </w:divBdr>
                </w:div>
                <w:div w:id="588583857">
                  <w:marLeft w:val="0"/>
                  <w:marRight w:val="0"/>
                  <w:marTop w:val="0"/>
                  <w:marBottom w:val="0"/>
                  <w:divBdr>
                    <w:top w:val="none" w:sz="0" w:space="0" w:color="auto"/>
                    <w:left w:val="none" w:sz="0" w:space="0" w:color="auto"/>
                    <w:bottom w:val="none" w:sz="0" w:space="0" w:color="auto"/>
                    <w:right w:val="none" w:sz="0" w:space="0" w:color="auto"/>
                  </w:divBdr>
                </w:div>
                <w:div w:id="1876386727">
                  <w:marLeft w:val="0"/>
                  <w:marRight w:val="0"/>
                  <w:marTop w:val="0"/>
                  <w:marBottom w:val="0"/>
                  <w:divBdr>
                    <w:top w:val="none" w:sz="0" w:space="0" w:color="auto"/>
                    <w:left w:val="none" w:sz="0" w:space="0" w:color="auto"/>
                    <w:bottom w:val="none" w:sz="0" w:space="0" w:color="auto"/>
                    <w:right w:val="none" w:sz="0" w:space="0" w:color="auto"/>
                  </w:divBdr>
                </w:div>
                <w:div w:id="473720285">
                  <w:marLeft w:val="0"/>
                  <w:marRight w:val="0"/>
                  <w:marTop w:val="0"/>
                  <w:marBottom w:val="0"/>
                  <w:divBdr>
                    <w:top w:val="none" w:sz="0" w:space="0" w:color="auto"/>
                    <w:left w:val="none" w:sz="0" w:space="0" w:color="auto"/>
                    <w:bottom w:val="none" w:sz="0" w:space="0" w:color="auto"/>
                    <w:right w:val="none" w:sz="0" w:space="0" w:color="auto"/>
                  </w:divBdr>
                </w:div>
                <w:div w:id="1772164741">
                  <w:marLeft w:val="0"/>
                  <w:marRight w:val="0"/>
                  <w:marTop w:val="0"/>
                  <w:marBottom w:val="0"/>
                  <w:divBdr>
                    <w:top w:val="none" w:sz="0" w:space="0" w:color="auto"/>
                    <w:left w:val="none" w:sz="0" w:space="0" w:color="auto"/>
                    <w:bottom w:val="none" w:sz="0" w:space="0" w:color="auto"/>
                    <w:right w:val="none" w:sz="0" w:space="0" w:color="auto"/>
                  </w:divBdr>
                </w:div>
                <w:div w:id="2006782836">
                  <w:marLeft w:val="0"/>
                  <w:marRight w:val="0"/>
                  <w:marTop w:val="0"/>
                  <w:marBottom w:val="0"/>
                  <w:divBdr>
                    <w:top w:val="none" w:sz="0" w:space="0" w:color="auto"/>
                    <w:left w:val="none" w:sz="0" w:space="0" w:color="auto"/>
                    <w:bottom w:val="none" w:sz="0" w:space="0" w:color="auto"/>
                    <w:right w:val="none" w:sz="0" w:space="0" w:color="auto"/>
                  </w:divBdr>
                </w:div>
                <w:div w:id="1588222666">
                  <w:marLeft w:val="0"/>
                  <w:marRight w:val="0"/>
                  <w:marTop w:val="0"/>
                  <w:marBottom w:val="0"/>
                  <w:divBdr>
                    <w:top w:val="none" w:sz="0" w:space="0" w:color="auto"/>
                    <w:left w:val="none" w:sz="0" w:space="0" w:color="auto"/>
                    <w:bottom w:val="none" w:sz="0" w:space="0" w:color="auto"/>
                    <w:right w:val="none" w:sz="0" w:space="0" w:color="auto"/>
                  </w:divBdr>
                </w:div>
                <w:div w:id="281814755">
                  <w:marLeft w:val="0"/>
                  <w:marRight w:val="0"/>
                  <w:marTop w:val="0"/>
                  <w:marBottom w:val="0"/>
                  <w:divBdr>
                    <w:top w:val="none" w:sz="0" w:space="0" w:color="auto"/>
                    <w:left w:val="none" w:sz="0" w:space="0" w:color="auto"/>
                    <w:bottom w:val="none" w:sz="0" w:space="0" w:color="auto"/>
                    <w:right w:val="none" w:sz="0" w:space="0" w:color="auto"/>
                  </w:divBdr>
                </w:div>
                <w:div w:id="1951619425">
                  <w:marLeft w:val="0"/>
                  <w:marRight w:val="0"/>
                  <w:marTop w:val="0"/>
                  <w:marBottom w:val="0"/>
                  <w:divBdr>
                    <w:top w:val="none" w:sz="0" w:space="0" w:color="auto"/>
                    <w:left w:val="none" w:sz="0" w:space="0" w:color="auto"/>
                    <w:bottom w:val="none" w:sz="0" w:space="0" w:color="auto"/>
                    <w:right w:val="none" w:sz="0" w:space="0" w:color="auto"/>
                  </w:divBdr>
                </w:div>
                <w:div w:id="84033060">
                  <w:marLeft w:val="0"/>
                  <w:marRight w:val="0"/>
                  <w:marTop w:val="0"/>
                  <w:marBottom w:val="0"/>
                  <w:divBdr>
                    <w:top w:val="none" w:sz="0" w:space="0" w:color="auto"/>
                    <w:left w:val="none" w:sz="0" w:space="0" w:color="auto"/>
                    <w:bottom w:val="none" w:sz="0" w:space="0" w:color="auto"/>
                    <w:right w:val="none" w:sz="0" w:space="0" w:color="auto"/>
                  </w:divBdr>
                </w:div>
                <w:div w:id="29259413">
                  <w:marLeft w:val="0"/>
                  <w:marRight w:val="0"/>
                  <w:marTop w:val="0"/>
                  <w:marBottom w:val="0"/>
                  <w:divBdr>
                    <w:top w:val="none" w:sz="0" w:space="0" w:color="auto"/>
                    <w:left w:val="none" w:sz="0" w:space="0" w:color="auto"/>
                    <w:bottom w:val="none" w:sz="0" w:space="0" w:color="auto"/>
                    <w:right w:val="none" w:sz="0" w:space="0" w:color="auto"/>
                  </w:divBdr>
                </w:div>
                <w:div w:id="1879004500">
                  <w:marLeft w:val="0"/>
                  <w:marRight w:val="0"/>
                  <w:marTop w:val="0"/>
                  <w:marBottom w:val="0"/>
                  <w:divBdr>
                    <w:top w:val="none" w:sz="0" w:space="0" w:color="auto"/>
                    <w:left w:val="none" w:sz="0" w:space="0" w:color="auto"/>
                    <w:bottom w:val="none" w:sz="0" w:space="0" w:color="auto"/>
                    <w:right w:val="none" w:sz="0" w:space="0" w:color="auto"/>
                  </w:divBdr>
                </w:div>
                <w:div w:id="130096124">
                  <w:marLeft w:val="0"/>
                  <w:marRight w:val="0"/>
                  <w:marTop w:val="0"/>
                  <w:marBottom w:val="0"/>
                  <w:divBdr>
                    <w:top w:val="none" w:sz="0" w:space="0" w:color="auto"/>
                    <w:left w:val="none" w:sz="0" w:space="0" w:color="auto"/>
                    <w:bottom w:val="none" w:sz="0" w:space="0" w:color="auto"/>
                    <w:right w:val="none" w:sz="0" w:space="0" w:color="auto"/>
                  </w:divBdr>
                </w:div>
                <w:div w:id="427850478">
                  <w:marLeft w:val="0"/>
                  <w:marRight w:val="0"/>
                  <w:marTop w:val="0"/>
                  <w:marBottom w:val="0"/>
                  <w:divBdr>
                    <w:top w:val="none" w:sz="0" w:space="0" w:color="auto"/>
                    <w:left w:val="none" w:sz="0" w:space="0" w:color="auto"/>
                    <w:bottom w:val="none" w:sz="0" w:space="0" w:color="auto"/>
                    <w:right w:val="none" w:sz="0" w:space="0" w:color="auto"/>
                  </w:divBdr>
                </w:div>
                <w:div w:id="447234894">
                  <w:marLeft w:val="0"/>
                  <w:marRight w:val="0"/>
                  <w:marTop w:val="0"/>
                  <w:marBottom w:val="0"/>
                  <w:divBdr>
                    <w:top w:val="none" w:sz="0" w:space="0" w:color="auto"/>
                    <w:left w:val="none" w:sz="0" w:space="0" w:color="auto"/>
                    <w:bottom w:val="none" w:sz="0" w:space="0" w:color="auto"/>
                    <w:right w:val="none" w:sz="0" w:space="0" w:color="auto"/>
                  </w:divBdr>
                </w:div>
                <w:div w:id="591016723">
                  <w:marLeft w:val="0"/>
                  <w:marRight w:val="0"/>
                  <w:marTop w:val="0"/>
                  <w:marBottom w:val="0"/>
                  <w:divBdr>
                    <w:top w:val="none" w:sz="0" w:space="0" w:color="auto"/>
                    <w:left w:val="none" w:sz="0" w:space="0" w:color="auto"/>
                    <w:bottom w:val="none" w:sz="0" w:space="0" w:color="auto"/>
                    <w:right w:val="none" w:sz="0" w:space="0" w:color="auto"/>
                  </w:divBdr>
                </w:div>
                <w:div w:id="1896352397">
                  <w:marLeft w:val="0"/>
                  <w:marRight w:val="0"/>
                  <w:marTop w:val="0"/>
                  <w:marBottom w:val="0"/>
                  <w:divBdr>
                    <w:top w:val="none" w:sz="0" w:space="0" w:color="auto"/>
                    <w:left w:val="none" w:sz="0" w:space="0" w:color="auto"/>
                    <w:bottom w:val="none" w:sz="0" w:space="0" w:color="auto"/>
                    <w:right w:val="none" w:sz="0" w:space="0" w:color="auto"/>
                  </w:divBdr>
                </w:div>
                <w:div w:id="1340081452">
                  <w:marLeft w:val="0"/>
                  <w:marRight w:val="0"/>
                  <w:marTop w:val="0"/>
                  <w:marBottom w:val="0"/>
                  <w:divBdr>
                    <w:top w:val="none" w:sz="0" w:space="0" w:color="auto"/>
                    <w:left w:val="none" w:sz="0" w:space="0" w:color="auto"/>
                    <w:bottom w:val="none" w:sz="0" w:space="0" w:color="auto"/>
                    <w:right w:val="none" w:sz="0" w:space="0" w:color="auto"/>
                  </w:divBdr>
                </w:div>
                <w:div w:id="2011367973">
                  <w:marLeft w:val="0"/>
                  <w:marRight w:val="0"/>
                  <w:marTop w:val="0"/>
                  <w:marBottom w:val="0"/>
                  <w:divBdr>
                    <w:top w:val="none" w:sz="0" w:space="0" w:color="auto"/>
                    <w:left w:val="none" w:sz="0" w:space="0" w:color="auto"/>
                    <w:bottom w:val="none" w:sz="0" w:space="0" w:color="auto"/>
                    <w:right w:val="none" w:sz="0" w:space="0" w:color="auto"/>
                  </w:divBdr>
                </w:div>
                <w:div w:id="1097407080">
                  <w:marLeft w:val="0"/>
                  <w:marRight w:val="0"/>
                  <w:marTop w:val="0"/>
                  <w:marBottom w:val="0"/>
                  <w:divBdr>
                    <w:top w:val="none" w:sz="0" w:space="0" w:color="auto"/>
                    <w:left w:val="none" w:sz="0" w:space="0" w:color="auto"/>
                    <w:bottom w:val="none" w:sz="0" w:space="0" w:color="auto"/>
                    <w:right w:val="none" w:sz="0" w:space="0" w:color="auto"/>
                  </w:divBdr>
                </w:div>
                <w:div w:id="663699713">
                  <w:marLeft w:val="0"/>
                  <w:marRight w:val="0"/>
                  <w:marTop w:val="0"/>
                  <w:marBottom w:val="0"/>
                  <w:divBdr>
                    <w:top w:val="none" w:sz="0" w:space="0" w:color="auto"/>
                    <w:left w:val="none" w:sz="0" w:space="0" w:color="auto"/>
                    <w:bottom w:val="none" w:sz="0" w:space="0" w:color="auto"/>
                    <w:right w:val="none" w:sz="0" w:space="0" w:color="auto"/>
                  </w:divBdr>
                </w:div>
                <w:div w:id="1792093189">
                  <w:marLeft w:val="0"/>
                  <w:marRight w:val="0"/>
                  <w:marTop w:val="0"/>
                  <w:marBottom w:val="0"/>
                  <w:divBdr>
                    <w:top w:val="none" w:sz="0" w:space="0" w:color="auto"/>
                    <w:left w:val="none" w:sz="0" w:space="0" w:color="auto"/>
                    <w:bottom w:val="none" w:sz="0" w:space="0" w:color="auto"/>
                    <w:right w:val="none" w:sz="0" w:space="0" w:color="auto"/>
                  </w:divBdr>
                </w:div>
                <w:div w:id="1670594884">
                  <w:marLeft w:val="0"/>
                  <w:marRight w:val="0"/>
                  <w:marTop w:val="0"/>
                  <w:marBottom w:val="0"/>
                  <w:divBdr>
                    <w:top w:val="none" w:sz="0" w:space="0" w:color="auto"/>
                    <w:left w:val="none" w:sz="0" w:space="0" w:color="auto"/>
                    <w:bottom w:val="none" w:sz="0" w:space="0" w:color="auto"/>
                    <w:right w:val="none" w:sz="0" w:space="0" w:color="auto"/>
                  </w:divBdr>
                </w:div>
                <w:div w:id="1859661221">
                  <w:marLeft w:val="0"/>
                  <w:marRight w:val="0"/>
                  <w:marTop w:val="0"/>
                  <w:marBottom w:val="0"/>
                  <w:divBdr>
                    <w:top w:val="none" w:sz="0" w:space="0" w:color="auto"/>
                    <w:left w:val="none" w:sz="0" w:space="0" w:color="auto"/>
                    <w:bottom w:val="none" w:sz="0" w:space="0" w:color="auto"/>
                    <w:right w:val="none" w:sz="0" w:space="0" w:color="auto"/>
                  </w:divBdr>
                </w:div>
                <w:div w:id="604970172">
                  <w:marLeft w:val="0"/>
                  <w:marRight w:val="0"/>
                  <w:marTop w:val="0"/>
                  <w:marBottom w:val="0"/>
                  <w:divBdr>
                    <w:top w:val="none" w:sz="0" w:space="0" w:color="auto"/>
                    <w:left w:val="none" w:sz="0" w:space="0" w:color="auto"/>
                    <w:bottom w:val="none" w:sz="0" w:space="0" w:color="auto"/>
                    <w:right w:val="none" w:sz="0" w:space="0" w:color="auto"/>
                  </w:divBdr>
                </w:div>
                <w:div w:id="1445345222">
                  <w:marLeft w:val="0"/>
                  <w:marRight w:val="0"/>
                  <w:marTop w:val="0"/>
                  <w:marBottom w:val="0"/>
                  <w:divBdr>
                    <w:top w:val="none" w:sz="0" w:space="0" w:color="auto"/>
                    <w:left w:val="none" w:sz="0" w:space="0" w:color="auto"/>
                    <w:bottom w:val="none" w:sz="0" w:space="0" w:color="auto"/>
                    <w:right w:val="none" w:sz="0" w:space="0" w:color="auto"/>
                  </w:divBdr>
                </w:div>
                <w:div w:id="886184018">
                  <w:marLeft w:val="0"/>
                  <w:marRight w:val="0"/>
                  <w:marTop w:val="0"/>
                  <w:marBottom w:val="0"/>
                  <w:divBdr>
                    <w:top w:val="none" w:sz="0" w:space="0" w:color="auto"/>
                    <w:left w:val="none" w:sz="0" w:space="0" w:color="auto"/>
                    <w:bottom w:val="none" w:sz="0" w:space="0" w:color="auto"/>
                    <w:right w:val="none" w:sz="0" w:space="0" w:color="auto"/>
                  </w:divBdr>
                </w:div>
                <w:div w:id="488520644">
                  <w:marLeft w:val="0"/>
                  <w:marRight w:val="0"/>
                  <w:marTop w:val="0"/>
                  <w:marBottom w:val="0"/>
                  <w:divBdr>
                    <w:top w:val="none" w:sz="0" w:space="0" w:color="auto"/>
                    <w:left w:val="none" w:sz="0" w:space="0" w:color="auto"/>
                    <w:bottom w:val="none" w:sz="0" w:space="0" w:color="auto"/>
                    <w:right w:val="none" w:sz="0" w:space="0" w:color="auto"/>
                  </w:divBdr>
                </w:div>
                <w:div w:id="1573198287">
                  <w:marLeft w:val="0"/>
                  <w:marRight w:val="0"/>
                  <w:marTop w:val="0"/>
                  <w:marBottom w:val="0"/>
                  <w:divBdr>
                    <w:top w:val="none" w:sz="0" w:space="0" w:color="auto"/>
                    <w:left w:val="none" w:sz="0" w:space="0" w:color="auto"/>
                    <w:bottom w:val="none" w:sz="0" w:space="0" w:color="auto"/>
                    <w:right w:val="none" w:sz="0" w:space="0" w:color="auto"/>
                  </w:divBdr>
                </w:div>
                <w:div w:id="488526265">
                  <w:marLeft w:val="0"/>
                  <w:marRight w:val="0"/>
                  <w:marTop w:val="0"/>
                  <w:marBottom w:val="0"/>
                  <w:divBdr>
                    <w:top w:val="none" w:sz="0" w:space="0" w:color="auto"/>
                    <w:left w:val="none" w:sz="0" w:space="0" w:color="auto"/>
                    <w:bottom w:val="none" w:sz="0" w:space="0" w:color="auto"/>
                    <w:right w:val="none" w:sz="0" w:space="0" w:color="auto"/>
                  </w:divBdr>
                </w:div>
                <w:div w:id="1067463030">
                  <w:marLeft w:val="0"/>
                  <w:marRight w:val="0"/>
                  <w:marTop w:val="0"/>
                  <w:marBottom w:val="0"/>
                  <w:divBdr>
                    <w:top w:val="none" w:sz="0" w:space="0" w:color="auto"/>
                    <w:left w:val="none" w:sz="0" w:space="0" w:color="auto"/>
                    <w:bottom w:val="none" w:sz="0" w:space="0" w:color="auto"/>
                    <w:right w:val="none" w:sz="0" w:space="0" w:color="auto"/>
                  </w:divBdr>
                </w:div>
                <w:div w:id="63797496">
                  <w:marLeft w:val="0"/>
                  <w:marRight w:val="0"/>
                  <w:marTop w:val="0"/>
                  <w:marBottom w:val="0"/>
                  <w:divBdr>
                    <w:top w:val="none" w:sz="0" w:space="0" w:color="auto"/>
                    <w:left w:val="none" w:sz="0" w:space="0" w:color="auto"/>
                    <w:bottom w:val="none" w:sz="0" w:space="0" w:color="auto"/>
                    <w:right w:val="none" w:sz="0" w:space="0" w:color="auto"/>
                  </w:divBdr>
                </w:div>
                <w:div w:id="2035030440">
                  <w:marLeft w:val="0"/>
                  <w:marRight w:val="0"/>
                  <w:marTop w:val="0"/>
                  <w:marBottom w:val="0"/>
                  <w:divBdr>
                    <w:top w:val="none" w:sz="0" w:space="0" w:color="auto"/>
                    <w:left w:val="none" w:sz="0" w:space="0" w:color="auto"/>
                    <w:bottom w:val="none" w:sz="0" w:space="0" w:color="auto"/>
                    <w:right w:val="none" w:sz="0" w:space="0" w:color="auto"/>
                  </w:divBdr>
                </w:div>
                <w:div w:id="1661619871">
                  <w:marLeft w:val="0"/>
                  <w:marRight w:val="0"/>
                  <w:marTop w:val="0"/>
                  <w:marBottom w:val="0"/>
                  <w:divBdr>
                    <w:top w:val="none" w:sz="0" w:space="0" w:color="auto"/>
                    <w:left w:val="none" w:sz="0" w:space="0" w:color="auto"/>
                    <w:bottom w:val="none" w:sz="0" w:space="0" w:color="auto"/>
                    <w:right w:val="none" w:sz="0" w:space="0" w:color="auto"/>
                  </w:divBdr>
                </w:div>
                <w:div w:id="1301419117">
                  <w:marLeft w:val="0"/>
                  <w:marRight w:val="0"/>
                  <w:marTop w:val="0"/>
                  <w:marBottom w:val="0"/>
                  <w:divBdr>
                    <w:top w:val="none" w:sz="0" w:space="0" w:color="auto"/>
                    <w:left w:val="none" w:sz="0" w:space="0" w:color="auto"/>
                    <w:bottom w:val="none" w:sz="0" w:space="0" w:color="auto"/>
                    <w:right w:val="none" w:sz="0" w:space="0" w:color="auto"/>
                  </w:divBdr>
                </w:div>
                <w:div w:id="736246914">
                  <w:marLeft w:val="0"/>
                  <w:marRight w:val="0"/>
                  <w:marTop w:val="0"/>
                  <w:marBottom w:val="0"/>
                  <w:divBdr>
                    <w:top w:val="none" w:sz="0" w:space="0" w:color="auto"/>
                    <w:left w:val="none" w:sz="0" w:space="0" w:color="auto"/>
                    <w:bottom w:val="none" w:sz="0" w:space="0" w:color="auto"/>
                    <w:right w:val="none" w:sz="0" w:space="0" w:color="auto"/>
                  </w:divBdr>
                </w:div>
                <w:div w:id="1720010170">
                  <w:marLeft w:val="0"/>
                  <w:marRight w:val="0"/>
                  <w:marTop w:val="0"/>
                  <w:marBottom w:val="0"/>
                  <w:divBdr>
                    <w:top w:val="none" w:sz="0" w:space="0" w:color="auto"/>
                    <w:left w:val="none" w:sz="0" w:space="0" w:color="auto"/>
                    <w:bottom w:val="none" w:sz="0" w:space="0" w:color="auto"/>
                    <w:right w:val="none" w:sz="0" w:space="0" w:color="auto"/>
                  </w:divBdr>
                </w:div>
                <w:div w:id="96021161">
                  <w:marLeft w:val="0"/>
                  <w:marRight w:val="0"/>
                  <w:marTop w:val="0"/>
                  <w:marBottom w:val="0"/>
                  <w:divBdr>
                    <w:top w:val="none" w:sz="0" w:space="0" w:color="auto"/>
                    <w:left w:val="none" w:sz="0" w:space="0" w:color="auto"/>
                    <w:bottom w:val="none" w:sz="0" w:space="0" w:color="auto"/>
                    <w:right w:val="none" w:sz="0" w:space="0" w:color="auto"/>
                  </w:divBdr>
                </w:div>
                <w:div w:id="891766380">
                  <w:marLeft w:val="0"/>
                  <w:marRight w:val="0"/>
                  <w:marTop w:val="0"/>
                  <w:marBottom w:val="0"/>
                  <w:divBdr>
                    <w:top w:val="none" w:sz="0" w:space="0" w:color="auto"/>
                    <w:left w:val="none" w:sz="0" w:space="0" w:color="auto"/>
                    <w:bottom w:val="none" w:sz="0" w:space="0" w:color="auto"/>
                    <w:right w:val="none" w:sz="0" w:space="0" w:color="auto"/>
                  </w:divBdr>
                </w:div>
                <w:div w:id="1085569455">
                  <w:marLeft w:val="0"/>
                  <w:marRight w:val="0"/>
                  <w:marTop w:val="0"/>
                  <w:marBottom w:val="0"/>
                  <w:divBdr>
                    <w:top w:val="none" w:sz="0" w:space="0" w:color="auto"/>
                    <w:left w:val="none" w:sz="0" w:space="0" w:color="auto"/>
                    <w:bottom w:val="none" w:sz="0" w:space="0" w:color="auto"/>
                    <w:right w:val="none" w:sz="0" w:space="0" w:color="auto"/>
                  </w:divBdr>
                </w:div>
                <w:div w:id="1503811736">
                  <w:marLeft w:val="0"/>
                  <w:marRight w:val="0"/>
                  <w:marTop w:val="0"/>
                  <w:marBottom w:val="0"/>
                  <w:divBdr>
                    <w:top w:val="none" w:sz="0" w:space="0" w:color="auto"/>
                    <w:left w:val="none" w:sz="0" w:space="0" w:color="auto"/>
                    <w:bottom w:val="none" w:sz="0" w:space="0" w:color="auto"/>
                    <w:right w:val="none" w:sz="0" w:space="0" w:color="auto"/>
                  </w:divBdr>
                </w:div>
                <w:div w:id="1333332101">
                  <w:marLeft w:val="0"/>
                  <w:marRight w:val="0"/>
                  <w:marTop w:val="0"/>
                  <w:marBottom w:val="0"/>
                  <w:divBdr>
                    <w:top w:val="none" w:sz="0" w:space="0" w:color="auto"/>
                    <w:left w:val="none" w:sz="0" w:space="0" w:color="auto"/>
                    <w:bottom w:val="none" w:sz="0" w:space="0" w:color="auto"/>
                    <w:right w:val="none" w:sz="0" w:space="0" w:color="auto"/>
                  </w:divBdr>
                </w:div>
                <w:div w:id="1925213817">
                  <w:marLeft w:val="0"/>
                  <w:marRight w:val="0"/>
                  <w:marTop w:val="0"/>
                  <w:marBottom w:val="0"/>
                  <w:divBdr>
                    <w:top w:val="none" w:sz="0" w:space="0" w:color="auto"/>
                    <w:left w:val="none" w:sz="0" w:space="0" w:color="auto"/>
                    <w:bottom w:val="none" w:sz="0" w:space="0" w:color="auto"/>
                    <w:right w:val="none" w:sz="0" w:space="0" w:color="auto"/>
                  </w:divBdr>
                </w:div>
                <w:div w:id="1261529816">
                  <w:marLeft w:val="0"/>
                  <w:marRight w:val="0"/>
                  <w:marTop w:val="0"/>
                  <w:marBottom w:val="0"/>
                  <w:divBdr>
                    <w:top w:val="none" w:sz="0" w:space="0" w:color="auto"/>
                    <w:left w:val="none" w:sz="0" w:space="0" w:color="auto"/>
                    <w:bottom w:val="none" w:sz="0" w:space="0" w:color="auto"/>
                    <w:right w:val="none" w:sz="0" w:space="0" w:color="auto"/>
                  </w:divBdr>
                </w:div>
                <w:div w:id="350842391">
                  <w:marLeft w:val="0"/>
                  <w:marRight w:val="0"/>
                  <w:marTop w:val="0"/>
                  <w:marBottom w:val="0"/>
                  <w:divBdr>
                    <w:top w:val="none" w:sz="0" w:space="0" w:color="auto"/>
                    <w:left w:val="none" w:sz="0" w:space="0" w:color="auto"/>
                    <w:bottom w:val="none" w:sz="0" w:space="0" w:color="auto"/>
                    <w:right w:val="none" w:sz="0" w:space="0" w:color="auto"/>
                  </w:divBdr>
                </w:div>
                <w:div w:id="302271541">
                  <w:marLeft w:val="0"/>
                  <w:marRight w:val="0"/>
                  <w:marTop w:val="0"/>
                  <w:marBottom w:val="0"/>
                  <w:divBdr>
                    <w:top w:val="none" w:sz="0" w:space="0" w:color="auto"/>
                    <w:left w:val="none" w:sz="0" w:space="0" w:color="auto"/>
                    <w:bottom w:val="none" w:sz="0" w:space="0" w:color="auto"/>
                    <w:right w:val="none" w:sz="0" w:space="0" w:color="auto"/>
                  </w:divBdr>
                </w:div>
                <w:div w:id="611478176">
                  <w:marLeft w:val="0"/>
                  <w:marRight w:val="0"/>
                  <w:marTop w:val="0"/>
                  <w:marBottom w:val="0"/>
                  <w:divBdr>
                    <w:top w:val="none" w:sz="0" w:space="0" w:color="auto"/>
                    <w:left w:val="none" w:sz="0" w:space="0" w:color="auto"/>
                    <w:bottom w:val="none" w:sz="0" w:space="0" w:color="auto"/>
                    <w:right w:val="none" w:sz="0" w:space="0" w:color="auto"/>
                  </w:divBdr>
                </w:div>
                <w:div w:id="906453367">
                  <w:marLeft w:val="0"/>
                  <w:marRight w:val="0"/>
                  <w:marTop w:val="0"/>
                  <w:marBottom w:val="0"/>
                  <w:divBdr>
                    <w:top w:val="none" w:sz="0" w:space="0" w:color="auto"/>
                    <w:left w:val="none" w:sz="0" w:space="0" w:color="auto"/>
                    <w:bottom w:val="none" w:sz="0" w:space="0" w:color="auto"/>
                    <w:right w:val="none" w:sz="0" w:space="0" w:color="auto"/>
                  </w:divBdr>
                </w:div>
                <w:div w:id="645739882">
                  <w:marLeft w:val="0"/>
                  <w:marRight w:val="0"/>
                  <w:marTop w:val="0"/>
                  <w:marBottom w:val="0"/>
                  <w:divBdr>
                    <w:top w:val="none" w:sz="0" w:space="0" w:color="auto"/>
                    <w:left w:val="none" w:sz="0" w:space="0" w:color="auto"/>
                    <w:bottom w:val="none" w:sz="0" w:space="0" w:color="auto"/>
                    <w:right w:val="none" w:sz="0" w:space="0" w:color="auto"/>
                  </w:divBdr>
                </w:div>
                <w:div w:id="715546975">
                  <w:marLeft w:val="0"/>
                  <w:marRight w:val="0"/>
                  <w:marTop w:val="0"/>
                  <w:marBottom w:val="0"/>
                  <w:divBdr>
                    <w:top w:val="none" w:sz="0" w:space="0" w:color="auto"/>
                    <w:left w:val="none" w:sz="0" w:space="0" w:color="auto"/>
                    <w:bottom w:val="none" w:sz="0" w:space="0" w:color="auto"/>
                    <w:right w:val="none" w:sz="0" w:space="0" w:color="auto"/>
                  </w:divBdr>
                </w:div>
                <w:div w:id="515922208">
                  <w:marLeft w:val="0"/>
                  <w:marRight w:val="0"/>
                  <w:marTop w:val="0"/>
                  <w:marBottom w:val="0"/>
                  <w:divBdr>
                    <w:top w:val="none" w:sz="0" w:space="0" w:color="auto"/>
                    <w:left w:val="none" w:sz="0" w:space="0" w:color="auto"/>
                    <w:bottom w:val="none" w:sz="0" w:space="0" w:color="auto"/>
                    <w:right w:val="none" w:sz="0" w:space="0" w:color="auto"/>
                  </w:divBdr>
                </w:div>
                <w:div w:id="1012563495">
                  <w:marLeft w:val="0"/>
                  <w:marRight w:val="0"/>
                  <w:marTop w:val="0"/>
                  <w:marBottom w:val="0"/>
                  <w:divBdr>
                    <w:top w:val="none" w:sz="0" w:space="0" w:color="auto"/>
                    <w:left w:val="none" w:sz="0" w:space="0" w:color="auto"/>
                    <w:bottom w:val="none" w:sz="0" w:space="0" w:color="auto"/>
                    <w:right w:val="none" w:sz="0" w:space="0" w:color="auto"/>
                  </w:divBdr>
                </w:div>
                <w:div w:id="1090350249">
                  <w:marLeft w:val="0"/>
                  <w:marRight w:val="0"/>
                  <w:marTop w:val="0"/>
                  <w:marBottom w:val="0"/>
                  <w:divBdr>
                    <w:top w:val="none" w:sz="0" w:space="0" w:color="auto"/>
                    <w:left w:val="none" w:sz="0" w:space="0" w:color="auto"/>
                    <w:bottom w:val="none" w:sz="0" w:space="0" w:color="auto"/>
                    <w:right w:val="none" w:sz="0" w:space="0" w:color="auto"/>
                  </w:divBdr>
                </w:div>
                <w:div w:id="678460306">
                  <w:marLeft w:val="0"/>
                  <w:marRight w:val="0"/>
                  <w:marTop w:val="0"/>
                  <w:marBottom w:val="0"/>
                  <w:divBdr>
                    <w:top w:val="none" w:sz="0" w:space="0" w:color="auto"/>
                    <w:left w:val="none" w:sz="0" w:space="0" w:color="auto"/>
                    <w:bottom w:val="none" w:sz="0" w:space="0" w:color="auto"/>
                    <w:right w:val="none" w:sz="0" w:space="0" w:color="auto"/>
                  </w:divBdr>
                </w:div>
                <w:div w:id="1165441423">
                  <w:marLeft w:val="0"/>
                  <w:marRight w:val="0"/>
                  <w:marTop w:val="0"/>
                  <w:marBottom w:val="0"/>
                  <w:divBdr>
                    <w:top w:val="none" w:sz="0" w:space="0" w:color="auto"/>
                    <w:left w:val="none" w:sz="0" w:space="0" w:color="auto"/>
                    <w:bottom w:val="none" w:sz="0" w:space="0" w:color="auto"/>
                    <w:right w:val="none" w:sz="0" w:space="0" w:color="auto"/>
                  </w:divBdr>
                </w:div>
                <w:div w:id="1224289930">
                  <w:marLeft w:val="0"/>
                  <w:marRight w:val="0"/>
                  <w:marTop w:val="0"/>
                  <w:marBottom w:val="0"/>
                  <w:divBdr>
                    <w:top w:val="none" w:sz="0" w:space="0" w:color="auto"/>
                    <w:left w:val="none" w:sz="0" w:space="0" w:color="auto"/>
                    <w:bottom w:val="none" w:sz="0" w:space="0" w:color="auto"/>
                    <w:right w:val="none" w:sz="0" w:space="0" w:color="auto"/>
                  </w:divBdr>
                </w:div>
                <w:div w:id="1941252055">
                  <w:marLeft w:val="0"/>
                  <w:marRight w:val="0"/>
                  <w:marTop w:val="0"/>
                  <w:marBottom w:val="0"/>
                  <w:divBdr>
                    <w:top w:val="none" w:sz="0" w:space="0" w:color="auto"/>
                    <w:left w:val="none" w:sz="0" w:space="0" w:color="auto"/>
                    <w:bottom w:val="none" w:sz="0" w:space="0" w:color="auto"/>
                    <w:right w:val="none" w:sz="0" w:space="0" w:color="auto"/>
                  </w:divBdr>
                </w:div>
                <w:div w:id="130486736">
                  <w:marLeft w:val="0"/>
                  <w:marRight w:val="0"/>
                  <w:marTop w:val="0"/>
                  <w:marBottom w:val="0"/>
                  <w:divBdr>
                    <w:top w:val="none" w:sz="0" w:space="0" w:color="auto"/>
                    <w:left w:val="none" w:sz="0" w:space="0" w:color="auto"/>
                    <w:bottom w:val="none" w:sz="0" w:space="0" w:color="auto"/>
                    <w:right w:val="none" w:sz="0" w:space="0" w:color="auto"/>
                  </w:divBdr>
                </w:div>
                <w:div w:id="1515262588">
                  <w:marLeft w:val="0"/>
                  <w:marRight w:val="0"/>
                  <w:marTop w:val="0"/>
                  <w:marBottom w:val="0"/>
                  <w:divBdr>
                    <w:top w:val="none" w:sz="0" w:space="0" w:color="auto"/>
                    <w:left w:val="none" w:sz="0" w:space="0" w:color="auto"/>
                    <w:bottom w:val="none" w:sz="0" w:space="0" w:color="auto"/>
                    <w:right w:val="none" w:sz="0" w:space="0" w:color="auto"/>
                  </w:divBdr>
                </w:div>
                <w:div w:id="574778865">
                  <w:marLeft w:val="0"/>
                  <w:marRight w:val="0"/>
                  <w:marTop w:val="0"/>
                  <w:marBottom w:val="0"/>
                  <w:divBdr>
                    <w:top w:val="none" w:sz="0" w:space="0" w:color="auto"/>
                    <w:left w:val="none" w:sz="0" w:space="0" w:color="auto"/>
                    <w:bottom w:val="none" w:sz="0" w:space="0" w:color="auto"/>
                    <w:right w:val="none" w:sz="0" w:space="0" w:color="auto"/>
                  </w:divBdr>
                </w:div>
                <w:div w:id="1318414208">
                  <w:marLeft w:val="0"/>
                  <w:marRight w:val="0"/>
                  <w:marTop w:val="0"/>
                  <w:marBottom w:val="0"/>
                  <w:divBdr>
                    <w:top w:val="none" w:sz="0" w:space="0" w:color="auto"/>
                    <w:left w:val="none" w:sz="0" w:space="0" w:color="auto"/>
                    <w:bottom w:val="none" w:sz="0" w:space="0" w:color="auto"/>
                    <w:right w:val="none" w:sz="0" w:space="0" w:color="auto"/>
                  </w:divBdr>
                </w:div>
                <w:div w:id="1212034921">
                  <w:marLeft w:val="0"/>
                  <w:marRight w:val="0"/>
                  <w:marTop w:val="0"/>
                  <w:marBottom w:val="0"/>
                  <w:divBdr>
                    <w:top w:val="none" w:sz="0" w:space="0" w:color="auto"/>
                    <w:left w:val="none" w:sz="0" w:space="0" w:color="auto"/>
                    <w:bottom w:val="none" w:sz="0" w:space="0" w:color="auto"/>
                    <w:right w:val="none" w:sz="0" w:space="0" w:color="auto"/>
                  </w:divBdr>
                </w:div>
                <w:div w:id="1603488909">
                  <w:marLeft w:val="0"/>
                  <w:marRight w:val="0"/>
                  <w:marTop w:val="0"/>
                  <w:marBottom w:val="0"/>
                  <w:divBdr>
                    <w:top w:val="none" w:sz="0" w:space="0" w:color="auto"/>
                    <w:left w:val="none" w:sz="0" w:space="0" w:color="auto"/>
                    <w:bottom w:val="none" w:sz="0" w:space="0" w:color="auto"/>
                    <w:right w:val="none" w:sz="0" w:space="0" w:color="auto"/>
                  </w:divBdr>
                </w:div>
                <w:div w:id="1455252257">
                  <w:marLeft w:val="0"/>
                  <w:marRight w:val="0"/>
                  <w:marTop w:val="0"/>
                  <w:marBottom w:val="0"/>
                  <w:divBdr>
                    <w:top w:val="none" w:sz="0" w:space="0" w:color="auto"/>
                    <w:left w:val="none" w:sz="0" w:space="0" w:color="auto"/>
                    <w:bottom w:val="none" w:sz="0" w:space="0" w:color="auto"/>
                    <w:right w:val="none" w:sz="0" w:space="0" w:color="auto"/>
                  </w:divBdr>
                </w:div>
                <w:div w:id="267735980">
                  <w:marLeft w:val="0"/>
                  <w:marRight w:val="0"/>
                  <w:marTop w:val="0"/>
                  <w:marBottom w:val="0"/>
                  <w:divBdr>
                    <w:top w:val="none" w:sz="0" w:space="0" w:color="auto"/>
                    <w:left w:val="none" w:sz="0" w:space="0" w:color="auto"/>
                    <w:bottom w:val="none" w:sz="0" w:space="0" w:color="auto"/>
                    <w:right w:val="none" w:sz="0" w:space="0" w:color="auto"/>
                  </w:divBdr>
                </w:div>
                <w:div w:id="509027786">
                  <w:marLeft w:val="0"/>
                  <w:marRight w:val="0"/>
                  <w:marTop w:val="0"/>
                  <w:marBottom w:val="0"/>
                  <w:divBdr>
                    <w:top w:val="none" w:sz="0" w:space="0" w:color="auto"/>
                    <w:left w:val="none" w:sz="0" w:space="0" w:color="auto"/>
                    <w:bottom w:val="none" w:sz="0" w:space="0" w:color="auto"/>
                    <w:right w:val="none" w:sz="0" w:space="0" w:color="auto"/>
                  </w:divBdr>
                </w:div>
                <w:div w:id="1534340777">
                  <w:marLeft w:val="0"/>
                  <w:marRight w:val="0"/>
                  <w:marTop w:val="0"/>
                  <w:marBottom w:val="0"/>
                  <w:divBdr>
                    <w:top w:val="none" w:sz="0" w:space="0" w:color="auto"/>
                    <w:left w:val="none" w:sz="0" w:space="0" w:color="auto"/>
                    <w:bottom w:val="none" w:sz="0" w:space="0" w:color="auto"/>
                    <w:right w:val="none" w:sz="0" w:space="0" w:color="auto"/>
                  </w:divBdr>
                </w:div>
                <w:div w:id="617296970">
                  <w:marLeft w:val="0"/>
                  <w:marRight w:val="0"/>
                  <w:marTop w:val="0"/>
                  <w:marBottom w:val="0"/>
                  <w:divBdr>
                    <w:top w:val="none" w:sz="0" w:space="0" w:color="auto"/>
                    <w:left w:val="none" w:sz="0" w:space="0" w:color="auto"/>
                    <w:bottom w:val="none" w:sz="0" w:space="0" w:color="auto"/>
                    <w:right w:val="none" w:sz="0" w:space="0" w:color="auto"/>
                  </w:divBdr>
                </w:div>
                <w:div w:id="192572287">
                  <w:marLeft w:val="0"/>
                  <w:marRight w:val="0"/>
                  <w:marTop w:val="0"/>
                  <w:marBottom w:val="0"/>
                  <w:divBdr>
                    <w:top w:val="none" w:sz="0" w:space="0" w:color="auto"/>
                    <w:left w:val="none" w:sz="0" w:space="0" w:color="auto"/>
                    <w:bottom w:val="none" w:sz="0" w:space="0" w:color="auto"/>
                    <w:right w:val="none" w:sz="0" w:space="0" w:color="auto"/>
                  </w:divBdr>
                </w:div>
                <w:div w:id="240531067">
                  <w:marLeft w:val="0"/>
                  <w:marRight w:val="0"/>
                  <w:marTop w:val="0"/>
                  <w:marBottom w:val="0"/>
                  <w:divBdr>
                    <w:top w:val="none" w:sz="0" w:space="0" w:color="auto"/>
                    <w:left w:val="none" w:sz="0" w:space="0" w:color="auto"/>
                    <w:bottom w:val="none" w:sz="0" w:space="0" w:color="auto"/>
                    <w:right w:val="none" w:sz="0" w:space="0" w:color="auto"/>
                  </w:divBdr>
                </w:div>
                <w:div w:id="411974803">
                  <w:marLeft w:val="0"/>
                  <w:marRight w:val="0"/>
                  <w:marTop w:val="0"/>
                  <w:marBottom w:val="0"/>
                  <w:divBdr>
                    <w:top w:val="none" w:sz="0" w:space="0" w:color="auto"/>
                    <w:left w:val="none" w:sz="0" w:space="0" w:color="auto"/>
                    <w:bottom w:val="none" w:sz="0" w:space="0" w:color="auto"/>
                    <w:right w:val="none" w:sz="0" w:space="0" w:color="auto"/>
                  </w:divBdr>
                </w:div>
                <w:div w:id="2128966277">
                  <w:marLeft w:val="0"/>
                  <w:marRight w:val="0"/>
                  <w:marTop w:val="0"/>
                  <w:marBottom w:val="0"/>
                  <w:divBdr>
                    <w:top w:val="none" w:sz="0" w:space="0" w:color="auto"/>
                    <w:left w:val="none" w:sz="0" w:space="0" w:color="auto"/>
                    <w:bottom w:val="none" w:sz="0" w:space="0" w:color="auto"/>
                    <w:right w:val="none" w:sz="0" w:space="0" w:color="auto"/>
                  </w:divBdr>
                </w:div>
                <w:div w:id="355428172">
                  <w:marLeft w:val="0"/>
                  <w:marRight w:val="0"/>
                  <w:marTop w:val="0"/>
                  <w:marBottom w:val="0"/>
                  <w:divBdr>
                    <w:top w:val="none" w:sz="0" w:space="0" w:color="auto"/>
                    <w:left w:val="none" w:sz="0" w:space="0" w:color="auto"/>
                    <w:bottom w:val="none" w:sz="0" w:space="0" w:color="auto"/>
                    <w:right w:val="none" w:sz="0" w:space="0" w:color="auto"/>
                  </w:divBdr>
                </w:div>
                <w:div w:id="91315614">
                  <w:marLeft w:val="0"/>
                  <w:marRight w:val="0"/>
                  <w:marTop w:val="0"/>
                  <w:marBottom w:val="0"/>
                  <w:divBdr>
                    <w:top w:val="none" w:sz="0" w:space="0" w:color="auto"/>
                    <w:left w:val="none" w:sz="0" w:space="0" w:color="auto"/>
                    <w:bottom w:val="none" w:sz="0" w:space="0" w:color="auto"/>
                    <w:right w:val="none" w:sz="0" w:space="0" w:color="auto"/>
                  </w:divBdr>
                </w:div>
                <w:div w:id="193622504">
                  <w:marLeft w:val="0"/>
                  <w:marRight w:val="0"/>
                  <w:marTop w:val="0"/>
                  <w:marBottom w:val="0"/>
                  <w:divBdr>
                    <w:top w:val="none" w:sz="0" w:space="0" w:color="auto"/>
                    <w:left w:val="none" w:sz="0" w:space="0" w:color="auto"/>
                    <w:bottom w:val="none" w:sz="0" w:space="0" w:color="auto"/>
                    <w:right w:val="none" w:sz="0" w:space="0" w:color="auto"/>
                  </w:divBdr>
                </w:div>
                <w:div w:id="18555751">
                  <w:marLeft w:val="0"/>
                  <w:marRight w:val="0"/>
                  <w:marTop w:val="0"/>
                  <w:marBottom w:val="0"/>
                  <w:divBdr>
                    <w:top w:val="none" w:sz="0" w:space="0" w:color="auto"/>
                    <w:left w:val="none" w:sz="0" w:space="0" w:color="auto"/>
                    <w:bottom w:val="none" w:sz="0" w:space="0" w:color="auto"/>
                    <w:right w:val="none" w:sz="0" w:space="0" w:color="auto"/>
                  </w:divBdr>
                </w:div>
                <w:div w:id="761266509">
                  <w:marLeft w:val="0"/>
                  <w:marRight w:val="0"/>
                  <w:marTop w:val="0"/>
                  <w:marBottom w:val="0"/>
                  <w:divBdr>
                    <w:top w:val="none" w:sz="0" w:space="0" w:color="auto"/>
                    <w:left w:val="none" w:sz="0" w:space="0" w:color="auto"/>
                    <w:bottom w:val="none" w:sz="0" w:space="0" w:color="auto"/>
                    <w:right w:val="none" w:sz="0" w:space="0" w:color="auto"/>
                  </w:divBdr>
                </w:div>
                <w:div w:id="2114588907">
                  <w:marLeft w:val="0"/>
                  <w:marRight w:val="0"/>
                  <w:marTop w:val="0"/>
                  <w:marBottom w:val="0"/>
                  <w:divBdr>
                    <w:top w:val="none" w:sz="0" w:space="0" w:color="auto"/>
                    <w:left w:val="none" w:sz="0" w:space="0" w:color="auto"/>
                    <w:bottom w:val="none" w:sz="0" w:space="0" w:color="auto"/>
                    <w:right w:val="none" w:sz="0" w:space="0" w:color="auto"/>
                  </w:divBdr>
                </w:div>
                <w:div w:id="188491799">
                  <w:marLeft w:val="0"/>
                  <w:marRight w:val="0"/>
                  <w:marTop w:val="0"/>
                  <w:marBottom w:val="0"/>
                  <w:divBdr>
                    <w:top w:val="none" w:sz="0" w:space="0" w:color="auto"/>
                    <w:left w:val="none" w:sz="0" w:space="0" w:color="auto"/>
                    <w:bottom w:val="none" w:sz="0" w:space="0" w:color="auto"/>
                    <w:right w:val="none" w:sz="0" w:space="0" w:color="auto"/>
                  </w:divBdr>
                </w:div>
                <w:div w:id="2114205681">
                  <w:marLeft w:val="0"/>
                  <w:marRight w:val="0"/>
                  <w:marTop w:val="0"/>
                  <w:marBottom w:val="0"/>
                  <w:divBdr>
                    <w:top w:val="none" w:sz="0" w:space="0" w:color="auto"/>
                    <w:left w:val="none" w:sz="0" w:space="0" w:color="auto"/>
                    <w:bottom w:val="none" w:sz="0" w:space="0" w:color="auto"/>
                    <w:right w:val="none" w:sz="0" w:space="0" w:color="auto"/>
                  </w:divBdr>
                </w:div>
                <w:div w:id="774787989">
                  <w:marLeft w:val="0"/>
                  <w:marRight w:val="0"/>
                  <w:marTop w:val="0"/>
                  <w:marBottom w:val="0"/>
                  <w:divBdr>
                    <w:top w:val="none" w:sz="0" w:space="0" w:color="auto"/>
                    <w:left w:val="none" w:sz="0" w:space="0" w:color="auto"/>
                    <w:bottom w:val="none" w:sz="0" w:space="0" w:color="auto"/>
                    <w:right w:val="none" w:sz="0" w:space="0" w:color="auto"/>
                  </w:divBdr>
                </w:div>
                <w:div w:id="663434681">
                  <w:marLeft w:val="0"/>
                  <w:marRight w:val="0"/>
                  <w:marTop w:val="0"/>
                  <w:marBottom w:val="0"/>
                  <w:divBdr>
                    <w:top w:val="none" w:sz="0" w:space="0" w:color="auto"/>
                    <w:left w:val="none" w:sz="0" w:space="0" w:color="auto"/>
                    <w:bottom w:val="none" w:sz="0" w:space="0" w:color="auto"/>
                    <w:right w:val="none" w:sz="0" w:space="0" w:color="auto"/>
                  </w:divBdr>
                </w:div>
                <w:div w:id="93478433">
                  <w:marLeft w:val="0"/>
                  <w:marRight w:val="0"/>
                  <w:marTop w:val="0"/>
                  <w:marBottom w:val="0"/>
                  <w:divBdr>
                    <w:top w:val="none" w:sz="0" w:space="0" w:color="auto"/>
                    <w:left w:val="none" w:sz="0" w:space="0" w:color="auto"/>
                    <w:bottom w:val="none" w:sz="0" w:space="0" w:color="auto"/>
                    <w:right w:val="none" w:sz="0" w:space="0" w:color="auto"/>
                  </w:divBdr>
                </w:div>
                <w:div w:id="1141650825">
                  <w:marLeft w:val="0"/>
                  <w:marRight w:val="0"/>
                  <w:marTop w:val="0"/>
                  <w:marBottom w:val="0"/>
                  <w:divBdr>
                    <w:top w:val="none" w:sz="0" w:space="0" w:color="auto"/>
                    <w:left w:val="none" w:sz="0" w:space="0" w:color="auto"/>
                    <w:bottom w:val="none" w:sz="0" w:space="0" w:color="auto"/>
                    <w:right w:val="none" w:sz="0" w:space="0" w:color="auto"/>
                  </w:divBdr>
                </w:div>
                <w:div w:id="1805849731">
                  <w:marLeft w:val="0"/>
                  <w:marRight w:val="0"/>
                  <w:marTop w:val="0"/>
                  <w:marBottom w:val="0"/>
                  <w:divBdr>
                    <w:top w:val="none" w:sz="0" w:space="0" w:color="auto"/>
                    <w:left w:val="none" w:sz="0" w:space="0" w:color="auto"/>
                    <w:bottom w:val="none" w:sz="0" w:space="0" w:color="auto"/>
                    <w:right w:val="none" w:sz="0" w:space="0" w:color="auto"/>
                  </w:divBdr>
                </w:div>
                <w:div w:id="1746686993">
                  <w:marLeft w:val="0"/>
                  <w:marRight w:val="0"/>
                  <w:marTop w:val="0"/>
                  <w:marBottom w:val="0"/>
                  <w:divBdr>
                    <w:top w:val="none" w:sz="0" w:space="0" w:color="auto"/>
                    <w:left w:val="none" w:sz="0" w:space="0" w:color="auto"/>
                    <w:bottom w:val="none" w:sz="0" w:space="0" w:color="auto"/>
                    <w:right w:val="none" w:sz="0" w:space="0" w:color="auto"/>
                  </w:divBdr>
                </w:div>
                <w:div w:id="748422566">
                  <w:marLeft w:val="0"/>
                  <w:marRight w:val="0"/>
                  <w:marTop w:val="0"/>
                  <w:marBottom w:val="0"/>
                  <w:divBdr>
                    <w:top w:val="none" w:sz="0" w:space="0" w:color="auto"/>
                    <w:left w:val="none" w:sz="0" w:space="0" w:color="auto"/>
                    <w:bottom w:val="none" w:sz="0" w:space="0" w:color="auto"/>
                    <w:right w:val="none" w:sz="0" w:space="0" w:color="auto"/>
                  </w:divBdr>
                </w:div>
                <w:div w:id="1109817271">
                  <w:marLeft w:val="0"/>
                  <w:marRight w:val="0"/>
                  <w:marTop w:val="0"/>
                  <w:marBottom w:val="0"/>
                  <w:divBdr>
                    <w:top w:val="none" w:sz="0" w:space="0" w:color="auto"/>
                    <w:left w:val="none" w:sz="0" w:space="0" w:color="auto"/>
                    <w:bottom w:val="none" w:sz="0" w:space="0" w:color="auto"/>
                    <w:right w:val="none" w:sz="0" w:space="0" w:color="auto"/>
                  </w:divBdr>
                </w:div>
                <w:div w:id="1077825392">
                  <w:marLeft w:val="0"/>
                  <w:marRight w:val="0"/>
                  <w:marTop w:val="0"/>
                  <w:marBottom w:val="0"/>
                  <w:divBdr>
                    <w:top w:val="none" w:sz="0" w:space="0" w:color="auto"/>
                    <w:left w:val="none" w:sz="0" w:space="0" w:color="auto"/>
                    <w:bottom w:val="none" w:sz="0" w:space="0" w:color="auto"/>
                    <w:right w:val="none" w:sz="0" w:space="0" w:color="auto"/>
                  </w:divBdr>
                </w:div>
                <w:div w:id="647175397">
                  <w:marLeft w:val="0"/>
                  <w:marRight w:val="0"/>
                  <w:marTop w:val="0"/>
                  <w:marBottom w:val="0"/>
                  <w:divBdr>
                    <w:top w:val="none" w:sz="0" w:space="0" w:color="auto"/>
                    <w:left w:val="none" w:sz="0" w:space="0" w:color="auto"/>
                    <w:bottom w:val="none" w:sz="0" w:space="0" w:color="auto"/>
                    <w:right w:val="none" w:sz="0" w:space="0" w:color="auto"/>
                  </w:divBdr>
                </w:div>
                <w:div w:id="280190182">
                  <w:marLeft w:val="0"/>
                  <w:marRight w:val="0"/>
                  <w:marTop w:val="0"/>
                  <w:marBottom w:val="0"/>
                  <w:divBdr>
                    <w:top w:val="none" w:sz="0" w:space="0" w:color="auto"/>
                    <w:left w:val="none" w:sz="0" w:space="0" w:color="auto"/>
                    <w:bottom w:val="none" w:sz="0" w:space="0" w:color="auto"/>
                    <w:right w:val="none" w:sz="0" w:space="0" w:color="auto"/>
                  </w:divBdr>
                </w:div>
                <w:div w:id="136338276">
                  <w:marLeft w:val="0"/>
                  <w:marRight w:val="0"/>
                  <w:marTop w:val="0"/>
                  <w:marBottom w:val="0"/>
                  <w:divBdr>
                    <w:top w:val="none" w:sz="0" w:space="0" w:color="auto"/>
                    <w:left w:val="none" w:sz="0" w:space="0" w:color="auto"/>
                    <w:bottom w:val="none" w:sz="0" w:space="0" w:color="auto"/>
                    <w:right w:val="none" w:sz="0" w:space="0" w:color="auto"/>
                  </w:divBdr>
                </w:div>
                <w:div w:id="1071930540">
                  <w:marLeft w:val="0"/>
                  <w:marRight w:val="0"/>
                  <w:marTop w:val="0"/>
                  <w:marBottom w:val="0"/>
                  <w:divBdr>
                    <w:top w:val="none" w:sz="0" w:space="0" w:color="auto"/>
                    <w:left w:val="none" w:sz="0" w:space="0" w:color="auto"/>
                    <w:bottom w:val="none" w:sz="0" w:space="0" w:color="auto"/>
                    <w:right w:val="none" w:sz="0" w:space="0" w:color="auto"/>
                  </w:divBdr>
                </w:div>
                <w:div w:id="1578906197">
                  <w:marLeft w:val="0"/>
                  <w:marRight w:val="0"/>
                  <w:marTop w:val="0"/>
                  <w:marBottom w:val="0"/>
                  <w:divBdr>
                    <w:top w:val="none" w:sz="0" w:space="0" w:color="auto"/>
                    <w:left w:val="none" w:sz="0" w:space="0" w:color="auto"/>
                    <w:bottom w:val="none" w:sz="0" w:space="0" w:color="auto"/>
                    <w:right w:val="none" w:sz="0" w:space="0" w:color="auto"/>
                  </w:divBdr>
                </w:div>
                <w:div w:id="2019189771">
                  <w:marLeft w:val="0"/>
                  <w:marRight w:val="0"/>
                  <w:marTop w:val="0"/>
                  <w:marBottom w:val="0"/>
                  <w:divBdr>
                    <w:top w:val="none" w:sz="0" w:space="0" w:color="auto"/>
                    <w:left w:val="none" w:sz="0" w:space="0" w:color="auto"/>
                    <w:bottom w:val="none" w:sz="0" w:space="0" w:color="auto"/>
                    <w:right w:val="none" w:sz="0" w:space="0" w:color="auto"/>
                  </w:divBdr>
                </w:div>
                <w:div w:id="691296163">
                  <w:marLeft w:val="0"/>
                  <w:marRight w:val="0"/>
                  <w:marTop w:val="0"/>
                  <w:marBottom w:val="0"/>
                  <w:divBdr>
                    <w:top w:val="none" w:sz="0" w:space="0" w:color="auto"/>
                    <w:left w:val="none" w:sz="0" w:space="0" w:color="auto"/>
                    <w:bottom w:val="none" w:sz="0" w:space="0" w:color="auto"/>
                    <w:right w:val="none" w:sz="0" w:space="0" w:color="auto"/>
                  </w:divBdr>
                </w:div>
                <w:div w:id="1013654663">
                  <w:marLeft w:val="0"/>
                  <w:marRight w:val="0"/>
                  <w:marTop w:val="0"/>
                  <w:marBottom w:val="0"/>
                  <w:divBdr>
                    <w:top w:val="none" w:sz="0" w:space="0" w:color="auto"/>
                    <w:left w:val="none" w:sz="0" w:space="0" w:color="auto"/>
                    <w:bottom w:val="none" w:sz="0" w:space="0" w:color="auto"/>
                    <w:right w:val="none" w:sz="0" w:space="0" w:color="auto"/>
                  </w:divBdr>
                </w:div>
                <w:div w:id="1819958970">
                  <w:marLeft w:val="0"/>
                  <w:marRight w:val="0"/>
                  <w:marTop w:val="0"/>
                  <w:marBottom w:val="0"/>
                  <w:divBdr>
                    <w:top w:val="none" w:sz="0" w:space="0" w:color="auto"/>
                    <w:left w:val="none" w:sz="0" w:space="0" w:color="auto"/>
                    <w:bottom w:val="none" w:sz="0" w:space="0" w:color="auto"/>
                    <w:right w:val="none" w:sz="0" w:space="0" w:color="auto"/>
                  </w:divBdr>
                </w:div>
                <w:div w:id="647242341">
                  <w:marLeft w:val="0"/>
                  <w:marRight w:val="0"/>
                  <w:marTop w:val="0"/>
                  <w:marBottom w:val="0"/>
                  <w:divBdr>
                    <w:top w:val="none" w:sz="0" w:space="0" w:color="auto"/>
                    <w:left w:val="none" w:sz="0" w:space="0" w:color="auto"/>
                    <w:bottom w:val="none" w:sz="0" w:space="0" w:color="auto"/>
                    <w:right w:val="none" w:sz="0" w:space="0" w:color="auto"/>
                  </w:divBdr>
                </w:div>
                <w:div w:id="3655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7436">
          <w:marLeft w:val="0"/>
          <w:marRight w:val="0"/>
          <w:marTop w:val="0"/>
          <w:marBottom w:val="0"/>
          <w:divBdr>
            <w:top w:val="none" w:sz="0" w:space="0" w:color="auto"/>
            <w:left w:val="none" w:sz="0" w:space="0" w:color="auto"/>
            <w:bottom w:val="none" w:sz="0" w:space="0" w:color="auto"/>
            <w:right w:val="none" w:sz="0" w:space="0" w:color="auto"/>
          </w:divBdr>
        </w:div>
        <w:div w:id="1362196917">
          <w:marLeft w:val="0"/>
          <w:marRight w:val="0"/>
          <w:marTop w:val="0"/>
          <w:marBottom w:val="0"/>
          <w:divBdr>
            <w:top w:val="none" w:sz="0" w:space="0" w:color="auto"/>
            <w:left w:val="none" w:sz="0" w:space="0" w:color="auto"/>
            <w:bottom w:val="none" w:sz="0" w:space="0" w:color="auto"/>
            <w:right w:val="none" w:sz="0" w:space="0" w:color="auto"/>
          </w:divBdr>
          <w:divsChild>
            <w:div w:id="445270082">
              <w:marLeft w:val="0"/>
              <w:marRight w:val="0"/>
              <w:marTop w:val="0"/>
              <w:marBottom w:val="0"/>
              <w:divBdr>
                <w:top w:val="none" w:sz="0" w:space="0" w:color="auto"/>
                <w:left w:val="none" w:sz="0" w:space="0" w:color="auto"/>
                <w:bottom w:val="none" w:sz="0" w:space="0" w:color="auto"/>
                <w:right w:val="none" w:sz="0" w:space="0" w:color="auto"/>
              </w:divBdr>
            </w:div>
            <w:div w:id="561911012">
              <w:marLeft w:val="0"/>
              <w:marRight w:val="0"/>
              <w:marTop w:val="0"/>
              <w:marBottom w:val="0"/>
              <w:divBdr>
                <w:top w:val="none" w:sz="0" w:space="0" w:color="auto"/>
                <w:left w:val="none" w:sz="0" w:space="0" w:color="auto"/>
                <w:bottom w:val="none" w:sz="0" w:space="0" w:color="auto"/>
                <w:right w:val="none" w:sz="0" w:space="0" w:color="auto"/>
              </w:divBdr>
            </w:div>
          </w:divsChild>
        </w:div>
        <w:div w:id="1318722703">
          <w:marLeft w:val="0"/>
          <w:marRight w:val="0"/>
          <w:marTop w:val="0"/>
          <w:marBottom w:val="0"/>
          <w:divBdr>
            <w:top w:val="none" w:sz="0" w:space="0" w:color="auto"/>
            <w:left w:val="none" w:sz="0" w:space="0" w:color="auto"/>
            <w:bottom w:val="none" w:sz="0" w:space="0" w:color="auto"/>
            <w:right w:val="none" w:sz="0" w:space="0" w:color="auto"/>
          </w:divBdr>
        </w:div>
        <w:div w:id="1005472621">
          <w:marLeft w:val="0"/>
          <w:marRight w:val="0"/>
          <w:marTop w:val="0"/>
          <w:marBottom w:val="0"/>
          <w:divBdr>
            <w:top w:val="none" w:sz="0" w:space="0" w:color="auto"/>
            <w:left w:val="none" w:sz="0" w:space="0" w:color="auto"/>
            <w:bottom w:val="none" w:sz="0" w:space="0" w:color="auto"/>
            <w:right w:val="none" w:sz="0" w:space="0" w:color="auto"/>
          </w:divBdr>
        </w:div>
        <w:div w:id="224950395">
          <w:marLeft w:val="0"/>
          <w:marRight w:val="0"/>
          <w:marTop w:val="0"/>
          <w:marBottom w:val="0"/>
          <w:divBdr>
            <w:top w:val="none" w:sz="0" w:space="0" w:color="auto"/>
            <w:left w:val="none" w:sz="0" w:space="0" w:color="auto"/>
            <w:bottom w:val="none" w:sz="0" w:space="0" w:color="auto"/>
            <w:right w:val="none" w:sz="0" w:space="0" w:color="auto"/>
          </w:divBdr>
          <w:divsChild>
            <w:div w:id="665087522">
              <w:marLeft w:val="0"/>
              <w:marRight w:val="0"/>
              <w:marTop w:val="0"/>
              <w:marBottom w:val="0"/>
              <w:divBdr>
                <w:top w:val="none" w:sz="0" w:space="0" w:color="auto"/>
                <w:left w:val="none" w:sz="0" w:space="0" w:color="auto"/>
                <w:bottom w:val="none" w:sz="0" w:space="0" w:color="auto"/>
                <w:right w:val="none" w:sz="0" w:space="0" w:color="auto"/>
              </w:divBdr>
            </w:div>
            <w:div w:id="1245265140">
              <w:marLeft w:val="0"/>
              <w:marRight w:val="0"/>
              <w:marTop w:val="0"/>
              <w:marBottom w:val="0"/>
              <w:divBdr>
                <w:top w:val="none" w:sz="0" w:space="0" w:color="auto"/>
                <w:left w:val="none" w:sz="0" w:space="0" w:color="auto"/>
                <w:bottom w:val="none" w:sz="0" w:space="0" w:color="auto"/>
                <w:right w:val="none" w:sz="0" w:space="0" w:color="auto"/>
              </w:divBdr>
            </w:div>
            <w:div w:id="2028944281">
              <w:marLeft w:val="0"/>
              <w:marRight w:val="0"/>
              <w:marTop w:val="0"/>
              <w:marBottom w:val="0"/>
              <w:divBdr>
                <w:top w:val="none" w:sz="0" w:space="0" w:color="auto"/>
                <w:left w:val="none" w:sz="0" w:space="0" w:color="auto"/>
                <w:bottom w:val="none" w:sz="0" w:space="0" w:color="auto"/>
                <w:right w:val="none" w:sz="0" w:space="0" w:color="auto"/>
              </w:divBdr>
            </w:div>
            <w:div w:id="94062929">
              <w:marLeft w:val="0"/>
              <w:marRight w:val="0"/>
              <w:marTop w:val="0"/>
              <w:marBottom w:val="0"/>
              <w:divBdr>
                <w:top w:val="none" w:sz="0" w:space="0" w:color="auto"/>
                <w:left w:val="none" w:sz="0" w:space="0" w:color="auto"/>
                <w:bottom w:val="none" w:sz="0" w:space="0" w:color="auto"/>
                <w:right w:val="none" w:sz="0" w:space="0" w:color="auto"/>
              </w:divBdr>
            </w:div>
            <w:div w:id="1070812033">
              <w:marLeft w:val="0"/>
              <w:marRight w:val="0"/>
              <w:marTop w:val="0"/>
              <w:marBottom w:val="0"/>
              <w:divBdr>
                <w:top w:val="none" w:sz="0" w:space="0" w:color="auto"/>
                <w:left w:val="none" w:sz="0" w:space="0" w:color="auto"/>
                <w:bottom w:val="none" w:sz="0" w:space="0" w:color="auto"/>
                <w:right w:val="none" w:sz="0" w:space="0" w:color="auto"/>
              </w:divBdr>
            </w:div>
            <w:div w:id="666637643">
              <w:marLeft w:val="0"/>
              <w:marRight w:val="0"/>
              <w:marTop w:val="0"/>
              <w:marBottom w:val="0"/>
              <w:divBdr>
                <w:top w:val="none" w:sz="0" w:space="0" w:color="auto"/>
                <w:left w:val="none" w:sz="0" w:space="0" w:color="auto"/>
                <w:bottom w:val="none" w:sz="0" w:space="0" w:color="auto"/>
                <w:right w:val="none" w:sz="0" w:space="0" w:color="auto"/>
              </w:divBdr>
            </w:div>
            <w:div w:id="1822651970">
              <w:marLeft w:val="0"/>
              <w:marRight w:val="0"/>
              <w:marTop w:val="0"/>
              <w:marBottom w:val="0"/>
              <w:divBdr>
                <w:top w:val="none" w:sz="0" w:space="0" w:color="auto"/>
                <w:left w:val="none" w:sz="0" w:space="0" w:color="auto"/>
                <w:bottom w:val="none" w:sz="0" w:space="0" w:color="auto"/>
                <w:right w:val="none" w:sz="0" w:space="0" w:color="auto"/>
              </w:divBdr>
            </w:div>
            <w:div w:id="1763066380">
              <w:marLeft w:val="0"/>
              <w:marRight w:val="0"/>
              <w:marTop w:val="0"/>
              <w:marBottom w:val="0"/>
              <w:divBdr>
                <w:top w:val="none" w:sz="0" w:space="0" w:color="auto"/>
                <w:left w:val="none" w:sz="0" w:space="0" w:color="auto"/>
                <w:bottom w:val="none" w:sz="0" w:space="0" w:color="auto"/>
                <w:right w:val="none" w:sz="0" w:space="0" w:color="auto"/>
              </w:divBdr>
            </w:div>
            <w:div w:id="1335575295">
              <w:marLeft w:val="0"/>
              <w:marRight w:val="0"/>
              <w:marTop w:val="0"/>
              <w:marBottom w:val="0"/>
              <w:divBdr>
                <w:top w:val="none" w:sz="0" w:space="0" w:color="auto"/>
                <w:left w:val="none" w:sz="0" w:space="0" w:color="auto"/>
                <w:bottom w:val="none" w:sz="0" w:space="0" w:color="auto"/>
                <w:right w:val="none" w:sz="0" w:space="0" w:color="auto"/>
              </w:divBdr>
            </w:div>
            <w:div w:id="1067995391">
              <w:marLeft w:val="0"/>
              <w:marRight w:val="0"/>
              <w:marTop w:val="0"/>
              <w:marBottom w:val="0"/>
              <w:divBdr>
                <w:top w:val="none" w:sz="0" w:space="0" w:color="auto"/>
                <w:left w:val="none" w:sz="0" w:space="0" w:color="auto"/>
                <w:bottom w:val="none" w:sz="0" w:space="0" w:color="auto"/>
                <w:right w:val="none" w:sz="0" w:space="0" w:color="auto"/>
              </w:divBdr>
            </w:div>
            <w:div w:id="1862620242">
              <w:marLeft w:val="0"/>
              <w:marRight w:val="0"/>
              <w:marTop w:val="0"/>
              <w:marBottom w:val="0"/>
              <w:divBdr>
                <w:top w:val="none" w:sz="0" w:space="0" w:color="auto"/>
                <w:left w:val="none" w:sz="0" w:space="0" w:color="auto"/>
                <w:bottom w:val="none" w:sz="0" w:space="0" w:color="auto"/>
                <w:right w:val="none" w:sz="0" w:space="0" w:color="auto"/>
              </w:divBdr>
            </w:div>
            <w:div w:id="1878397487">
              <w:marLeft w:val="0"/>
              <w:marRight w:val="0"/>
              <w:marTop w:val="0"/>
              <w:marBottom w:val="0"/>
              <w:divBdr>
                <w:top w:val="none" w:sz="0" w:space="0" w:color="auto"/>
                <w:left w:val="none" w:sz="0" w:space="0" w:color="auto"/>
                <w:bottom w:val="none" w:sz="0" w:space="0" w:color="auto"/>
                <w:right w:val="none" w:sz="0" w:space="0" w:color="auto"/>
              </w:divBdr>
            </w:div>
            <w:div w:id="607658611">
              <w:marLeft w:val="0"/>
              <w:marRight w:val="0"/>
              <w:marTop w:val="0"/>
              <w:marBottom w:val="0"/>
              <w:divBdr>
                <w:top w:val="none" w:sz="0" w:space="0" w:color="auto"/>
                <w:left w:val="none" w:sz="0" w:space="0" w:color="auto"/>
                <w:bottom w:val="none" w:sz="0" w:space="0" w:color="auto"/>
                <w:right w:val="none" w:sz="0" w:space="0" w:color="auto"/>
              </w:divBdr>
            </w:div>
            <w:div w:id="348919813">
              <w:marLeft w:val="0"/>
              <w:marRight w:val="0"/>
              <w:marTop w:val="0"/>
              <w:marBottom w:val="0"/>
              <w:divBdr>
                <w:top w:val="none" w:sz="0" w:space="0" w:color="auto"/>
                <w:left w:val="none" w:sz="0" w:space="0" w:color="auto"/>
                <w:bottom w:val="none" w:sz="0" w:space="0" w:color="auto"/>
                <w:right w:val="none" w:sz="0" w:space="0" w:color="auto"/>
              </w:divBdr>
            </w:div>
            <w:div w:id="224489919">
              <w:marLeft w:val="0"/>
              <w:marRight w:val="0"/>
              <w:marTop w:val="0"/>
              <w:marBottom w:val="0"/>
              <w:divBdr>
                <w:top w:val="none" w:sz="0" w:space="0" w:color="auto"/>
                <w:left w:val="none" w:sz="0" w:space="0" w:color="auto"/>
                <w:bottom w:val="none" w:sz="0" w:space="0" w:color="auto"/>
                <w:right w:val="none" w:sz="0" w:space="0" w:color="auto"/>
              </w:divBdr>
            </w:div>
            <w:div w:id="1659185987">
              <w:marLeft w:val="0"/>
              <w:marRight w:val="0"/>
              <w:marTop w:val="0"/>
              <w:marBottom w:val="0"/>
              <w:divBdr>
                <w:top w:val="none" w:sz="0" w:space="0" w:color="auto"/>
                <w:left w:val="none" w:sz="0" w:space="0" w:color="auto"/>
                <w:bottom w:val="none" w:sz="0" w:space="0" w:color="auto"/>
                <w:right w:val="none" w:sz="0" w:space="0" w:color="auto"/>
              </w:divBdr>
            </w:div>
            <w:div w:id="939220958">
              <w:marLeft w:val="0"/>
              <w:marRight w:val="0"/>
              <w:marTop w:val="0"/>
              <w:marBottom w:val="0"/>
              <w:divBdr>
                <w:top w:val="none" w:sz="0" w:space="0" w:color="auto"/>
                <w:left w:val="none" w:sz="0" w:space="0" w:color="auto"/>
                <w:bottom w:val="none" w:sz="0" w:space="0" w:color="auto"/>
                <w:right w:val="none" w:sz="0" w:space="0" w:color="auto"/>
              </w:divBdr>
            </w:div>
            <w:div w:id="1634559277">
              <w:marLeft w:val="0"/>
              <w:marRight w:val="0"/>
              <w:marTop w:val="0"/>
              <w:marBottom w:val="0"/>
              <w:divBdr>
                <w:top w:val="none" w:sz="0" w:space="0" w:color="auto"/>
                <w:left w:val="none" w:sz="0" w:space="0" w:color="auto"/>
                <w:bottom w:val="none" w:sz="0" w:space="0" w:color="auto"/>
                <w:right w:val="none" w:sz="0" w:space="0" w:color="auto"/>
              </w:divBdr>
            </w:div>
            <w:div w:id="440954669">
              <w:marLeft w:val="0"/>
              <w:marRight w:val="0"/>
              <w:marTop w:val="0"/>
              <w:marBottom w:val="0"/>
              <w:divBdr>
                <w:top w:val="none" w:sz="0" w:space="0" w:color="auto"/>
                <w:left w:val="none" w:sz="0" w:space="0" w:color="auto"/>
                <w:bottom w:val="none" w:sz="0" w:space="0" w:color="auto"/>
                <w:right w:val="none" w:sz="0" w:space="0" w:color="auto"/>
              </w:divBdr>
            </w:div>
            <w:div w:id="752967045">
              <w:marLeft w:val="0"/>
              <w:marRight w:val="0"/>
              <w:marTop w:val="0"/>
              <w:marBottom w:val="0"/>
              <w:divBdr>
                <w:top w:val="none" w:sz="0" w:space="0" w:color="auto"/>
                <w:left w:val="none" w:sz="0" w:space="0" w:color="auto"/>
                <w:bottom w:val="none" w:sz="0" w:space="0" w:color="auto"/>
                <w:right w:val="none" w:sz="0" w:space="0" w:color="auto"/>
              </w:divBdr>
            </w:div>
            <w:div w:id="1239173269">
              <w:marLeft w:val="0"/>
              <w:marRight w:val="0"/>
              <w:marTop w:val="0"/>
              <w:marBottom w:val="0"/>
              <w:divBdr>
                <w:top w:val="none" w:sz="0" w:space="0" w:color="auto"/>
                <w:left w:val="none" w:sz="0" w:space="0" w:color="auto"/>
                <w:bottom w:val="none" w:sz="0" w:space="0" w:color="auto"/>
                <w:right w:val="none" w:sz="0" w:space="0" w:color="auto"/>
              </w:divBdr>
            </w:div>
            <w:div w:id="561792162">
              <w:marLeft w:val="0"/>
              <w:marRight w:val="0"/>
              <w:marTop w:val="0"/>
              <w:marBottom w:val="0"/>
              <w:divBdr>
                <w:top w:val="none" w:sz="0" w:space="0" w:color="auto"/>
                <w:left w:val="none" w:sz="0" w:space="0" w:color="auto"/>
                <w:bottom w:val="none" w:sz="0" w:space="0" w:color="auto"/>
                <w:right w:val="none" w:sz="0" w:space="0" w:color="auto"/>
              </w:divBdr>
            </w:div>
            <w:div w:id="208762390">
              <w:marLeft w:val="0"/>
              <w:marRight w:val="0"/>
              <w:marTop w:val="0"/>
              <w:marBottom w:val="0"/>
              <w:divBdr>
                <w:top w:val="none" w:sz="0" w:space="0" w:color="auto"/>
                <w:left w:val="none" w:sz="0" w:space="0" w:color="auto"/>
                <w:bottom w:val="none" w:sz="0" w:space="0" w:color="auto"/>
                <w:right w:val="none" w:sz="0" w:space="0" w:color="auto"/>
              </w:divBdr>
            </w:div>
            <w:div w:id="1402411513">
              <w:marLeft w:val="0"/>
              <w:marRight w:val="0"/>
              <w:marTop w:val="0"/>
              <w:marBottom w:val="0"/>
              <w:divBdr>
                <w:top w:val="none" w:sz="0" w:space="0" w:color="auto"/>
                <w:left w:val="none" w:sz="0" w:space="0" w:color="auto"/>
                <w:bottom w:val="none" w:sz="0" w:space="0" w:color="auto"/>
                <w:right w:val="none" w:sz="0" w:space="0" w:color="auto"/>
              </w:divBdr>
            </w:div>
            <w:div w:id="1772314262">
              <w:marLeft w:val="0"/>
              <w:marRight w:val="0"/>
              <w:marTop w:val="0"/>
              <w:marBottom w:val="0"/>
              <w:divBdr>
                <w:top w:val="none" w:sz="0" w:space="0" w:color="auto"/>
                <w:left w:val="none" w:sz="0" w:space="0" w:color="auto"/>
                <w:bottom w:val="none" w:sz="0" w:space="0" w:color="auto"/>
                <w:right w:val="none" w:sz="0" w:space="0" w:color="auto"/>
              </w:divBdr>
            </w:div>
            <w:div w:id="1463226092">
              <w:marLeft w:val="0"/>
              <w:marRight w:val="0"/>
              <w:marTop w:val="0"/>
              <w:marBottom w:val="0"/>
              <w:divBdr>
                <w:top w:val="none" w:sz="0" w:space="0" w:color="auto"/>
                <w:left w:val="none" w:sz="0" w:space="0" w:color="auto"/>
                <w:bottom w:val="none" w:sz="0" w:space="0" w:color="auto"/>
                <w:right w:val="none" w:sz="0" w:space="0" w:color="auto"/>
              </w:divBdr>
            </w:div>
            <w:div w:id="136846048">
              <w:marLeft w:val="0"/>
              <w:marRight w:val="0"/>
              <w:marTop w:val="0"/>
              <w:marBottom w:val="0"/>
              <w:divBdr>
                <w:top w:val="none" w:sz="0" w:space="0" w:color="auto"/>
                <w:left w:val="none" w:sz="0" w:space="0" w:color="auto"/>
                <w:bottom w:val="none" w:sz="0" w:space="0" w:color="auto"/>
                <w:right w:val="none" w:sz="0" w:space="0" w:color="auto"/>
              </w:divBdr>
            </w:div>
            <w:div w:id="262035113">
              <w:marLeft w:val="0"/>
              <w:marRight w:val="0"/>
              <w:marTop w:val="0"/>
              <w:marBottom w:val="0"/>
              <w:divBdr>
                <w:top w:val="none" w:sz="0" w:space="0" w:color="auto"/>
                <w:left w:val="none" w:sz="0" w:space="0" w:color="auto"/>
                <w:bottom w:val="none" w:sz="0" w:space="0" w:color="auto"/>
                <w:right w:val="none" w:sz="0" w:space="0" w:color="auto"/>
              </w:divBdr>
            </w:div>
            <w:div w:id="1075014510">
              <w:marLeft w:val="0"/>
              <w:marRight w:val="0"/>
              <w:marTop w:val="0"/>
              <w:marBottom w:val="0"/>
              <w:divBdr>
                <w:top w:val="none" w:sz="0" w:space="0" w:color="auto"/>
                <w:left w:val="none" w:sz="0" w:space="0" w:color="auto"/>
                <w:bottom w:val="none" w:sz="0" w:space="0" w:color="auto"/>
                <w:right w:val="none" w:sz="0" w:space="0" w:color="auto"/>
              </w:divBdr>
            </w:div>
            <w:div w:id="228465892">
              <w:marLeft w:val="0"/>
              <w:marRight w:val="0"/>
              <w:marTop w:val="0"/>
              <w:marBottom w:val="0"/>
              <w:divBdr>
                <w:top w:val="none" w:sz="0" w:space="0" w:color="auto"/>
                <w:left w:val="none" w:sz="0" w:space="0" w:color="auto"/>
                <w:bottom w:val="none" w:sz="0" w:space="0" w:color="auto"/>
                <w:right w:val="none" w:sz="0" w:space="0" w:color="auto"/>
              </w:divBdr>
            </w:div>
            <w:div w:id="1629631359">
              <w:marLeft w:val="0"/>
              <w:marRight w:val="0"/>
              <w:marTop w:val="0"/>
              <w:marBottom w:val="0"/>
              <w:divBdr>
                <w:top w:val="none" w:sz="0" w:space="0" w:color="auto"/>
                <w:left w:val="none" w:sz="0" w:space="0" w:color="auto"/>
                <w:bottom w:val="none" w:sz="0" w:space="0" w:color="auto"/>
                <w:right w:val="none" w:sz="0" w:space="0" w:color="auto"/>
              </w:divBdr>
            </w:div>
            <w:div w:id="747118896">
              <w:marLeft w:val="0"/>
              <w:marRight w:val="0"/>
              <w:marTop w:val="0"/>
              <w:marBottom w:val="0"/>
              <w:divBdr>
                <w:top w:val="none" w:sz="0" w:space="0" w:color="auto"/>
                <w:left w:val="none" w:sz="0" w:space="0" w:color="auto"/>
                <w:bottom w:val="none" w:sz="0" w:space="0" w:color="auto"/>
                <w:right w:val="none" w:sz="0" w:space="0" w:color="auto"/>
              </w:divBdr>
            </w:div>
            <w:div w:id="1270284890">
              <w:marLeft w:val="0"/>
              <w:marRight w:val="0"/>
              <w:marTop w:val="0"/>
              <w:marBottom w:val="0"/>
              <w:divBdr>
                <w:top w:val="none" w:sz="0" w:space="0" w:color="auto"/>
                <w:left w:val="none" w:sz="0" w:space="0" w:color="auto"/>
                <w:bottom w:val="none" w:sz="0" w:space="0" w:color="auto"/>
                <w:right w:val="none" w:sz="0" w:space="0" w:color="auto"/>
              </w:divBdr>
            </w:div>
            <w:div w:id="1197157656">
              <w:marLeft w:val="0"/>
              <w:marRight w:val="0"/>
              <w:marTop w:val="0"/>
              <w:marBottom w:val="0"/>
              <w:divBdr>
                <w:top w:val="none" w:sz="0" w:space="0" w:color="auto"/>
                <w:left w:val="none" w:sz="0" w:space="0" w:color="auto"/>
                <w:bottom w:val="none" w:sz="0" w:space="0" w:color="auto"/>
                <w:right w:val="none" w:sz="0" w:space="0" w:color="auto"/>
              </w:divBdr>
            </w:div>
            <w:div w:id="2050522679">
              <w:marLeft w:val="0"/>
              <w:marRight w:val="0"/>
              <w:marTop w:val="0"/>
              <w:marBottom w:val="0"/>
              <w:divBdr>
                <w:top w:val="none" w:sz="0" w:space="0" w:color="auto"/>
                <w:left w:val="none" w:sz="0" w:space="0" w:color="auto"/>
                <w:bottom w:val="none" w:sz="0" w:space="0" w:color="auto"/>
                <w:right w:val="none" w:sz="0" w:space="0" w:color="auto"/>
              </w:divBdr>
            </w:div>
            <w:div w:id="583761280">
              <w:marLeft w:val="0"/>
              <w:marRight w:val="0"/>
              <w:marTop w:val="0"/>
              <w:marBottom w:val="0"/>
              <w:divBdr>
                <w:top w:val="none" w:sz="0" w:space="0" w:color="auto"/>
                <w:left w:val="none" w:sz="0" w:space="0" w:color="auto"/>
                <w:bottom w:val="none" w:sz="0" w:space="0" w:color="auto"/>
                <w:right w:val="none" w:sz="0" w:space="0" w:color="auto"/>
              </w:divBdr>
            </w:div>
            <w:div w:id="1291010166">
              <w:marLeft w:val="0"/>
              <w:marRight w:val="0"/>
              <w:marTop w:val="0"/>
              <w:marBottom w:val="0"/>
              <w:divBdr>
                <w:top w:val="none" w:sz="0" w:space="0" w:color="auto"/>
                <w:left w:val="none" w:sz="0" w:space="0" w:color="auto"/>
                <w:bottom w:val="none" w:sz="0" w:space="0" w:color="auto"/>
                <w:right w:val="none" w:sz="0" w:space="0" w:color="auto"/>
              </w:divBdr>
            </w:div>
            <w:div w:id="2031567648">
              <w:marLeft w:val="0"/>
              <w:marRight w:val="0"/>
              <w:marTop w:val="0"/>
              <w:marBottom w:val="0"/>
              <w:divBdr>
                <w:top w:val="none" w:sz="0" w:space="0" w:color="auto"/>
                <w:left w:val="none" w:sz="0" w:space="0" w:color="auto"/>
                <w:bottom w:val="none" w:sz="0" w:space="0" w:color="auto"/>
                <w:right w:val="none" w:sz="0" w:space="0" w:color="auto"/>
              </w:divBdr>
            </w:div>
            <w:div w:id="1301108276">
              <w:marLeft w:val="0"/>
              <w:marRight w:val="0"/>
              <w:marTop w:val="0"/>
              <w:marBottom w:val="0"/>
              <w:divBdr>
                <w:top w:val="none" w:sz="0" w:space="0" w:color="auto"/>
                <w:left w:val="none" w:sz="0" w:space="0" w:color="auto"/>
                <w:bottom w:val="none" w:sz="0" w:space="0" w:color="auto"/>
                <w:right w:val="none" w:sz="0" w:space="0" w:color="auto"/>
              </w:divBdr>
            </w:div>
            <w:div w:id="883758561">
              <w:marLeft w:val="0"/>
              <w:marRight w:val="0"/>
              <w:marTop w:val="0"/>
              <w:marBottom w:val="0"/>
              <w:divBdr>
                <w:top w:val="none" w:sz="0" w:space="0" w:color="auto"/>
                <w:left w:val="none" w:sz="0" w:space="0" w:color="auto"/>
                <w:bottom w:val="none" w:sz="0" w:space="0" w:color="auto"/>
                <w:right w:val="none" w:sz="0" w:space="0" w:color="auto"/>
              </w:divBdr>
            </w:div>
            <w:div w:id="1981302280">
              <w:marLeft w:val="0"/>
              <w:marRight w:val="0"/>
              <w:marTop w:val="0"/>
              <w:marBottom w:val="0"/>
              <w:divBdr>
                <w:top w:val="none" w:sz="0" w:space="0" w:color="auto"/>
                <w:left w:val="none" w:sz="0" w:space="0" w:color="auto"/>
                <w:bottom w:val="none" w:sz="0" w:space="0" w:color="auto"/>
                <w:right w:val="none" w:sz="0" w:space="0" w:color="auto"/>
              </w:divBdr>
            </w:div>
            <w:div w:id="1118065321">
              <w:marLeft w:val="0"/>
              <w:marRight w:val="0"/>
              <w:marTop w:val="0"/>
              <w:marBottom w:val="0"/>
              <w:divBdr>
                <w:top w:val="none" w:sz="0" w:space="0" w:color="auto"/>
                <w:left w:val="none" w:sz="0" w:space="0" w:color="auto"/>
                <w:bottom w:val="none" w:sz="0" w:space="0" w:color="auto"/>
                <w:right w:val="none" w:sz="0" w:space="0" w:color="auto"/>
              </w:divBdr>
            </w:div>
            <w:div w:id="1296915202">
              <w:marLeft w:val="0"/>
              <w:marRight w:val="0"/>
              <w:marTop w:val="0"/>
              <w:marBottom w:val="0"/>
              <w:divBdr>
                <w:top w:val="none" w:sz="0" w:space="0" w:color="auto"/>
                <w:left w:val="none" w:sz="0" w:space="0" w:color="auto"/>
                <w:bottom w:val="none" w:sz="0" w:space="0" w:color="auto"/>
                <w:right w:val="none" w:sz="0" w:space="0" w:color="auto"/>
              </w:divBdr>
            </w:div>
            <w:div w:id="186412089">
              <w:marLeft w:val="0"/>
              <w:marRight w:val="0"/>
              <w:marTop w:val="0"/>
              <w:marBottom w:val="0"/>
              <w:divBdr>
                <w:top w:val="none" w:sz="0" w:space="0" w:color="auto"/>
                <w:left w:val="none" w:sz="0" w:space="0" w:color="auto"/>
                <w:bottom w:val="none" w:sz="0" w:space="0" w:color="auto"/>
                <w:right w:val="none" w:sz="0" w:space="0" w:color="auto"/>
              </w:divBdr>
            </w:div>
            <w:div w:id="1554778985">
              <w:marLeft w:val="0"/>
              <w:marRight w:val="0"/>
              <w:marTop w:val="0"/>
              <w:marBottom w:val="0"/>
              <w:divBdr>
                <w:top w:val="none" w:sz="0" w:space="0" w:color="auto"/>
                <w:left w:val="none" w:sz="0" w:space="0" w:color="auto"/>
                <w:bottom w:val="none" w:sz="0" w:space="0" w:color="auto"/>
                <w:right w:val="none" w:sz="0" w:space="0" w:color="auto"/>
              </w:divBdr>
            </w:div>
            <w:div w:id="1011876180">
              <w:marLeft w:val="0"/>
              <w:marRight w:val="0"/>
              <w:marTop w:val="0"/>
              <w:marBottom w:val="0"/>
              <w:divBdr>
                <w:top w:val="none" w:sz="0" w:space="0" w:color="auto"/>
                <w:left w:val="none" w:sz="0" w:space="0" w:color="auto"/>
                <w:bottom w:val="none" w:sz="0" w:space="0" w:color="auto"/>
                <w:right w:val="none" w:sz="0" w:space="0" w:color="auto"/>
              </w:divBdr>
            </w:div>
            <w:div w:id="1824538601">
              <w:marLeft w:val="0"/>
              <w:marRight w:val="0"/>
              <w:marTop w:val="0"/>
              <w:marBottom w:val="0"/>
              <w:divBdr>
                <w:top w:val="none" w:sz="0" w:space="0" w:color="auto"/>
                <w:left w:val="none" w:sz="0" w:space="0" w:color="auto"/>
                <w:bottom w:val="none" w:sz="0" w:space="0" w:color="auto"/>
                <w:right w:val="none" w:sz="0" w:space="0" w:color="auto"/>
              </w:divBdr>
            </w:div>
            <w:div w:id="1820612652">
              <w:marLeft w:val="0"/>
              <w:marRight w:val="0"/>
              <w:marTop w:val="0"/>
              <w:marBottom w:val="0"/>
              <w:divBdr>
                <w:top w:val="none" w:sz="0" w:space="0" w:color="auto"/>
                <w:left w:val="none" w:sz="0" w:space="0" w:color="auto"/>
                <w:bottom w:val="none" w:sz="0" w:space="0" w:color="auto"/>
                <w:right w:val="none" w:sz="0" w:space="0" w:color="auto"/>
              </w:divBdr>
            </w:div>
            <w:div w:id="1054964601">
              <w:marLeft w:val="0"/>
              <w:marRight w:val="0"/>
              <w:marTop w:val="0"/>
              <w:marBottom w:val="0"/>
              <w:divBdr>
                <w:top w:val="none" w:sz="0" w:space="0" w:color="auto"/>
                <w:left w:val="none" w:sz="0" w:space="0" w:color="auto"/>
                <w:bottom w:val="none" w:sz="0" w:space="0" w:color="auto"/>
                <w:right w:val="none" w:sz="0" w:space="0" w:color="auto"/>
              </w:divBdr>
            </w:div>
            <w:div w:id="1809587558">
              <w:marLeft w:val="0"/>
              <w:marRight w:val="0"/>
              <w:marTop w:val="0"/>
              <w:marBottom w:val="0"/>
              <w:divBdr>
                <w:top w:val="none" w:sz="0" w:space="0" w:color="auto"/>
                <w:left w:val="none" w:sz="0" w:space="0" w:color="auto"/>
                <w:bottom w:val="none" w:sz="0" w:space="0" w:color="auto"/>
                <w:right w:val="none" w:sz="0" w:space="0" w:color="auto"/>
              </w:divBdr>
            </w:div>
            <w:div w:id="1828664117">
              <w:marLeft w:val="0"/>
              <w:marRight w:val="0"/>
              <w:marTop w:val="0"/>
              <w:marBottom w:val="0"/>
              <w:divBdr>
                <w:top w:val="none" w:sz="0" w:space="0" w:color="auto"/>
                <w:left w:val="none" w:sz="0" w:space="0" w:color="auto"/>
                <w:bottom w:val="none" w:sz="0" w:space="0" w:color="auto"/>
                <w:right w:val="none" w:sz="0" w:space="0" w:color="auto"/>
              </w:divBdr>
            </w:div>
            <w:div w:id="325596788">
              <w:marLeft w:val="0"/>
              <w:marRight w:val="0"/>
              <w:marTop w:val="0"/>
              <w:marBottom w:val="0"/>
              <w:divBdr>
                <w:top w:val="none" w:sz="0" w:space="0" w:color="auto"/>
                <w:left w:val="none" w:sz="0" w:space="0" w:color="auto"/>
                <w:bottom w:val="none" w:sz="0" w:space="0" w:color="auto"/>
                <w:right w:val="none" w:sz="0" w:space="0" w:color="auto"/>
              </w:divBdr>
            </w:div>
            <w:div w:id="365644404">
              <w:marLeft w:val="0"/>
              <w:marRight w:val="0"/>
              <w:marTop w:val="0"/>
              <w:marBottom w:val="0"/>
              <w:divBdr>
                <w:top w:val="none" w:sz="0" w:space="0" w:color="auto"/>
                <w:left w:val="none" w:sz="0" w:space="0" w:color="auto"/>
                <w:bottom w:val="none" w:sz="0" w:space="0" w:color="auto"/>
                <w:right w:val="none" w:sz="0" w:space="0" w:color="auto"/>
              </w:divBdr>
            </w:div>
            <w:div w:id="1358387425">
              <w:marLeft w:val="0"/>
              <w:marRight w:val="0"/>
              <w:marTop w:val="0"/>
              <w:marBottom w:val="0"/>
              <w:divBdr>
                <w:top w:val="none" w:sz="0" w:space="0" w:color="auto"/>
                <w:left w:val="none" w:sz="0" w:space="0" w:color="auto"/>
                <w:bottom w:val="none" w:sz="0" w:space="0" w:color="auto"/>
                <w:right w:val="none" w:sz="0" w:space="0" w:color="auto"/>
              </w:divBdr>
            </w:div>
            <w:div w:id="1122066838">
              <w:marLeft w:val="0"/>
              <w:marRight w:val="0"/>
              <w:marTop w:val="0"/>
              <w:marBottom w:val="0"/>
              <w:divBdr>
                <w:top w:val="none" w:sz="0" w:space="0" w:color="auto"/>
                <w:left w:val="none" w:sz="0" w:space="0" w:color="auto"/>
                <w:bottom w:val="none" w:sz="0" w:space="0" w:color="auto"/>
                <w:right w:val="none" w:sz="0" w:space="0" w:color="auto"/>
              </w:divBdr>
            </w:div>
            <w:div w:id="1750082948">
              <w:marLeft w:val="0"/>
              <w:marRight w:val="0"/>
              <w:marTop w:val="0"/>
              <w:marBottom w:val="0"/>
              <w:divBdr>
                <w:top w:val="none" w:sz="0" w:space="0" w:color="auto"/>
                <w:left w:val="none" w:sz="0" w:space="0" w:color="auto"/>
                <w:bottom w:val="none" w:sz="0" w:space="0" w:color="auto"/>
                <w:right w:val="none" w:sz="0" w:space="0" w:color="auto"/>
              </w:divBdr>
            </w:div>
            <w:div w:id="1421216129">
              <w:marLeft w:val="0"/>
              <w:marRight w:val="0"/>
              <w:marTop w:val="0"/>
              <w:marBottom w:val="0"/>
              <w:divBdr>
                <w:top w:val="none" w:sz="0" w:space="0" w:color="auto"/>
                <w:left w:val="none" w:sz="0" w:space="0" w:color="auto"/>
                <w:bottom w:val="none" w:sz="0" w:space="0" w:color="auto"/>
                <w:right w:val="none" w:sz="0" w:space="0" w:color="auto"/>
              </w:divBdr>
            </w:div>
            <w:div w:id="773786818">
              <w:marLeft w:val="0"/>
              <w:marRight w:val="0"/>
              <w:marTop w:val="0"/>
              <w:marBottom w:val="0"/>
              <w:divBdr>
                <w:top w:val="none" w:sz="0" w:space="0" w:color="auto"/>
                <w:left w:val="none" w:sz="0" w:space="0" w:color="auto"/>
                <w:bottom w:val="none" w:sz="0" w:space="0" w:color="auto"/>
                <w:right w:val="none" w:sz="0" w:space="0" w:color="auto"/>
              </w:divBdr>
            </w:div>
            <w:div w:id="1733846094">
              <w:marLeft w:val="0"/>
              <w:marRight w:val="0"/>
              <w:marTop w:val="0"/>
              <w:marBottom w:val="0"/>
              <w:divBdr>
                <w:top w:val="none" w:sz="0" w:space="0" w:color="auto"/>
                <w:left w:val="none" w:sz="0" w:space="0" w:color="auto"/>
                <w:bottom w:val="none" w:sz="0" w:space="0" w:color="auto"/>
                <w:right w:val="none" w:sz="0" w:space="0" w:color="auto"/>
              </w:divBdr>
            </w:div>
            <w:div w:id="826092912">
              <w:marLeft w:val="0"/>
              <w:marRight w:val="0"/>
              <w:marTop w:val="0"/>
              <w:marBottom w:val="0"/>
              <w:divBdr>
                <w:top w:val="none" w:sz="0" w:space="0" w:color="auto"/>
                <w:left w:val="none" w:sz="0" w:space="0" w:color="auto"/>
                <w:bottom w:val="none" w:sz="0" w:space="0" w:color="auto"/>
                <w:right w:val="none" w:sz="0" w:space="0" w:color="auto"/>
              </w:divBdr>
            </w:div>
            <w:div w:id="902790498">
              <w:marLeft w:val="0"/>
              <w:marRight w:val="0"/>
              <w:marTop w:val="0"/>
              <w:marBottom w:val="0"/>
              <w:divBdr>
                <w:top w:val="none" w:sz="0" w:space="0" w:color="auto"/>
                <w:left w:val="none" w:sz="0" w:space="0" w:color="auto"/>
                <w:bottom w:val="none" w:sz="0" w:space="0" w:color="auto"/>
                <w:right w:val="none" w:sz="0" w:space="0" w:color="auto"/>
              </w:divBdr>
            </w:div>
            <w:div w:id="1196578204">
              <w:marLeft w:val="0"/>
              <w:marRight w:val="0"/>
              <w:marTop w:val="0"/>
              <w:marBottom w:val="0"/>
              <w:divBdr>
                <w:top w:val="none" w:sz="0" w:space="0" w:color="auto"/>
                <w:left w:val="none" w:sz="0" w:space="0" w:color="auto"/>
                <w:bottom w:val="none" w:sz="0" w:space="0" w:color="auto"/>
                <w:right w:val="none" w:sz="0" w:space="0" w:color="auto"/>
              </w:divBdr>
            </w:div>
            <w:div w:id="1895002352">
              <w:marLeft w:val="0"/>
              <w:marRight w:val="0"/>
              <w:marTop w:val="0"/>
              <w:marBottom w:val="0"/>
              <w:divBdr>
                <w:top w:val="none" w:sz="0" w:space="0" w:color="auto"/>
                <w:left w:val="none" w:sz="0" w:space="0" w:color="auto"/>
                <w:bottom w:val="none" w:sz="0" w:space="0" w:color="auto"/>
                <w:right w:val="none" w:sz="0" w:space="0" w:color="auto"/>
              </w:divBdr>
            </w:div>
            <w:div w:id="1659655207">
              <w:marLeft w:val="0"/>
              <w:marRight w:val="0"/>
              <w:marTop w:val="0"/>
              <w:marBottom w:val="0"/>
              <w:divBdr>
                <w:top w:val="none" w:sz="0" w:space="0" w:color="auto"/>
                <w:left w:val="none" w:sz="0" w:space="0" w:color="auto"/>
                <w:bottom w:val="none" w:sz="0" w:space="0" w:color="auto"/>
                <w:right w:val="none" w:sz="0" w:space="0" w:color="auto"/>
              </w:divBdr>
            </w:div>
            <w:div w:id="2012633777">
              <w:marLeft w:val="0"/>
              <w:marRight w:val="0"/>
              <w:marTop w:val="0"/>
              <w:marBottom w:val="0"/>
              <w:divBdr>
                <w:top w:val="none" w:sz="0" w:space="0" w:color="auto"/>
                <w:left w:val="none" w:sz="0" w:space="0" w:color="auto"/>
                <w:bottom w:val="none" w:sz="0" w:space="0" w:color="auto"/>
                <w:right w:val="none" w:sz="0" w:space="0" w:color="auto"/>
              </w:divBdr>
            </w:div>
            <w:div w:id="1257978415">
              <w:marLeft w:val="0"/>
              <w:marRight w:val="0"/>
              <w:marTop w:val="0"/>
              <w:marBottom w:val="0"/>
              <w:divBdr>
                <w:top w:val="none" w:sz="0" w:space="0" w:color="auto"/>
                <w:left w:val="none" w:sz="0" w:space="0" w:color="auto"/>
                <w:bottom w:val="none" w:sz="0" w:space="0" w:color="auto"/>
                <w:right w:val="none" w:sz="0" w:space="0" w:color="auto"/>
              </w:divBdr>
            </w:div>
            <w:div w:id="609165601">
              <w:marLeft w:val="0"/>
              <w:marRight w:val="0"/>
              <w:marTop w:val="0"/>
              <w:marBottom w:val="0"/>
              <w:divBdr>
                <w:top w:val="none" w:sz="0" w:space="0" w:color="auto"/>
                <w:left w:val="none" w:sz="0" w:space="0" w:color="auto"/>
                <w:bottom w:val="none" w:sz="0" w:space="0" w:color="auto"/>
                <w:right w:val="none" w:sz="0" w:space="0" w:color="auto"/>
              </w:divBdr>
            </w:div>
            <w:div w:id="2061860409">
              <w:marLeft w:val="0"/>
              <w:marRight w:val="0"/>
              <w:marTop w:val="0"/>
              <w:marBottom w:val="0"/>
              <w:divBdr>
                <w:top w:val="none" w:sz="0" w:space="0" w:color="auto"/>
                <w:left w:val="none" w:sz="0" w:space="0" w:color="auto"/>
                <w:bottom w:val="none" w:sz="0" w:space="0" w:color="auto"/>
                <w:right w:val="none" w:sz="0" w:space="0" w:color="auto"/>
              </w:divBdr>
            </w:div>
            <w:div w:id="2076929285">
              <w:marLeft w:val="0"/>
              <w:marRight w:val="0"/>
              <w:marTop w:val="0"/>
              <w:marBottom w:val="0"/>
              <w:divBdr>
                <w:top w:val="none" w:sz="0" w:space="0" w:color="auto"/>
                <w:left w:val="none" w:sz="0" w:space="0" w:color="auto"/>
                <w:bottom w:val="none" w:sz="0" w:space="0" w:color="auto"/>
                <w:right w:val="none" w:sz="0" w:space="0" w:color="auto"/>
              </w:divBdr>
            </w:div>
            <w:div w:id="65345096">
              <w:marLeft w:val="0"/>
              <w:marRight w:val="0"/>
              <w:marTop w:val="0"/>
              <w:marBottom w:val="0"/>
              <w:divBdr>
                <w:top w:val="none" w:sz="0" w:space="0" w:color="auto"/>
                <w:left w:val="none" w:sz="0" w:space="0" w:color="auto"/>
                <w:bottom w:val="none" w:sz="0" w:space="0" w:color="auto"/>
                <w:right w:val="none" w:sz="0" w:space="0" w:color="auto"/>
              </w:divBdr>
            </w:div>
            <w:div w:id="1341198627">
              <w:marLeft w:val="0"/>
              <w:marRight w:val="0"/>
              <w:marTop w:val="0"/>
              <w:marBottom w:val="0"/>
              <w:divBdr>
                <w:top w:val="none" w:sz="0" w:space="0" w:color="auto"/>
                <w:left w:val="none" w:sz="0" w:space="0" w:color="auto"/>
                <w:bottom w:val="none" w:sz="0" w:space="0" w:color="auto"/>
                <w:right w:val="none" w:sz="0" w:space="0" w:color="auto"/>
              </w:divBdr>
            </w:div>
            <w:div w:id="1719091335">
              <w:marLeft w:val="0"/>
              <w:marRight w:val="0"/>
              <w:marTop w:val="0"/>
              <w:marBottom w:val="0"/>
              <w:divBdr>
                <w:top w:val="none" w:sz="0" w:space="0" w:color="auto"/>
                <w:left w:val="none" w:sz="0" w:space="0" w:color="auto"/>
                <w:bottom w:val="none" w:sz="0" w:space="0" w:color="auto"/>
                <w:right w:val="none" w:sz="0" w:space="0" w:color="auto"/>
              </w:divBdr>
            </w:div>
            <w:div w:id="539705356">
              <w:marLeft w:val="0"/>
              <w:marRight w:val="0"/>
              <w:marTop w:val="0"/>
              <w:marBottom w:val="0"/>
              <w:divBdr>
                <w:top w:val="none" w:sz="0" w:space="0" w:color="auto"/>
                <w:left w:val="none" w:sz="0" w:space="0" w:color="auto"/>
                <w:bottom w:val="none" w:sz="0" w:space="0" w:color="auto"/>
                <w:right w:val="none" w:sz="0" w:space="0" w:color="auto"/>
              </w:divBdr>
            </w:div>
            <w:div w:id="355040667">
              <w:marLeft w:val="0"/>
              <w:marRight w:val="0"/>
              <w:marTop w:val="0"/>
              <w:marBottom w:val="0"/>
              <w:divBdr>
                <w:top w:val="none" w:sz="0" w:space="0" w:color="auto"/>
                <w:left w:val="none" w:sz="0" w:space="0" w:color="auto"/>
                <w:bottom w:val="none" w:sz="0" w:space="0" w:color="auto"/>
                <w:right w:val="none" w:sz="0" w:space="0" w:color="auto"/>
              </w:divBdr>
            </w:div>
            <w:div w:id="1077436922">
              <w:marLeft w:val="0"/>
              <w:marRight w:val="0"/>
              <w:marTop w:val="0"/>
              <w:marBottom w:val="0"/>
              <w:divBdr>
                <w:top w:val="none" w:sz="0" w:space="0" w:color="auto"/>
                <w:left w:val="none" w:sz="0" w:space="0" w:color="auto"/>
                <w:bottom w:val="none" w:sz="0" w:space="0" w:color="auto"/>
                <w:right w:val="none" w:sz="0" w:space="0" w:color="auto"/>
              </w:divBdr>
            </w:div>
            <w:div w:id="1393230455">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946740955">
              <w:marLeft w:val="0"/>
              <w:marRight w:val="0"/>
              <w:marTop w:val="0"/>
              <w:marBottom w:val="0"/>
              <w:divBdr>
                <w:top w:val="none" w:sz="0" w:space="0" w:color="auto"/>
                <w:left w:val="none" w:sz="0" w:space="0" w:color="auto"/>
                <w:bottom w:val="none" w:sz="0" w:space="0" w:color="auto"/>
                <w:right w:val="none" w:sz="0" w:space="0" w:color="auto"/>
              </w:divBdr>
            </w:div>
            <w:div w:id="1515194734">
              <w:marLeft w:val="0"/>
              <w:marRight w:val="0"/>
              <w:marTop w:val="0"/>
              <w:marBottom w:val="0"/>
              <w:divBdr>
                <w:top w:val="none" w:sz="0" w:space="0" w:color="auto"/>
                <w:left w:val="none" w:sz="0" w:space="0" w:color="auto"/>
                <w:bottom w:val="none" w:sz="0" w:space="0" w:color="auto"/>
                <w:right w:val="none" w:sz="0" w:space="0" w:color="auto"/>
              </w:divBdr>
            </w:div>
            <w:div w:id="1287196084">
              <w:marLeft w:val="0"/>
              <w:marRight w:val="0"/>
              <w:marTop w:val="0"/>
              <w:marBottom w:val="0"/>
              <w:divBdr>
                <w:top w:val="none" w:sz="0" w:space="0" w:color="auto"/>
                <w:left w:val="none" w:sz="0" w:space="0" w:color="auto"/>
                <w:bottom w:val="none" w:sz="0" w:space="0" w:color="auto"/>
                <w:right w:val="none" w:sz="0" w:space="0" w:color="auto"/>
              </w:divBdr>
            </w:div>
            <w:div w:id="1353142284">
              <w:marLeft w:val="0"/>
              <w:marRight w:val="0"/>
              <w:marTop w:val="0"/>
              <w:marBottom w:val="0"/>
              <w:divBdr>
                <w:top w:val="none" w:sz="0" w:space="0" w:color="auto"/>
                <w:left w:val="none" w:sz="0" w:space="0" w:color="auto"/>
                <w:bottom w:val="none" w:sz="0" w:space="0" w:color="auto"/>
                <w:right w:val="none" w:sz="0" w:space="0" w:color="auto"/>
              </w:divBdr>
            </w:div>
            <w:div w:id="164905740">
              <w:marLeft w:val="0"/>
              <w:marRight w:val="0"/>
              <w:marTop w:val="0"/>
              <w:marBottom w:val="0"/>
              <w:divBdr>
                <w:top w:val="none" w:sz="0" w:space="0" w:color="auto"/>
                <w:left w:val="none" w:sz="0" w:space="0" w:color="auto"/>
                <w:bottom w:val="none" w:sz="0" w:space="0" w:color="auto"/>
                <w:right w:val="none" w:sz="0" w:space="0" w:color="auto"/>
              </w:divBdr>
            </w:div>
            <w:div w:id="1012341141">
              <w:marLeft w:val="0"/>
              <w:marRight w:val="0"/>
              <w:marTop w:val="0"/>
              <w:marBottom w:val="0"/>
              <w:divBdr>
                <w:top w:val="none" w:sz="0" w:space="0" w:color="auto"/>
                <w:left w:val="none" w:sz="0" w:space="0" w:color="auto"/>
                <w:bottom w:val="none" w:sz="0" w:space="0" w:color="auto"/>
                <w:right w:val="none" w:sz="0" w:space="0" w:color="auto"/>
              </w:divBdr>
            </w:div>
            <w:div w:id="101727799">
              <w:marLeft w:val="0"/>
              <w:marRight w:val="0"/>
              <w:marTop w:val="0"/>
              <w:marBottom w:val="0"/>
              <w:divBdr>
                <w:top w:val="none" w:sz="0" w:space="0" w:color="auto"/>
                <w:left w:val="none" w:sz="0" w:space="0" w:color="auto"/>
                <w:bottom w:val="none" w:sz="0" w:space="0" w:color="auto"/>
                <w:right w:val="none" w:sz="0" w:space="0" w:color="auto"/>
              </w:divBdr>
            </w:div>
            <w:div w:id="1750342757">
              <w:marLeft w:val="0"/>
              <w:marRight w:val="0"/>
              <w:marTop w:val="0"/>
              <w:marBottom w:val="0"/>
              <w:divBdr>
                <w:top w:val="none" w:sz="0" w:space="0" w:color="auto"/>
                <w:left w:val="none" w:sz="0" w:space="0" w:color="auto"/>
                <w:bottom w:val="none" w:sz="0" w:space="0" w:color="auto"/>
                <w:right w:val="none" w:sz="0" w:space="0" w:color="auto"/>
              </w:divBdr>
            </w:div>
            <w:div w:id="1887981878">
              <w:marLeft w:val="0"/>
              <w:marRight w:val="0"/>
              <w:marTop w:val="0"/>
              <w:marBottom w:val="0"/>
              <w:divBdr>
                <w:top w:val="none" w:sz="0" w:space="0" w:color="auto"/>
                <w:left w:val="none" w:sz="0" w:space="0" w:color="auto"/>
                <w:bottom w:val="none" w:sz="0" w:space="0" w:color="auto"/>
                <w:right w:val="none" w:sz="0" w:space="0" w:color="auto"/>
              </w:divBdr>
            </w:div>
            <w:div w:id="485829849">
              <w:marLeft w:val="0"/>
              <w:marRight w:val="0"/>
              <w:marTop w:val="0"/>
              <w:marBottom w:val="0"/>
              <w:divBdr>
                <w:top w:val="none" w:sz="0" w:space="0" w:color="auto"/>
                <w:left w:val="none" w:sz="0" w:space="0" w:color="auto"/>
                <w:bottom w:val="none" w:sz="0" w:space="0" w:color="auto"/>
                <w:right w:val="none" w:sz="0" w:space="0" w:color="auto"/>
              </w:divBdr>
            </w:div>
            <w:div w:id="370225356">
              <w:marLeft w:val="0"/>
              <w:marRight w:val="0"/>
              <w:marTop w:val="0"/>
              <w:marBottom w:val="0"/>
              <w:divBdr>
                <w:top w:val="none" w:sz="0" w:space="0" w:color="auto"/>
                <w:left w:val="none" w:sz="0" w:space="0" w:color="auto"/>
                <w:bottom w:val="none" w:sz="0" w:space="0" w:color="auto"/>
                <w:right w:val="none" w:sz="0" w:space="0" w:color="auto"/>
              </w:divBdr>
            </w:div>
            <w:div w:id="714038701">
              <w:marLeft w:val="0"/>
              <w:marRight w:val="0"/>
              <w:marTop w:val="0"/>
              <w:marBottom w:val="0"/>
              <w:divBdr>
                <w:top w:val="none" w:sz="0" w:space="0" w:color="auto"/>
                <w:left w:val="none" w:sz="0" w:space="0" w:color="auto"/>
                <w:bottom w:val="none" w:sz="0" w:space="0" w:color="auto"/>
                <w:right w:val="none" w:sz="0" w:space="0" w:color="auto"/>
              </w:divBdr>
            </w:div>
            <w:div w:id="1748917186">
              <w:marLeft w:val="0"/>
              <w:marRight w:val="0"/>
              <w:marTop w:val="0"/>
              <w:marBottom w:val="0"/>
              <w:divBdr>
                <w:top w:val="none" w:sz="0" w:space="0" w:color="auto"/>
                <w:left w:val="none" w:sz="0" w:space="0" w:color="auto"/>
                <w:bottom w:val="none" w:sz="0" w:space="0" w:color="auto"/>
                <w:right w:val="none" w:sz="0" w:space="0" w:color="auto"/>
              </w:divBdr>
            </w:div>
            <w:div w:id="846214161">
              <w:marLeft w:val="0"/>
              <w:marRight w:val="0"/>
              <w:marTop w:val="0"/>
              <w:marBottom w:val="0"/>
              <w:divBdr>
                <w:top w:val="none" w:sz="0" w:space="0" w:color="auto"/>
                <w:left w:val="none" w:sz="0" w:space="0" w:color="auto"/>
                <w:bottom w:val="none" w:sz="0" w:space="0" w:color="auto"/>
                <w:right w:val="none" w:sz="0" w:space="0" w:color="auto"/>
              </w:divBdr>
            </w:div>
            <w:div w:id="2100448054">
              <w:marLeft w:val="0"/>
              <w:marRight w:val="0"/>
              <w:marTop w:val="0"/>
              <w:marBottom w:val="0"/>
              <w:divBdr>
                <w:top w:val="none" w:sz="0" w:space="0" w:color="auto"/>
                <w:left w:val="none" w:sz="0" w:space="0" w:color="auto"/>
                <w:bottom w:val="none" w:sz="0" w:space="0" w:color="auto"/>
                <w:right w:val="none" w:sz="0" w:space="0" w:color="auto"/>
              </w:divBdr>
            </w:div>
            <w:div w:id="2134708314">
              <w:marLeft w:val="0"/>
              <w:marRight w:val="0"/>
              <w:marTop w:val="0"/>
              <w:marBottom w:val="0"/>
              <w:divBdr>
                <w:top w:val="none" w:sz="0" w:space="0" w:color="auto"/>
                <w:left w:val="none" w:sz="0" w:space="0" w:color="auto"/>
                <w:bottom w:val="none" w:sz="0" w:space="0" w:color="auto"/>
                <w:right w:val="none" w:sz="0" w:space="0" w:color="auto"/>
              </w:divBdr>
            </w:div>
            <w:div w:id="1373261993">
              <w:marLeft w:val="0"/>
              <w:marRight w:val="0"/>
              <w:marTop w:val="0"/>
              <w:marBottom w:val="0"/>
              <w:divBdr>
                <w:top w:val="none" w:sz="0" w:space="0" w:color="auto"/>
                <w:left w:val="none" w:sz="0" w:space="0" w:color="auto"/>
                <w:bottom w:val="none" w:sz="0" w:space="0" w:color="auto"/>
                <w:right w:val="none" w:sz="0" w:space="0" w:color="auto"/>
              </w:divBdr>
            </w:div>
            <w:div w:id="2117014188">
              <w:marLeft w:val="0"/>
              <w:marRight w:val="0"/>
              <w:marTop w:val="0"/>
              <w:marBottom w:val="0"/>
              <w:divBdr>
                <w:top w:val="none" w:sz="0" w:space="0" w:color="auto"/>
                <w:left w:val="none" w:sz="0" w:space="0" w:color="auto"/>
                <w:bottom w:val="none" w:sz="0" w:space="0" w:color="auto"/>
                <w:right w:val="none" w:sz="0" w:space="0" w:color="auto"/>
              </w:divBdr>
            </w:div>
            <w:div w:id="1656228739">
              <w:marLeft w:val="0"/>
              <w:marRight w:val="0"/>
              <w:marTop w:val="0"/>
              <w:marBottom w:val="0"/>
              <w:divBdr>
                <w:top w:val="none" w:sz="0" w:space="0" w:color="auto"/>
                <w:left w:val="none" w:sz="0" w:space="0" w:color="auto"/>
                <w:bottom w:val="none" w:sz="0" w:space="0" w:color="auto"/>
                <w:right w:val="none" w:sz="0" w:space="0" w:color="auto"/>
              </w:divBdr>
            </w:div>
            <w:div w:id="448550326">
              <w:marLeft w:val="0"/>
              <w:marRight w:val="0"/>
              <w:marTop w:val="0"/>
              <w:marBottom w:val="0"/>
              <w:divBdr>
                <w:top w:val="none" w:sz="0" w:space="0" w:color="auto"/>
                <w:left w:val="none" w:sz="0" w:space="0" w:color="auto"/>
                <w:bottom w:val="none" w:sz="0" w:space="0" w:color="auto"/>
                <w:right w:val="none" w:sz="0" w:space="0" w:color="auto"/>
              </w:divBdr>
            </w:div>
            <w:div w:id="1027291280">
              <w:marLeft w:val="0"/>
              <w:marRight w:val="0"/>
              <w:marTop w:val="0"/>
              <w:marBottom w:val="0"/>
              <w:divBdr>
                <w:top w:val="none" w:sz="0" w:space="0" w:color="auto"/>
                <w:left w:val="none" w:sz="0" w:space="0" w:color="auto"/>
                <w:bottom w:val="none" w:sz="0" w:space="0" w:color="auto"/>
                <w:right w:val="none" w:sz="0" w:space="0" w:color="auto"/>
              </w:divBdr>
            </w:div>
            <w:div w:id="1925218001">
              <w:marLeft w:val="0"/>
              <w:marRight w:val="0"/>
              <w:marTop w:val="0"/>
              <w:marBottom w:val="0"/>
              <w:divBdr>
                <w:top w:val="none" w:sz="0" w:space="0" w:color="auto"/>
                <w:left w:val="none" w:sz="0" w:space="0" w:color="auto"/>
                <w:bottom w:val="none" w:sz="0" w:space="0" w:color="auto"/>
                <w:right w:val="none" w:sz="0" w:space="0" w:color="auto"/>
              </w:divBdr>
            </w:div>
            <w:div w:id="1241255362">
              <w:marLeft w:val="0"/>
              <w:marRight w:val="0"/>
              <w:marTop w:val="0"/>
              <w:marBottom w:val="0"/>
              <w:divBdr>
                <w:top w:val="none" w:sz="0" w:space="0" w:color="auto"/>
                <w:left w:val="none" w:sz="0" w:space="0" w:color="auto"/>
                <w:bottom w:val="none" w:sz="0" w:space="0" w:color="auto"/>
                <w:right w:val="none" w:sz="0" w:space="0" w:color="auto"/>
              </w:divBdr>
            </w:div>
            <w:div w:id="1465196093">
              <w:marLeft w:val="0"/>
              <w:marRight w:val="0"/>
              <w:marTop w:val="0"/>
              <w:marBottom w:val="0"/>
              <w:divBdr>
                <w:top w:val="none" w:sz="0" w:space="0" w:color="auto"/>
                <w:left w:val="none" w:sz="0" w:space="0" w:color="auto"/>
                <w:bottom w:val="none" w:sz="0" w:space="0" w:color="auto"/>
                <w:right w:val="none" w:sz="0" w:space="0" w:color="auto"/>
              </w:divBdr>
            </w:div>
            <w:div w:id="567112520">
              <w:marLeft w:val="0"/>
              <w:marRight w:val="0"/>
              <w:marTop w:val="0"/>
              <w:marBottom w:val="0"/>
              <w:divBdr>
                <w:top w:val="none" w:sz="0" w:space="0" w:color="auto"/>
                <w:left w:val="none" w:sz="0" w:space="0" w:color="auto"/>
                <w:bottom w:val="none" w:sz="0" w:space="0" w:color="auto"/>
                <w:right w:val="none" w:sz="0" w:space="0" w:color="auto"/>
              </w:divBdr>
            </w:div>
            <w:div w:id="1203640159">
              <w:marLeft w:val="0"/>
              <w:marRight w:val="0"/>
              <w:marTop w:val="0"/>
              <w:marBottom w:val="0"/>
              <w:divBdr>
                <w:top w:val="none" w:sz="0" w:space="0" w:color="auto"/>
                <w:left w:val="none" w:sz="0" w:space="0" w:color="auto"/>
                <w:bottom w:val="none" w:sz="0" w:space="0" w:color="auto"/>
                <w:right w:val="none" w:sz="0" w:space="0" w:color="auto"/>
              </w:divBdr>
            </w:div>
            <w:div w:id="954212995">
              <w:marLeft w:val="0"/>
              <w:marRight w:val="0"/>
              <w:marTop w:val="0"/>
              <w:marBottom w:val="0"/>
              <w:divBdr>
                <w:top w:val="none" w:sz="0" w:space="0" w:color="auto"/>
                <w:left w:val="none" w:sz="0" w:space="0" w:color="auto"/>
                <w:bottom w:val="none" w:sz="0" w:space="0" w:color="auto"/>
                <w:right w:val="none" w:sz="0" w:space="0" w:color="auto"/>
              </w:divBdr>
            </w:div>
            <w:div w:id="492992472">
              <w:marLeft w:val="0"/>
              <w:marRight w:val="0"/>
              <w:marTop w:val="0"/>
              <w:marBottom w:val="0"/>
              <w:divBdr>
                <w:top w:val="none" w:sz="0" w:space="0" w:color="auto"/>
                <w:left w:val="none" w:sz="0" w:space="0" w:color="auto"/>
                <w:bottom w:val="none" w:sz="0" w:space="0" w:color="auto"/>
                <w:right w:val="none" w:sz="0" w:space="0" w:color="auto"/>
              </w:divBdr>
            </w:div>
            <w:div w:id="1390568878">
              <w:marLeft w:val="0"/>
              <w:marRight w:val="0"/>
              <w:marTop w:val="0"/>
              <w:marBottom w:val="0"/>
              <w:divBdr>
                <w:top w:val="none" w:sz="0" w:space="0" w:color="auto"/>
                <w:left w:val="none" w:sz="0" w:space="0" w:color="auto"/>
                <w:bottom w:val="none" w:sz="0" w:space="0" w:color="auto"/>
                <w:right w:val="none" w:sz="0" w:space="0" w:color="auto"/>
              </w:divBdr>
            </w:div>
            <w:div w:id="1935044841">
              <w:marLeft w:val="0"/>
              <w:marRight w:val="0"/>
              <w:marTop w:val="0"/>
              <w:marBottom w:val="0"/>
              <w:divBdr>
                <w:top w:val="none" w:sz="0" w:space="0" w:color="auto"/>
                <w:left w:val="none" w:sz="0" w:space="0" w:color="auto"/>
                <w:bottom w:val="none" w:sz="0" w:space="0" w:color="auto"/>
                <w:right w:val="none" w:sz="0" w:space="0" w:color="auto"/>
              </w:divBdr>
            </w:div>
            <w:div w:id="827207497">
              <w:marLeft w:val="0"/>
              <w:marRight w:val="0"/>
              <w:marTop w:val="0"/>
              <w:marBottom w:val="0"/>
              <w:divBdr>
                <w:top w:val="none" w:sz="0" w:space="0" w:color="auto"/>
                <w:left w:val="none" w:sz="0" w:space="0" w:color="auto"/>
                <w:bottom w:val="none" w:sz="0" w:space="0" w:color="auto"/>
                <w:right w:val="none" w:sz="0" w:space="0" w:color="auto"/>
              </w:divBdr>
            </w:div>
            <w:div w:id="739207317">
              <w:marLeft w:val="0"/>
              <w:marRight w:val="0"/>
              <w:marTop w:val="0"/>
              <w:marBottom w:val="0"/>
              <w:divBdr>
                <w:top w:val="none" w:sz="0" w:space="0" w:color="auto"/>
                <w:left w:val="none" w:sz="0" w:space="0" w:color="auto"/>
                <w:bottom w:val="none" w:sz="0" w:space="0" w:color="auto"/>
                <w:right w:val="none" w:sz="0" w:space="0" w:color="auto"/>
              </w:divBdr>
            </w:div>
            <w:div w:id="1448550198">
              <w:marLeft w:val="0"/>
              <w:marRight w:val="0"/>
              <w:marTop w:val="0"/>
              <w:marBottom w:val="0"/>
              <w:divBdr>
                <w:top w:val="none" w:sz="0" w:space="0" w:color="auto"/>
                <w:left w:val="none" w:sz="0" w:space="0" w:color="auto"/>
                <w:bottom w:val="none" w:sz="0" w:space="0" w:color="auto"/>
                <w:right w:val="none" w:sz="0" w:space="0" w:color="auto"/>
              </w:divBdr>
            </w:div>
            <w:div w:id="1490710359">
              <w:marLeft w:val="0"/>
              <w:marRight w:val="0"/>
              <w:marTop w:val="0"/>
              <w:marBottom w:val="0"/>
              <w:divBdr>
                <w:top w:val="none" w:sz="0" w:space="0" w:color="auto"/>
                <w:left w:val="none" w:sz="0" w:space="0" w:color="auto"/>
                <w:bottom w:val="none" w:sz="0" w:space="0" w:color="auto"/>
                <w:right w:val="none" w:sz="0" w:space="0" w:color="auto"/>
              </w:divBdr>
            </w:div>
            <w:div w:id="147333975">
              <w:marLeft w:val="0"/>
              <w:marRight w:val="0"/>
              <w:marTop w:val="0"/>
              <w:marBottom w:val="0"/>
              <w:divBdr>
                <w:top w:val="none" w:sz="0" w:space="0" w:color="auto"/>
                <w:left w:val="none" w:sz="0" w:space="0" w:color="auto"/>
                <w:bottom w:val="none" w:sz="0" w:space="0" w:color="auto"/>
                <w:right w:val="none" w:sz="0" w:space="0" w:color="auto"/>
              </w:divBdr>
            </w:div>
            <w:div w:id="1661155402">
              <w:marLeft w:val="0"/>
              <w:marRight w:val="0"/>
              <w:marTop w:val="0"/>
              <w:marBottom w:val="0"/>
              <w:divBdr>
                <w:top w:val="none" w:sz="0" w:space="0" w:color="auto"/>
                <w:left w:val="none" w:sz="0" w:space="0" w:color="auto"/>
                <w:bottom w:val="none" w:sz="0" w:space="0" w:color="auto"/>
                <w:right w:val="none" w:sz="0" w:space="0" w:color="auto"/>
              </w:divBdr>
            </w:div>
            <w:div w:id="94250960">
              <w:marLeft w:val="0"/>
              <w:marRight w:val="0"/>
              <w:marTop w:val="0"/>
              <w:marBottom w:val="0"/>
              <w:divBdr>
                <w:top w:val="none" w:sz="0" w:space="0" w:color="auto"/>
                <w:left w:val="none" w:sz="0" w:space="0" w:color="auto"/>
                <w:bottom w:val="none" w:sz="0" w:space="0" w:color="auto"/>
                <w:right w:val="none" w:sz="0" w:space="0" w:color="auto"/>
              </w:divBdr>
            </w:div>
            <w:div w:id="1627081992">
              <w:marLeft w:val="0"/>
              <w:marRight w:val="0"/>
              <w:marTop w:val="0"/>
              <w:marBottom w:val="0"/>
              <w:divBdr>
                <w:top w:val="none" w:sz="0" w:space="0" w:color="auto"/>
                <w:left w:val="none" w:sz="0" w:space="0" w:color="auto"/>
                <w:bottom w:val="none" w:sz="0" w:space="0" w:color="auto"/>
                <w:right w:val="none" w:sz="0" w:space="0" w:color="auto"/>
              </w:divBdr>
            </w:div>
            <w:div w:id="965547087">
              <w:marLeft w:val="0"/>
              <w:marRight w:val="0"/>
              <w:marTop w:val="0"/>
              <w:marBottom w:val="0"/>
              <w:divBdr>
                <w:top w:val="none" w:sz="0" w:space="0" w:color="auto"/>
                <w:left w:val="none" w:sz="0" w:space="0" w:color="auto"/>
                <w:bottom w:val="none" w:sz="0" w:space="0" w:color="auto"/>
                <w:right w:val="none" w:sz="0" w:space="0" w:color="auto"/>
              </w:divBdr>
            </w:div>
            <w:div w:id="597717408">
              <w:marLeft w:val="0"/>
              <w:marRight w:val="0"/>
              <w:marTop w:val="0"/>
              <w:marBottom w:val="0"/>
              <w:divBdr>
                <w:top w:val="none" w:sz="0" w:space="0" w:color="auto"/>
                <w:left w:val="none" w:sz="0" w:space="0" w:color="auto"/>
                <w:bottom w:val="none" w:sz="0" w:space="0" w:color="auto"/>
                <w:right w:val="none" w:sz="0" w:space="0" w:color="auto"/>
              </w:divBdr>
            </w:div>
            <w:div w:id="683556999">
              <w:marLeft w:val="0"/>
              <w:marRight w:val="0"/>
              <w:marTop w:val="0"/>
              <w:marBottom w:val="0"/>
              <w:divBdr>
                <w:top w:val="none" w:sz="0" w:space="0" w:color="auto"/>
                <w:left w:val="none" w:sz="0" w:space="0" w:color="auto"/>
                <w:bottom w:val="none" w:sz="0" w:space="0" w:color="auto"/>
                <w:right w:val="none" w:sz="0" w:space="0" w:color="auto"/>
              </w:divBdr>
            </w:div>
            <w:div w:id="338309739">
              <w:marLeft w:val="0"/>
              <w:marRight w:val="0"/>
              <w:marTop w:val="0"/>
              <w:marBottom w:val="0"/>
              <w:divBdr>
                <w:top w:val="none" w:sz="0" w:space="0" w:color="auto"/>
                <w:left w:val="none" w:sz="0" w:space="0" w:color="auto"/>
                <w:bottom w:val="none" w:sz="0" w:space="0" w:color="auto"/>
                <w:right w:val="none" w:sz="0" w:space="0" w:color="auto"/>
              </w:divBdr>
            </w:div>
            <w:div w:id="1316757465">
              <w:marLeft w:val="0"/>
              <w:marRight w:val="0"/>
              <w:marTop w:val="0"/>
              <w:marBottom w:val="0"/>
              <w:divBdr>
                <w:top w:val="none" w:sz="0" w:space="0" w:color="auto"/>
                <w:left w:val="none" w:sz="0" w:space="0" w:color="auto"/>
                <w:bottom w:val="none" w:sz="0" w:space="0" w:color="auto"/>
                <w:right w:val="none" w:sz="0" w:space="0" w:color="auto"/>
              </w:divBdr>
            </w:div>
            <w:div w:id="1521238624">
              <w:marLeft w:val="0"/>
              <w:marRight w:val="0"/>
              <w:marTop w:val="0"/>
              <w:marBottom w:val="0"/>
              <w:divBdr>
                <w:top w:val="none" w:sz="0" w:space="0" w:color="auto"/>
                <w:left w:val="none" w:sz="0" w:space="0" w:color="auto"/>
                <w:bottom w:val="none" w:sz="0" w:space="0" w:color="auto"/>
                <w:right w:val="none" w:sz="0" w:space="0" w:color="auto"/>
              </w:divBdr>
            </w:div>
            <w:div w:id="2123068682">
              <w:marLeft w:val="0"/>
              <w:marRight w:val="0"/>
              <w:marTop w:val="0"/>
              <w:marBottom w:val="0"/>
              <w:divBdr>
                <w:top w:val="none" w:sz="0" w:space="0" w:color="auto"/>
                <w:left w:val="none" w:sz="0" w:space="0" w:color="auto"/>
                <w:bottom w:val="none" w:sz="0" w:space="0" w:color="auto"/>
                <w:right w:val="none" w:sz="0" w:space="0" w:color="auto"/>
              </w:divBdr>
            </w:div>
            <w:div w:id="654384476">
              <w:marLeft w:val="0"/>
              <w:marRight w:val="0"/>
              <w:marTop w:val="0"/>
              <w:marBottom w:val="0"/>
              <w:divBdr>
                <w:top w:val="none" w:sz="0" w:space="0" w:color="auto"/>
                <w:left w:val="none" w:sz="0" w:space="0" w:color="auto"/>
                <w:bottom w:val="none" w:sz="0" w:space="0" w:color="auto"/>
                <w:right w:val="none" w:sz="0" w:space="0" w:color="auto"/>
              </w:divBdr>
            </w:div>
            <w:div w:id="1499808873">
              <w:marLeft w:val="0"/>
              <w:marRight w:val="0"/>
              <w:marTop w:val="0"/>
              <w:marBottom w:val="0"/>
              <w:divBdr>
                <w:top w:val="none" w:sz="0" w:space="0" w:color="auto"/>
                <w:left w:val="none" w:sz="0" w:space="0" w:color="auto"/>
                <w:bottom w:val="none" w:sz="0" w:space="0" w:color="auto"/>
                <w:right w:val="none" w:sz="0" w:space="0" w:color="auto"/>
              </w:divBdr>
            </w:div>
            <w:div w:id="264504652">
              <w:marLeft w:val="0"/>
              <w:marRight w:val="0"/>
              <w:marTop w:val="0"/>
              <w:marBottom w:val="0"/>
              <w:divBdr>
                <w:top w:val="none" w:sz="0" w:space="0" w:color="auto"/>
                <w:left w:val="none" w:sz="0" w:space="0" w:color="auto"/>
                <w:bottom w:val="none" w:sz="0" w:space="0" w:color="auto"/>
                <w:right w:val="none" w:sz="0" w:space="0" w:color="auto"/>
              </w:divBdr>
            </w:div>
            <w:div w:id="1331059838">
              <w:marLeft w:val="0"/>
              <w:marRight w:val="0"/>
              <w:marTop w:val="0"/>
              <w:marBottom w:val="0"/>
              <w:divBdr>
                <w:top w:val="none" w:sz="0" w:space="0" w:color="auto"/>
                <w:left w:val="none" w:sz="0" w:space="0" w:color="auto"/>
                <w:bottom w:val="none" w:sz="0" w:space="0" w:color="auto"/>
                <w:right w:val="none" w:sz="0" w:space="0" w:color="auto"/>
              </w:divBdr>
            </w:div>
            <w:div w:id="2113743981">
              <w:marLeft w:val="0"/>
              <w:marRight w:val="0"/>
              <w:marTop w:val="0"/>
              <w:marBottom w:val="0"/>
              <w:divBdr>
                <w:top w:val="none" w:sz="0" w:space="0" w:color="auto"/>
                <w:left w:val="none" w:sz="0" w:space="0" w:color="auto"/>
                <w:bottom w:val="none" w:sz="0" w:space="0" w:color="auto"/>
                <w:right w:val="none" w:sz="0" w:space="0" w:color="auto"/>
              </w:divBdr>
            </w:div>
            <w:div w:id="1652173471">
              <w:marLeft w:val="0"/>
              <w:marRight w:val="0"/>
              <w:marTop w:val="0"/>
              <w:marBottom w:val="0"/>
              <w:divBdr>
                <w:top w:val="none" w:sz="0" w:space="0" w:color="auto"/>
                <w:left w:val="none" w:sz="0" w:space="0" w:color="auto"/>
                <w:bottom w:val="none" w:sz="0" w:space="0" w:color="auto"/>
                <w:right w:val="none" w:sz="0" w:space="0" w:color="auto"/>
              </w:divBdr>
            </w:div>
            <w:div w:id="863177589">
              <w:marLeft w:val="0"/>
              <w:marRight w:val="0"/>
              <w:marTop w:val="0"/>
              <w:marBottom w:val="0"/>
              <w:divBdr>
                <w:top w:val="none" w:sz="0" w:space="0" w:color="auto"/>
                <w:left w:val="none" w:sz="0" w:space="0" w:color="auto"/>
                <w:bottom w:val="none" w:sz="0" w:space="0" w:color="auto"/>
                <w:right w:val="none" w:sz="0" w:space="0" w:color="auto"/>
              </w:divBdr>
            </w:div>
            <w:div w:id="105513670">
              <w:marLeft w:val="0"/>
              <w:marRight w:val="0"/>
              <w:marTop w:val="0"/>
              <w:marBottom w:val="0"/>
              <w:divBdr>
                <w:top w:val="none" w:sz="0" w:space="0" w:color="auto"/>
                <w:left w:val="none" w:sz="0" w:space="0" w:color="auto"/>
                <w:bottom w:val="none" w:sz="0" w:space="0" w:color="auto"/>
                <w:right w:val="none" w:sz="0" w:space="0" w:color="auto"/>
              </w:divBdr>
            </w:div>
            <w:div w:id="2065718426">
              <w:marLeft w:val="0"/>
              <w:marRight w:val="0"/>
              <w:marTop w:val="0"/>
              <w:marBottom w:val="0"/>
              <w:divBdr>
                <w:top w:val="none" w:sz="0" w:space="0" w:color="auto"/>
                <w:left w:val="none" w:sz="0" w:space="0" w:color="auto"/>
                <w:bottom w:val="none" w:sz="0" w:space="0" w:color="auto"/>
                <w:right w:val="none" w:sz="0" w:space="0" w:color="auto"/>
              </w:divBdr>
            </w:div>
            <w:div w:id="413553032">
              <w:marLeft w:val="0"/>
              <w:marRight w:val="0"/>
              <w:marTop w:val="0"/>
              <w:marBottom w:val="0"/>
              <w:divBdr>
                <w:top w:val="none" w:sz="0" w:space="0" w:color="auto"/>
                <w:left w:val="none" w:sz="0" w:space="0" w:color="auto"/>
                <w:bottom w:val="none" w:sz="0" w:space="0" w:color="auto"/>
                <w:right w:val="none" w:sz="0" w:space="0" w:color="auto"/>
              </w:divBdr>
            </w:div>
            <w:div w:id="1819686747">
              <w:marLeft w:val="0"/>
              <w:marRight w:val="0"/>
              <w:marTop w:val="0"/>
              <w:marBottom w:val="0"/>
              <w:divBdr>
                <w:top w:val="none" w:sz="0" w:space="0" w:color="auto"/>
                <w:left w:val="none" w:sz="0" w:space="0" w:color="auto"/>
                <w:bottom w:val="none" w:sz="0" w:space="0" w:color="auto"/>
                <w:right w:val="none" w:sz="0" w:space="0" w:color="auto"/>
              </w:divBdr>
            </w:div>
            <w:div w:id="1182234818">
              <w:marLeft w:val="0"/>
              <w:marRight w:val="0"/>
              <w:marTop w:val="0"/>
              <w:marBottom w:val="0"/>
              <w:divBdr>
                <w:top w:val="none" w:sz="0" w:space="0" w:color="auto"/>
                <w:left w:val="none" w:sz="0" w:space="0" w:color="auto"/>
                <w:bottom w:val="none" w:sz="0" w:space="0" w:color="auto"/>
                <w:right w:val="none" w:sz="0" w:space="0" w:color="auto"/>
              </w:divBdr>
            </w:div>
            <w:div w:id="1323238204">
              <w:marLeft w:val="0"/>
              <w:marRight w:val="0"/>
              <w:marTop w:val="0"/>
              <w:marBottom w:val="0"/>
              <w:divBdr>
                <w:top w:val="none" w:sz="0" w:space="0" w:color="auto"/>
                <w:left w:val="none" w:sz="0" w:space="0" w:color="auto"/>
                <w:bottom w:val="none" w:sz="0" w:space="0" w:color="auto"/>
                <w:right w:val="none" w:sz="0" w:space="0" w:color="auto"/>
              </w:divBdr>
            </w:div>
          </w:divsChild>
        </w:div>
        <w:div w:id="1024676523">
          <w:marLeft w:val="0"/>
          <w:marRight w:val="0"/>
          <w:marTop w:val="0"/>
          <w:marBottom w:val="0"/>
          <w:divBdr>
            <w:top w:val="none" w:sz="0" w:space="0" w:color="auto"/>
            <w:left w:val="none" w:sz="0" w:space="0" w:color="auto"/>
            <w:bottom w:val="none" w:sz="0" w:space="0" w:color="auto"/>
            <w:right w:val="none" w:sz="0" w:space="0" w:color="auto"/>
          </w:divBdr>
        </w:div>
        <w:div w:id="250937662">
          <w:marLeft w:val="0"/>
          <w:marRight w:val="0"/>
          <w:marTop w:val="0"/>
          <w:marBottom w:val="0"/>
          <w:divBdr>
            <w:top w:val="none" w:sz="0" w:space="0" w:color="auto"/>
            <w:left w:val="none" w:sz="0" w:space="0" w:color="auto"/>
            <w:bottom w:val="none" w:sz="0" w:space="0" w:color="auto"/>
            <w:right w:val="none" w:sz="0" w:space="0" w:color="auto"/>
          </w:divBdr>
          <w:divsChild>
            <w:div w:id="1977950768">
              <w:marLeft w:val="0"/>
              <w:marRight w:val="0"/>
              <w:marTop w:val="0"/>
              <w:marBottom w:val="0"/>
              <w:divBdr>
                <w:top w:val="none" w:sz="0" w:space="0" w:color="auto"/>
                <w:left w:val="none" w:sz="0" w:space="0" w:color="auto"/>
                <w:bottom w:val="none" w:sz="0" w:space="0" w:color="auto"/>
                <w:right w:val="none" w:sz="0" w:space="0" w:color="auto"/>
              </w:divBdr>
              <w:divsChild>
                <w:div w:id="1458790008">
                  <w:marLeft w:val="0"/>
                  <w:marRight w:val="0"/>
                  <w:marTop w:val="0"/>
                  <w:marBottom w:val="0"/>
                  <w:divBdr>
                    <w:top w:val="none" w:sz="0" w:space="0" w:color="auto"/>
                    <w:left w:val="none" w:sz="0" w:space="0" w:color="auto"/>
                    <w:bottom w:val="none" w:sz="0" w:space="0" w:color="auto"/>
                    <w:right w:val="none" w:sz="0" w:space="0" w:color="auto"/>
                  </w:divBdr>
                </w:div>
                <w:div w:id="1467157594">
                  <w:marLeft w:val="0"/>
                  <w:marRight w:val="0"/>
                  <w:marTop w:val="0"/>
                  <w:marBottom w:val="0"/>
                  <w:divBdr>
                    <w:top w:val="none" w:sz="0" w:space="0" w:color="auto"/>
                    <w:left w:val="none" w:sz="0" w:space="0" w:color="auto"/>
                    <w:bottom w:val="none" w:sz="0" w:space="0" w:color="auto"/>
                    <w:right w:val="none" w:sz="0" w:space="0" w:color="auto"/>
                  </w:divBdr>
                </w:div>
                <w:div w:id="1790397716">
                  <w:marLeft w:val="0"/>
                  <w:marRight w:val="0"/>
                  <w:marTop w:val="0"/>
                  <w:marBottom w:val="0"/>
                  <w:divBdr>
                    <w:top w:val="none" w:sz="0" w:space="0" w:color="auto"/>
                    <w:left w:val="none" w:sz="0" w:space="0" w:color="auto"/>
                    <w:bottom w:val="none" w:sz="0" w:space="0" w:color="auto"/>
                    <w:right w:val="none" w:sz="0" w:space="0" w:color="auto"/>
                  </w:divBdr>
                </w:div>
                <w:div w:id="291909462">
                  <w:marLeft w:val="0"/>
                  <w:marRight w:val="0"/>
                  <w:marTop w:val="0"/>
                  <w:marBottom w:val="0"/>
                  <w:divBdr>
                    <w:top w:val="none" w:sz="0" w:space="0" w:color="auto"/>
                    <w:left w:val="none" w:sz="0" w:space="0" w:color="auto"/>
                    <w:bottom w:val="none" w:sz="0" w:space="0" w:color="auto"/>
                    <w:right w:val="none" w:sz="0" w:space="0" w:color="auto"/>
                  </w:divBdr>
                </w:div>
                <w:div w:id="509872315">
                  <w:marLeft w:val="0"/>
                  <w:marRight w:val="0"/>
                  <w:marTop w:val="0"/>
                  <w:marBottom w:val="0"/>
                  <w:divBdr>
                    <w:top w:val="none" w:sz="0" w:space="0" w:color="auto"/>
                    <w:left w:val="none" w:sz="0" w:space="0" w:color="auto"/>
                    <w:bottom w:val="none" w:sz="0" w:space="0" w:color="auto"/>
                    <w:right w:val="none" w:sz="0" w:space="0" w:color="auto"/>
                  </w:divBdr>
                </w:div>
                <w:div w:id="1792900486">
                  <w:marLeft w:val="0"/>
                  <w:marRight w:val="0"/>
                  <w:marTop w:val="0"/>
                  <w:marBottom w:val="0"/>
                  <w:divBdr>
                    <w:top w:val="none" w:sz="0" w:space="0" w:color="auto"/>
                    <w:left w:val="none" w:sz="0" w:space="0" w:color="auto"/>
                    <w:bottom w:val="none" w:sz="0" w:space="0" w:color="auto"/>
                    <w:right w:val="none" w:sz="0" w:space="0" w:color="auto"/>
                  </w:divBdr>
                </w:div>
                <w:div w:id="1000428028">
                  <w:marLeft w:val="0"/>
                  <w:marRight w:val="0"/>
                  <w:marTop w:val="0"/>
                  <w:marBottom w:val="0"/>
                  <w:divBdr>
                    <w:top w:val="none" w:sz="0" w:space="0" w:color="auto"/>
                    <w:left w:val="none" w:sz="0" w:space="0" w:color="auto"/>
                    <w:bottom w:val="none" w:sz="0" w:space="0" w:color="auto"/>
                    <w:right w:val="none" w:sz="0" w:space="0" w:color="auto"/>
                  </w:divBdr>
                </w:div>
                <w:div w:id="1619868597">
                  <w:marLeft w:val="0"/>
                  <w:marRight w:val="0"/>
                  <w:marTop w:val="0"/>
                  <w:marBottom w:val="0"/>
                  <w:divBdr>
                    <w:top w:val="none" w:sz="0" w:space="0" w:color="auto"/>
                    <w:left w:val="none" w:sz="0" w:space="0" w:color="auto"/>
                    <w:bottom w:val="none" w:sz="0" w:space="0" w:color="auto"/>
                    <w:right w:val="none" w:sz="0" w:space="0" w:color="auto"/>
                  </w:divBdr>
                </w:div>
                <w:div w:id="595019391">
                  <w:marLeft w:val="0"/>
                  <w:marRight w:val="0"/>
                  <w:marTop w:val="0"/>
                  <w:marBottom w:val="0"/>
                  <w:divBdr>
                    <w:top w:val="none" w:sz="0" w:space="0" w:color="auto"/>
                    <w:left w:val="none" w:sz="0" w:space="0" w:color="auto"/>
                    <w:bottom w:val="none" w:sz="0" w:space="0" w:color="auto"/>
                    <w:right w:val="none" w:sz="0" w:space="0" w:color="auto"/>
                  </w:divBdr>
                </w:div>
                <w:div w:id="368070369">
                  <w:marLeft w:val="0"/>
                  <w:marRight w:val="0"/>
                  <w:marTop w:val="0"/>
                  <w:marBottom w:val="0"/>
                  <w:divBdr>
                    <w:top w:val="none" w:sz="0" w:space="0" w:color="auto"/>
                    <w:left w:val="none" w:sz="0" w:space="0" w:color="auto"/>
                    <w:bottom w:val="none" w:sz="0" w:space="0" w:color="auto"/>
                    <w:right w:val="none" w:sz="0" w:space="0" w:color="auto"/>
                  </w:divBdr>
                </w:div>
                <w:div w:id="641814591">
                  <w:marLeft w:val="0"/>
                  <w:marRight w:val="0"/>
                  <w:marTop w:val="0"/>
                  <w:marBottom w:val="0"/>
                  <w:divBdr>
                    <w:top w:val="none" w:sz="0" w:space="0" w:color="auto"/>
                    <w:left w:val="none" w:sz="0" w:space="0" w:color="auto"/>
                    <w:bottom w:val="none" w:sz="0" w:space="0" w:color="auto"/>
                    <w:right w:val="none" w:sz="0" w:space="0" w:color="auto"/>
                  </w:divBdr>
                </w:div>
                <w:div w:id="493182177">
                  <w:marLeft w:val="0"/>
                  <w:marRight w:val="0"/>
                  <w:marTop w:val="0"/>
                  <w:marBottom w:val="0"/>
                  <w:divBdr>
                    <w:top w:val="none" w:sz="0" w:space="0" w:color="auto"/>
                    <w:left w:val="none" w:sz="0" w:space="0" w:color="auto"/>
                    <w:bottom w:val="none" w:sz="0" w:space="0" w:color="auto"/>
                    <w:right w:val="none" w:sz="0" w:space="0" w:color="auto"/>
                  </w:divBdr>
                </w:div>
                <w:div w:id="1501043088">
                  <w:marLeft w:val="0"/>
                  <w:marRight w:val="0"/>
                  <w:marTop w:val="0"/>
                  <w:marBottom w:val="0"/>
                  <w:divBdr>
                    <w:top w:val="none" w:sz="0" w:space="0" w:color="auto"/>
                    <w:left w:val="none" w:sz="0" w:space="0" w:color="auto"/>
                    <w:bottom w:val="none" w:sz="0" w:space="0" w:color="auto"/>
                    <w:right w:val="none" w:sz="0" w:space="0" w:color="auto"/>
                  </w:divBdr>
                </w:div>
                <w:div w:id="904951597">
                  <w:marLeft w:val="0"/>
                  <w:marRight w:val="0"/>
                  <w:marTop w:val="0"/>
                  <w:marBottom w:val="0"/>
                  <w:divBdr>
                    <w:top w:val="none" w:sz="0" w:space="0" w:color="auto"/>
                    <w:left w:val="none" w:sz="0" w:space="0" w:color="auto"/>
                    <w:bottom w:val="none" w:sz="0" w:space="0" w:color="auto"/>
                    <w:right w:val="none" w:sz="0" w:space="0" w:color="auto"/>
                  </w:divBdr>
                </w:div>
                <w:div w:id="645746757">
                  <w:marLeft w:val="0"/>
                  <w:marRight w:val="0"/>
                  <w:marTop w:val="0"/>
                  <w:marBottom w:val="0"/>
                  <w:divBdr>
                    <w:top w:val="none" w:sz="0" w:space="0" w:color="auto"/>
                    <w:left w:val="none" w:sz="0" w:space="0" w:color="auto"/>
                    <w:bottom w:val="none" w:sz="0" w:space="0" w:color="auto"/>
                    <w:right w:val="none" w:sz="0" w:space="0" w:color="auto"/>
                  </w:divBdr>
                </w:div>
                <w:div w:id="1979065464">
                  <w:marLeft w:val="0"/>
                  <w:marRight w:val="0"/>
                  <w:marTop w:val="0"/>
                  <w:marBottom w:val="0"/>
                  <w:divBdr>
                    <w:top w:val="none" w:sz="0" w:space="0" w:color="auto"/>
                    <w:left w:val="none" w:sz="0" w:space="0" w:color="auto"/>
                    <w:bottom w:val="none" w:sz="0" w:space="0" w:color="auto"/>
                    <w:right w:val="none" w:sz="0" w:space="0" w:color="auto"/>
                  </w:divBdr>
                </w:div>
                <w:div w:id="456994630">
                  <w:marLeft w:val="0"/>
                  <w:marRight w:val="0"/>
                  <w:marTop w:val="0"/>
                  <w:marBottom w:val="0"/>
                  <w:divBdr>
                    <w:top w:val="none" w:sz="0" w:space="0" w:color="auto"/>
                    <w:left w:val="none" w:sz="0" w:space="0" w:color="auto"/>
                    <w:bottom w:val="none" w:sz="0" w:space="0" w:color="auto"/>
                    <w:right w:val="none" w:sz="0" w:space="0" w:color="auto"/>
                  </w:divBdr>
                </w:div>
                <w:div w:id="536940204">
                  <w:marLeft w:val="0"/>
                  <w:marRight w:val="0"/>
                  <w:marTop w:val="0"/>
                  <w:marBottom w:val="0"/>
                  <w:divBdr>
                    <w:top w:val="none" w:sz="0" w:space="0" w:color="auto"/>
                    <w:left w:val="none" w:sz="0" w:space="0" w:color="auto"/>
                    <w:bottom w:val="none" w:sz="0" w:space="0" w:color="auto"/>
                    <w:right w:val="none" w:sz="0" w:space="0" w:color="auto"/>
                  </w:divBdr>
                </w:div>
                <w:div w:id="1716393974">
                  <w:marLeft w:val="0"/>
                  <w:marRight w:val="0"/>
                  <w:marTop w:val="0"/>
                  <w:marBottom w:val="0"/>
                  <w:divBdr>
                    <w:top w:val="none" w:sz="0" w:space="0" w:color="auto"/>
                    <w:left w:val="none" w:sz="0" w:space="0" w:color="auto"/>
                    <w:bottom w:val="none" w:sz="0" w:space="0" w:color="auto"/>
                    <w:right w:val="none" w:sz="0" w:space="0" w:color="auto"/>
                  </w:divBdr>
                </w:div>
                <w:div w:id="1343437413">
                  <w:marLeft w:val="0"/>
                  <w:marRight w:val="0"/>
                  <w:marTop w:val="0"/>
                  <w:marBottom w:val="0"/>
                  <w:divBdr>
                    <w:top w:val="none" w:sz="0" w:space="0" w:color="auto"/>
                    <w:left w:val="none" w:sz="0" w:space="0" w:color="auto"/>
                    <w:bottom w:val="none" w:sz="0" w:space="0" w:color="auto"/>
                    <w:right w:val="none" w:sz="0" w:space="0" w:color="auto"/>
                  </w:divBdr>
                </w:div>
                <w:div w:id="1412121638">
                  <w:marLeft w:val="0"/>
                  <w:marRight w:val="0"/>
                  <w:marTop w:val="0"/>
                  <w:marBottom w:val="0"/>
                  <w:divBdr>
                    <w:top w:val="none" w:sz="0" w:space="0" w:color="auto"/>
                    <w:left w:val="none" w:sz="0" w:space="0" w:color="auto"/>
                    <w:bottom w:val="none" w:sz="0" w:space="0" w:color="auto"/>
                    <w:right w:val="none" w:sz="0" w:space="0" w:color="auto"/>
                  </w:divBdr>
                </w:div>
                <w:div w:id="10645151">
                  <w:marLeft w:val="0"/>
                  <w:marRight w:val="0"/>
                  <w:marTop w:val="0"/>
                  <w:marBottom w:val="0"/>
                  <w:divBdr>
                    <w:top w:val="none" w:sz="0" w:space="0" w:color="auto"/>
                    <w:left w:val="none" w:sz="0" w:space="0" w:color="auto"/>
                    <w:bottom w:val="none" w:sz="0" w:space="0" w:color="auto"/>
                    <w:right w:val="none" w:sz="0" w:space="0" w:color="auto"/>
                  </w:divBdr>
                </w:div>
                <w:div w:id="1963075783">
                  <w:marLeft w:val="0"/>
                  <w:marRight w:val="0"/>
                  <w:marTop w:val="0"/>
                  <w:marBottom w:val="0"/>
                  <w:divBdr>
                    <w:top w:val="none" w:sz="0" w:space="0" w:color="auto"/>
                    <w:left w:val="none" w:sz="0" w:space="0" w:color="auto"/>
                    <w:bottom w:val="none" w:sz="0" w:space="0" w:color="auto"/>
                    <w:right w:val="none" w:sz="0" w:space="0" w:color="auto"/>
                  </w:divBdr>
                </w:div>
                <w:div w:id="1680505524">
                  <w:marLeft w:val="0"/>
                  <w:marRight w:val="0"/>
                  <w:marTop w:val="0"/>
                  <w:marBottom w:val="0"/>
                  <w:divBdr>
                    <w:top w:val="none" w:sz="0" w:space="0" w:color="auto"/>
                    <w:left w:val="none" w:sz="0" w:space="0" w:color="auto"/>
                    <w:bottom w:val="none" w:sz="0" w:space="0" w:color="auto"/>
                    <w:right w:val="none" w:sz="0" w:space="0" w:color="auto"/>
                  </w:divBdr>
                </w:div>
                <w:div w:id="1810707990">
                  <w:marLeft w:val="0"/>
                  <w:marRight w:val="0"/>
                  <w:marTop w:val="0"/>
                  <w:marBottom w:val="0"/>
                  <w:divBdr>
                    <w:top w:val="none" w:sz="0" w:space="0" w:color="auto"/>
                    <w:left w:val="none" w:sz="0" w:space="0" w:color="auto"/>
                    <w:bottom w:val="none" w:sz="0" w:space="0" w:color="auto"/>
                    <w:right w:val="none" w:sz="0" w:space="0" w:color="auto"/>
                  </w:divBdr>
                </w:div>
                <w:div w:id="116149793">
                  <w:marLeft w:val="0"/>
                  <w:marRight w:val="0"/>
                  <w:marTop w:val="0"/>
                  <w:marBottom w:val="0"/>
                  <w:divBdr>
                    <w:top w:val="none" w:sz="0" w:space="0" w:color="auto"/>
                    <w:left w:val="none" w:sz="0" w:space="0" w:color="auto"/>
                    <w:bottom w:val="none" w:sz="0" w:space="0" w:color="auto"/>
                    <w:right w:val="none" w:sz="0" w:space="0" w:color="auto"/>
                  </w:divBdr>
                </w:div>
                <w:div w:id="1590119205">
                  <w:marLeft w:val="0"/>
                  <w:marRight w:val="0"/>
                  <w:marTop w:val="0"/>
                  <w:marBottom w:val="0"/>
                  <w:divBdr>
                    <w:top w:val="none" w:sz="0" w:space="0" w:color="auto"/>
                    <w:left w:val="none" w:sz="0" w:space="0" w:color="auto"/>
                    <w:bottom w:val="none" w:sz="0" w:space="0" w:color="auto"/>
                    <w:right w:val="none" w:sz="0" w:space="0" w:color="auto"/>
                  </w:divBdr>
                </w:div>
                <w:div w:id="1807772288">
                  <w:marLeft w:val="0"/>
                  <w:marRight w:val="0"/>
                  <w:marTop w:val="0"/>
                  <w:marBottom w:val="0"/>
                  <w:divBdr>
                    <w:top w:val="none" w:sz="0" w:space="0" w:color="auto"/>
                    <w:left w:val="none" w:sz="0" w:space="0" w:color="auto"/>
                    <w:bottom w:val="none" w:sz="0" w:space="0" w:color="auto"/>
                    <w:right w:val="none" w:sz="0" w:space="0" w:color="auto"/>
                  </w:divBdr>
                </w:div>
                <w:div w:id="1523131289">
                  <w:marLeft w:val="0"/>
                  <w:marRight w:val="0"/>
                  <w:marTop w:val="0"/>
                  <w:marBottom w:val="0"/>
                  <w:divBdr>
                    <w:top w:val="none" w:sz="0" w:space="0" w:color="auto"/>
                    <w:left w:val="none" w:sz="0" w:space="0" w:color="auto"/>
                    <w:bottom w:val="none" w:sz="0" w:space="0" w:color="auto"/>
                    <w:right w:val="none" w:sz="0" w:space="0" w:color="auto"/>
                  </w:divBdr>
                </w:div>
                <w:div w:id="1217399223">
                  <w:marLeft w:val="0"/>
                  <w:marRight w:val="0"/>
                  <w:marTop w:val="0"/>
                  <w:marBottom w:val="0"/>
                  <w:divBdr>
                    <w:top w:val="none" w:sz="0" w:space="0" w:color="auto"/>
                    <w:left w:val="none" w:sz="0" w:space="0" w:color="auto"/>
                    <w:bottom w:val="none" w:sz="0" w:space="0" w:color="auto"/>
                    <w:right w:val="none" w:sz="0" w:space="0" w:color="auto"/>
                  </w:divBdr>
                </w:div>
                <w:div w:id="1266041032">
                  <w:marLeft w:val="0"/>
                  <w:marRight w:val="0"/>
                  <w:marTop w:val="0"/>
                  <w:marBottom w:val="0"/>
                  <w:divBdr>
                    <w:top w:val="none" w:sz="0" w:space="0" w:color="auto"/>
                    <w:left w:val="none" w:sz="0" w:space="0" w:color="auto"/>
                    <w:bottom w:val="none" w:sz="0" w:space="0" w:color="auto"/>
                    <w:right w:val="none" w:sz="0" w:space="0" w:color="auto"/>
                  </w:divBdr>
                </w:div>
                <w:div w:id="1418668392">
                  <w:marLeft w:val="0"/>
                  <w:marRight w:val="0"/>
                  <w:marTop w:val="0"/>
                  <w:marBottom w:val="0"/>
                  <w:divBdr>
                    <w:top w:val="none" w:sz="0" w:space="0" w:color="auto"/>
                    <w:left w:val="none" w:sz="0" w:space="0" w:color="auto"/>
                    <w:bottom w:val="none" w:sz="0" w:space="0" w:color="auto"/>
                    <w:right w:val="none" w:sz="0" w:space="0" w:color="auto"/>
                  </w:divBdr>
                </w:div>
                <w:div w:id="249049261">
                  <w:marLeft w:val="0"/>
                  <w:marRight w:val="0"/>
                  <w:marTop w:val="0"/>
                  <w:marBottom w:val="0"/>
                  <w:divBdr>
                    <w:top w:val="none" w:sz="0" w:space="0" w:color="auto"/>
                    <w:left w:val="none" w:sz="0" w:space="0" w:color="auto"/>
                    <w:bottom w:val="none" w:sz="0" w:space="0" w:color="auto"/>
                    <w:right w:val="none" w:sz="0" w:space="0" w:color="auto"/>
                  </w:divBdr>
                </w:div>
                <w:div w:id="1642616080">
                  <w:marLeft w:val="0"/>
                  <w:marRight w:val="0"/>
                  <w:marTop w:val="0"/>
                  <w:marBottom w:val="0"/>
                  <w:divBdr>
                    <w:top w:val="none" w:sz="0" w:space="0" w:color="auto"/>
                    <w:left w:val="none" w:sz="0" w:space="0" w:color="auto"/>
                    <w:bottom w:val="none" w:sz="0" w:space="0" w:color="auto"/>
                    <w:right w:val="none" w:sz="0" w:space="0" w:color="auto"/>
                  </w:divBdr>
                </w:div>
                <w:div w:id="2069186713">
                  <w:marLeft w:val="0"/>
                  <w:marRight w:val="0"/>
                  <w:marTop w:val="0"/>
                  <w:marBottom w:val="0"/>
                  <w:divBdr>
                    <w:top w:val="none" w:sz="0" w:space="0" w:color="auto"/>
                    <w:left w:val="none" w:sz="0" w:space="0" w:color="auto"/>
                    <w:bottom w:val="none" w:sz="0" w:space="0" w:color="auto"/>
                    <w:right w:val="none" w:sz="0" w:space="0" w:color="auto"/>
                  </w:divBdr>
                </w:div>
                <w:div w:id="924612551">
                  <w:marLeft w:val="0"/>
                  <w:marRight w:val="0"/>
                  <w:marTop w:val="0"/>
                  <w:marBottom w:val="0"/>
                  <w:divBdr>
                    <w:top w:val="none" w:sz="0" w:space="0" w:color="auto"/>
                    <w:left w:val="none" w:sz="0" w:space="0" w:color="auto"/>
                    <w:bottom w:val="none" w:sz="0" w:space="0" w:color="auto"/>
                    <w:right w:val="none" w:sz="0" w:space="0" w:color="auto"/>
                  </w:divBdr>
                </w:div>
                <w:div w:id="852573523">
                  <w:marLeft w:val="0"/>
                  <w:marRight w:val="0"/>
                  <w:marTop w:val="0"/>
                  <w:marBottom w:val="0"/>
                  <w:divBdr>
                    <w:top w:val="none" w:sz="0" w:space="0" w:color="auto"/>
                    <w:left w:val="none" w:sz="0" w:space="0" w:color="auto"/>
                    <w:bottom w:val="none" w:sz="0" w:space="0" w:color="auto"/>
                    <w:right w:val="none" w:sz="0" w:space="0" w:color="auto"/>
                  </w:divBdr>
                </w:div>
                <w:div w:id="711344451">
                  <w:marLeft w:val="0"/>
                  <w:marRight w:val="0"/>
                  <w:marTop w:val="0"/>
                  <w:marBottom w:val="0"/>
                  <w:divBdr>
                    <w:top w:val="none" w:sz="0" w:space="0" w:color="auto"/>
                    <w:left w:val="none" w:sz="0" w:space="0" w:color="auto"/>
                    <w:bottom w:val="none" w:sz="0" w:space="0" w:color="auto"/>
                    <w:right w:val="none" w:sz="0" w:space="0" w:color="auto"/>
                  </w:divBdr>
                </w:div>
                <w:div w:id="1123037543">
                  <w:marLeft w:val="0"/>
                  <w:marRight w:val="0"/>
                  <w:marTop w:val="0"/>
                  <w:marBottom w:val="0"/>
                  <w:divBdr>
                    <w:top w:val="none" w:sz="0" w:space="0" w:color="auto"/>
                    <w:left w:val="none" w:sz="0" w:space="0" w:color="auto"/>
                    <w:bottom w:val="none" w:sz="0" w:space="0" w:color="auto"/>
                    <w:right w:val="none" w:sz="0" w:space="0" w:color="auto"/>
                  </w:divBdr>
                </w:div>
                <w:div w:id="1098403781">
                  <w:marLeft w:val="0"/>
                  <w:marRight w:val="0"/>
                  <w:marTop w:val="0"/>
                  <w:marBottom w:val="0"/>
                  <w:divBdr>
                    <w:top w:val="none" w:sz="0" w:space="0" w:color="auto"/>
                    <w:left w:val="none" w:sz="0" w:space="0" w:color="auto"/>
                    <w:bottom w:val="none" w:sz="0" w:space="0" w:color="auto"/>
                    <w:right w:val="none" w:sz="0" w:space="0" w:color="auto"/>
                  </w:divBdr>
                </w:div>
                <w:div w:id="1420909308">
                  <w:marLeft w:val="0"/>
                  <w:marRight w:val="0"/>
                  <w:marTop w:val="0"/>
                  <w:marBottom w:val="0"/>
                  <w:divBdr>
                    <w:top w:val="none" w:sz="0" w:space="0" w:color="auto"/>
                    <w:left w:val="none" w:sz="0" w:space="0" w:color="auto"/>
                    <w:bottom w:val="none" w:sz="0" w:space="0" w:color="auto"/>
                    <w:right w:val="none" w:sz="0" w:space="0" w:color="auto"/>
                  </w:divBdr>
                </w:div>
                <w:div w:id="391782042">
                  <w:marLeft w:val="0"/>
                  <w:marRight w:val="0"/>
                  <w:marTop w:val="0"/>
                  <w:marBottom w:val="0"/>
                  <w:divBdr>
                    <w:top w:val="none" w:sz="0" w:space="0" w:color="auto"/>
                    <w:left w:val="none" w:sz="0" w:space="0" w:color="auto"/>
                    <w:bottom w:val="none" w:sz="0" w:space="0" w:color="auto"/>
                    <w:right w:val="none" w:sz="0" w:space="0" w:color="auto"/>
                  </w:divBdr>
                </w:div>
                <w:div w:id="203490889">
                  <w:marLeft w:val="0"/>
                  <w:marRight w:val="0"/>
                  <w:marTop w:val="0"/>
                  <w:marBottom w:val="0"/>
                  <w:divBdr>
                    <w:top w:val="none" w:sz="0" w:space="0" w:color="auto"/>
                    <w:left w:val="none" w:sz="0" w:space="0" w:color="auto"/>
                    <w:bottom w:val="none" w:sz="0" w:space="0" w:color="auto"/>
                    <w:right w:val="none" w:sz="0" w:space="0" w:color="auto"/>
                  </w:divBdr>
                </w:div>
                <w:div w:id="599987982">
                  <w:marLeft w:val="0"/>
                  <w:marRight w:val="0"/>
                  <w:marTop w:val="0"/>
                  <w:marBottom w:val="0"/>
                  <w:divBdr>
                    <w:top w:val="none" w:sz="0" w:space="0" w:color="auto"/>
                    <w:left w:val="none" w:sz="0" w:space="0" w:color="auto"/>
                    <w:bottom w:val="none" w:sz="0" w:space="0" w:color="auto"/>
                    <w:right w:val="none" w:sz="0" w:space="0" w:color="auto"/>
                  </w:divBdr>
                </w:div>
                <w:div w:id="364910466">
                  <w:marLeft w:val="0"/>
                  <w:marRight w:val="0"/>
                  <w:marTop w:val="0"/>
                  <w:marBottom w:val="0"/>
                  <w:divBdr>
                    <w:top w:val="none" w:sz="0" w:space="0" w:color="auto"/>
                    <w:left w:val="none" w:sz="0" w:space="0" w:color="auto"/>
                    <w:bottom w:val="none" w:sz="0" w:space="0" w:color="auto"/>
                    <w:right w:val="none" w:sz="0" w:space="0" w:color="auto"/>
                  </w:divBdr>
                </w:div>
                <w:div w:id="1997687698">
                  <w:marLeft w:val="0"/>
                  <w:marRight w:val="0"/>
                  <w:marTop w:val="0"/>
                  <w:marBottom w:val="0"/>
                  <w:divBdr>
                    <w:top w:val="none" w:sz="0" w:space="0" w:color="auto"/>
                    <w:left w:val="none" w:sz="0" w:space="0" w:color="auto"/>
                    <w:bottom w:val="none" w:sz="0" w:space="0" w:color="auto"/>
                    <w:right w:val="none" w:sz="0" w:space="0" w:color="auto"/>
                  </w:divBdr>
                </w:div>
                <w:div w:id="1199391874">
                  <w:marLeft w:val="0"/>
                  <w:marRight w:val="0"/>
                  <w:marTop w:val="0"/>
                  <w:marBottom w:val="0"/>
                  <w:divBdr>
                    <w:top w:val="none" w:sz="0" w:space="0" w:color="auto"/>
                    <w:left w:val="none" w:sz="0" w:space="0" w:color="auto"/>
                    <w:bottom w:val="none" w:sz="0" w:space="0" w:color="auto"/>
                    <w:right w:val="none" w:sz="0" w:space="0" w:color="auto"/>
                  </w:divBdr>
                </w:div>
                <w:div w:id="1070424043">
                  <w:marLeft w:val="0"/>
                  <w:marRight w:val="0"/>
                  <w:marTop w:val="0"/>
                  <w:marBottom w:val="0"/>
                  <w:divBdr>
                    <w:top w:val="none" w:sz="0" w:space="0" w:color="auto"/>
                    <w:left w:val="none" w:sz="0" w:space="0" w:color="auto"/>
                    <w:bottom w:val="none" w:sz="0" w:space="0" w:color="auto"/>
                    <w:right w:val="none" w:sz="0" w:space="0" w:color="auto"/>
                  </w:divBdr>
                </w:div>
                <w:div w:id="1832021379">
                  <w:marLeft w:val="0"/>
                  <w:marRight w:val="0"/>
                  <w:marTop w:val="0"/>
                  <w:marBottom w:val="0"/>
                  <w:divBdr>
                    <w:top w:val="none" w:sz="0" w:space="0" w:color="auto"/>
                    <w:left w:val="none" w:sz="0" w:space="0" w:color="auto"/>
                    <w:bottom w:val="none" w:sz="0" w:space="0" w:color="auto"/>
                    <w:right w:val="none" w:sz="0" w:space="0" w:color="auto"/>
                  </w:divBdr>
                </w:div>
                <w:div w:id="1460952617">
                  <w:marLeft w:val="0"/>
                  <w:marRight w:val="0"/>
                  <w:marTop w:val="0"/>
                  <w:marBottom w:val="0"/>
                  <w:divBdr>
                    <w:top w:val="none" w:sz="0" w:space="0" w:color="auto"/>
                    <w:left w:val="none" w:sz="0" w:space="0" w:color="auto"/>
                    <w:bottom w:val="none" w:sz="0" w:space="0" w:color="auto"/>
                    <w:right w:val="none" w:sz="0" w:space="0" w:color="auto"/>
                  </w:divBdr>
                </w:div>
                <w:div w:id="2102405520">
                  <w:marLeft w:val="0"/>
                  <w:marRight w:val="0"/>
                  <w:marTop w:val="0"/>
                  <w:marBottom w:val="0"/>
                  <w:divBdr>
                    <w:top w:val="none" w:sz="0" w:space="0" w:color="auto"/>
                    <w:left w:val="none" w:sz="0" w:space="0" w:color="auto"/>
                    <w:bottom w:val="none" w:sz="0" w:space="0" w:color="auto"/>
                    <w:right w:val="none" w:sz="0" w:space="0" w:color="auto"/>
                  </w:divBdr>
                </w:div>
                <w:div w:id="350618370">
                  <w:marLeft w:val="0"/>
                  <w:marRight w:val="0"/>
                  <w:marTop w:val="0"/>
                  <w:marBottom w:val="0"/>
                  <w:divBdr>
                    <w:top w:val="none" w:sz="0" w:space="0" w:color="auto"/>
                    <w:left w:val="none" w:sz="0" w:space="0" w:color="auto"/>
                    <w:bottom w:val="none" w:sz="0" w:space="0" w:color="auto"/>
                    <w:right w:val="none" w:sz="0" w:space="0" w:color="auto"/>
                  </w:divBdr>
                </w:div>
                <w:div w:id="2064986981">
                  <w:marLeft w:val="0"/>
                  <w:marRight w:val="0"/>
                  <w:marTop w:val="0"/>
                  <w:marBottom w:val="0"/>
                  <w:divBdr>
                    <w:top w:val="none" w:sz="0" w:space="0" w:color="auto"/>
                    <w:left w:val="none" w:sz="0" w:space="0" w:color="auto"/>
                    <w:bottom w:val="none" w:sz="0" w:space="0" w:color="auto"/>
                    <w:right w:val="none" w:sz="0" w:space="0" w:color="auto"/>
                  </w:divBdr>
                </w:div>
                <w:div w:id="1061828906">
                  <w:marLeft w:val="0"/>
                  <w:marRight w:val="0"/>
                  <w:marTop w:val="0"/>
                  <w:marBottom w:val="0"/>
                  <w:divBdr>
                    <w:top w:val="none" w:sz="0" w:space="0" w:color="auto"/>
                    <w:left w:val="none" w:sz="0" w:space="0" w:color="auto"/>
                    <w:bottom w:val="none" w:sz="0" w:space="0" w:color="auto"/>
                    <w:right w:val="none" w:sz="0" w:space="0" w:color="auto"/>
                  </w:divBdr>
                </w:div>
                <w:div w:id="601187252">
                  <w:marLeft w:val="0"/>
                  <w:marRight w:val="0"/>
                  <w:marTop w:val="0"/>
                  <w:marBottom w:val="0"/>
                  <w:divBdr>
                    <w:top w:val="none" w:sz="0" w:space="0" w:color="auto"/>
                    <w:left w:val="none" w:sz="0" w:space="0" w:color="auto"/>
                    <w:bottom w:val="none" w:sz="0" w:space="0" w:color="auto"/>
                    <w:right w:val="none" w:sz="0" w:space="0" w:color="auto"/>
                  </w:divBdr>
                </w:div>
                <w:div w:id="365107751">
                  <w:marLeft w:val="0"/>
                  <w:marRight w:val="0"/>
                  <w:marTop w:val="0"/>
                  <w:marBottom w:val="0"/>
                  <w:divBdr>
                    <w:top w:val="none" w:sz="0" w:space="0" w:color="auto"/>
                    <w:left w:val="none" w:sz="0" w:space="0" w:color="auto"/>
                    <w:bottom w:val="none" w:sz="0" w:space="0" w:color="auto"/>
                    <w:right w:val="none" w:sz="0" w:space="0" w:color="auto"/>
                  </w:divBdr>
                </w:div>
                <w:div w:id="1766876362">
                  <w:marLeft w:val="0"/>
                  <w:marRight w:val="0"/>
                  <w:marTop w:val="0"/>
                  <w:marBottom w:val="0"/>
                  <w:divBdr>
                    <w:top w:val="none" w:sz="0" w:space="0" w:color="auto"/>
                    <w:left w:val="none" w:sz="0" w:space="0" w:color="auto"/>
                    <w:bottom w:val="none" w:sz="0" w:space="0" w:color="auto"/>
                    <w:right w:val="none" w:sz="0" w:space="0" w:color="auto"/>
                  </w:divBdr>
                </w:div>
                <w:div w:id="869806985">
                  <w:marLeft w:val="0"/>
                  <w:marRight w:val="0"/>
                  <w:marTop w:val="0"/>
                  <w:marBottom w:val="0"/>
                  <w:divBdr>
                    <w:top w:val="none" w:sz="0" w:space="0" w:color="auto"/>
                    <w:left w:val="none" w:sz="0" w:space="0" w:color="auto"/>
                    <w:bottom w:val="none" w:sz="0" w:space="0" w:color="auto"/>
                    <w:right w:val="none" w:sz="0" w:space="0" w:color="auto"/>
                  </w:divBdr>
                </w:div>
                <w:div w:id="503982022">
                  <w:marLeft w:val="0"/>
                  <w:marRight w:val="0"/>
                  <w:marTop w:val="0"/>
                  <w:marBottom w:val="0"/>
                  <w:divBdr>
                    <w:top w:val="none" w:sz="0" w:space="0" w:color="auto"/>
                    <w:left w:val="none" w:sz="0" w:space="0" w:color="auto"/>
                    <w:bottom w:val="none" w:sz="0" w:space="0" w:color="auto"/>
                    <w:right w:val="none" w:sz="0" w:space="0" w:color="auto"/>
                  </w:divBdr>
                </w:div>
                <w:div w:id="1883907626">
                  <w:marLeft w:val="0"/>
                  <w:marRight w:val="0"/>
                  <w:marTop w:val="0"/>
                  <w:marBottom w:val="0"/>
                  <w:divBdr>
                    <w:top w:val="none" w:sz="0" w:space="0" w:color="auto"/>
                    <w:left w:val="none" w:sz="0" w:space="0" w:color="auto"/>
                    <w:bottom w:val="none" w:sz="0" w:space="0" w:color="auto"/>
                    <w:right w:val="none" w:sz="0" w:space="0" w:color="auto"/>
                  </w:divBdr>
                </w:div>
                <w:div w:id="973489143">
                  <w:marLeft w:val="0"/>
                  <w:marRight w:val="0"/>
                  <w:marTop w:val="0"/>
                  <w:marBottom w:val="0"/>
                  <w:divBdr>
                    <w:top w:val="none" w:sz="0" w:space="0" w:color="auto"/>
                    <w:left w:val="none" w:sz="0" w:space="0" w:color="auto"/>
                    <w:bottom w:val="none" w:sz="0" w:space="0" w:color="auto"/>
                    <w:right w:val="none" w:sz="0" w:space="0" w:color="auto"/>
                  </w:divBdr>
                </w:div>
                <w:div w:id="14618254">
                  <w:marLeft w:val="0"/>
                  <w:marRight w:val="0"/>
                  <w:marTop w:val="0"/>
                  <w:marBottom w:val="0"/>
                  <w:divBdr>
                    <w:top w:val="none" w:sz="0" w:space="0" w:color="auto"/>
                    <w:left w:val="none" w:sz="0" w:space="0" w:color="auto"/>
                    <w:bottom w:val="none" w:sz="0" w:space="0" w:color="auto"/>
                    <w:right w:val="none" w:sz="0" w:space="0" w:color="auto"/>
                  </w:divBdr>
                </w:div>
                <w:div w:id="1946696222">
                  <w:marLeft w:val="0"/>
                  <w:marRight w:val="0"/>
                  <w:marTop w:val="0"/>
                  <w:marBottom w:val="0"/>
                  <w:divBdr>
                    <w:top w:val="none" w:sz="0" w:space="0" w:color="auto"/>
                    <w:left w:val="none" w:sz="0" w:space="0" w:color="auto"/>
                    <w:bottom w:val="none" w:sz="0" w:space="0" w:color="auto"/>
                    <w:right w:val="none" w:sz="0" w:space="0" w:color="auto"/>
                  </w:divBdr>
                </w:div>
                <w:div w:id="647055709">
                  <w:marLeft w:val="0"/>
                  <w:marRight w:val="0"/>
                  <w:marTop w:val="0"/>
                  <w:marBottom w:val="0"/>
                  <w:divBdr>
                    <w:top w:val="none" w:sz="0" w:space="0" w:color="auto"/>
                    <w:left w:val="none" w:sz="0" w:space="0" w:color="auto"/>
                    <w:bottom w:val="none" w:sz="0" w:space="0" w:color="auto"/>
                    <w:right w:val="none" w:sz="0" w:space="0" w:color="auto"/>
                  </w:divBdr>
                </w:div>
                <w:div w:id="324286920">
                  <w:marLeft w:val="0"/>
                  <w:marRight w:val="0"/>
                  <w:marTop w:val="0"/>
                  <w:marBottom w:val="0"/>
                  <w:divBdr>
                    <w:top w:val="none" w:sz="0" w:space="0" w:color="auto"/>
                    <w:left w:val="none" w:sz="0" w:space="0" w:color="auto"/>
                    <w:bottom w:val="none" w:sz="0" w:space="0" w:color="auto"/>
                    <w:right w:val="none" w:sz="0" w:space="0" w:color="auto"/>
                  </w:divBdr>
                </w:div>
                <w:div w:id="948664945">
                  <w:marLeft w:val="0"/>
                  <w:marRight w:val="0"/>
                  <w:marTop w:val="0"/>
                  <w:marBottom w:val="0"/>
                  <w:divBdr>
                    <w:top w:val="none" w:sz="0" w:space="0" w:color="auto"/>
                    <w:left w:val="none" w:sz="0" w:space="0" w:color="auto"/>
                    <w:bottom w:val="none" w:sz="0" w:space="0" w:color="auto"/>
                    <w:right w:val="none" w:sz="0" w:space="0" w:color="auto"/>
                  </w:divBdr>
                </w:div>
                <w:div w:id="2022464645">
                  <w:marLeft w:val="0"/>
                  <w:marRight w:val="0"/>
                  <w:marTop w:val="0"/>
                  <w:marBottom w:val="0"/>
                  <w:divBdr>
                    <w:top w:val="none" w:sz="0" w:space="0" w:color="auto"/>
                    <w:left w:val="none" w:sz="0" w:space="0" w:color="auto"/>
                    <w:bottom w:val="none" w:sz="0" w:space="0" w:color="auto"/>
                    <w:right w:val="none" w:sz="0" w:space="0" w:color="auto"/>
                  </w:divBdr>
                </w:div>
                <w:div w:id="1852068960">
                  <w:marLeft w:val="0"/>
                  <w:marRight w:val="0"/>
                  <w:marTop w:val="0"/>
                  <w:marBottom w:val="0"/>
                  <w:divBdr>
                    <w:top w:val="none" w:sz="0" w:space="0" w:color="auto"/>
                    <w:left w:val="none" w:sz="0" w:space="0" w:color="auto"/>
                    <w:bottom w:val="none" w:sz="0" w:space="0" w:color="auto"/>
                    <w:right w:val="none" w:sz="0" w:space="0" w:color="auto"/>
                  </w:divBdr>
                </w:div>
                <w:div w:id="62141151">
                  <w:marLeft w:val="0"/>
                  <w:marRight w:val="0"/>
                  <w:marTop w:val="0"/>
                  <w:marBottom w:val="0"/>
                  <w:divBdr>
                    <w:top w:val="none" w:sz="0" w:space="0" w:color="auto"/>
                    <w:left w:val="none" w:sz="0" w:space="0" w:color="auto"/>
                    <w:bottom w:val="none" w:sz="0" w:space="0" w:color="auto"/>
                    <w:right w:val="none" w:sz="0" w:space="0" w:color="auto"/>
                  </w:divBdr>
                </w:div>
                <w:div w:id="452869542">
                  <w:marLeft w:val="0"/>
                  <w:marRight w:val="0"/>
                  <w:marTop w:val="0"/>
                  <w:marBottom w:val="0"/>
                  <w:divBdr>
                    <w:top w:val="none" w:sz="0" w:space="0" w:color="auto"/>
                    <w:left w:val="none" w:sz="0" w:space="0" w:color="auto"/>
                    <w:bottom w:val="none" w:sz="0" w:space="0" w:color="auto"/>
                    <w:right w:val="none" w:sz="0" w:space="0" w:color="auto"/>
                  </w:divBdr>
                </w:div>
                <w:div w:id="884876231">
                  <w:marLeft w:val="0"/>
                  <w:marRight w:val="0"/>
                  <w:marTop w:val="0"/>
                  <w:marBottom w:val="0"/>
                  <w:divBdr>
                    <w:top w:val="none" w:sz="0" w:space="0" w:color="auto"/>
                    <w:left w:val="none" w:sz="0" w:space="0" w:color="auto"/>
                    <w:bottom w:val="none" w:sz="0" w:space="0" w:color="auto"/>
                    <w:right w:val="none" w:sz="0" w:space="0" w:color="auto"/>
                  </w:divBdr>
                </w:div>
                <w:div w:id="671683770">
                  <w:marLeft w:val="0"/>
                  <w:marRight w:val="0"/>
                  <w:marTop w:val="0"/>
                  <w:marBottom w:val="0"/>
                  <w:divBdr>
                    <w:top w:val="none" w:sz="0" w:space="0" w:color="auto"/>
                    <w:left w:val="none" w:sz="0" w:space="0" w:color="auto"/>
                    <w:bottom w:val="none" w:sz="0" w:space="0" w:color="auto"/>
                    <w:right w:val="none" w:sz="0" w:space="0" w:color="auto"/>
                  </w:divBdr>
                </w:div>
                <w:div w:id="535310284">
                  <w:marLeft w:val="0"/>
                  <w:marRight w:val="0"/>
                  <w:marTop w:val="0"/>
                  <w:marBottom w:val="0"/>
                  <w:divBdr>
                    <w:top w:val="none" w:sz="0" w:space="0" w:color="auto"/>
                    <w:left w:val="none" w:sz="0" w:space="0" w:color="auto"/>
                    <w:bottom w:val="none" w:sz="0" w:space="0" w:color="auto"/>
                    <w:right w:val="none" w:sz="0" w:space="0" w:color="auto"/>
                  </w:divBdr>
                </w:div>
                <w:div w:id="1081682874">
                  <w:marLeft w:val="0"/>
                  <w:marRight w:val="0"/>
                  <w:marTop w:val="0"/>
                  <w:marBottom w:val="0"/>
                  <w:divBdr>
                    <w:top w:val="none" w:sz="0" w:space="0" w:color="auto"/>
                    <w:left w:val="none" w:sz="0" w:space="0" w:color="auto"/>
                    <w:bottom w:val="none" w:sz="0" w:space="0" w:color="auto"/>
                    <w:right w:val="none" w:sz="0" w:space="0" w:color="auto"/>
                  </w:divBdr>
                </w:div>
                <w:div w:id="224797245">
                  <w:marLeft w:val="0"/>
                  <w:marRight w:val="0"/>
                  <w:marTop w:val="0"/>
                  <w:marBottom w:val="0"/>
                  <w:divBdr>
                    <w:top w:val="none" w:sz="0" w:space="0" w:color="auto"/>
                    <w:left w:val="none" w:sz="0" w:space="0" w:color="auto"/>
                    <w:bottom w:val="none" w:sz="0" w:space="0" w:color="auto"/>
                    <w:right w:val="none" w:sz="0" w:space="0" w:color="auto"/>
                  </w:divBdr>
                </w:div>
                <w:div w:id="436675309">
                  <w:marLeft w:val="0"/>
                  <w:marRight w:val="0"/>
                  <w:marTop w:val="0"/>
                  <w:marBottom w:val="0"/>
                  <w:divBdr>
                    <w:top w:val="none" w:sz="0" w:space="0" w:color="auto"/>
                    <w:left w:val="none" w:sz="0" w:space="0" w:color="auto"/>
                    <w:bottom w:val="none" w:sz="0" w:space="0" w:color="auto"/>
                    <w:right w:val="none" w:sz="0" w:space="0" w:color="auto"/>
                  </w:divBdr>
                </w:div>
                <w:div w:id="20204412">
                  <w:marLeft w:val="0"/>
                  <w:marRight w:val="0"/>
                  <w:marTop w:val="0"/>
                  <w:marBottom w:val="0"/>
                  <w:divBdr>
                    <w:top w:val="none" w:sz="0" w:space="0" w:color="auto"/>
                    <w:left w:val="none" w:sz="0" w:space="0" w:color="auto"/>
                    <w:bottom w:val="none" w:sz="0" w:space="0" w:color="auto"/>
                    <w:right w:val="none" w:sz="0" w:space="0" w:color="auto"/>
                  </w:divBdr>
                </w:div>
                <w:div w:id="1687635933">
                  <w:marLeft w:val="0"/>
                  <w:marRight w:val="0"/>
                  <w:marTop w:val="0"/>
                  <w:marBottom w:val="0"/>
                  <w:divBdr>
                    <w:top w:val="none" w:sz="0" w:space="0" w:color="auto"/>
                    <w:left w:val="none" w:sz="0" w:space="0" w:color="auto"/>
                    <w:bottom w:val="none" w:sz="0" w:space="0" w:color="auto"/>
                    <w:right w:val="none" w:sz="0" w:space="0" w:color="auto"/>
                  </w:divBdr>
                </w:div>
                <w:div w:id="277033062">
                  <w:marLeft w:val="0"/>
                  <w:marRight w:val="0"/>
                  <w:marTop w:val="0"/>
                  <w:marBottom w:val="0"/>
                  <w:divBdr>
                    <w:top w:val="none" w:sz="0" w:space="0" w:color="auto"/>
                    <w:left w:val="none" w:sz="0" w:space="0" w:color="auto"/>
                    <w:bottom w:val="none" w:sz="0" w:space="0" w:color="auto"/>
                    <w:right w:val="none" w:sz="0" w:space="0" w:color="auto"/>
                  </w:divBdr>
                </w:div>
                <w:div w:id="1058169442">
                  <w:marLeft w:val="0"/>
                  <w:marRight w:val="0"/>
                  <w:marTop w:val="0"/>
                  <w:marBottom w:val="0"/>
                  <w:divBdr>
                    <w:top w:val="none" w:sz="0" w:space="0" w:color="auto"/>
                    <w:left w:val="none" w:sz="0" w:space="0" w:color="auto"/>
                    <w:bottom w:val="none" w:sz="0" w:space="0" w:color="auto"/>
                    <w:right w:val="none" w:sz="0" w:space="0" w:color="auto"/>
                  </w:divBdr>
                </w:div>
                <w:div w:id="1677271315">
                  <w:marLeft w:val="0"/>
                  <w:marRight w:val="0"/>
                  <w:marTop w:val="0"/>
                  <w:marBottom w:val="0"/>
                  <w:divBdr>
                    <w:top w:val="none" w:sz="0" w:space="0" w:color="auto"/>
                    <w:left w:val="none" w:sz="0" w:space="0" w:color="auto"/>
                    <w:bottom w:val="none" w:sz="0" w:space="0" w:color="auto"/>
                    <w:right w:val="none" w:sz="0" w:space="0" w:color="auto"/>
                  </w:divBdr>
                </w:div>
                <w:div w:id="1892497257">
                  <w:marLeft w:val="0"/>
                  <w:marRight w:val="0"/>
                  <w:marTop w:val="0"/>
                  <w:marBottom w:val="0"/>
                  <w:divBdr>
                    <w:top w:val="none" w:sz="0" w:space="0" w:color="auto"/>
                    <w:left w:val="none" w:sz="0" w:space="0" w:color="auto"/>
                    <w:bottom w:val="none" w:sz="0" w:space="0" w:color="auto"/>
                    <w:right w:val="none" w:sz="0" w:space="0" w:color="auto"/>
                  </w:divBdr>
                </w:div>
                <w:div w:id="1518739155">
                  <w:marLeft w:val="0"/>
                  <w:marRight w:val="0"/>
                  <w:marTop w:val="0"/>
                  <w:marBottom w:val="0"/>
                  <w:divBdr>
                    <w:top w:val="none" w:sz="0" w:space="0" w:color="auto"/>
                    <w:left w:val="none" w:sz="0" w:space="0" w:color="auto"/>
                    <w:bottom w:val="none" w:sz="0" w:space="0" w:color="auto"/>
                    <w:right w:val="none" w:sz="0" w:space="0" w:color="auto"/>
                  </w:divBdr>
                </w:div>
                <w:div w:id="76438555">
                  <w:marLeft w:val="0"/>
                  <w:marRight w:val="0"/>
                  <w:marTop w:val="0"/>
                  <w:marBottom w:val="0"/>
                  <w:divBdr>
                    <w:top w:val="none" w:sz="0" w:space="0" w:color="auto"/>
                    <w:left w:val="none" w:sz="0" w:space="0" w:color="auto"/>
                    <w:bottom w:val="none" w:sz="0" w:space="0" w:color="auto"/>
                    <w:right w:val="none" w:sz="0" w:space="0" w:color="auto"/>
                  </w:divBdr>
                </w:div>
                <w:div w:id="338433321">
                  <w:marLeft w:val="0"/>
                  <w:marRight w:val="0"/>
                  <w:marTop w:val="0"/>
                  <w:marBottom w:val="0"/>
                  <w:divBdr>
                    <w:top w:val="none" w:sz="0" w:space="0" w:color="auto"/>
                    <w:left w:val="none" w:sz="0" w:space="0" w:color="auto"/>
                    <w:bottom w:val="none" w:sz="0" w:space="0" w:color="auto"/>
                    <w:right w:val="none" w:sz="0" w:space="0" w:color="auto"/>
                  </w:divBdr>
                </w:div>
                <w:div w:id="1673484098">
                  <w:marLeft w:val="0"/>
                  <w:marRight w:val="0"/>
                  <w:marTop w:val="0"/>
                  <w:marBottom w:val="0"/>
                  <w:divBdr>
                    <w:top w:val="none" w:sz="0" w:space="0" w:color="auto"/>
                    <w:left w:val="none" w:sz="0" w:space="0" w:color="auto"/>
                    <w:bottom w:val="none" w:sz="0" w:space="0" w:color="auto"/>
                    <w:right w:val="none" w:sz="0" w:space="0" w:color="auto"/>
                  </w:divBdr>
                </w:div>
                <w:div w:id="354697867">
                  <w:marLeft w:val="0"/>
                  <w:marRight w:val="0"/>
                  <w:marTop w:val="0"/>
                  <w:marBottom w:val="0"/>
                  <w:divBdr>
                    <w:top w:val="none" w:sz="0" w:space="0" w:color="auto"/>
                    <w:left w:val="none" w:sz="0" w:space="0" w:color="auto"/>
                    <w:bottom w:val="none" w:sz="0" w:space="0" w:color="auto"/>
                    <w:right w:val="none" w:sz="0" w:space="0" w:color="auto"/>
                  </w:divBdr>
                </w:div>
                <w:div w:id="1500268426">
                  <w:marLeft w:val="0"/>
                  <w:marRight w:val="0"/>
                  <w:marTop w:val="0"/>
                  <w:marBottom w:val="0"/>
                  <w:divBdr>
                    <w:top w:val="none" w:sz="0" w:space="0" w:color="auto"/>
                    <w:left w:val="none" w:sz="0" w:space="0" w:color="auto"/>
                    <w:bottom w:val="none" w:sz="0" w:space="0" w:color="auto"/>
                    <w:right w:val="none" w:sz="0" w:space="0" w:color="auto"/>
                  </w:divBdr>
                </w:div>
                <w:div w:id="152333558">
                  <w:marLeft w:val="0"/>
                  <w:marRight w:val="0"/>
                  <w:marTop w:val="0"/>
                  <w:marBottom w:val="0"/>
                  <w:divBdr>
                    <w:top w:val="none" w:sz="0" w:space="0" w:color="auto"/>
                    <w:left w:val="none" w:sz="0" w:space="0" w:color="auto"/>
                    <w:bottom w:val="none" w:sz="0" w:space="0" w:color="auto"/>
                    <w:right w:val="none" w:sz="0" w:space="0" w:color="auto"/>
                  </w:divBdr>
                </w:div>
                <w:div w:id="1364399704">
                  <w:marLeft w:val="0"/>
                  <w:marRight w:val="0"/>
                  <w:marTop w:val="0"/>
                  <w:marBottom w:val="0"/>
                  <w:divBdr>
                    <w:top w:val="none" w:sz="0" w:space="0" w:color="auto"/>
                    <w:left w:val="none" w:sz="0" w:space="0" w:color="auto"/>
                    <w:bottom w:val="none" w:sz="0" w:space="0" w:color="auto"/>
                    <w:right w:val="none" w:sz="0" w:space="0" w:color="auto"/>
                  </w:divBdr>
                </w:div>
                <w:div w:id="833645017">
                  <w:marLeft w:val="0"/>
                  <w:marRight w:val="0"/>
                  <w:marTop w:val="0"/>
                  <w:marBottom w:val="0"/>
                  <w:divBdr>
                    <w:top w:val="none" w:sz="0" w:space="0" w:color="auto"/>
                    <w:left w:val="none" w:sz="0" w:space="0" w:color="auto"/>
                    <w:bottom w:val="none" w:sz="0" w:space="0" w:color="auto"/>
                    <w:right w:val="none" w:sz="0" w:space="0" w:color="auto"/>
                  </w:divBdr>
                </w:div>
                <w:div w:id="1209997769">
                  <w:marLeft w:val="0"/>
                  <w:marRight w:val="0"/>
                  <w:marTop w:val="0"/>
                  <w:marBottom w:val="0"/>
                  <w:divBdr>
                    <w:top w:val="none" w:sz="0" w:space="0" w:color="auto"/>
                    <w:left w:val="none" w:sz="0" w:space="0" w:color="auto"/>
                    <w:bottom w:val="none" w:sz="0" w:space="0" w:color="auto"/>
                    <w:right w:val="none" w:sz="0" w:space="0" w:color="auto"/>
                  </w:divBdr>
                </w:div>
                <w:div w:id="12698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8349">
          <w:marLeft w:val="0"/>
          <w:marRight w:val="0"/>
          <w:marTop w:val="0"/>
          <w:marBottom w:val="0"/>
          <w:divBdr>
            <w:top w:val="none" w:sz="0" w:space="0" w:color="auto"/>
            <w:left w:val="none" w:sz="0" w:space="0" w:color="auto"/>
            <w:bottom w:val="none" w:sz="0" w:space="0" w:color="auto"/>
            <w:right w:val="none" w:sz="0" w:space="0" w:color="auto"/>
          </w:divBdr>
        </w:div>
        <w:div w:id="187842905">
          <w:marLeft w:val="0"/>
          <w:marRight w:val="0"/>
          <w:marTop w:val="0"/>
          <w:marBottom w:val="0"/>
          <w:divBdr>
            <w:top w:val="none" w:sz="0" w:space="0" w:color="auto"/>
            <w:left w:val="none" w:sz="0" w:space="0" w:color="auto"/>
            <w:bottom w:val="none" w:sz="0" w:space="0" w:color="auto"/>
            <w:right w:val="none" w:sz="0" w:space="0" w:color="auto"/>
          </w:divBdr>
        </w:div>
        <w:div w:id="2093695569">
          <w:marLeft w:val="0"/>
          <w:marRight w:val="0"/>
          <w:marTop w:val="0"/>
          <w:marBottom w:val="0"/>
          <w:divBdr>
            <w:top w:val="none" w:sz="0" w:space="0" w:color="auto"/>
            <w:left w:val="none" w:sz="0" w:space="0" w:color="auto"/>
            <w:bottom w:val="none" w:sz="0" w:space="0" w:color="auto"/>
            <w:right w:val="none" w:sz="0" w:space="0" w:color="auto"/>
          </w:divBdr>
          <w:divsChild>
            <w:div w:id="324360250">
              <w:marLeft w:val="0"/>
              <w:marRight w:val="0"/>
              <w:marTop w:val="0"/>
              <w:marBottom w:val="0"/>
              <w:divBdr>
                <w:top w:val="none" w:sz="0" w:space="0" w:color="auto"/>
                <w:left w:val="none" w:sz="0" w:space="0" w:color="auto"/>
                <w:bottom w:val="none" w:sz="0" w:space="0" w:color="auto"/>
                <w:right w:val="none" w:sz="0" w:space="0" w:color="auto"/>
              </w:divBdr>
            </w:div>
            <w:div w:id="1312521405">
              <w:marLeft w:val="0"/>
              <w:marRight w:val="0"/>
              <w:marTop w:val="0"/>
              <w:marBottom w:val="0"/>
              <w:divBdr>
                <w:top w:val="none" w:sz="0" w:space="0" w:color="auto"/>
                <w:left w:val="none" w:sz="0" w:space="0" w:color="auto"/>
                <w:bottom w:val="none" w:sz="0" w:space="0" w:color="auto"/>
                <w:right w:val="none" w:sz="0" w:space="0" w:color="auto"/>
              </w:divBdr>
            </w:div>
          </w:divsChild>
        </w:div>
        <w:div w:id="921598353">
          <w:marLeft w:val="0"/>
          <w:marRight w:val="0"/>
          <w:marTop w:val="0"/>
          <w:marBottom w:val="0"/>
          <w:divBdr>
            <w:top w:val="none" w:sz="0" w:space="0" w:color="auto"/>
            <w:left w:val="none" w:sz="0" w:space="0" w:color="auto"/>
            <w:bottom w:val="none" w:sz="0" w:space="0" w:color="auto"/>
            <w:right w:val="none" w:sz="0" w:space="0" w:color="auto"/>
          </w:divBdr>
        </w:div>
        <w:div w:id="1649213575">
          <w:marLeft w:val="0"/>
          <w:marRight w:val="0"/>
          <w:marTop w:val="0"/>
          <w:marBottom w:val="0"/>
          <w:divBdr>
            <w:top w:val="none" w:sz="0" w:space="0" w:color="auto"/>
            <w:left w:val="none" w:sz="0" w:space="0" w:color="auto"/>
            <w:bottom w:val="none" w:sz="0" w:space="0" w:color="auto"/>
            <w:right w:val="none" w:sz="0" w:space="0" w:color="auto"/>
          </w:divBdr>
        </w:div>
        <w:div w:id="1333869249">
          <w:marLeft w:val="0"/>
          <w:marRight w:val="0"/>
          <w:marTop w:val="0"/>
          <w:marBottom w:val="0"/>
          <w:divBdr>
            <w:top w:val="none" w:sz="0" w:space="0" w:color="auto"/>
            <w:left w:val="none" w:sz="0" w:space="0" w:color="auto"/>
            <w:bottom w:val="none" w:sz="0" w:space="0" w:color="auto"/>
            <w:right w:val="none" w:sz="0" w:space="0" w:color="auto"/>
          </w:divBdr>
          <w:divsChild>
            <w:div w:id="1911187866">
              <w:marLeft w:val="0"/>
              <w:marRight w:val="0"/>
              <w:marTop w:val="0"/>
              <w:marBottom w:val="0"/>
              <w:divBdr>
                <w:top w:val="none" w:sz="0" w:space="0" w:color="auto"/>
                <w:left w:val="none" w:sz="0" w:space="0" w:color="auto"/>
                <w:bottom w:val="none" w:sz="0" w:space="0" w:color="auto"/>
                <w:right w:val="none" w:sz="0" w:space="0" w:color="auto"/>
              </w:divBdr>
              <w:divsChild>
                <w:div w:id="1144736503">
                  <w:marLeft w:val="0"/>
                  <w:marRight w:val="0"/>
                  <w:marTop w:val="0"/>
                  <w:marBottom w:val="0"/>
                  <w:divBdr>
                    <w:top w:val="none" w:sz="0" w:space="0" w:color="auto"/>
                    <w:left w:val="none" w:sz="0" w:space="0" w:color="auto"/>
                    <w:bottom w:val="none" w:sz="0" w:space="0" w:color="auto"/>
                    <w:right w:val="none" w:sz="0" w:space="0" w:color="auto"/>
                  </w:divBdr>
                </w:div>
                <w:div w:id="221062840">
                  <w:marLeft w:val="0"/>
                  <w:marRight w:val="0"/>
                  <w:marTop w:val="0"/>
                  <w:marBottom w:val="0"/>
                  <w:divBdr>
                    <w:top w:val="none" w:sz="0" w:space="0" w:color="auto"/>
                    <w:left w:val="none" w:sz="0" w:space="0" w:color="auto"/>
                    <w:bottom w:val="none" w:sz="0" w:space="0" w:color="auto"/>
                    <w:right w:val="none" w:sz="0" w:space="0" w:color="auto"/>
                  </w:divBdr>
                </w:div>
                <w:div w:id="5446392">
                  <w:marLeft w:val="0"/>
                  <w:marRight w:val="0"/>
                  <w:marTop w:val="0"/>
                  <w:marBottom w:val="0"/>
                  <w:divBdr>
                    <w:top w:val="none" w:sz="0" w:space="0" w:color="auto"/>
                    <w:left w:val="none" w:sz="0" w:space="0" w:color="auto"/>
                    <w:bottom w:val="none" w:sz="0" w:space="0" w:color="auto"/>
                    <w:right w:val="none" w:sz="0" w:space="0" w:color="auto"/>
                  </w:divBdr>
                </w:div>
                <w:div w:id="522866108">
                  <w:marLeft w:val="0"/>
                  <w:marRight w:val="0"/>
                  <w:marTop w:val="0"/>
                  <w:marBottom w:val="0"/>
                  <w:divBdr>
                    <w:top w:val="none" w:sz="0" w:space="0" w:color="auto"/>
                    <w:left w:val="none" w:sz="0" w:space="0" w:color="auto"/>
                    <w:bottom w:val="none" w:sz="0" w:space="0" w:color="auto"/>
                    <w:right w:val="none" w:sz="0" w:space="0" w:color="auto"/>
                  </w:divBdr>
                </w:div>
                <w:div w:id="1346904055">
                  <w:marLeft w:val="0"/>
                  <w:marRight w:val="0"/>
                  <w:marTop w:val="0"/>
                  <w:marBottom w:val="0"/>
                  <w:divBdr>
                    <w:top w:val="none" w:sz="0" w:space="0" w:color="auto"/>
                    <w:left w:val="none" w:sz="0" w:space="0" w:color="auto"/>
                    <w:bottom w:val="none" w:sz="0" w:space="0" w:color="auto"/>
                    <w:right w:val="none" w:sz="0" w:space="0" w:color="auto"/>
                  </w:divBdr>
                </w:div>
                <w:div w:id="1385761112">
                  <w:marLeft w:val="0"/>
                  <w:marRight w:val="0"/>
                  <w:marTop w:val="0"/>
                  <w:marBottom w:val="0"/>
                  <w:divBdr>
                    <w:top w:val="none" w:sz="0" w:space="0" w:color="auto"/>
                    <w:left w:val="none" w:sz="0" w:space="0" w:color="auto"/>
                    <w:bottom w:val="none" w:sz="0" w:space="0" w:color="auto"/>
                    <w:right w:val="none" w:sz="0" w:space="0" w:color="auto"/>
                  </w:divBdr>
                </w:div>
                <w:div w:id="1833911459">
                  <w:marLeft w:val="0"/>
                  <w:marRight w:val="0"/>
                  <w:marTop w:val="0"/>
                  <w:marBottom w:val="0"/>
                  <w:divBdr>
                    <w:top w:val="none" w:sz="0" w:space="0" w:color="auto"/>
                    <w:left w:val="none" w:sz="0" w:space="0" w:color="auto"/>
                    <w:bottom w:val="none" w:sz="0" w:space="0" w:color="auto"/>
                    <w:right w:val="none" w:sz="0" w:space="0" w:color="auto"/>
                  </w:divBdr>
                </w:div>
                <w:div w:id="980765298">
                  <w:marLeft w:val="0"/>
                  <w:marRight w:val="0"/>
                  <w:marTop w:val="0"/>
                  <w:marBottom w:val="0"/>
                  <w:divBdr>
                    <w:top w:val="none" w:sz="0" w:space="0" w:color="auto"/>
                    <w:left w:val="none" w:sz="0" w:space="0" w:color="auto"/>
                    <w:bottom w:val="none" w:sz="0" w:space="0" w:color="auto"/>
                    <w:right w:val="none" w:sz="0" w:space="0" w:color="auto"/>
                  </w:divBdr>
                </w:div>
                <w:div w:id="508522003">
                  <w:marLeft w:val="0"/>
                  <w:marRight w:val="0"/>
                  <w:marTop w:val="0"/>
                  <w:marBottom w:val="0"/>
                  <w:divBdr>
                    <w:top w:val="none" w:sz="0" w:space="0" w:color="auto"/>
                    <w:left w:val="none" w:sz="0" w:space="0" w:color="auto"/>
                    <w:bottom w:val="none" w:sz="0" w:space="0" w:color="auto"/>
                    <w:right w:val="none" w:sz="0" w:space="0" w:color="auto"/>
                  </w:divBdr>
                </w:div>
                <w:div w:id="42409045">
                  <w:marLeft w:val="0"/>
                  <w:marRight w:val="0"/>
                  <w:marTop w:val="0"/>
                  <w:marBottom w:val="0"/>
                  <w:divBdr>
                    <w:top w:val="none" w:sz="0" w:space="0" w:color="auto"/>
                    <w:left w:val="none" w:sz="0" w:space="0" w:color="auto"/>
                    <w:bottom w:val="none" w:sz="0" w:space="0" w:color="auto"/>
                    <w:right w:val="none" w:sz="0" w:space="0" w:color="auto"/>
                  </w:divBdr>
                </w:div>
                <w:div w:id="2101371656">
                  <w:marLeft w:val="0"/>
                  <w:marRight w:val="0"/>
                  <w:marTop w:val="0"/>
                  <w:marBottom w:val="0"/>
                  <w:divBdr>
                    <w:top w:val="none" w:sz="0" w:space="0" w:color="auto"/>
                    <w:left w:val="none" w:sz="0" w:space="0" w:color="auto"/>
                    <w:bottom w:val="none" w:sz="0" w:space="0" w:color="auto"/>
                    <w:right w:val="none" w:sz="0" w:space="0" w:color="auto"/>
                  </w:divBdr>
                </w:div>
                <w:div w:id="1190680424">
                  <w:marLeft w:val="0"/>
                  <w:marRight w:val="0"/>
                  <w:marTop w:val="0"/>
                  <w:marBottom w:val="0"/>
                  <w:divBdr>
                    <w:top w:val="none" w:sz="0" w:space="0" w:color="auto"/>
                    <w:left w:val="none" w:sz="0" w:space="0" w:color="auto"/>
                    <w:bottom w:val="none" w:sz="0" w:space="0" w:color="auto"/>
                    <w:right w:val="none" w:sz="0" w:space="0" w:color="auto"/>
                  </w:divBdr>
                </w:div>
                <w:div w:id="1332634466">
                  <w:marLeft w:val="0"/>
                  <w:marRight w:val="0"/>
                  <w:marTop w:val="0"/>
                  <w:marBottom w:val="0"/>
                  <w:divBdr>
                    <w:top w:val="none" w:sz="0" w:space="0" w:color="auto"/>
                    <w:left w:val="none" w:sz="0" w:space="0" w:color="auto"/>
                    <w:bottom w:val="none" w:sz="0" w:space="0" w:color="auto"/>
                    <w:right w:val="none" w:sz="0" w:space="0" w:color="auto"/>
                  </w:divBdr>
                </w:div>
                <w:div w:id="1474450270">
                  <w:marLeft w:val="0"/>
                  <w:marRight w:val="0"/>
                  <w:marTop w:val="0"/>
                  <w:marBottom w:val="0"/>
                  <w:divBdr>
                    <w:top w:val="none" w:sz="0" w:space="0" w:color="auto"/>
                    <w:left w:val="none" w:sz="0" w:space="0" w:color="auto"/>
                    <w:bottom w:val="none" w:sz="0" w:space="0" w:color="auto"/>
                    <w:right w:val="none" w:sz="0" w:space="0" w:color="auto"/>
                  </w:divBdr>
                </w:div>
                <w:div w:id="1884714498">
                  <w:marLeft w:val="0"/>
                  <w:marRight w:val="0"/>
                  <w:marTop w:val="0"/>
                  <w:marBottom w:val="0"/>
                  <w:divBdr>
                    <w:top w:val="none" w:sz="0" w:space="0" w:color="auto"/>
                    <w:left w:val="none" w:sz="0" w:space="0" w:color="auto"/>
                    <w:bottom w:val="none" w:sz="0" w:space="0" w:color="auto"/>
                    <w:right w:val="none" w:sz="0" w:space="0" w:color="auto"/>
                  </w:divBdr>
                </w:div>
                <w:div w:id="1628320468">
                  <w:marLeft w:val="0"/>
                  <w:marRight w:val="0"/>
                  <w:marTop w:val="0"/>
                  <w:marBottom w:val="0"/>
                  <w:divBdr>
                    <w:top w:val="none" w:sz="0" w:space="0" w:color="auto"/>
                    <w:left w:val="none" w:sz="0" w:space="0" w:color="auto"/>
                    <w:bottom w:val="none" w:sz="0" w:space="0" w:color="auto"/>
                    <w:right w:val="none" w:sz="0" w:space="0" w:color="auto"/>
                  </w:divBdr>
                </w:div>
                <w:div w:id="189689987">
                  <w:marLeft w:val="0"/>
                  <w:marRight w:val="0"/>
                  <w:marTop w:val="0"/>
                  <w:marBottom w:val="0"/>
                  <w:divBdr>
                    <w:top w:val="none" w:sz="0" w:space="0" w:color="auto"/>
                    <w:left w:val="none" w:sz="0" w:space="0" w:color="auto"/>
                    <w:bottom w:val="none" w:sz="0" w:space="0" w:color="auto"/>
                    <w:right w:val="none" w:sz="0" w:space="0" w:color="auto"/>
                  </w:divBdr>
                </w:div>
                <w:div w:id="1746759540">
                  <w:marLeft w:val="0"/>
                  <w:marRight w:val="0"/>
                  <w:marTop w:val="0"/>
                  <w:marBottom w:val="0"/>
                  <w:divBdr>
                    <w:top w:val="none" w:sz="0" w:space="0" w:color="auto"/>
                    <w:left w:val="none" w:sz="0" w:space="0" w:color="auto"/>
                    <w:bottom w:val="none" w:sz="0" w:space="0" w:color="auto"/>
                    <w:right w:val="none" w:sz="0" w:space="0" w:color="auto"/>
                  </w:divBdr>
                </w:div>
                <w:div w:id="1720468526">
                  <w:marLeft w:val="0"/>
                  <w:marRight w:val="0"/>
                  <w:marTop w:val="0"/>
                  <w:marBottom w:val="0"/>
                  <w:divBdr>
                    <w:top w:val="none" w:sz="0" w:space="0" w:color="auto"/>
                    <w:left w:val="none" w:sz="0" w:space="0" w:color="auto"/>
                    <w:bottom w:val="none" w:sz="0" w:space="0" w:color="auto"/>
                    <w:right w:val="none" w:sz="0" w:space="0" w:color="auto"/>
                  </w:divBdr>
                </w:div>
                <w:div w:id="813986338">
                  <w:marLeft w:val="0"/>
                  <w:marRight w:val="0"/>
                  <w:marTop w:val="0"/>
                  <w:marBottom w:val="0"/>
                  <w:divBdr>
                    <w:top w:val="none" w:sz="0" w:space="0" w:color="auto"/>
                    <w:left w:val="none" w:sz="0" w:space="0" w:color="auto"/>
                    <w:bottom w:val="none" w:sz="0" w:space="0" w:color="auto"/>
                    <w:right w:val="none" w:sz="0" w:space="0" w:color="auto"/>
                  </w:divBdr>
                </w:div>
                <w:div w:id="904729120">
                  <w:marLeft w:val="0"/>
                  <w:marRight w:val="0"/>
                  <w:marTop w:val="0"/>
                  <w:marBottom w:val="0"/>
                  <w:divBdr>
                    <w:top w:val="none" w:sz="0" w:space="0" w:color="auto"/>
                    <w:left w:val="none" w:sz="0" w:space="0" w:color="auto"/>
                    <w:bottom w:val="none" w:sz="0" w:space="0" w:color="auto"/>
                    <w:right w:val="none" w:sz="0" w:space="0" w:color="auto"/>
                  </w:divBdr>
                </w:div>
                <w:div w:id="1530487438">
                  <w:marLeft w:val="0"/>
                  <w:marRight w:val="0"/>
                  <w:marTop w:val="0"/>
                  <w:marBottom w:val="0"/>
                  <w:divBdr>
                    <w:top w:val="none" w:sz="0" w:space="0" w:color="auto"/>
                    <w:left w:val="none" w:sz="0" w:space="0" w:color="auto"/>
                    <w:bottom w:val="none" w:sz="0" w:space="0" w:color="auto"/>
                    <w:right w:val="none" w:sz="0" w:space="0" w:color="auto"/>
                  </w:divBdr>
                </w:div>
                <w:div w:id="164782089">
                  <w:marLeft w:val="0"/>
                  <w:marRight w:val="0"/>
                  <w:marTop w:val="0"/>
                  <w:marBottom w:val="0"/>
                  <w:divBdr>
                    <w:top w:val="none" w:sz="0" w:space="0" w:color="auto"/>
                    <w:left w:val="none" w:sz="0" w:space="0" w:color="auto"/>
                    <w:bottom w:val="none" w:sz="0" w:space="0" w:color="auto"/>
                    <w:right w:val="none" w:sz="0" w:space="0" w:color="auto"/>
                  </w:divBdr>
                </w:div>
                <w:div w:id="1676805110">
                  <w:marLeft w:val="0"/>
                  <w:marRight w:val="0"/>
                  <w:marTop w:val="0"/>
                  <w:marBottom w:val="0"/>
                  <w:divBdr>
                    <w:top w:val="none" w:sz="0" w:space="0" w:color="auto"/>
                    <w:left w:val="none" w:sz="0" w:space="0" w:color="auto"/>
                    <w:bottom w:val="none" w:sz="0" w:space="0" w:color="auto"/>
                    <w:right w:val="none" w:sz="0" w:space="0" w:color="auto"/>
                  </w:divBdr>
                </w:div>
                <w:div w:id="57367017">
                  <w:marLeft w:val="0"/>
                  <w:marRight w:val="0"/>
                  <w:marTop w:val="0"/>
                  <w:marBottom w:val="0"/>
                  <w:divBdr>
                    <w:top w:val="none" w:sz="0" w:space="0" w:color="auto"/>
                    <w:left w:val="none" w:sz="0" w:space="0" w:color="auto"/>
                    <w:bottom w:val="none" w:sz="0" w:space="0" w:color="auto"/>
                    <w:right w:val="none" w:sz="0" w:space="0" w:color="auto"/>
                  </w:divBdr>
                </w:div>
                <w:div w:id="1747611387">
                  <w:marLeft w:val="0"/>
                  <w:marRight w:val="0"/>
                  <w:marTop w:val="0"/>
                  <w:marBottom w:val="0"/>
                  <w:divBdr>
                    <w:top w:val="none" w:sz="0" w:space="0" w:color="auto"/>
                    <w:left w:val="none" w:sz="0" w:space="0" w:color="auto"/>
                    <w:bottom w:val="none" w:sz="0" w:space="0" w:color="auto"/>
                    <w:right w:val="none" w:sz="0" w:space="0" w:color="auto"/>
                  </w:divBdr>
                </w:div>
                <w:div w:id="837691961">
                  <w:marLeft w:val="0"/>
                  <w:marRight w:val="0"/>
                  <w:marTop w:val="0"/>
                  <w:marBottom w:val="0"/>
                  <w:divBdr>
                    <w:top w:val="none" w:sz="0" w:space="0" w:color="auto"/>
                    <w:left w:val="none" w:sz="0" w:space="0" w:color="auto"/>
                    <w:bottom w:val="none" w:sz="0" w:space="0" w:color="auto"/>
                    <w:right w:val="none" w:sz="0" w:space="0" w:color="auto"/>
                  </w:divBdr>
                </w:div>
                <w:div w:id="1824078431">
                  <w:marLeft w:val="0"/>
                  <w:marRight w:val="0"/>
                  <w:marTop w:val="0"/>
                  <w:marBottom w:val="0"/>
                  <w:divBdr>
                    <w:top w:val="none" w:sz="0" w:space="0" w:color="auto"/>
                    <w:left w:val="none" w:sz="0" w:space="0" w:color="auto"/>
                    <w:bottom w:val="none" w:sz="0" w:space="0" w:color="auto"/>
                    <w:right w:val="none" w:sz="0" w:space="0" w:color="auto"/>
                  </w:divBdr>
                </w:div>
                <w:div w:id="1837307904">
                  <w:marLeft w:val="0"/>
                  <w:marRight w:val="0"/>
                  <w:marTop w:val="0"/>
                  <w:marBottom w:val="0"/>
                  <w:divBdr>
                    <w:top w:val="none" w:sz="0" w:space="0" w:color="auto"/>
                    <w:left w:val="none" w:sz="0" w:space="0" w:color="auto"/>
                    <w:bottom w:val="none" w:sz="0" w:space="0" w:color="auto"/>
                    <w:right w:val="none" w:sz="0" w:space="0" w:color="auto"/>
                  </w:divBdr>
                </w:div>
                <w:div w:id="1004668845">
                  <w:marLeft w:val="0"/>
                  <w:marRight w:val="0"/>
                  <w:marTop w:val="0"/>
                  <w:marBottom w:val="0"/>
                  <w:divBdr>
                    <w:top w:val="none" w:sz="0" w:space="0" w:color="auto"/>
                    <w:left w:val="none" w:sz="0" w:space="0" w:color="auto"/>
                    <w:bottom w:val="none" w:sz="0" w:space="0" w:color="auto"/>
                    <w:right w:val="none" w:sz="0" w:space="0" w:color="auto"/>
                  </w:divBdr>
                </w:div>
                <w:div w:id="42144057">
                  <w:marLeft w:val="0"/>
                  <w:marRight w:val="0"/>
                  <w:marTop w:val="0"/>
                  <w:marBottom w:val="0"/>
                  <w:divBdr>
                    <w:top w:val="none" w:sz="0" w:space="0" w:color="auto"/>
                    <w:left w:val="none" w:sz="0" w:space="0" w:color="auto"/>
                    <w:bottom w:val="none" w:sz="0" w:space="0" w:color="auto"/>
                    <w:right w:val="none" w:sz="0" w:space="0" w:color="auto"/>
                  </w:divBdr>
                </w:div>
                <w:div w:id="884751423">
                  <w:marLeft w:val="0"/>
                  <w:marRight w:val="0"/>
                  <w:marTop w:val="0"/>
                  <w:marBottom w:val="0"/>
                  <w:divBdr>
                    <w:top w:val="none" w:sz="0" w:space="0" w:color="auto"/>
                    <w:left w:val="none" w:sz="0" w:space="0" w:color="auto"/>
                    <w:bottom w:val="none" w:sz="0" w:space="0" w:color="auto"/>
                    <w:right w:val="none" w:sz="0" w:space="0" w:color="auto"/>
                  </w:divBdr>
                </w:div>
                <w:div w:id="1438256574">
                  <w:marLeft w:val="0"/>
                  <w:marRight w:val="0"/>
                  <w:marTop w:val="0"/>
                  <w:marBottom w:val="0"/>
                  <w:divBdr>
                    <w:top w:val="none" w:sz="0" w:space="0" w:color="auto"/>
                    <w:left w:val="none" w:sz="0" w:space="0" w:color="auto"/>
                    <w:bottom w:val="none" w:sz="0" w:space="0" w:color="auto"/>
                    <w:right w:val="none" w:sz="0" w:space="0" w:color="auto"/>
                  </w:divBdr>
                </w:div>
                <w:div w:id="743647089">
                  <w:marLeft w:val="0"/>
                  <w:marRight w:val="0"/>
                  <w:marTop w:val="0"/>
                  <w:marBottom w:val="0"/>
                  <w:divBdr>
                    <w:top w:val="none" w:sz="0" w:space="0" w:color="auto"/>
                    <w:left w:val="none" w:sz="0" w:space="0" w:color="auto"/>
                    <w:bottom w:val="none" w:sz="0" w:space="0" w:color="auto"/>
                    <w:right w:val="none" w:sz="0" w:space="0" w:color="auto"/>
                  </w:divBdr>
                </w:div>
                <w:div w:id="589849842">
                  <w:marLeft w:val="0"/>
                  <w:marRight w:val="0"/>
                  <w:marTop w:val="0"/>
                  <w:marBottom w:val="0"/>
                  <w:divBdr>
                    <w:top w:val="none" w:sz="0" w:space="0" w:color="auto"/>
                    <w:left w:val="none" w:sz="0" w:space="0" w:color="auto"/>
                    <w:bottom w:val="none" w:sz="0" w:space="0" w:color="auto"/>
                    <w:right w:val="none" w:sz="0" w:space="0" w:color="auto"/>
                  </w:divBdr>
                </w:div>
                <w:div w:id="1044330490">
                  <w:marLeft w:val="0"/>
                  <w:marRight w:val="0"/>
                  <w:marTop w:val="0"/>
                  <w:marBottom w:val="0"/>
                  <w:divBdr>
                    <w:top w:val="none" w:sz="0" w:space="0" w:color="auto"/>
                    <w:left w:val="none" w:sz="0" w:space="0" w:color="auto"/>
                    <w:bottom w:val="none" w:sz="0" w:space="0" w:color="auto"/>
                    <w:right w:val="none" w:sz="0" w:space="0" w:color="auto"/>
                  </w:divBdr>
                </w:div>
                <w:div w:id="442457406">
                  <w:marLeft w:val="0"/>
                  <w:marRight w:val="0"/>
                  <w:marTop w:val="0"/>
                  <w:marBottom w:val="0"/>
                  <w:divBdr>
                    <w:top w:val="none" w:sz="0" w:space="0" w:color="auto"/>
                    <w:left w:val="none" w:sz="0" w:space="0" w:color="auto"/>
                    <w:bottom w:val="none" w:sz="0" w:space="0" w:color="auto"/>
                    <w:right w:val="none" w:sz="0" w:space="0" w:color="auto"/>
                  </w:divBdr>
                </w:div>
                <w:div w:id="1143427214">
                  <w:marLeft w:val="0"/>
                  <w:marRight w:val="0"/>
                  <w:marTop w:val="0"/>
                  <w:marBottom w:val="0"/>
                  <w:divBdr>
                    <w:top w:val="none" w:sz="0" w:space="0" w:color="auto"/>
                    <w:left w:val="none" w:sz="0" w:space="0" w:color="auto"/>
                    <w:bottom w:val="none" w:sz="0" w:space="0" w:color="auto"/>
                    <w:right w:val="none" w:sz="0" w:space="0" w:color="auto"/>
                  </w:divBdr>
                </w:div>
                <w:div w:id="1910378445">
                  <w:marLeft w:val="0"/>
                  <w:marRight w:val="0"/>
                  <w:marTop w:val="0"/>
                  <w:marBottom w:val="0"/>
                  <w:divBdr>
                    <w:top w:val="none" w:sz="0" w:space="0" w:color="auto"/>
                    <w:left w:val="none" w:sz="0" w:space="0" w:color="auto"/>
                    <w:bottom w:val="none" w:sz="0" w:space="0" w:color="auto"/>
                    <w:right w:val="none" w:sz="0" w:space="0" w:color="auto"/>
                  </w:divBdr>
                </w:div>
                <w:div w:id="816150270">
                  <w:marLeft w:val="0"/>
                  <w:marRight w:val="0"/>
                  <w:marTop w:val="0"/>
                  <w:marBottom w:val="0"/>
                  <w:divBdr>
                    <w:top w:val="none" w:sz="0" w:space="0" w:color="auto"/>
                    <w:left w:val="none" w:sz="0" w:space="0" w:color="auto"/>
                    <w:bottom w:val="none" w:sz="0" w:space="0" w:color="auto"/>
                    <w:right w:val="none" w:sz="0" w:space="0" w:color="auto"/>
                  </w:divBdr>
                </w:div>
                <w:div w:id="583144727">
                  <w:marLeft w:val="0"/>
                  <w:marRight w:val="0"/>
                  <w:marTop w:val="0"/>
                  <w:marBottom w:val="0"/>
                  <w:divBdr>
                    <w:top w:val="none" w:sz="0" w:space="0" w:color="auto"/>
                    <w:left w:val="none" w:sz="0" w:space="0" w:color="auto"/>
                    <w:bottom w:val="none" w:sz="0" w:space="0" w:color="auto"/>
                    <w:right w:val="none" w:sz="0" w:space="0" w:color="auto"/>
                  </w:divBdr>
                </w:div>
                <w:div w:id="648244126">
                  <w:marLeft w:val="0"/>
                  <w:marRight w:val="0"/>
                  <w:marTop w:val="0"/>
                  <w:marBottom w:val="0"/>
                  <w:divBdr>
                    <w:top w:val="none" w:sz="0" w:space="0" w:color="auto"/>
                    <w:left w:val="none" w:sz="0" w:space="0" w:color="auto"/>
                    <w:bottom w:val="none" w:sz="0" w:space="0" w:color="auto"/>
                    <w:right w:val="none" w:sz="0" w:space="0" w:color="auto"/>
                  </w:divBdr>
                </w:div>
                <w:div w:id="1004094660">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33121133">
                  <w:marLeft w:val="0"/>
                  <w:marRight w:val="0"/>
                  <w:marTop w:val="0"/>
                  <w:marBottom w:val="0"/>
                  <w:divBdr>
                    <w:top w:val="none" w:sz="0" w:space="0" w:color="auto"/>
                    <w:left w:val="none" w:sz="0" w:space="0" w:color="auto"/>
                    <w:bottom w:val="none" w:sz="0" w:space="0" w:color="auto"/>
                    <w:right w:val="none" w:sz="0" w:space="0" w:color="auto"/>
                  </w:divBdr>
                </w:div>
                <w:div w:id="33313380">
                  <w:marLeft w:val="0"/>
                  <w:marRight w:val="0"/>
                  <w:marTop w:val="0"/>
                  <w:marBottom w:val="0"/>
                  <w:divBdr>
                    <w:top w:val="none" w:sz="0" w:space="0" w:color="auto"/>
                    <w:left w:val="none" w:sz="0" w:space="0" w:color="auto"/>
                    <w:bottom w:val="none" w:sz="0" w:space="0" w:color="auto"/>
                    <w:right w:val="none" w:sz="0" w:space="0" w:color="auto"/>
                  </w:divBdr>
                </w:div>
                <w:div w:id="2046714227">
                  <w:marLeft w:val="0"/>
                  <w:marRight w:val="0"/>
                  <w:marTop w:val="0"/>
                  <w:marBottom w:val="0"/>
                  <w:divBdr>
                    <w:top w:val="none" w:sz="0" w:space="0" w:color="auto"/>
                    <w:left w:val="none" w:sz="0" w:space="0" w:color="auto"/>
                    <w:bottom w:val="none" w:sz="0" w:space="0" w:color="auto"/>
                    <w:right w:val="none" w:sz="0" w:space="0" w:color="auto"/>
                  </w:divBdr>
                </w:div>
                <w:div w:id="188614970">
                  <w:marLeft w:val="0"/>
                  <w:marRight w:val="0"/>
                  <w:marTop w:val="0"/>
                  <w:marBottom w:val="0"/>
                  <w:divBdr>
                    <w:top w:val="none" w:sz="0" w:space="0" w:color="auto"/>
                    <w:left w:val="none" w:sz="0" w:space="0" w:color="auto"/>
                    <w:bottom w:val="none" w:sz="0" w:space="0" w:color="auto"/>
                    <w:right w:val="none" w:sz="0" w:space="0" w:color="auto"/>
                  </w:divBdr>
                </w:div>
                <w:div w:id="256060870">
                  <w:marLeft w:val="0"/>
                  <w:marRight w:val="0"/>
                  <w:marTop w:val="0"/>
                  <w:marBottom w:val="0"/>
                  <w:divBdr>
                    <w:top w:val="none" w:sz="0" w:space="0" w:color="auto"/>
                    <w:left w:val="none" w:sz="0" w:space="0" w:color="auto"/>
                    <w:bottom w:val="none" w:sz="0" w:space="0" w:color="auto"/>
                    <w:right w:val="none" w:sz="0" w:space="0" w:color="auto"/>
                  </w:divBdr>
                </w:div>
                <w:div w:id="681051934">
                  <w:marLeft w:val="0"/>
                  <w:marRight w:val="0"/>
                  <w:marTop w:val="0"/>
                  <w:marBottom w:val="0"/>
                  <w:divBdr>
                    <w:top w:val="none" w:sz="0" w:space="0" w:color="auto"/>
                    <w:left w:val="none" w:sz="0" w:space="0" w:color="auto"/>
                    <w:bottom w:val="none" w:sz="0" w:space="0" w:color="auto"/>
                    <w:right w:val="none" w:sz="0" w:space="0" w:color="auto"/>
                  </w:divBdr>
                </w:div>
                <w:div w:id="134226511">
                  <w:marLeft w:val="0"/>
                  <w:marRight w:val="0"/>
                  <w:marTop w:val="0"/>
                  <w:marBottom w:val="0"/>
                  <w:divBdr>
                    <w:top w:val="none" w:sz="0" w:space="0" w:color="auto"/>
                    <w:left w:val="none" w:sz="0" w:space="0" w:color="auto"/>
                    <w:bottom w:val="none" w:sz="0" w:space="0" w:color="auto"/>
                    <w:right w:val="none" w:sz="0" w:space="0" w:color="auto"/>
                  </w:divBdr>
                </w:div>
                <w:div w:id="1308051128">
                  <w:marLeft w:val="0"/>
                  <w:marRight w:val="0"/>
                  <w:marTop w:val="0"/>
                  <w:marBottom w:val="0"/>
                  <w:divBdr>
                    <w:top w:val="none" w:sz="0" w:space="0" w:color="auto"/>
                    <w:left w:val="none" w:sz="0" w:space="0" w:color="auto"/>
                    <w:bottom w:val="none" w:sz="0" w:space="0" w:color="auto"/>
                    <w:right w:val="none" w:sz="0" w:space="0" w:color="auto"/>
                  </w:divBdr>
                </w:div>
                <w:div w:id="539900920">
                  <w:marLeft w:val="0"/>
                  <w:marRight w:val="0"/>
                  <w:marTop w:val="0"/>
                  <w:marBottom w:val="0"/>
                  <w:divBdr>
                    <w:top w:val="none" w:sz="0" w:space="0" w:color="auto"/>
                    <w:left w:val="none" w:sz="0" w:space="0" w:color="auto"/>
                    <w:bottom w:val="none" w:sz="0" w:space="0" w:color="auto"/>
                    <w:right w:val="none" w:sz="0" w:space="0" w:color="auto"/>
                  </w:divBdr>
                </w:div>
                <w:div w:id="827790891">
                  <w:marLeft w:val="0"/>
                  <w:marRight w:val="0"/>
                  <w:marTop w:val="0"/>
                  <w:marBottom w:val="0"/>
                  <w:divBdr>
                    <w:top w:val="none" w:sz="0" w:space="0" w:color="auto"/>
                    <w:left w:val="none" w:sz="0" w:space="0" w:color="auto"/>
                    <w:bottom w:val="none" w:sz="0" w:space="0" w:color="auto"/>
                    <w:right w:val="none" w:sz="0" w:space="0" w:color="auto"/>
                  </w:divBdr>
                </w:div>
                <w:div w:id="169292958">
                  <w:marLeft w:val="0"/>
                  <w:marRight w:val="0"/>
                  <w:marTop w:val="0"/>
                  <w:marBottom w:val="0"/>
                  <w:divBdr>
                    <w:top w:val="none" w:sz="0" w:space="0" w:color="auto"/>
                    <w:left w:val="none" w:sz="0" w:space="0" w:color="auto"/>
                    <w:bottom w:val="none" w:sz="0" w:space="0" w:color="auto"/>
                    <w:right w:val="none" w:sz="0" w:space="0" w:color="auto"/>
                  </w:divBdr>
                </w:div>
                <w:div w:id="778992109">
                  <w:marLeft w:val="0"/>
                  <w:marRight w:val="0"/>
                  <w:marTop w:val="0"/>
                  <w:marBottom w:val="0"/>
                  <w:divBdr>
                    <w:top w:val="none" w:sz="0" w:space="0" w:color="auto"/>
                    <w:left w:val="none" w:sz="0" w:space="0" w:color="auto"/>
                    <w:bottom w:val="none" w:sz="0" w:space="0" w:color="auto"/>
                    <w:right w:val="none" w:sz="0" w:space="0" w:color="auto"/>
                  </w:divBdr>
                </w:div>
                <w:div w:id="828712127">
                  <w:marLeft w:val="0"/>
                  <w:marRight w:val="0"/>
                  <w:marTop w:val="0"/>
                  <w:marBottom w:val="0"/>
                  <w:divBdr>
                    <w:top w:val="none" w:sz="0" w:space="0" w:color="auto"/>
                    <w:left w:val="none" w:sz="0" w:space="0" w:color="auto"/>
                    <w:bottom w:val="none" w:sz="0" w:space="0" w:color="auto"/>
                    <w:right w:val="none" w:sz="0" w:space="0" w:color="auto"/>
                  </w:divBdr>
                </w:div>
                <w:div w:id="1262032609">
                  <w:marLeft w:val="0"/>
                  <w:marRight w:val="0"/>
                  <w:marTop w:val="0"/>
                  <w:marBottom w:val="0"/>
                  <w:divBdr>
                    <w:top w:val="none" w:sz="0" w:space="0" w:color="auto"/>
                    <w:left w:val="none" w:sz="0" w:space="0" w:color="auto"/>
                    <w:bottom w:val="none" w:sz="0" w:space="0" w:color="auto"/>
                    <w:right w:val="none" w:sz="0" w:space="0" w:color="auto"/>
                  </w:divBdr>
                </w:div>
                <w:div w:id="1340615558">
                  <w:marLeft w:val="0"/>
                  <w:marRight w:val="0"/>
                  <w:marTop w:val="0"/>
                  <w:marBottom w:val="0"/>
                  <w:divBdr>
                    <w:top w:val="none" w:sz="0" w:space="0" w:color="auto"/>
                    <w:left w:val="none" w:sz="0" w:space="0" w:color="auto"/>
                    <w:bottom w:val="none" w:sz="0" w:space="0" w:color="auto"/>
                    <w:right w:val="none" w:sz="0" w:space="0" w:color="auto"/>
                  </w:divBdr>
                </w:div>
                <w:div w:id="953707161">
                  <w:marLeft w:val="0"/>
                  <w:marRight w:val="0"/>
                  <w:marTop w:val="0"/>
                  <w:marBottom w:val="0"/>
                  <w:divBdr>
                    <w:top w:val="none" w:sz="0" w:space="0" w:color="auto"/>
                    <w:left w:val="none" w:sz="0" w:space="0" w:color="auto"/>
                    <w:bottom w:val="none" w:sz="0" w:space="0" w:color="auto"/>
                    <w:right w:val="none" w:sz="0" w:space="0" w:color="auto"/>
                  </w:divBdr>
                </w:div>
                <w:div w:id="89130096">
                  <w:marLeft w:val="0"/>
                  <w:marRight w:val="0"/>
                  <w:marTop w:val="0"/>
                  <w:marBottom w:val="0"/>
                  <w:divBdr>
                    <w:top w:val="none" w:sz="0" w:space="0" w:color="auto"/>
                    <w:left w:val="none" w:sz="0" w:space="0" w:color="auto"/>
                    <w:bottom w:val="none" w:sz="0" w:space="0" w:color="auto"/>
                    <w:right w:val="none" w:sz="0" w:space="0" w:color="auto"/>
                  </w:divBdr>
                </w:div>
                <w:div w:id="1191459357">
                  <w:marLeft w:val="0"/>
                  <w:marRight w:val="0"/>
                  <w:marTop w:val="0"/>
                  <w:marBottom w:val="0"/>
                  <w:divBdr>
                    <w:top w:val="none" w:sz="0" w:space="0" w:color="auto"/>
                    <w:left w:val="none" w:sz="0" w:space="0" w:color="auto"/>
                    <w:bottom w:val="none" w:sz="0" w:space="0" w:color="auto"/>
                    <w:right w:val="none" w:sz="0" w:space="0" w:color="auto"/>
                  </w:divBdr>
                </w:div>
                <w:div w:id="1496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8628">
          <w:marLeft w:val="0"/>
          <w:marRight w:val="0"/>
          <w:marTop w:val="0"/>
          <w:marBottom w:val="0"/>
          <w:divBdr>
            <w:top w:val="none" w:sz="0" w:space="0" w:color="auto"/>
            <w:left w:val="none" w:sz="0" w:space="0" w:color="auto"/>
            <w:bottom w:val="none" w:sz="0" w:space="0" w:color="auto"/>
            <w:right w:val="none" w:sz="0" w:space="0" w:color="auto"/>
          </w:divBdr>
        </w:div>
        <w:div w:id="1796025296">
          <w:marLeft w:val="0"/>
          <w:marRight w:val="0"/>
          <w:marTop w:val="0"/>
          <w:marBottom w:val="0"/>
          <w:divBdr>
            <w:top w:val="none" w:sz="0" w:space="0" w:color="auto"/>
            <w:left w:val="none" w:sz="0" w:space="0" w:color="auto"/>
            <w:bottom w:val="none" w:sz="0" w:space="0" w:color="auto"/>
            <w:right w:val="none" w:sz="0" w:space="0" w:color="auto"/>
          </w:divBdr>
          <w:divsChild>
            <w:div w:id="868374203">
              <w:marLeft w:val="0"/>
              <w:marRight w:val="0"/>
              <w:marTop w:val="0"/>
              <w:marBottom w:val="0"/>
              <w:divBdr>
                <w:top w:val="none" w:sz="0" w:space="0" w:color="auto"/>
                <w:left w:val="none" w:sz="0" w:space="0" w:color="auto"/>
                <w:bottom w:val="none" w:sz="0" w:space="0" w:color="auto"/>
                <w:right w:val="none" w:sz="0" w:space="0" w:color="auto"/>
              </w:divBdr>
            </w:div>
            <w:div w:id="1481774420">
              <w:marLeft w:val="0"/>
              <w:marRight w:val="0"/>
              <w:marTop w:val="0"/>
              <w:marBottom w:val="0"/>
              <w:divBdr>
                <w:top w:val="none" w:sz="0" w:space="0" w:color="auto"/>
                <w:left w:val="none" w:sz="0" w:space="0" w:color="auto"/>
                <w:bottom w:val="none" w:sz="0" w:space="0" w:color="auto"/>
                <w:right w:val="none" w:sz="0" w:space="0" w:color="auto"/>
              </w:divBdr>
            </w:div>
          </w:divsChild>
        </w:div>
        <w:div w:id="1528638648">
          <w:marLeft w:val="0"/>
          <w:marRight w:val="0"/>
          <w:marTop w:val="0"/>
          <w:marBottom w:val="0"/>
          <w:divBdr>
            <w:top w:val="none" w:sz="0" w:space="0" w:color="auto"/>
            <w:left w:val="none" w:sz="0" w:space="0" w:color="auto"/>
            <w:bottom w:val="none" w:sz="0" w:space="0" w:color="auto"/>
            <w:right w:val="none" w:sz="0" w:space="0" w:color="auto"/>
          </w:divBdr>
        </w:div>
        <w:div w:id="826827991">
          <w:marLeft w:val="0"/>
          <w:marRight w:val="0"/>
          <w:marTop w:val="0"/>
          <w:marBottom w:val="0"/>
          <w:divBdr>
            <w:top w:val="none" w:sz="0" w:space="0" w:color="auto"/>
            <w:left w:val="none" w:sz="0" w:space="0" w:color="auto"/>
            <w:bottom w:val="none" w:sz="0" w:space="0" w:color="auto"/>
            <w:right w:val="none" w:sz="0" w:space="0" w:color="auto"/>
          </w:divBdr>
        </w:div>
        <w:div w:id="803430969">
          <w:marLeft w:val="0"/>
          <w:marRight w:val="0"/>
          <w:marTop w:val="0"/>
          <w:marBottom w:val="0"/>
          <w:divBdr>
            <w:top w:val="none" w:sz="0" w:space="0" w:color="auto"/>
            <w:left w:val="none" w:sz="0" w:space="0" w:color="auto"/>
            <w:bottom w:val="none" w:sz="0" w:space="0" w:color="auto"/>
            <w:right w:val="none" w:sz="0" w:space="0" w:color="auto"/>
          </w:divBdr>
        </w:div>
        <w:div w:id="968898935">
          <w:marLeft w:val="0"/>
          <w:marRight w:val="0"/>
          <w:marTop w:val="0"/>
          <w:marBottom w:val="0"/>
          <w:divBdr>
            <w:top w:val="none" w:sz="0" w:space="0" w:color="auto"/>
            <w:left w:val="none" w:sz="0" w:space="0" w:color="auto"/>
            <w:bottom w:val="none" w:sz="0" w:space="0" w:color="auto"/>
            <w:right w:val="none" w:sz="0" w:space="0" w:color="auto"/>
          </w:divBdr>
          <w:divsChild>
            <w:div w:id="1305744263">
              <w:marLeft w:val="0"/>
              <w:marRight w:val="0"/>
              <w:marTop w:val="0"/>
              <w:marBottom w:val="0"/>
              <w:divBdr>
                <w:top w:val="none" w:sz="0" w:space="0" w:color="auto"/>
                <w:left w:val="none" w:sz="0" w:space="0" w:color="auto"/>
                <w:bottom w:val="none" w:sz="0" w:space="0" w:color="auto"/>
                <w:right w:val="none" w:sz="0" w:space="0" w:color="auto"/>
              </w:divBdr>
            </w:div>
            <w:div w:id="508565033">
              <w:marLeft w:val="0"/>
              <w:marRight w:val="0"/>
              <w:marTop w:val="0"/>
              <w:marBottom w:val="0"/>
              <w:divBdr>
                <w:top w:val="none" w:sz="0" w:space="0" w:color="auto"/>
                <w:left w:val="none" w:sz="0" w:space="0" w:color="auto"/>
                <w:bottom w:val="none" w:sz="0" w:space="0" w:color="auto"/>
                <w:right w:val="none" w:sz="0" w:space="0" w:color="auto"/>
              </w:divBdr>
            </w:div>
            <w:div w:id="636421818">
              <w:marLeft w:val="0"/>
              <w:marRight w:val="0"/>
              <w:marTop w:val="0"/>
              <w:marBottom w:val="0"/>
              <w:divBdr>
                <w:top w:val="none" w:sz="0" w:space="0" w:color="auto"/>
                <w:left w:val="none" w:sz="0" w:space="0" w:color="auto"/>
                <w:bottom w:val="none" w:sz="0" w:space="0" w:color="auto"/>
                <w:right w:val="none" w:sz="0" w:space="0" w:color="auto"/>
              </w:divBdr>
            </w:div>
            <w:div w:id="149441332">
              <w:marLeft w:val="0"/>
              <w:marRight w:val="0"/>
              <w:marTop w:val="0"/>
              <w:marBottom w:val="0"/>
              <w:divBdr>
                <w:top w:val="none" w:sz="0" w:space="0" w:color="auto"/>
                <w:left w:val="none" w:sz="0" w:space="0" w:color="auto"/>
                <w:bottom w:val="none" w:sz="0" w:space="0" w:color="auto"/>
                <w:right w:val="none" w:sz="0" w:space="0" w:color="auto"/>
              </w:divBdr>
            </w:div>
            <w:div w:id="809399049">
              <w:marLeft w:val="0"/>
              <w:marRight w:val="0"/>
              <w:marTop w:val="0"/>
              <w:marBottom w:val="0"/>
              <w:divBdr>
                <w:top w:val="none" w:sz="0" w:space="0" w:color="auto"/>
                <w:left w:val="none" w:sz="0" w:space="0" w:color="auto"/>
                <w:bottom w:val="none" w:sz="0" w:space="0" w:color="auto"/>
                <w:right w:val="none" w:sz="0" w:space="0" w:color="auto"/>
              </w:divBdr>
            </w:div>
            <w:div w:id="1145119949">
              <w:marLeft w:val="0"/>
              <w:marRight w:val="0"/>
              <w:marTop w:val="0"/>
              <w:marBottom w:val="0"/>
              <w:divBdr>
                <w:top w:val="none" w:sz="0" w:space="0" w:color="auto"/>
                <w:left w:val="none" w:sz="0" w:space="0" w:color="auto"/>
                <w:bottom w:val="none" w:sz="0" w:space="0" w:color="auto"/>
                <w:right w:val="none" w:sz="0" w:space="0" w:color="auto"/>
              </w:divBdr>
            </w:div>
            <w:div w:id="1850018314">
              <w:marLeft w:val="0"/>
              <w:marRight w:val="0"/>
              <w:marTop w:val="0"/>
              <w:marBottom w:val="0"/>
              <w:divBdr>
                <w:top w:val="none" w:sz="0" w:space="0" w:color="auto"/>
                <w:left w:val="none" w:sz="0" w:space="0" w:color="auto"/>
                <w:bottom w:val="none" w:sz="0" w:space="0" w:color="auto"/>
                <w:right w:val="none" w:sz="0" w:space="0" w:color="auto"/>
              </w:divBdr>
            </w:div>
            <w:div w:id="643461682">
              <w:marLeft w:val="0"/>
              <w:marRight w:val="0"/>
              <w:marTop w:val="0"/>
              <w:marBottom w:val="0"/>
              <w:divBdr>
                <w:top w:val="none" w:sz="0" w:space="0" w:color="auto"/>
                <w:left w:val="none" w:sz="0" w:space="0" w:color="auto"/>
                <w:bottom w:val="none" w:sz="0" w:space="0" w:color="auto"/>
                <w:right w:val="none" w:sz="0" w:space="0" w:color="auto"/>
              </w:divBdr>
            </w:div>
            <w:div w:id="258565310">
              <w:marLeft w:val="0"/>
              <w:marRight w:val="0"/>
              <w:marTop w:val="0"/>
              <w:marBottom w:val="0"/>
              <w:divBdr>
                <w:top w:val="none" w:sz="0" w:space="0" w:color="auto"/>
                <w:left w:val="none" w:sz="0" w:space="0" w:color="auto"/>
                <w:bottom w:val="none" w:sz="0" w:space="0" w:color="auto"/>
                <w:right w:val="none" w:sz="0" w:space="0" w:color="auto"/>
              </w:divBdr>
            </w:div>
            <w:div w:id="1978603529">
              <w:marLeft w:val="0"/>
              <w:marRight w:val="0"/>
              <w:marTop w:val="0"/>
              <w:marBottom w:val="0"/>
              <w:divBdr>
                <w:top w:val="none" w:sz="0" w:space="0" w:color="auto"/>
                <w:left w:val="none" w:sz="0" w:space="0" w:color="auto"/>
                <w:bottom w:val="none" w:sz="0" w:space="0" w:color="auto"/>
                <w:right w:val="none" w:sz="0" w:space="0" w:color="auto"/>
              </w:divBdr>
            </w:div>
            <w:div w:id="399061608">
              <w:marLeft w:val="0"/>
              <w:marRight w:val="0"/>
              <w:marTop w:val="0"/>
              <w:marBottom w:val="0"/>
              <w:divBdr>
                <w:top w:val="none" w:sz="0" w:space="0" w:color="auto"/>
                <w:left w:val="none" w:sz="0" w:space="0" w:color="auto"/>
                <w:bottom w:val="none" w:sz="0" w:space="0" w:color="auto"/>
                <w:right w:val="none" w:sz="0" w:space="0" w:color="auto"/>
              </w:divBdr>
            </w:div>
            <w:div w:id="1588493841">
              <w:marLeft w:val="0"/>
              <w:marRight w:val="0"/>
              <w:marTop w:val="0"/>
              <w:marBottom w:val="0"/>
              <w:divBdr>
                <w:top w:val="none" w:sz="0" w:space="0" w:color="auto"/>
                <w:left w:val="none" w:sz="0" w:space="0" w:color="auto"/>
                <w:bottom w:val="none" w:sz="0" w:space="0" w:color="auto"/>
                <w:right w:val="none" w:sz="0" w:space="0" w:color="auto"/>
              </w:divBdr>
            </w:div>
            <w:div w:id="88279979">
              <w:marLeft w:val="0"/>
              <w:marRight w:val="0"/>
              <w:marTop w:val="0"/>
              <w:marBottom w:val="0"/>
              <w:divBdr>
                <w:top w:val="none" w:sz="0" w:space="0" w:color="auto"/>
                <w:left w:val="none" w:sz="0" w:space="0" w:color="auto"/>
                <w:bottom w:val="none" w:sz="0" w:space="0" w:color="auto"/>
                <w:right w:val="none" w:sz="0" w:space="0" w:color="auto"/>
              </w:divBdr>
            </w:div>
            <w:div w:id="561984120">
              <w:marLeft w:val="0"/>
              <w:marRight w:val="0"/>
              <w:marTop w:val="0"/>
              <w:marBottom w:val="0"/>
              <w:divBdr>
                <w:top w:val="none" w:sz="0" w:space="0" w:color="auto"/>
                <w:left w:val="none" w:sz="0" w:space="0" w:color="auto"/>
                <w:bottom w:val="none" w:sz="0" w:space="0" w:color="auto"/>
                <w:right w:val="none" w:sz="0" w:space="0" w:color="auto"/>
              </w:divBdr>
            </w:div>
            <w:div w:id="941499722">
              <w:marLeft w:val="0"/>
              <w:marRight w:val="0"/>
              <w:marTop w:val="0"/>
              <w:marBottom w:val="0"/>
              <w:divBdr>
                <w:top w:val="none" w:sz="0" w:space="0" w:color="auto"/>
                <w:left w:val="none" w:sz="0" w:space="0" w:color="auto"/>
                <w:bottom w:val="none" w:sz="0" w:space="0" w:color="auto"/>
                <w:right w:val="none" w:sz="0" w:space="0" w:color="auto"/>
              </w:divBdr>
            </w:div>
            <w:div w:id="441806857">
              <w:marLeft w:val="0"/>
              <w:marRight w:val="0"/>
              <w:marTop w:val="0"/>
              <w:marBottom w:val="0"/>
              <w:divBdr>
                <w:top w:val="none" w:sz="0" w:space="0" w:color="auto"/>
                <w:left w:val="none" w:sz="0" w:space="0" w:color="auto"/>
                <w:bottom w:val="none" w:sz="0" w:space="0" w:color="auto"/>
                <w:right w:val="none" w:sz="0" w:space="0" w:color="auto"/>
              </w:divBdr>
            </w:div>
            <w:div w:id="554707696">
              <w:marLeft w:val="0"/>
              <w:marRight w:val="0"/>
              <w:marTop w:val="0"/>
              <w:marBottom w:val="0"/>
              <w:divBdr>
                <w:top w:val="none" w:sz="0" w:space="0" w:color="auto"/>
                <w:left w:val="none" w:sz="0" w:space="0" w:color="auto"/>
                <w:bottom w:val="none" w:sz="0" w:space="0" w:color="auto"/>
                <w:right w:val="none" w:sz="0" w:space="0" w:color="auto"/>
              </w:divBdr>
            </w:div>
            <w:div w:id="1535921201">
              <w:marLeft w:val="0"/>
              <w:marRight w:val="0"/>
              <w:marTop w:val="0"/>
              <w:marBottom w:val="0"/>
              <w:divBdr>
                <w:top w:val="none" w:sz="0" w:space="0" w:color="auto"/>
                <w:left w:val="none" w:sz="0" w:space="0" w:color="auto"/>
                <w:bottom w:val="none" w:sz="0" w:space="0" w:color="auto"/>
                <w:right w:val="none" w:sz="0" w:space="0" w:color="auto"/>
              </w:divBdr>
            </w:div>
            <w:div w:id="334961121">
              <w:marLeft w:val="0"/>
              <w:marRight w:val="0"/>
              <w:marTop w:val="0"/>
              <w:marBottom w:val="0"/>
              <w:divBdr>
                <w:top w:val="none" w:sz="0" w:space="0" w:color="auto"/>
                <w:left w:val="none" w:sz="0" w:space="0" w:color="auto"/>
                <w:bottom w:val="none" w:sz="0" w:space="0" w:color="auto"/>
                <w:right w:val="none" w:sz="0" w:space="0" w:color="auto"/>
              </w:divBdr>
            </w:div>
            <w:div w:id="1584102233">
              <w:marLeft w:val="0"/>
              <w:marRight w:val="0"/>
              <w:marTop w:val="0"/>
              <w:marBottom w:val="0"/>
              <w:divBdr>
                <w:top w:val="none" w:sz="0" w:space="0" w:color="auto"/>
                <w:left w:val="none" w:sz="0" w:space="0" w:color="auto"/>
                <w:bottom w:val="none" w:sz="0" w:space="0" w:color="auto"/>
                <w:right w:val="none" w:sz="0" w:space="0" w:color="auto"/>
              </w:divBdr>
            </w:div>
            <w:div w:id="657149015">
              <w:marLeft w:val="0"/>
              <w:marRight w:val="0"/>
              <w:marTop w:val="0"/>
              <w:marBottom w:val="0"/>
              <w:divBdr>
                <w:top w:val="none" w:sz="0" w:space="0" w:color="auto"/>
                <w:left w:val="none" w:sz="0" w:space="0" w:color="auto"/>
                <w:bottom w:val="none" w:sz="0" w:space="0" w:color="auto"/>
                <w:right w:val="none" w:sz="0" w:space="0" w:color="auto"/>
              </w:divBdr>
            </w:div>
            <w:div w:id="1409115537">
              <w:marLeft w:val="0"/>
              <w:marRight w:val="0"/>
              <w:marTop w:val="0"/>
              <w:marBottom w:val="0"/>
              <w:divBdr>
                <w:top w:val="none" w:sz="0" w:space="0" w:color="auto"/>
                <w:left w:val="none" w:sz="0" w:space="0" w:color="auto"/>
                <w:bottom w:val="none" w:sz="0" w:space="0" w:color="auto"/>
                <w:right w:val="none" w:sz="0" w:space="0" w:color="auto"/>
              </w:divBdr>
            </w:div>
            <w:div w:id="560291239">
              <w:marLeft w:val="0"/>
              <w:marRight w:val="0"/>
              <w:marTop w:val="0"/>
              <w:marBottom w:val="0"/>
              <w:divBdr>
                <w:top w:val="none" w:sz="0" w:space="0" w:color="auto"/>
                <w:left w:val="none" w:sz="0" w:space="0" w:color="auto"/>
                <w:bottom w:val="none" w:sz="0" w:space="0" w:color="auto"/>
                <w:right w:val="none" w:sz="0" w:space="0" w:color="auto"/>
              </w:divBdr>
            </w:div>
            <w:div w:id="1820733751">
              <w:marLeft w:val="0"/>
              <w:marRight w:val="0"/>
              <w:marTop w:val="0"/>
              <w:marBottom w:val="0"/>
              <w:divBdr>
                <w:top w:val="none" w:sz="0" w:space="0" w:color="auto"/>
                <w:left w:val="none" w:sz="0" w:space="0" w:color="auto"/>
                <w:bottom w:val="none" w:sz="0" w:space="0" w:color="auto"/>
                <w:right w:val="none" w:sz="0" w:space="0" w:color="auto"/>
              </w:divBdr>
            </w:div>
            <w:div w:id="767964045">
              <w:marLeft w:val="0"/>
              <w:marRight w:val="0"/>
              <w:marTop w:val="0"/>
              <w:marBottom w:val="0"/>
              <w:divBdr>
                <w:top w:val="none" w:sz="0" w:space="0" w:color="auto"/>
                <w:left w:val="none" w:sz="0" w:space="0" w:color="auto"/>
                <w:bottom w:val="none" w:sz="0" w:space="0" w:color="auto"/>
                <w:right w:val="none" w:sz="0" w:space="0" w:color="auto"/>
              </w:divBdr>
            </w:div>
            <w:div w:id="845285444">
              <w:marLeft w:val="0"/>
              <w:marRight w:val="0"/>
              <w:marTop w:val="0"/>
              <w:marBottom w:val="0"/>
              <w:divBdr>
                <w:top w:val="none" w:sz="0" w:space="0" w:color="auto"/>
                <w:left w:val="none" w:sz="0" w:space="0" w:color="auto"/>
                <w:bottom w:val="none" w:sz="0" w:space="0" w:color="auto"/>
                <w:right w:val="none" w:sz="0" w:space="0" w:color="auto"/>
              </w:divBdr>
            </w:div>
            <w:div w:id="504170148">
              <w:marLeft w:val="0"/>
              <w:marRight w:val="0"/>
              <w:marTop w:val="0"/>
              <w:marBottom w:val="0"/>
              <w:divBdr>
                <w:top w:val="none" w:sz="0" w:space="0" w:color="auto"/>
                <w:left w:val="none" w:sz="0" w:space="0" w:color="auto"/>
                <w:bottom w:val="none" w:sz="0" w:space="0" w:color="auto"/>
                <w:right w:val="none" w:sz="0" w:space="0" w:color="auto"/>
              </w:divBdr>
            </w:div>
            <w:div w:id="1324897897">
              <w:marLeft w:val="0"/>
              <w:marRight w:val="0"/>
              <w:marTop w:val="0"/>
              <w:marBottom w:val="0"/>
              <w:divBdr>
                <w:top w:val="none" w:sz="0" w:space="0" w:color="auto"/>
                <w:left w:val="none" w:sz="0" w:space="0" w:color="auto"/>
                <w:bottom w:val="none" w:sz="0" w:space="0" w:color="auto"/>
                <w:right w:val="none" w:sz="0" w:space="0" w:color="auto"/>
              </w:divBdr>
            </w:div>
            <w:div w:id="196048076">
              <w:marLeft w:val="0"/>
              <w:marRight w:val="0"/>
              <w:marTop w:val="0"/>
              <w:marBottom w:val="0"/>
              <w:divBdr>
                <w:top w:val="none" w:sz="0" w:space="0" w:color="auto"/>
                <w:left w:val="none" w:sz="0" w:space="0" w:color="auto"/>
                <w:bottom w:val="none" w:sz="0" w:space="0" w:color="auto"/>
                <w:right w:val="none" w:sz="0" w:space="0" w:color="auto"/>
              </w:divBdr>
            </w:div>
            <w:div w:id="1792094072">
              <w:marLeft w:val="0"/>
              <w:marRight w:val="0"/>
              <w:marTop w:val="0"/>
              <w:marBottom w:val="0"/>
              <w:divBdr>
                <w:top w:val="none" w:sz="0" w:space="0" w:color="auto"/>
                <w:left w:val="none" w:sz="0" w:space="0" w:color="auto"/>
                <w:bottom w:val="none" w:sz="0" w:space="0" w:color="auto"/>
                <w:right w:val="none" w:sz="0" w:space="0" w:color="auto"/>
              </w:divBdr>
            </w:div>
            <w:div w:id="617834121">
              <w:marLeft w:val="0"/>
              <w:marRight w:val="0"/>
              <w:marTop w:val="0"/>
              <w:marBottom w:val="0"/>
              <w:divBdr>
                <w:top w:val="none" w:sz="0" w:space="0" w:color="auto"/>
                <w:left w:val="none" w:sz="0" w:space="0" w:color="auto"/>
                <w:bottom w:val="none" w:sz="0" w:space="0" w:color="auto"/>
                <w:right w:val="none" w:sz="0" w:space="0" w:color="auto"/>
              </w:divBdr>
            </w:div>
            <w:div w:id="737900045">
              <w:marLeft w:val="0"/>
              <w:marRight w:val="0"/>
              <w:marTop w:val="0"/>
              <w:marBottom w:val="0"/>
              <w:divBdr>
                <w:top w:val="none" w:sz="0" w:space="0" w:color="auto"/>
                <w:left w:val="none" w:sz="0" w:space="0" w:color="auto"/>
                <w:bottom w:val="none" w:sz="0" w:space="0" w:color="auto"/>
                <w:right w:val="none" w:sz="0" w:space="0" w:color="auto"/>
              </w:divBdr>
            </w:div>
            <w:div w:id="1798179429">
              <w:marLeft w:val="0"/>
              <w:marRight w:val="0"/>
              <w:marTop w:val="0"/>
              <w:marBottom w:val="0"/>
              <w:divBdr>
                <w:top w:val="none" w:sz="0" w:space="0" w:color="auto"/>
                <w:left w:val="none" w:sz="0" w:space="0" w:color="auto"/>
                <w:bottom w:val="none" w:sz="0" w:space="0" w:color="auto"/>
                <w:right w:val="none" w:sz="0" w:space="0" w:color="auto"/>
              </w:divBdr>
            </w:div>
            <w:div w:id="1607083598">
              <w:marLeft w:val="0"/>
              <w:marRight w:val="0"/>
              <w:marTop w:val="0"/>
              <w:marBottom w:val="0"/>
              <w:divBdr>
                <w:top w:val="none" w:sz="0" w:space="0" w:color="auto"/>
                <w:left w:val="none" w:sz="0" w:space="0" w:color="auto"/>
                <w:bottom w:val="none" w:sz="0" w:space="0" w:color="auto"/>
                <w:right w:val="none" w:sz="0" w:space="0" w:color="auto"/>
              </w:divBdr>
            </w:div>
            <w:div w:id="356590654">
              <w:marLeft w:val="0"/>
              <w:marRight w:val="0"/>
              <w:marTop w:val="0"/>
              <w:marBottom w:val="0"/>
              <w:divBdr>
                <w:top w:val="none" w:sz="0" w:space="0" w:color="auto"/>
                <w:left w:val="none" w:sz="0" w:space="0" w:color="auto"/>
                <w:bottom w:val="none" w:sz="0" w:space="0" w:color="auto"/>
                <w:right w:val="none" w:sz="0" w:space="0" w:color="auto"/>
              </w:divBdr>
            </w:div>
            <w:div w:id="1750229791">
              <w:marLeft w:val="0"/>
              <w:marRight w:val="0"/>
              <w:marTop w:val="0"/>
              <w:marBottom w:val="0"/>
              <w:divBdr>
                <w:top w:val="none" w:sz="0" w:space="0" w:color="auto"/>
                <w:left w:val="none" w:sz="0" w:space="0" w:color="auto"/>
                <w:bottom w:val="none" w:sz="0" w:space="0" w:color="auto"/>
                <w:right w:val="none" w:sz="0" w:space="0" w:color="auto"/>
              </w:divBdr>
            </w:div>
            <w:div w:id="1180268433">
              <w:marLeft w:val="0"/>
              <w:marRight w:val="0"/>
              <w:marTop w:val="0"/>
              <w:marBottom w:val="0"/>
              <w:divBdr>
                <w:top w:val="none" w:sz="0" w:space="0" w:color="auto"/>
                <w:left w:val="none" w:sz="0" w:space="0" w:color="auto"/>
                <w:bottom w:val="none" w:sz="0" w:space="0" w:color="auto"/>
                <w:right w:val="none" w:sz="0" w:space="0" w:color="auto"/>
              </w:divBdr>
            </w:div>
            <w:div w:id="550120374">
              <w:marLeft w:val="0"/>
              <w:marRight w:val="0"/>
              <w:marTop w:val="0"/>
              <w:marBottom w:val="0"/>
              <w:divBdr>
                <w:top w:val="none" w:sz="0" w:space="0" w:color="auto"/>
                <w:left w:val="none" w:sz="0" w:space="0" w:color="auto"/>
                <w:bottom w:val="none" w:sz="0" w:space="0" w:color="auto"/>
                <w:right w:val="none" w:sz="0" w:space="0" w:color="auto"/>
              </w:divBdr>
            </w:div>
            <w:div w:id="1747023684">
              <w:marLeft w:val="0"/>
              <w:marRight w:val="0"/>
              <w:marTop w:val="0"/>
              <w:marBottom w:val="0"/>
              <w:divBdr>
                <w:top w:val="none" w:sz="0" w:space="0" w:color="auto"/>
                <w:left w:val="none" w:sz="0" w:space="0" w:color="auto"/>
                <w:bottom w:val="none" w:sz="0" w:space="0" w:color="auto"/>
                <w:right w:val="none" w:sz="0" w:space="0" w:color="auto"/>
              </w:divBdr>
            </w:div>
            <w:div w:id="96027028">
              <w:marLeft w:val="0"/>
              <w:marRight w:val="0"/>
              <w:marTop w:val="0"/>
              <w:marBottom w:val="0"/>
              <w:divBdr>
                <w:top w:val="none" w:sz="0" w:space="0" w:color="auto"/>
                <w:left w:val="none" w:sz="0" w:space="0" w:color="auto"/>
                <w:bottom w:val="none" w:sz="0" w:space="0" w:color="auto"/>
                <w:right w:val="none" w:sz="0" w:space="0" w:color="auto"/>
              </w:divBdr>
            </w:div>
            <w:div w:id="1628661024">
              <w:marLeft w:val="0"/>
              <w:marRight w:val="0"/>
              <w:marTop w:val="0"/>
              <w:marBottom w:val="0"/>
              <w:divBdr>
                <w:top w:val="none" w:sz="0" w:space="0" w:color="auto"/>
                <w:left w:val="none" w:sz="0" w:space="0" w:color="auto"/>
                <w:bottom w:val="none" w:sz="0" w:space="0" w:color="auto"/>
                <w:right w:val="none" w:sz="0" w:space="0" w:color="auto"/>
              </w:divBdr>
            </w:div>
            <w:div w:id="557397880">
              <w:marLeft w:val="0"/>
              <w:marRight w:val="0"/>
              <w:marTop w:val="0"/>
              <w:marBottom w:val="0"/>
              <w:divBdr>
                <w:top w:val="none" w:sz="0" w:space="0" w:color="auto"/>
                <w:left w:val="none" w:sz="0" w:space="0" w:color="auto"/>
                <w:bottom w:val="none" w:sz="0" w:space="0" w:color="auto"/>
                <w:right w:val="none" w:sz="0" w:space="0" w:color="auto"/>
              </w:divBdr>
            </w:div>
            <w:div w:id="118109082">
              <w:marLeft w:val="0"/>
              <w:marRight w:val="0"/>
              <w:marTop w:val="0"/>
              <w:marBottom w:val="0"/>
              <w:divBdr>
                <w:top w:val="none" w:sz="0" w:space="0" w:color="auto"/>
                <w:left w:val="none" w:sz="0" w:space="0" w:color="auto"/>
                <w:bottom w:val="none" w:sz="0" w:space="0" w:color="auto"/>
                <w:right w:val="none" w:sz="0" w:space="0" w:color="auto"/>
              </w:divBdr>
            </w:div>
            <w:div w:id="1027485148">
              <w:marLeft w:val="0"/>
              <w:marRight w:val="0"/>
              <w:marTop w:val="0"/>
              <w:marBottom w:val="0"/>
              <w:divBdr>
                <w:top w:val="none" w:sz="0" w:space="0" w:color="auto"/>
                <w:left w:val="none" w:sz="0" w:space="0" w:color="auto"/>
                <w:bottom w:val="none" w:sz="0" w:space="0" w:color="auto"/>
                <w:right w:val="none" w:sz="0" w:space="0" w:color="auto"/>
              </w:divBdr>
            </w:div>
            <w:div w:id="1398939790">
              <w:marLeft w:val="0"/>
              <w:marRight w:val="0"/>
              <w:marTop w:val="0"/>
              <w:marBottom w:val="0"/>
              <w:divBdr>
                <w:top w:val="none" w:sz="0" w:space="0" w:color="auto"/>
                <w:left w:val="none" w:sz="0" w:space="0" w:color="auto"/>
                <w:bottom w:val="none" w:sz="0" w:space="0" w:color="auto"/>
                <w:right w:val="none" w:sz="0" w:space="0" w:color="auto"/>
              </w:divBdr>
            </w:div>
            <w:div w:id="1720744637">
              <w:marLeft w:val="0"/>
              <w:marRight w:val="0"/>
              <w:marTop w:val="0"/>
              <w:marBottom w:val="0"/>
              <w:divBdr>
                <w:top w:val="none" w:sz="0" w:space="0" w:color="auto"/>
                <w:left w:val="none" w:sz="0" w:space="0" w:color="auto"/>
                <w:bottom w:val="none" w:sz="0" w:space="0" w:color="auto"/>
                <w:right w:val="none" w:sz="0" w:space="0" w:color="auto"/>
              </w:divBdr>
            </w:div>
            <w:div w:id="1683319380">
              <w:marLeft w:val="0"/>
              <w:marRight w:val="0"/>
              <w:marTop w:val="0"/>
              <w:marBottom w:val="0"/>
              <w:divBdr>
                <w:top w:val="none" w:sz="0" w:space="0" w:color="auto"/>
                <w:left w:val="none" w:sz="0" w:space="0" w:color="auto"/>
                <w:bottom w:val="none" w:sz="0" w:space="0" w:color="auto"/>
                <w:right w:val="none" w:sz="0" w:space="0" w:color="auto"/>
              </w:divBdr>
            </w:div>
            <w:div w:id="1331641578">
              <w:marLeft w:val="0"/>
              <w:marRight w:val="0"/>
              <w:marTop w:val="0"/>
              <w:marBottom w:val="0"/>
              <w:divBdr>
                <w:top w:val="none" w:sz="0" w:space="0" w:color="auto"/>
                <w:left w:val="none" w:sz="0" w:space="0" w:color="auto"/>
                <w:bottom w:val="none" w:sz="0" w:space="0" w:color="auto"/>
                <w:right w:val="none" w:sz="0" w:space="0" w:color="auto"/>
              </w:divBdr>
            </w:div>
            <w:div w:id="84156510">
              <w:marLeft w:val="0"/>
              <w:marRight w:val="0"/>
              <w:marTop w:val="0"/>
              <w:marBottom w:val="0"/>
              <w:divBdr>
                <w:top w:val="none" w:sz="0" w:space="0" w:color="auto"/>
                <w:left w:val="none" w:sz="0" w:space="0" w:color="auto"/>
                <w:bottom w:val="none" w:sz="0" w:space="0" w:color="auto"/>
                <w:right w:val="none" w:sz="0" w:space="0" w:color="auto"/>
              </w:divBdr>
            </w:div>
            <w:div w:id="1138840005">
              <w:marLeft w:val="0"/>
              <w:marRight w:val="0"/>
              <w:marTop w:val="0"/>
              <w:marBottom w:val="0"/>
              <w:divBdr>
                <w:top w:val="none" w:sz="0" w:space="0" w:color="auto"/>
                <w:left w:val="none" w:sz="0" w:space="0" w:color="auto"/>
                <w:bottom w:val="none" w:sz="0" w:space="0" w:color="auto"/>
                <w:right w:val="none" w:sz="0" w:space="0" w:color="auto"/>
              </w:divBdr>
            </w:div>
            <w:div w:id="603726053">
              <w:marLeft w:val="0"/>
              <w:marRight w:val="0"/>
              <w:marTop w:val="0"/>
              <w:marBottom w:val="0"/>
              <w:divBdr>
                <w:top w:val="none" w:sz="0" w:space="0" w:color="auto"/>
                <w:left w:val="none" w:sz="0" w:space="0" w:color="auto"/>
                <w:bottom w:val="none" w:sz="0" w:space="0" w:color="auto"/>
                <w:right w:val="none" w:sz="0" w:space="0" w:color="auto"/>
              </w:divBdr>
            </w:div>
            <w:div w:id="160656736">
              <w:marLeft w:val="0"/>
              <w:marRight w:val="0"/>
              <w:marTop w:val="0"/>
              <w:marBottom w:val="0"/>
              <w:divBdr>
                <w:top w:val="none" w:sz="0" w:space="0" w:color="auto"/>
                <w:left w:val="none" w:sz="0" w:space="0" w:color="auto"/>
                <w:bottom w:val="none" w:sz="0" w:space="0" w:color="auto"/>
                <w:right w:val="none" w:sz="0" w:space="0" w:color="auto"/>
              </w:divBdr>
            </w:div>
            <w:div w:id="916288265">
              <w:marLeft w:val="0"/>
              <w:marRight w:val="0"/>
              <w:marTop w:val="0"/>
              <w:marBottom w:val="0"/>
              <w:divBdr>
                <w:top w:val="none" w:sz="0" w:space="0" w:color="auto"/>
                <w:left w:val="none" w:sz="0" w:space="0" w:color="auto"/>
                <w:bottom w:val="none" w:sz="0" w:space="0" w:color="auto"/>
                <w:right w:val="none" w:sz="0" w:space="0" w:color="auto"/>
              </w:divBdr>
            </w:div>
            <w:div w:id="1266500758">
              <w:marLeft w:val="0"/>
              <w:marRight w:val="0"/>
              <w:marTop w:val="0"/>
              <w:marBottom w:val="0"/>
              <w:divBdr>
                <w:top w:val="none" w:sz="0" w:space="0" w:color="auto"/>
                <w:left w:val="none" w:sz="0" w:space="0" w:color="auto"/>
                <w:bottom w:val="none" w:sz="0" w:space="0" w:color="auto"/>
                <w:right w:val="none" w:sz="0" w:space="0" w:color="auto"/>
              </w:divBdr>
            </w:div>
            <w:div w:id="1056004294">
              <w:marLeft w:val="0"/>
              <w:marRight w:val="0"/>
              <w:marTop w:val="0"/>
              <w:marBottom w:val="0"/>
              <w:divBdr>
                <w:top w:val="none" w:sz="0" w:space="0" w:color="auto"/>
                <w:left w:val="none" w:sz="0" w:space="0" w:color="auto"/>
                <w:bottom w:val="none" w:sz="0" w:space="0" w:color="auto"/>
                <w:right w:val="none" w:sz="0" w:space="0" w:color="auto"/>
              </w:divBdr>
            </w:div>
            <w:div w:id="1321470254">
              <w:marLeft w:val="0"/>
              <w:marRight w:val="0"/>
              <w:marTop w:val="0"/>
              <w:marBottom w:val="0"/>
              <w:divBdr>
                <w:top w:val="none" w:sz="0" w:space="0" w:color="auto"/>
                <w:left w:val="none" w:sz="0" w:space="0" w:color="auto"/>
                <w:bottom w:val="none" w:sz="0" w:space="0" w:color="auto"/>
                <w:right w:val="none" w:sz="0" w:space="0" w:color="auto"/>
              </w:divBdr>
            </w:div>
            <w:div w:id="947466558">
              <w:marLeft w:val="0"/>
              <w:marRight w:val="0"/>
              <w:marTop w:val="0"/>
              <w:marBottom w:val="0"/>
              <w:divBdr>
                <w:top w:val="none" w:sz="0" w:space="0" w:color="auto"/>
                <w:left w:val="none" w:sz="0" w:space="0" w:color="auto"/>
                <w:bottom w:val="none" w:sz="0" w:space="0" w:color="auto"/>
                <w:right w:val="none" w:sz="0" w:space="0" w:color="auto"/>
              </w:divBdr>
            </w:div>
            <w:div w:id="493834917">
              <w:marLeft w:val="0"/>
              <w:marRight w:val="0"/>
              <w:marTop w:val="0"/>
              <w:marBottom w:val="0"/>
              <w:divBdr>
                <w:top w:val="none" w:sz="0" w:space="0" w:color="auto"/>
                <w:left w:val="none" w:sz="0" w:space="0" w:color="auto"/>
                <w:bottom w:val="none" w:sz="0" w:space="0" w:color="auto"/>
                <w:right w:val="none" w:sz="0" w:space="0" w:color="auto"/>
              </w:divBdr>
            </w:div>
            <w:div w:id="534394919">
              <w:marLeft w:val="0"/>
              <w:marRight w:val="0"/>
              <w:marTop w:val="0"/>
              <w:marBottom w:val="0"/>
              <w:divBdr>
                <w:top w:val="none" w:sz="0" w:space="0" w:color="auto"/>
                <w:left w:val="none" w:sz="0" w:space="0" w:color="auto"/>
                <w:bottom w:val="none" w:sz="0" w:space="0" w:color="auto"/>
                <w:right w:val="none" w:sz="0" w:space="0" w:color="auto"/>
              </w:divBdr>
            </w:div>
            <w:div w:id="1524855878">
              <w:marLeft w:val="0"/>
              <w:marRight w:val="0"/>
              <w:marTop w:val="0"/>
              <w:marBottom w:val="0"/>
              <w:divBdr>
                <w:top w:val="none" w:sz="0" w:space="0" w:color="auto"/>
                <w:left w:val="none" w:sz="0" w:space="0" w:color="auto"/>
                <w:bottom w:val="none" w:sz="0" w:space="0" w:color="auto"/>
                <w:right w:val="none" w:sz="0" w:space="0" w:color="auto"/>
              </w:divBdr>
            </w:div>
            <w:div w:id="1308632948">
              <w:marLeft w:val="0"/>
              <w:marRight w:val="0"/>
              <w:marTop w:val="0"/>
              <w:marBottom w:val="0"/>
              <w:divBdr>
                <w:top w:val="none" w:sz="0" w:space="0" w:color="auto"/>
                <w:left w:val="none" w:sz="0" w:space="0" w:color="auto"/>
                <w:bottom w:val="none" w:sz="0" w:space="0" w:color="auto"/>
                <w:right w:val="none" w:sz="0" w:space="0" w:color="auto"/>
              </w:divBdr>
            </w:div>
            <w:div w:id="804129651">
              <w:marLeft w:val="0"/>
              <w:marRight w:val="0"/>
              <w:marTop w:val="0"/>
              <w:marBottom w:val="0"/>
              <w:divBdr>
                <w:top w:val="none" w:sz="0" w:space="0" w:color="auto"/>
                <w:left w:val="none" w:sz="0" w:space="0" w:color="auto"/>
                <w:bottom w:val="none" w:sz="0" w:space="0" w:color="auto"/>
                <w:right w:val="none" w:sz="0" w:space="0" w:color="auto"/>
              </w:divBdr>
            </w:div>
            <w:div w:id="1278678106">
              <w:marLeft w:val="0"/>
              <w:marRight w:val="0"/>
              <w:marTop w:val="0"/>
              <w:marBottom w:val="0"/>
              <w:divBdr>
                <w:top w:val="none" w:sz="0" w:space="0" w:color="auto"/>
                <w:left w:val="none" w:sz="0" w:space="0" w:color="auto"/>
                <w:bottom w:val="none" w:sz="0" w:space="0" w:color="auto"/>
                <w:right w:val="none" w:sz="0" w:space="0" w:color="auto"/>
              </w:divBdr>
            </w:div>
            <w:div w:id="1058632123">
              <w:marLeft w:val="0"/>
              <w:marRight w:val="0"/>
              <w:marTop w:val="0"/>
              <w:marBottom w:val="0"/>
              <w:divBdr>
                <w:top w:val="none" w:sz="0" w:space="0" w:color="auto"/>
                <w:left w:val="none" w:sz="0" w:space="0" w:color="auto"/>
                <w:bottom w:val="none" w:sz="0" w:space="0" w:color="auto"/>
                <w:right w:val="none" w:sz="0" w:space="0" w:color="auto"/>
              </w:divBdr>
            </w:div>
            <w:div w:id="1299873695">
              <w:marLeft w:val="0"/>
              <w:marRight w:val="0"/>
              <w:marTop w:val="0"/>
              <w:marBottom w:val="0"/>
              <w:divBdr>
                <w:top w:val="none" w:sz="0" w:space="0" w:color="auto"/>
                <w:left w:val="none" w:sz="0" w:space="0" w:color="auto"/>
                <w:bottom w:val="none" w:sz="0" w:space="0" w:color="auto"/>
                <w:right w:val="none" w:sz="0" w:space="0" w:color="auto"/>
              </w:divBdr>
            </w:div>
            <w:div w:id="895817451">
              <w:marLeft w:val="0"/>
              <w:marRight w:val="0"/>
              <w:marTop w:val="0"/>
              <w:marBottom w:val="0"/>
              <w:divBdr>
                <w:top w:val="none" w:sz="0" w:space="0" w:color="auto"/>
                <w:left w:val="none" w:sz="0" w:space="0" w:color="auto"/>
                <w:bottom w:val="none" w:sz="0" w:space="0" w:color="auto"/>
                <w:right w:val="none" w:sz="0" w:space="0" w:color="auto"/>
              </w:divBdr>
            </w:div>
            <w:div w:id="1387485117">
              <w:marLeft w:val="0"/>
              <w:marRight w:val="0"/>
              <w:marTop w:val="0"/>
              <w:marBottom w:val="0"/>
              <w:divBdr>
                <w:top w:val="none" w:sz="0" w:space="0" w:color="auto"/>
                <w:left w:val="none" w:sz="0" w:space="0" w:color="auto"/>
                <w:bottom w:val="none" w:sz="0" w:space="0" w:color="auto"/>
                <w:right w:val="none" w:sz="0" w:space="0" w:color="auto"/>
              </w:divBdr>
            </w:div>
            <w:div w:id="183595132">
              <w:marLeft w:val="0"/>
              <w:marRight w:val="0"/>
              <w:marTop w:val="0"/>
              <w:marBottom w:val="0"/>
              <w:divBdr>
                <w:top w:val="none" w:sz="0" w:space="0" w:color="auto"/>
                <w:left w:val="none" w:sz="0" w:space="0" w:color="auto"/>
                <w:bottom w:val="none" w:sz="0" w:space="0" w:color="auto"/>
                <w:right w:val="none" w:sz="0" w:space="0" w:color="auto"/>
              </w:divBdr>
            </w:div>
            <w:div w:id="1586458248">
              <w:marLeft w:val="0"/>
              <w:marRight w:val="0"/>
              <w:marTop w:val="0"/>
              <w:marBottom w:val="0"/>
              <w:divBdr>
                <w:top w:val="none" w:sz="0" w:space="0" w:color="auto"/>
                <w:left w:val="none" w:sz="0" w:space="0" w:color="auto"/>
                <w:bottom w:val="none" w:sz="0" w:space="0" w:color="auto"/>
                <w:right w:val="none" w:sz="0" w:space="0" w:color="auto"/>
              </w:divBdr>
            </w:div>
            <w:div w:id="44530244">
              <w:marLeft w:val="0"/>
              <w:marRight w:val="0"/>
              <w:marTop w:val="0"/>
              <w:marBottom w:val="0"/>
              <w:divBdr>
                <w:top w:val="none" w:sz="0" w:space="0" w:color="auto"/>
                <w:left w:val="none" w:sz="0" w:space="0" w:color="auto"/>
                <w:bottom w:val="none" w:sz="0" w:space="0" w:color="auto"/>
                <w:right w:val="none" w:sz="0" w:space="0" w:color="auto"/>
              </w:divBdr>
            </w:div>
            <w:div w:id="748576204">
              <w:marLeft w:val="0"/>
              <w:marRight w:val="0"/>
              <w:marTop w:val="0"/>
              <w:marBottom w:val="0"/>
              <w:divBdr>
                <w:top w:val="none" w:sz="0" w:space="0" w:color="auto"/>
                <w:left w:val="none" w:sz="0" w:space="0" w:color="auto"/>
                <w:bottom w:val="none" w:sz="0" w:space="0" w:color="auto"/>
                <w:right w:val="none" w:sz="0" w:space="0" w:color="auto"/>
              </w:divBdr>
            </w:div>
            <w:div w:id="1837840677">
              <w:marLeft w:val="0"/>
              <w:marRight w:val="0"/>
              <w:marTop w:val="0"/>
              <w:marBottom w:val="0"/>
              <w:divBdr>
                <w:top w:val="none" w:sz="0" w:space="0" w:color="auto"/>
                <w:left w:val="none" w:sz="0" w:space="0" w:color="auto"/>
                <w:bottom w:val="none" w:sz="0" w:space="0" w:color="auto"/>
                <w:right w:val="none" w:sz="0" w:space="0" w:color="auto"/>
              </w:divBdr>
            </w:div>
            <w:div w:id="1436554161">
              <w:marLeft w:val="0"/>
              <w:marRight w:val="0"/>
              <w:marTop w:val="0"/>
              <w:marBottom w:val="0"/>
              <w:divBdr>
                <w:top w:val="none" w:sz="0" w:space="0" w:color="auto"/>
                <w:left w:val="none" w:sz="0" w:space="0" w:color="auto"/>
                <w:bottom w:val="none" w:sz="0" w:space="0" w:color="auto"/>
                <w:right w:val="none" w:sz="0" w:space="0" w:color="auto"/>
              </w:divBdr>
            </w:div>
            <w:div w:id="1791973819">
              <w:marLeft w:val="0"/>
              <w:marRight w:val="0"/>
              <w:marTop w:val="0"/>
              <w:marBottom w:val="0"/>
              <w:divBdr>
                <w:top w:val="none" w:sz="0" w:space="0" w:color="auto"/>
                <w:left w:val="none" w:sz="0" w:space="0" w:color="auto"/>
                <w:bottom w:val="none" w:sz="0" w:space="0" w:color="auto"/>
                <w:right w:val="none" w:sz="0" w:space="0" w:color="auto"/>
              </w:divBdr>
            </w:div>
            <w:div w:id="2024042283">
              <w:marLeft w:val="0"/>
              <w:marRight w:val="0"/>
              <w:marTop w:val="0"/>
              <w:marBottom w:val="0"/>
              <w:divBdr>
                <w:top w:val="none" w:sz="0" w:space="0" w:color="auto"/>
                <w:left w:val="none" w:sz="0" w:space="0" w:color="auto"/>
                <w:bottom w:val="none" w:sz="0" w:space="0" w:color="auto"/>
                <w:right w:val="none" w:sz="0" w:space="0" w:color="auto"/>
              </w:divBdr>
            </w:div>
            <w:div w:id="1677229065">
              <w:marLeft w:val="0"/>
              <w:marRight w:val="0"/>
              <w:marTop w:val="0"/>
              <w:marBottom w:val="0"/>
              <w:divBdr>
                <w:top w:val="none" w:sz="0" w:space="0" w:color="auto"/>
                <w:left w:val="none" w:sz="0" w:space="0" w:color="auto"/>
                <w:bottom w:val="none" w:sz="0" w:space="0" w:color="auto"/>
                <w:right w:val="none" w:sz="0" w:space="0" w:color="auto"/>
              </w:divBdr>
            </w:div>
            <w:div w:id="419647027">
              <w:marLeft w:val="0"/>
              <w:marRight w:val="0"/>
              <w:marTop w:val="0"/>
              <w:marBottom w:val="0"/>
              <w:divBdr>
                <w:top w:val="none" w:sz="0" w:space="0" w:color="auto"/>
                <w:left w:val="none" w:sz="0" w:space="0" w:color="auto"/>
                <w:bottom w:val="none" w:sz="0" w:space="0" w:color="auto"/>
                <w:right w:val="none" w:sz="0" w:space="0" w:color="auto"/>
              </w:divBdr>
            </w:div>
            <w:div w:id="545263349">
              <w:marLeft w:val="0"/>
              <w:marRight w:val="0"/>
              <w:marTop w:val="0"/>
              <w:marBottom w:val="0"/>
              <w:divBdr>
                <w:top w:val="none" w:sz="0" w:space="0" w:color="auto"/>
                <w:left w:val="none" w:sz="0" w:space="0" w:color="auto"/>
                <w:bottom w:val="none" w:sz="0" w:space="0" w:color="auto"/>
                <w:right w:val="none" w:sz="0" w:space="0" w:color="auto"/>
              </w:divBdr>
            </w:div>
            <w:div w:id="1212886226">
              <w:marLeft w:val="0"/>
              <w:marRight w:val="0"/>
              <w:marTop w:val="0"/>
              <w:marBottom w:val="0"/>
              <w:divBdr>
                <w:top w:val="none" w:sz="0" w:space="0" w:color="auto"/>
                <w:left w:val="none" w:sz="0" w:space="0" w:color="auto"/>
                <w:bottom w:val="none" w:sz="0" w:space="0" w:color="auto"/>
                <w:right w:val="none" w:sz="0" w:space="0" w:color="auto"/>
              </w:divBdr>
            </w:div>
            <w:div w:id="2116901009">
              <w:marLeft w:val="0"/>
              <w:marRight w:val="0"/>
              <w:marTop w:val="0"/>
              <w:marBottom w:val="0"/>
              <w:divBdr>
                <w:top w:val="none" w:sz="0" w:space="0" w:color="auto"/>
                <w:left w:val="none" w:sz="0" w:space="0" w:color="auto"/>
                <w:bottom w:val="none" w:sz="0" w:space="0" w:color="auto"/>
                <w:right w:val="none" w:sz="0" w:space="0" w:color="auto"/>
              </w:divBdr>
            </w:div>
            <w:div w:id="1747531576">
              <w:marLeft w:val="0"/>
              <w:marRight w:val="0"/>
              <w:marTop w:val="0"/>
              <w:marBottom w:val="0"/>
              <w:divBdr>
                <w:top w:val="none" w:sz="0" w:space="0" w:color="auto"/>
                <w:left w:val="none" w:sz="0" w:space="0" w:color="auto"/>
                <w:bottom w:val="none" w:sz="0" w:space="0" w:color="auto"/>
                <w:right w:val="none" w:sz="0" w:space="0" w:color="auto"/>
              </w:divBdr>
            </w:div>
            <w:div w:id="2005549660">
              <w:marLeft w:val="0"/>
              <w:marRight w:val="0"/>
              <w:marTop w:val="0"/>
              <w:marBottom w:val="0"/>
              <w:divBdr>
                <w:top w:val="none" w:sz="0" w:space="0" w:color="auto"/>
                <w:left w:val="none" w:sz="0" w:space="0" w:color="auto"/>
                <w:bottom w:val="none" w:sz="0" w:space="0" w:color="auto"/>
                <w:right w:val="none" w:sz="0" w:space="0" w:color="auto"/>
              </w:divBdr>
            </w:div>
            <w:div w:id="1918324477">
              <w:marLeft w:val="0"/>
              <w:marRight w:val="0"/>
              <w:marTop w:val="0"/>
              <w:marBottom w:val="0"/>
              <w:divBdr>
                <w:top w:val="none" w:sz="0" w:space="0" w:color="auto"/>
                <w:left w:val="none" w:sz="0" w:space="0" w:color="auto"/>
                <w:bottom w:val="none" w:sz="0" w:space="0" w:color="auto"/>
                <w:right w:val="none" w:sz="0" w:space="0" w:color="auto"/>
              </w:divBdr>
            </w:div>
            <w:div w:id="1401437341">
              <w:marLeft w:val="0"/>
              <w:marRight w:val="0"/>
              <w:marTop w:val="0"/>
              <w:marBottom w:val="0"/>
              <w:divBdr>
                <w:top w:val="none" w:sz="0" w:space="0" w:color="auto"/>
                <w:left w:val="none" w:sz="0" w:space="0" w:color="auto"/>
                <w:bottom w:val="none" w:sz="0" w:space="0" w:color="auto"/>
                <w:right w:val="none" w:sz="0" w:space="0" w:color="auto"/>
              </w:divBdr>
            </w:div>
            <w:div w:id="2055497132">
              <w:marLeft w:val="0"/>
              <w:marRight w:val="0"/>
              <w:marTop w:val="0"/>
              <w:marBottom w:val="0"/>
              <w:divBdr>
                <w:top w:val="none" w:sz="0" w:space="0" w:color="auto"/>
                <w:left w:val="none" w:sz="0" w:space="0" w:color="auto"/>
                <w:bottom w:val="none" w:sz="0" w:space="0" w:color="auto"/>
                <w:right w:val="none" w:sz="0" w:space="0" w:color="auto"/>
              </w:divBdr>
            </w:div>
            <w:div w:id="347101806">
              <w:marLeft w:val="0"/>
              <w:marRight w:val="0"/>
              <w:marTop w:val="0"/>
              <w:marBottom w:val="0"/>
              <w:divBdr>
                <w:top w:val="none" w:sz="0" w:space="0" w:color="auto"/>
                <w:left w:val="none" w:sz="0" w:space="0" w:color="auto"/>
                <w:bottom w:val="none" w:sz="0" w:space="0" w:color="auto"/>
                <w:right w:val="none" w:sz="0" w:space="0" w:color="auto"/>
              </w:divBdr>
            </w:div>
            <w:div w:id="1131479687">
              <w:marLeft w:val="0"/>
              <w:marRight w:val="0"/>
              <w:marTop w:val="0"/>
              <w:marBottom w:val="0"/>
              <w:divBdr>
                <w:top w:val="none" w:sz="0" w:space="0" w:color="auto"/>
                <w:left w:val="none" w:sz="0" w:space="0" w:color="auto"/>
                <w:bottom w:val="none" w:sz="0" w:space="0" w:color="auto"/>
                <w:right w:val="none" w:sz="0" w:space="0" w:color="auto"/>
              </w:divBdr>
            </w:div>
            <w:div w:id="30812159">
              <w:marLeft w:val="0"/>
              <w:marRight w:val="0"/>
              <w:marTop w:val="0"/>
              <w:marBottom w:val="0"/>
              <w:divBdr>
                <w:top w:val="none" w:sz="0" w:space="0" w:color="auto"/>
                <w:left w:val="none" w:sz="0" w:space="0" w:color="auto"/>
                <w:bottom w:val="none" w:sz="0" w:space="0" w:color="auto"/>
                <w:right w:val="none" w:sz="0" w:space="0" w:color="auto"/>
              </w:divBdr>
            </w:div>
            <w:div w:id="32508397">
              <w:marLeft w:val="0"/>
              <w:marRight w:val="0"/>
              <w:marTop w:val="0"/>
              <w:marBottom w:val="0"/>
              <w:divBdr>
                <w:top w:val="none" w:sz="0" w:space="0" w:color="auto"/>
                <w:left w:val="none" w:sz="0" w:space="0" w:color="auto"/>
                <w:bottom w:val="none" w:sz="0" w:space="0" w:color="auto"/>
                <w:right w:val="none" w:sz="0" w:space="0" w:color="auto"/>
              </w:divBdr>
            </w:div>
            <w:div w:id="1596357013">
              <w:marLeft w:val="0"/>
              <w:marRight w:val="0"/>
              <w:marTop w:val="0"/>
              <w:marBottom w:val="0"/>
              <w:divBdr>
                <w:top w:val="none" w:sz="0" w:space="0" w:color="auto"/>
                <w:left w:val="none" w:sz="0" w:space="0" w:color="auto"/>
                <w:bottom w:val="none" w:sz="0" w:space="0" w:color="auto"/>
                <w:right w:val="none" w:sz="0" w:space="0" w:color="auto"/>
              </w:divBdr>
            </w:div>
            <w:div w:id="1664233590">
              <w:marLeft w:val="0"/>
              <w:marRight w:val="0"/>
              <w:marTop w:val="0"/>
              <w:marBottom w:val="0"/>
              <w:divBdr>
                <w:top w:val="none" w:sz="0" w:space="0" w:color="auto"/>
                <w:left w:val="none" w:sz="0" w:space="0" w:color="auto"/>
                <w:bottom w:val="none" w:sz="0" w:space="0" w:color="auto"/>
                <w:right w:val="none" w:sz="0" w:space="0" w:color="auto"/>
              </w:divBdr>
            </w:div>
            <w:div w:id="1205404574">
              <w:marLeft w:val="0"/>
              <w:marRight w:val="0"/>
              <w:marTop w:val="0"/>
              <w:marBottom w:val="0"/>
              <w:divBdr>
                <w:top w:val="none" w:sz="0" w:space="0" w:color="auto"/>
                <w:left w:val="none" w:sz="0" w:space="0" w:color="auto"/>
                <w:bottom w:val="none" w:sz="0" w:space="0" w:color="auto"/>
                <w:right w:val="none" w:sz="0" w:space="0" w:color="auto"/>
              </w:divBdr>
            </w:div>
            <w:div w:id="1585722678">
              <w:marLeft w:val="0"/>
              <w:marRight w:val="0"/>
              <w:marTop w:val="0"/>
              <w:marBottom w:val="0"/>
              <w:divBdr>
                <w:top w:val="none" w:sz="0" w:space="0" w:color="auto"/>
                <w:left w:val="none" w:sz="0" w:space="0" w:color="auto"/>
                <w:bottom w:val="none" w:sz="0" w:space="0" w:color="auto"/>
                <w:right w:val="none" w:sz="0" w:space="0" w:color="auto"/>
              </w:divBdr>
            </w:div>
            <w:div w:id="2109036165">
              <w:marLeft w:val="0"/>
              <w:marRight w:val="0"/>
              <w:marTop w:val="0"/>
              <w:marBottom w:val="0"/>
              <w:divBdr>
                <w:top w:val="none" w:sz="0" w:space="0" w:color="auto"/>
                <w:left w:val="none" w:sz="0" w:space="0" w:color="auto"/>
                <w:bottom w:val="none" w:sz="0" w:space="0" w:color="auto"/>
                <w:right w:val="none" w:sz="0" w:space="0" w:color="auto"/>
              </w:divBdr>
            </w:div>
            <w:div w:id="1453553981">
              <w:marLeft w:val="0"/>
              <w:marRight w:val="0"/>
              <w:marTop w:val="0"/>
              <w:marBottom w:val="0"/>
              <w:divBdr>
                <w:top w:val="none" w:sz="0" w:space="0" w:color="auto"/>
                <w:left w:val="none" w:sz="0" w:space="0" w:color="auto"/>
                <w:bottom w:val="none" w:sz="0" w:space="0" w:color="auto"/>
                <w:right w:val="none" w:sz="0" w:space="0" w:color="auto"/>
              </w:divBdr>
            </w:div>
            <w:div w:id="1457531471">
              <w:marLeft w:val="0"/>
              <w:marRight w:val="0"/>
              <w:marTop w:val="0"/>
              <w:marBottom w:val="0"/>
              <w:divBdr>
                <w:top w:val="none" w:sz="0" w:space="0" w:color="auto"/>
                <w:left w:val="none" w:sz="0" w:space="0" w:color="auto"/>
                <w:bottom w:val="none" w:sz="0" w:space="0" w:color="auto"/>
                <w:right w:val="none" w:sz="0" w:space="0" w:color="auto"/>
              </w:divBdr>
            </w:div>
            <w:div w:id="550724790">
              <w:marLeft w:val="0"/>
              <w:marRight w:val="0"/>
              <w:marTop w:val="0"/>
              <w:marBottom w:val="0"/>
              <w:divBdr>
                <w:top w:val="none" w:sz="0" w:space="0" w:color="auto"/>
                <w:left w:val="none" w:sz="0" w:space="0" w:color="auto"/>
                <w:bottom w:val="none" w:sz="0" w:space="0" w:color="auto"/>
                <w:right w:val="none" w:sz="0" w:space="0" w:color="auto"/>
              </w:divBdr>
            </w:div>
            <w:div w:id="853307702">
              <w:marLeft w:val="0"/>
              <w:marRight w:val="0"/>
              <w:marTop w:val="0"/>
              <w:marBottom w:val="0"/>
              <w:divBdr>
                <w:top w:val="none" w:sz="0" w:space="0" w:color="auto"/>
                <w:left w:val="none" w:sz="0" w:space="0" w:color="auto"/>
                <w:bottom w:val="none" w:sz="0" w:space="0" w:color="auto"/>
                <w:right w:val="none" w:sz="0" w:space="0" w:color="auto"/>
              </w:divBdr>
            </w:div>
            <w:div w:id="1358239187">
              <w:marLeft w:val="0"/>
              <w:marRight w:val="0"/>
              <w:marTop w:val="0"/>
              <w:marBottom w:val="0"/>
              <w:divBdr>
                <w:top w:val="none" w:sz="0" w:space="0" w:color="auto"/>
                <w:left w:val="none" w:sz="0" w:space="0" w:color="auto"/>
                <w:bottom w:val="none" w:sz="0" w:space="0" w:color="auto"/>
                <w:right w:val="none" w:sz="0" w:space="0" w:color="auto"/>
              </w:divBdr>
            </w:div>
            <w:div w:id="1459567699">
              <w:marLeft w:val="0"/>
              <w:marRight w:val="0"/>
              <w:marTop w:val="0"/>
              <w:marBottom w:val="0"/>
              <w:divBdr>
                <w:top w:val="none" w:sz="0" w:space="0" w:color="auto"/>
                <w:left w:val="none" w:sz="0" w:space="0" w:color="auto"/>
                <w:bottom w:val="none" w:sz="0" w:space="0" w:color="auto"/>
                <w:right w:val="none" w:sz="0" w:space="0" w:color="auto"/>
              </w:divBdr>
            </w:div>
            <w:div w:id="1591157307">
              <w:marLeft w:val="0"/>
              <w:marRight w:val="0"/>
              <w:marTop w:val="0"/>
              <w:marBottom w:val="0"/>
              <w:divBdr>
                <w:top w:val="none" w:sz="0" w:space="0" w:color="auto"/>
                <w:left w:val="none" w:sz="0" w:space="0" w:color="auto"/>
                <w:bottom w:val="none" w:sz="0" w:space="0" w:color="auto"/>
                <w:right w:val="none" w:sz="0" w:space="0" w:color="auto"/>
              </w:divBdr>
            </w:div>
            <w:div w:id="1166743287">
              <w:marLeft w:val="0"/>
              <w:marRight w:val="0"/>
              <w:marTop w:val="0"/>
              <w:marBottom w:val="0"/>
              <w:divBdr>
                <w:top w:val="none" w:sz="0" w:space="0" w:color="auto"/>
                <w:left w:val="none" w:sz="0" w:space="0" w:color="auto"/>
                <w:bottom w:val="none" w:sz="0" w:space="0" w:color="auto"/>
                <w:right w:val="none" w:sz="0" w:space="0" w:color="auto"/>
              </w:divBdr>
            </w:div>
            <w:div w:id="368918553">
              <w:marLeft w:val="0"/>
              <w:marRight w:val="0"/>
              <w:marTop w:val="0"/>
              <w:marBottom w:val="0"/>
              <w:divBdr>
                <w:top w:val="none" w:sz="0" w:space="0" w:color="auto"/>
                <w:left w:val="none" w:sz="0" w:space="0" w:color="auto"/>
                <w:bottom w:val="none" w:sz="0" w:space="0" w:color="auto"/>
                <w:right w:val="none" w:sz="0" w:space="0" w:color="auto"/>
              </w:divBdr>
            </w:div>
            <w:div w:id="321198264">
              <w:marLeft w:val="0"/>
              <w:marRight w:val="0"/>
              <w:marTop w:val="0"/>
              <w:marBottom w:val="0"/>
              <w:divBdr>
                <w:top w:val="none" w:sz="0" w:space="0" w:color="auto"/>
                <w:left w:val="none" w:sz="0" w:space="0" w:color="auto"/>
                <w:bottom w:val="none" w:sz="0" w:space="0" w:color="auto"/>
                <w:right w:val="none" w:sz="0" w:space="0" w:color="auto"/>
              </w:divBdr>
            </w:div>
            <w:div w:id="1412393313">
              <w:marLeft w:val="0"/>
              <w:marRight w:val="0"/>
              <w:marTop w:val="0"/>
              <w:marBottom w:val="0"/>
              <w:divBdr>
                <w:top w:val="none" w:sz="0" w:space="0" w:color="auto"/>
                <w:left w:val="none" w:sz="0" w:space="0" w:color="auto"/>
                <w:bottom w:val="none" w:sz="0" w:space="0" w:color="auto"/>
                <w:right w:val="none" w:sz="0" w:space="0" w:color="auto"/>
              </w:divBdr>
            </w:div>
            <w:div w:id="1747418045">
              <w:marLeft w:val="0"/>
              <w:marRight w:val="0"/>
              <w:marTop w:val="0"/>
              <w:marBottom w:val="0"/>
              <w:divBdr>
                <w:top w:val="none" w:sz="0" w:space="0" w:color="auto"/>
                <w:left w:val="none" w:sz="0" w:space="0" w:color="auto"/>
                <w:bottom w:val="none" w:sz="0" w:space="0" w:color="auto"/>
                <w:right w:val="none" w:sz="0" w:space="0" w:color="auto"/>
              </w:divBdr>
            </w:div>
            <w:div w:id="961770108">
              <w:marLeft w:val="0"/>
              <w:marRight w:val="0"/>
              <w:marTop w:val="0"/>
              <w:marBottom w:val="0"/>
              <w:divBdr>
                <w:top w:val="none" w:sz="0" w:space="0" w:color="auto"/>
                <w:left w:val="none" w:sz="0" w:space="0" w:color="auto"/>
                <w:bottom w:val="none" w:sz="0" w:space="0" w:color="auto"/>
                <w:right w:val="none" w:sz="0" w:space="0" w:color="auto"/>
              </w:divBdr>
            </w:div>
            <w:div w:id="637302912">
              <w:marLeft w:val="0"/>
              <w:marRight w:val="0"/>
              <w:marTop w:val="0"/>
              <w:marBottom w:val="0"/>
              <w:divBdr>
                <w:top w:val="none" w:sz="0" w:space="0" w:color="auto"/>
                <w:left w:val="none" w:sz="0" w:space="0" w:color="auto"/>
                <w:bottom w:val="none" w:sz="0" w:space="0" w:color="auto"/>
                <w:right w:val="none" w:sz="0" w:space="0" w:color="auto"/>
              </w:divBdr>
            </w:div>
            <w:div w:id="1761750668">
              <w:marLeft w:val="0"/>
              <w:marRight w:val="0"/>
              <w:marTop w:val="0"/>
              <w:marBottom w:val="0"/>
              <w:divBdr>
                <w:top w:val="none" w:sz="0" w:space="0" w:color="auto"/>
                <w:left w:val="none" w:sz="0" w:space="0" w:color="auto"/>
                <w:bottom w:val="none" w:sz="0" w:space="0" w:color="auto"/>
                <w:right w:val="none" w:sz="0" w:space="0" w:color="auto"/>
              </w:divBdr>
            </w:div>
            <w:div w:id="1462765847">
              <w:marLeft w:val="0"/>
              <w:marRight w:val="0"/>
              <w:marTop w:val="0"/>
              <w:marBottom w:val="0"/>
              <w:divBdr>
                <w:top w:val="none" w:sz="0" w:space="0" w:color="auto"/>
                <w:left w:val="none" w:sz="0" w:space="0" w:color="auto"/>
                <w:bottom w:val="none" w:sz="0" w:space="0" w:color="auto"/>
                <w:right w:val="none" w:sz="0" w:space="0" w:color="auto"/>
              </w:divBdr>
            </w:div>
            <w:div w:id="1239436702">
              <w:marLeft w:val="0"/>
              <w:marRight w:val="0"/>
              <w:marTop w:val="0"/>
              <w:marBottom w:val="0"/>
              <w:divBdr>
                <w:top w:val="none" w:sz="0" w:space="0" w:color="auto"/>
                <w:left w:val="none" w:sz="0" w:space="0" w:color="auto"/>
                <w:bottom w:val="none" w:sz="0" w:space="0" w:color="auto"/>
                <w:right w:val="none" w:sz="0" w:space="0" w:color="auto"/>
              </w:divBdr>
            </w:div>
            <w:div w:id="1286737372">
              <w:marLeft w:val="0"/>
              <w:marRight w:val="0"/>
              <w:marTop w:val="0"/>
              <w:marBottom w:val="0"/>
              <w:divBdr>
                <w:top w:val="none" w:sz="0" w:space="0" w:color="auto"/>
                <w:left w:val="none" w:sz="0" w:space="0" w:color="auto"/>
                <w:bottom w:val="none" w:sz="0" w:space="0" w:color="auto"/>
                <w:right w:val="none" w:sz="0" w:space="0" w:color="auto"/>
              </w:divBdr>
            </w:div>
            <w:div w:id="1082332220">
              <w:marLeft w:val="0"/>
              <w:marRight w:val="0"/>
              <w:marTop w:val="0"/>
              <w:marBottom w:val="0"/>
              <w:divBdr>
                <w:top w:val="none" w:sz="0" w:space="0" w:color="auto"/>
                <w:left w:val="none" w:sz="0" w:space="0" w:color="auto"/>
                <w:bottom w:val="none" w:sz="0" w:space="0" w:color="auto"/>
                <w:right w:val="none" w:sz="0" w:space="0" w:color="auto"/>
              </w:divBdr>
            </w:div>
            <w:div w:id="1233739829">
              <w:marLeft w:val="0"/>
              <w:marRight w:val="0"/>
              <w:marTop w:val="0"/>
              <w:marBottom w:val="0"/>
              <w:divBdr>
                <w:top w:val="none" w:sz="0" w:space="0" w:color="auto"/>
                <w:left w:val="none" w:sz="0" w:space="0" w:color="auto"/>
                <w:bottom w:val="none" w:sz="0" w:space="0" w:color="auto"/>
                <w:right w:val="none" w:sz="0" w:space="0" w:color="auto"/>
              </w:divBdr>
            </w:div>
            <w:div w:id="1831022461">
              <w:marLeft w:val="0"/>
              <w:marRight w:val="0"/>
              <w:marTop w:val="0"/>
              <w:marBottom w:val="0"/>
              <w:divBdr>
                <w:top w:val="none" w:sz="0" w:space="0" w:color="auto"/>
                <w:left w:val="none" w:sz="0" w:space="0" w:color="auto"/>
                <w:bottom w:val="none" w:sz="0" w:space="0" w:color="auto"/>
                <w:right w:val="none" w:sz="0" w:space="0" w:color="auto"/>
              </w:divBdr>
            </w:div>
            <w:div w:id="1524052526">
              <w:marLeft w:val="0"/>
              <w:marRight w:val="0"/>
              <w:marTop w:val="0"/>
              <w:marBottom w:val="0"/>
              <w:divBdr>
                <w:top w:val="none" w:sz="0" w:space="0" w:color="auto"/>
                <w:left w:val="none" w:sz="0" w:space="0" w:color="auto"/>
                <w:bottom w:val="none" w:sz="0" w:space="0" w:color="auto"/>
                <w:right w:val="none" w:sz="0" w:space="0" w:color="auto"/>
              </w:divBdr>
            </w:div>
            <w:div w:id="692725684">
              <w:marLeft w:val="0"/>
              <w:marRight w:val="0"/>
              <w:marTop w:val="0"/>
              <w:marBottom w:val="0"/>
              <w:divBdr>
                <w:top w:val="none" w:sz="0" w:space="0" w:color="auto"/>
                <w:left w:val="none" w:sz="0" w:space="0" w:color="auto"/>
                <w:bottom w:val="none" w:sz="0" w:space="0" w:color="auto"/>
                <w:right w:val="none" w:sz="0" w:space="0" w:color="auto"/>
              </w:divBdr>
            </w:div>
            <w:div w:id="712853438">
              <w:marLeft w:val="0"/>
              <w:marRight w:val="0"/>
              <w:marTop w:val="0"/>
              <w:marBottom w:val="0"/>
              <w:divBdr>
                <w:top w:val="none" w:sz="0" w:space="0" w:color="auto"/>
                <w:left w:val="none" w:sz="0" w:space="0" w:color="auto"/>
                <w:bottom w:val="none" w:sz="0" w:space="0" w:color="auto"/>
                <w:right w:val="none" w:sz="0" w:space="0" w:color="auto"/>
              </w:divBdr>
            </w:div>
            <w:div w:id="1739547205">
              <w:marLeft w:val="0"/>
              <w:marRight w:val="0"/>
              <w:marTop w:val="0"/>
              <w:marBottom w:val="0"/>
              <w:divBdr>
                <w:top w:val="none" w:sz="0" w:space="0" w:color="auto"/>
                <w:left w:val="none" w:sz="0" w:space="0" w:color="auto"/>
                <w:bottom w:val="none" w:sz="0" w:space="0" w:color="auto"/>
                <w:right w:val="none" w:sz="0" w:space="0" w:color="auto"/>
              </w:divBdr>
            </w:div>
            <w:div w:id="338772299">
              <w:marLeft w:val="0"/>
              <w:marRight w:val="0"/>
              <w:marTop w:val="0"/>
              <w:marBottom w:val="0"/>
              <w:divBdr>
                <w:top w:val="none" w:sz="0" w:space="0" w:color="auto"/>
                <w:left w:val="none" w:sz="0" w:space="0" w:color="auto"/>
                <w:bottom w:val="none" w:sz="0" w:space="0" w:color="auto"/>
                <w:right w:val="none" w:sz="0" w:space="0" w:color="auto"/>
              </w:divBdr>
            </w:div>
            <w:div w:id="1653025154">
              <w:marLeft w:val="0"/>
              <w:marRight w:val="0"/>
              <w:marTop w:val="0"/>
              <w:marBottom w:val="0"/>
              <w:divBdr>
                <w:top w:val="none" w:sz="0" w:space="0" w:color="auto"/>
                <w:left w:val="none" w:sz="0" w:space="0" w:color="auto"/>
                <w:bottom w:val="none" w:sz="0" w:space="0" w:color="auto"/>
                <w:right w:val="none" w:sz="0" w:space="0" w:color="auto"/>
              </w:divBdr>
            </w:div>
            <w:div w:id="41223006">
              <w:marLeft w:val="0"/>
              <w:marRight w:val="0"/>
              <w:marTop w:val="0"/>
              <w:marBottom w:val="0"/>
              <w:divBdr>
                <w:top w:val="none" w:sz="0" w:space="0" w:color="auto"/>
                <w:left w:val="none" w:sz="0" w:space="0" w:color="auto"/>
                <w:bottom w:val="none" w:sz="0" w:space="0" w:color="auto"/>
                <w:right w:val="none" w:sz="0" w:space="0" w:color="auto"/>
              </w:divBdr>
            </w:div>
            <w:div w:id="588541690">
              <w:marLeft w:val="0"/>
              <w:marRight w:val="0"/>
              <w:marTop w:val="0"/>
              <w:marBottom w:val="0"/>
              <w:divBdr>
                <w:top w:val="none" w:sz="0" w:space="0" w:color="auto"/>
                <w:left w:val="none" w:sz="0" w:space="0" w:color="auto"/>
                <w:bottom w:val="none" w:sz="0" w:space="0" w:color="auto"/>
                <w:right w:val="none" w:sz="0" w:space="0" w:color="auto"/>
              </w:divBdr>
            </w:div>
            <w:div w:id="615796172">
              <w:marLeft w:val="0"/>
              <w:marRight w:val="0"/>
              <w:marTop w:val="0"/>
              <w:marBottom w:val="0"/>
              <w:divBdr>
                <w:top w:val="none" w:sz="0" w:space="0" w:color="auto"/>
                <w:left w:val="none" w:sz="0" w:space="0" w:color="auto"/>
                <w:bottom w:val="none" w:sz="0" w:space="0" w:color="auto"/>
                <w:right w:val="none" w:sz="0" w:space="0" w:color="auto"/>
              </w:divBdr>
            </w:div>
            <w:div w:id="912857395">
              <w:marLeft w:val="0"/>
              <w:marRight w:val="0"/>
              <w:marTop w:val="0"/>
              <w:marBottom w:val="0"/>
              <w:divBdr>
                <w:top w:val="none" w:sz="0" w:space="0" w:color="auto"/>
                <w:left w:val="none" w:sz="0" w:space="0" w:color="auto"/>
                <w:bottom w:val="none" w:sz="0" w:space="0" w:color="auto"/>
                <w:right w:val="none" w:sz="0" w:space="0" w:color="auto"/>
              </w:divBdr>
            </w:div>
            <w:div w:id="921837901">
              <w:marLeft w:val="0"/>
              <w:marRight w:val="0"/>
              <w:marTop w:val="0"/>
              <w:marBottom w:val="0"/>
              <w:divBdr>
                <w:top w:val="none" w:sz="0" w:space="0" w:color="auto"/>
                <w:left w:val="none" w:sz="0" w:space="0" w:color="auto"/>
                <w:bottom w:val="none" w:sz="0" w:space="0" w:color="auto"/>
                <w:right w:val="none" w:sz="0" w:space="0" w:color="auto"/>
              </w:divBdr>
            </w:div>
            <w:div w:id="251355608">
              <w:marLeft w:val="0"/>
              <w:marRight w:val="0"/>
              <w:marTop w:val="0"/>
              <w:marBottom w:val="0"/>
              <w:divBdr>
                <w:top w:val="none" w:sz="0" w:space="0" w:color="auto"/>
                <w:left w:val="none" w:sz="0" w:space="0" w:color="auto"/>
                <w:bottom w:val="none" w:sz="0" w:space="0" w:color="auto"/>
                <w:right w:val="none" w:sz="0" w:space="0" w:color="auto"/>
              </w:divBdr>
            </w:div>
            <w:div w:id="807085669">
              <w:marLeft w:val="0"/>
              <w:marRight w:val="0"/>
              <w:marTop w:val="0"/>
              <w:marBottom w:val="0"/>
              <w:divBdr>
                <w:top w:val="none" w:sz="0" w:space="0" w:color="auto"/>
                <w:left w:val="none" w:sz="0" w:space="0" w:color="auto"/>
                <w:bottom w:val="none" w:sz="0" w:space="0" w:color="auto"/>
                <w:right w:val="none" w:sz="0" w:space="0" w:color="auto"/>
              </w:divBdr>
            </w:div>
            <w:div w:id="2101950189">
              <w:marLeft w:val="0"/>
              <w:marRight w:val="0"/>
              <w:marTop w:val="0"/>
              <w:marBottom w:val="0"/>
              <w:divBdr>
                <w:top w:val="none" w:sz="0" w:space="0" w:color="auto"/>
                <w:left w:val="none" w:sz="0" w:space="0" w:color="auto"/>
                <w:bottom w:val="none" w:sz="0" w:space="0" w:color="auto"/>
                <w:right w:val="none" w:sz="0" w:space="0" w:color="auto"/>
              </w:divBdr>
            </w:div>
            <w:div w:id="968704202">
              <w:marLeft w:val="0"/>
              <w:marRight w:val="0"/>
              <w:marTop w:val="0"/>
              <w:marBottom w:val="0"/>
              <w:divBdr>
                <w:top w:val="none" w:sz="0" w:space="0" w:color="auto"/>
                <w:left w:val="none" w:sz="0" w:space="0" w:color="auto"/>
                <w:bottom w:val="none" w:sz="0" w:space="0" w:color="auto"/>
                <w:right w:val="none" w:sz="0" w:space="0" w:color="auto"/>
              </w:divBdr>
            </w:div>
            <w:div w:id="578564033">
              <w:marLeft w:val="0"/>
              <w:marRight w:val="0"/>
              <w:marTop w:val="0"/>
              <w:marBottom w:val="0"/>
              <w:divBdr>
                <w:top w:val="none" w:sz="0" w:space="0" w:color="auto"/>
                <w:left w:val="none" w:sz="0" w:space="0" w:color="auto"/>
                <w:bottom w:val="none" w:sz="0" w:space="0" w:color="auto"/>
                <w:right w:val="none" w:sz="0" w:space="0" w:color="auto"/>
              </w:divBdr>
            </w:div>
            <w:div w:id="130826387">
              <w:marLeft w:val="0"/>
              <w:marRight w:val="0"/>
              <w:marTop w:val="0"/>
              <w:marBottom w:val="0"/>
              <w:divBdr>
                <w:top w:val="none" w:sz="0" w:space="0" w:color="auto"/>
                <w:left w:val="none" w:sz="0" w:space="0" w:color="auto"/>
                <w:bottom w:val="none" w:sz="0" w:space="0" w:color="auto"/>
                <w:right w:val="none" w:sz="0" w:space="0" w:color="auto"/>
              </w:divBdr>
            </w:div>
            <w:div w:id="1886137535">
              <w:marLeft w:val="0"/>
              <w:marRight w:val="0"/>
              <w:marTop w:val="0"/>
              <w:marBottom w:val="0"/>
              <w:divBdr>
                <w:top w:val="none" w:sz="0" w:space="0" w:color="auto"/>
                <w:left w:val="none" w:sz="0" w:space="0" w:color="auto"/>
                <w:bottom w:val="none" w:sz="0" w:space="0" w:color="auto"/>
                <w:right w:val="none" w:sz="0" w:space="0" w:color="auto"/>
              </w:divBdr>
            </w:div>
            <w:div w:id="548615853">
              <w:marLeft w:val="0"/>
              <w:marRight w:val="0"/>
              <w:marTop w:val="0"/>
              <w:marBottom w:val="0"/>
              <w:divBdr>
                <w:top w:val="none" w:sz="0" w:space="0" w:color="auto"/>
                <w:left w:val="none" w:sz="0" w:space="0" w:color="auto"/>
                <w:bottom w:val="none" w:sz="0" w:space="0" w:color="auto"/>
                <w:right w:val="none" w:sz="0" w:space="0" w:color="auto"/>
              </w:divBdr>
            </w:div>
            <w:div w:id="603808872">
              <w:marLeft w:val="0"/>
              <w:marRight w:val="0"/>
              <w:marTop w:val="0"/>
              <w:marBottom w:val="0"/>
              <w:divBdr>
                <w:top w:val="none" w:sz="0" w:space="0" w:color="auto"/>
                <w:left w:val="none" w:sz="0" w:space="0" w:color="auto"/>
                <w:bottom w:val="none" w:sz="0" w:space="0" w:color="auto"/>
                <w:right w:val="none" w:sz="0" w:space="0" w:color="auto"/>
              </w:divBdr>
            </w:div>
            <w:div w:id="438111953">
              <w:marLeft w:val="0"/>
              <w:marRight w:val="0"/>
              <w:marTop w:val="0"/>
              <w:marBottom w:val="0"/>
              <w:divBdr>
                <w:top w:val="none" w:sz="0" w:space="0" w:color="auto"/>
                <w:left w:val="none" w:sz="0" w:space="0" w:color="auto"/>
                <w:bottom w:val="none" w:sz="0" w:space="0" w:color="auto"/>
                <w:right w:val="none" w:sz="0" w:space="0" w:color="auto"/>
              </w:divBdr>
            </w:div>
            <w:div w:id="72706681">
              <w:marLeft w:val="0"/>
              <w:marRight w:val="0"/>
              <w:marTop w:val="0"/>
              <w:marBottom w:val="0"/>
              <w:divBdr>
                <w:top w:val="none" w:sz="0" w:space="0" w:color="auto"/>
                <w:left w:val="none" w:sz="0" w:space="0" w:color="auto"/>
                <w:bottom w:val="none" w:sz="0" w:space="0" w:color="auto"/>
                <w:right w:val="none" w:sz="0" w:space="0" w:color="auto"/>
              </w:divBdr>
            </w:div>
            <w:div w:id="1422795346">
              <w:marLeft w:val="0"/>
              <w:marRight w:val="0"/>
              <w:marTop w:val="0"/>
              <w:marBottom w:val="0"/>
              <w:divBdr>
                <w:top w:val="none" w:sz="0" w:space="0" w:color="auto"/>
                <w:left w:val="none" w:sz="0" w:space="0" w:color="auto"/>
                <w:bottom w:val="none" w:sz="0" w:space="0" w:color="auto"/>
                <w:right w:val="none" w:sz="0" w:space="0" w:color="auto"/>
              </w:divBdr>
            </w:div>
            <w:div w:id="1002662384">
              <w:marLeft w:val="0"/>
              <w:marRight w:val="0"/>
              <w:marTop w:val="0"/>
              <w:marBottom w:val="0"/>
              <w:divBdr>
                <w:top w:val="none" w:sz="0" w:space="0" w:color="auto"/>
                <w:left w:val="none" w:sz="0" w:space="0" w:color="auto"/>
                <w:bottom w:val="none" w:sz="0" w:space="0" w:color="auto"/>
                <w:right w:val="none" w:sz="0" w:space="0" w:color="auto"/>
              </w:divBdr>
            </w:div>
            <w:div w:id="1371027343">
              <w:marLeft w:val="0"/>
              <w:marRight w:val="0"/>
              <w:marTop w:val="0"/>
              <w:marBottom w:val="0"/>
              <w:divBdr>
                <w:top w:val="none" w:sz="0" w:space="0" w:color="auto"/>
                <w:left w:val="none" w:sz="0" w:space="0" w:color="auto"/>
                <w:bottom w:val="none" w:sz="0" w:space="0" w:color="auto"/>
                <w:right w:val="none" w:sz="0" w:space="0" w:color="auto"/>
              </w:divBdr>
            </w:div>
            <w:div w:id="260768698">
              <w:marLeft w:val="0"/>
              <w:marRight w:val="0"/>
              <w:marTop w:val="0"/>
              <w:marBottom w:val="0"/>
              <w:divBdr>
                <w:top w:val="none" w:sz="0" w:space="0" w:color="auto"/>
                <w:left w:val="none" w:sz="0" w:space="0" w:color="auto"/>
                <w:bottom w:val="none" w:sz="0" w:space="0" w:color="auto"/>
                <w:right w:val="none" w:sz="0" w:space="0" w:color="auto"/>
              </w:divBdr>
            </w:div>
            <w:div w:id="1834222781">
              <w:marLeft w:val="0"/>
              <w:marRight w:val="0"/>
              <w:marTop w:val="0"/>
              <w:marBottom w:val="0"/>
              <w:divBdr>
                <w:top w:val="none" w:sz="0" w:space="0" w:color="auto"/>
                <w:left w:val="none" w:sz="0" w:space="0" w:color="auto"/>
                <w:bottom w:val="none" w:sz="0" w:space="0" w:color="auto"/>
                <w:right w:val="none" w:sz="0" w:space="0" w:color="auto"/>
              </w:divBdr>
            </w:div>
            <w:div w:id="1136143813">
              <w:marLeft w:val="0"/>
              <w:marRight w:val="0"/>
              <w:marTop w:val="0"/>
              <w:marBottom w:val="0"/>
              <w:divBdr>
                <w:top w:val="none" w:sz="0" w:space="0" w:color="auto"/>
                <w:left w:val="none" w:sz="0" w:space="0" w:color="auto"/>
                <w:bottom w:val="none" w:sz="0" w:space="0" w:color="auto"/>
                <w:right w:val="none" w:sz="0" w:space="0" w:color="auto"/>
              </w:divBdr>
            </w:div>
            <w:div w:id="1696685680">
              <w:marLeft w:val="0"/>
              <w:marRight w:val="0"/>
              <w:marTop w:val="0"/>
              <w:marBottom w:val="0"/>
              <w:divBdr>
                <w:top w:val="none" w:sz="0" w:space="0" w:color="auto"/>
                <w:left w:val="none" w:sz="0" w:space="0" w:color="auto"/>
                <w:bottom w:val="none" w:sz="0" w:space="0" w:color="auto"/>
                <w:right w:val="none" w:sz="0" w:space="0" w:color="auto"/>
              </w:divBdr>
            </w:div>
            <w:div w:id="324671408">
              <w:marLeft w:val="0"/>
              <w:marRight w:val="0"/>
              <w:marTop w:val="0"/>
              <w:marBottom w:val="0"/>
              <w:divBdr>
                <w:top w:val="none" w:sz="0" w:space="0" w:color="auto"/>
                <w:left w:val="none" w:sz="0" w:space="0" w:color="auto"/>
                <w:bottom w:val="none" w:sz="0" w:space="0" w:color="auto"/>
                <w:right w:val="none" w:sz="0" w:space="0" w:color="auto"/>
              </w:divBdr>
            </w:div>
            <w:div w:id="1324355961">
              <w:marLeft w:val="0"/>
              <w:marRight w:val="0"/>
              <w:marTop w:val="0"/>
              <w:marBottom w:val="0"/>
              <w:divBdr>
                <w:top w:val="none" w:sz="0" w:space="0" w:color="auto"/>
                <w:left w:val="none" w:sz="0" w:space="0" w:color="auto"/>
                <w:bottom w:val="none" w:sz="0" w:space="0" w:color="auto"/>
                <w:right w:val="none" w:sz="0" w:space="0" w:color="auto"/>
              </w:divBdr>
            </w:div>
            <w:div w:id="1732925084">
              <w:marLeft w:val="0"/>
              <w:marRight w:val="0"/>
              <w:marTop w:val="0"/>
              <w:marBottom w:val="0"/>
              <w:divBdr>
                <w:top w:val="none" w:sz="0" w:space="0" w:color="auto"/>
                <w:left w:val="none" w:sz="0" w:space="0" w:color="auto"/>
                <w:bottom w:val="none" w:sz="0" w:space="0" w:color="auto"/>
                <w:right w:val="none" w:sz="0" w:space="0" w:color="auto"/>
              </w:divBdr>
            </w:div>
            <w:div w:id="846598259">
              <w:marLeft w:val="0"/>
              <w:marRight w:val="0"/>
              <w:marTop w:val="0"/>
              <w:marBottom w:val="0"/>
              <w:divBdr>
                <w:top w:val="none" w:sz="0" w:space="0" w:color="auto"/>
                <w:left w:val="none" w:sz="0" w:space="0" w:color="auto"/>
                <w:bottom w:val="none" w:sz="0" w:space="0" w:color="auto"/>
                <w:right w:val="none" w:sz="0" w:space="0" w:color="auto"/>
              </w:divBdr>
            </w:div>
            <w:div w:id="139537868">
              <w:marLeft w:val="0"/>
              <w:marRight w:val="0"/>
              <w:marTop w:val="0"/>
              <w:marBottom w:val="0"/>
              <w:divBdr>
                <w:top w:val="none" w:sz="0" w:space="0" w:color="auto"/>
                <w:left w:val="none" w:sz="0" w:space="0" w:color="auto"/>
                <w:bottom w:val="none" w:sz="0" w:space="0" w:color="auto"/>
                <w:right w:val="none" w:sz="0" w:space="0" w:color="auto"/>
              </w:divBdr>
            </w:div>
            <w:div w:id="124546771">
              <w:marLeft w:val="0"/>
              <w:marRight w:val="0"/>
              <w:marTop w:val="0"/>
              <w:marBottom w:val="0"/>
              <w:divBdr>
                <w:top w:val="none" w:sz="0" w:space="0" w:color="auto"/>
                <w:left w:val="none" w:sz="0" w:space="0" w:color="auto"/>
                <w:bottom w:val="none" w:sz="0" w:space="0" w:color="auto"/>
                <w:right w:val="none" w:sz="0" w:space="0" w:color="auto"/>
              </w:divBdr>
            </w:div>
            <w:div w:id="1261913544">
              <w:marLeft w:val="0"/>
              <w:marRight w:val="0"/>
              <w:marTop w:val="0"/>
              <w:marBottom w:val="0"/>
              <w:divBdr>
                <w:top w:val="none" w:sz="0" w:space="0" w:color="auto"/>
                <w:left w:val="none" w:sz="0" w:space="0" w:color="auto"/>
                <w:bottom w:val="none" w:sz="0" w:space="0" w:color="auto"/>
                <w:right w:val="none" w:sz="0" w:space="0" w:color="auto"/>
              </w:divBdr>
            </w:div>
            <w:div w:id="532040135">
              <w:marLeft w:val="0"/>
              <w:marRight w:val="0"/>
              <w:marTop w:val="0"/>
              <w:marBottom w:val="0"/>
              <w:divBdr>
                <w:top w:val="none" w:sz="0" w:space="0" w:color="auto"/>
                <w:left w:val="none" w:sz="0" w:space="0" w:color="auto"/>
                <w:bottom w:val="none" w:sz="0" w:space="0" w:color="auto"/>
                <w:right w:val="none" w:sz="0" w:space="0" w:color="auto"/>
              </w:divBdr>
            </w:div>
            <w:div w:id="1978680782">
              <w:marLeft w:val="0"/>
              <w:marRight w:val="0"/>
              <w:marTop w:val="0"/>
              <w:marBottom w:val="0"/>
              <w:divBdr>
                <w:top w:val="none" w:sz="0" w:space="0" w:color="auto"/>
                <w:left w:val="none" w:sz="0" w:space="0" w:color="auto"/>
                <w:bottom w:val="none" w:sz="0" w:space="0" w:color="auto"/>
                <w:right w:val="none" w:sz="0" w:space="0" w:color="auto"/>
              </w:divBdr>
            </w:div>
            <w:div w:id="52121413">
              <w:marLeft w:val="0"/>
              <w:marRight w:val="0"/>
              <w:marTop w:val="0"/>
              <w:marBottom w:val="0"/>
              <w:divBdr>
                <w:top w:val="none" w:sz="0" w:space="0" w:color="auto"/>
                <w:left w:val="none" w:sz="0" w:space="0" w:color="auto"/>
                <w:bottom w:val="none" w:sz="0" w:space="0" w:color="auto"/>
                <w:right w:val="none" w:sz="0" w:space="0" w:color="auto"/>
              </w:divBdr>
            </w:div>
            <w:div w:id="630593542">
              <w:marLeft w:val="0"/>
              <w:marRight w:val="0"/>
              <w:marTop w:val="0"/>
              <w:marBottom w:val="0"/>
              <w:divBdr>
                <w:top w:val="none" w:sz="0" w:space="0" w:color="auto"/>
                <w:left w:val="none" w:sz="0" w:space="0" w:color="auto"/>
                <w:bottom w:val="none" w:sz="0" w:space="0" w:color="auto"/>
                <w:right w:val="none" w:sz="0" w:space="0" w:color="auto"/>
              </w:divBdr>
            </w:div>
            <w:div w:id="668557463">
              <w:marLeft w:val="0"/>
              <w:marRight w:val="0"/>
              <w:marTop w:val="0"/>
              <w:marBottom w:val="0"/>
              <w:divBdr>
                <w:top w:val="none" w:sz="0" w:space="0" w:color="auto"/>
                <w:left w:val="none" w:sz="0" w:space="0" w:color="auto"/>
                <w:bottom w:val="none" w:sz="0" w:space="0" w:color="auto"/>
                <w:right w:val="none" w:sz="0" w:space="0" w:color="auto"/>
              </w:divBdr>
            </w:div>
            <w:div w:id="429787142">
              <w:marLeft w:val="0"/>
              <w:marRight w:val="0"/>
              <w:marTop w:val="0"/>
              <w:marBottom w:val="0"/>
              <w:divBdr>
                <w:top w:val="none" w:sz="0" w:space="0" w:color="auto"/>
                <w:left w:val="none" w:sz="0" w:space="0" w:color="auto"/>
                <w:bottom w:val="none" w:sz="0" w:space="0" w:color="auto"/>
                <w:right w:val="none" w:sz="0" w:space="0" w:color="auto"/>
              </w:divBdr>
            </w:div>
            <w:div w:id="1447312710">
              <w:marLeft w:val="0"/>
              <w:marRight w:val="0"/>
              <w:marTop w:val="0"/>
              <w:marBottom w:val="0"/>
              <w:divBdr>
                <w:top w:val="none" w:sz="0" w:space="0" w:color="auto"/>
                <w:left w:val="none" w:sz="0" w:space="0" w:color="auto"/>
                <w:bottom w:val="none" w:sz="0" w:space="0" w:color="auto"/>
                <w:right w:val="none" w:sz="0" w:space="0" w:color="auto"/>
              </w:divBdr>
            </w:div>
            <w:div w:id="1180394832">
              <w:marLeft w:val="0"/>
              <w:marRight w:val="0"/>
              <w:marTop w:val="0"/>
              <w:marBottom w:val="0"/>
              <w:divBdr>
                <w:top w:val="none" w:sz="0" w:space="0" w:color="auto"/>
                <w:left w:val="none" w:sz="0" w:space="0" w:color="auto"/>
                <w:bottom w:val="none" w:sz="0" w:space="0" w:color="auto"/>
                <w:right w:val="none" w:sz="0" w:space="0" w:color="auto"/>
              </w:divBdr>
            </w:div>
            <w:div w:id="1144278539">
              <w:marLeft w:val="0"/>
              <w:marRight w:val="0"/>
              <w:marTop w:val="0"/>
              <w:marBottom w:val="0"/>
              <w:divBdr>
                <w:top w:val="none" w:sz="0" w:space="0" w:color="auto"/>
                <w:left w:val="none" w:sz="0" w:space="0" w:color="auto"/>
                <w:bottom w:val="none" w:sz="0" w:space="0" w:color="auto"/>
                <w:right w:val="none" w:sz="0" w:space="0" w:color="auto"/>
              </w:divBdr>
            </w:div>
            <w:div w:id="688995143">
              <w:marLeft w:val="0"/>
              <w:marRight w:val="0"/>
              <w:marTop w:val="0"/>
              <w:marBottom w:val="0"/>
              <w:divBdr>
                <w:top w:val="none" w:sz="0" w:space="0" w:color="auto"/>
                <w:left w:val="none" w:sz="0" w:space="0" w:color="auto"/>
                <w:bottom w:val="none" w:sz="0" w:space="0" w:color="auto"/>
                <w:right w:val="none" w:sz="0" w:space="0" w:color="auto"/>
              </w:divBdr>
            </w:div>
            <w:div w:id="675573896">
              <w:marLeft w:val="0"/>
              <w:marRight w:val="0"/>
              <w:marTop w:val="0"/>
              <w:marBottom w:val="0"/>
              <w:divBdr>
                <w:top w:val="none" w:sz="0" w:space="0" w:color="auto"/>
                <w:left w:val="none" w:sz="0" w:space="0" w:color="auto"/>
                <w:bottom w:val="none" w:sz="0" w:space="0" w:color="auto"/>
                <w:right w:val="none" w:sz="0" w:space="0" w:color="auto"/>
              </w:divBdr>
            </w:div>
            <w:div w:id="851651286">
              <w:marLeft w:val="0"/>
              <w:marRight w:val="0"/>
              <w:marTop w:val="0"/>
              <w:marBottom w:val="0"/>
              <w:divBdr>
                <w:top w:val="none" w:sz="0" w:space="0" w:color="auto"/>
                <w:left w:val="none" w:sz="0" w:space="0" w:color="auto"/>
                <w:bottom w:val="none" w:sz="0" w:space="0" w:color="auto"/>
                <w:right w:val="none" w:sz="0" w:space="0" w:color="auto"/>
              </w:divBdr>
            </w:div>
            <w:div w:id="1671709900">
              <w:marLeft w:val="0"/>
              <w:marRight w:val="0"/>
              <w:marTop w:val="0"/>
              <w:marBottom w:val="0"/>
              <w:divBdr>
                <w:top w:val="none" w:sz="0" w:space="0" w:color="auto"/>
                <w:left w:val="none" w:sz="0" w:space="0" w:color="auto"/>
                <w:bottom w:val="none" w:sz="0" w:space="0" w:color="auto"/>
                <w:right w:val="none" w:sz="0" w:space="0" w:color="auto"/>
              </w:divBdr>
            </w:div>
            <w:div w:id="1341858220">
              <w:marLeft w:val="0"/>
              <w:marRight w:val="0"/>
              <w:marTop w:val="0"/>
              <w:marBottom w:val="0"/>
              <w:divBdr>
                <w:top w:val="none" w:sz="0" w:space="0" w:color="auto"/>
                <w:left w:val="none" w:sz="0" w:space="0" w:color="auto"/>
                <w:bottom w:val="none" w:sz="0" w:space="0" w:color="auto"/>
                <w:right w:val="none" w:sz="0" w:space="0" w:color="auto"/>
              </w:divBdr>
            </w:div>
            <w:div w:id="1242377153">
              <w:marLeft w:val="0"/>
              <w:marRight w:val="0"/>
              <w:marTop w:val="0"/>
              <w:marBottom w:val="0"/>
              <w:divBdr>
                <w:top w:val="none" w:sz="0" w:space="0" w:color="auto"/>
                <w:left w:val="none" w:sz="0" w:space="0" w:color="auto"/>
                <w:bottom w:val="none" w:sz="0" w:space="0" w:color="auto"/>
                <w:right w:val="none" w:sz="0" w:space="0" w:color="auto"/>
              </w:divBdr>
            </w:div>
            <w:div w:id="742412803">
              <w:marLeft w:val="0"/>
              <w:marRight w:val="0"/>
              <w:marTop w:val="0"/>
              <w:marBottom w:val="0"/>
              <w:divBdr>
                <w:top w:val="none" w:sz="0" w:space="0" w:color="auto"/>
                <w:left w:val="none" w:sz="0" w:space="0" w:color="auto"/>
                <w:bottom w:val="none" w:sz="0" w:space="0" w:color="auto"/>
                <w:right w:val="none" w:sz="0" w:space="0" w:color="auto"/>
              </w:divBdr>
            </w:div>
            <w:div w:id="1337459981">
              <w:marLeft w:val="0"/>
              <w:marRight w:val="0"/>
              <w:marTop w:val="0"/>
              <w:marBottom w:val="0"/>
              <w:divBdr>
                <w:top w:val="none" w:sz="0" w:space="0" w:color="auto"/>
                <w:left w:val="none" w:sz="0" w:space="0" w:color="auto"/>
                <w:bottom w:val="none" w:sz="0" w:space="0" w:color="auto"/>
                <w:right w:val="none" w:sz="0" w:space="0" w:color="auto"/>
              </w:divBdr>
            </w:div>
            <w:div w:id="1498031489">
              <w:marLeft w:val="0"/>
              <w:marRight w:val="0"/>
              <w:marTop w:val="0"/>
              <w:marBottom w:val="0"/>
              <w:divBdr>
                <w:top w:val="none" w:sz="0" w:space="0" w:color="auto"/>
                <w:left w:val="none" w:sz="0" w:space="0" w:color="auto"/>
                <w:bottom w:val="none" w:sz="0" w:space="0" w:color="auto"/>
                <w:right w:val="none" w:sz="0" w:space="0" w:color="auto"/>
              </w:divBdr>
            </w:div>
            <w:div w:id="1567884464">
              <w:marLeft w:val="0"/>
              <w:marRight w:val="0"/>
              <w:marTop w:val="0"/>
              <w:marBottom w:val="0"/>
              <w:divBdr>
                <w:top w:val="none" w:sz="0" w:space="0" w:color="auto"/>
                <w:left w:val="none" w:sz="0" w:space="0" w:color="auto"/>
                <w:bottom w:val="none" w:sz="0" w:space="0" w:color="auto"/>
                <w:right w:val="none" w:sz="0" w:space="0" w:color="auto"/>
              </w:divBdr>
            </w:div>
            <w:div w:id="1320188885">
              <w:marLeft w:val="0"/>
              <w:marRight w:val="0"/>
              <w:marTop w:val="0"/>
              <w:marBottom w:val="0"/>
              <w:divBdr>
                <w:top w:val="none" w:sz="0" w:space="0" w:color="auto"/>
                <w:left w:val="none" w:sz="0" w:space="0" w:color="auto"/>
                <w:bottom w:val="none" w:sz="0" w:space="0" w:color="auto"/>
                <w:right w:val="none" w:sz="0" w:space="0" w:color="auto"/>
              </w:divBdr>
            </w:div>
            <w:div w:id="1421178859">
              <w:marLeft w:val="0"/>
              <w:marRight w:val="0"/>
              <w:marTop w:val="0"/>
              <w:marBottom w:val="0"/>
              <w:divBdr>
                <w:top w:val="none" w:sz="0" w:space="0" w:color="auto"/>
                <w:left w:val="none" w:sz="0" w:space="0" w:color="auto"/>
                <w:bottom w:val="none" w:sz="0" w:space="0" w:color="auto"/>
                <w:right w:val="none" w:sz="0" w:space="0" w:color="auto"/>
              </w:divBdr>
            </w:div>
            <w:div w:id="626938484">
              <w:marLeft w:val="0"/>
              <w:marRight w:val="0"/>
              <w:marTop w:val="0"/>
              <w:marBottom w:val="0"/>
              <w:divBdr>
                <w:top w:val="none" w:sz="0" w:space="0" w:color="auto"/>
                <w:left w:val="none" w:sz="0" w:space="0" w:color="auto"/>
                <w:bottom w:val="none" w:sz="0" w:space="0" w:color="auto"/>
                <w:right w:val="none" w:sz="0" w:space="0" w:color="auto"/>
              </w:divBdr>
            </w:div>
            <w:div w:id="1333486554">
              <w:marLeft w:val="0"/>
              <w:marRight w:val="0"/>
              <w:marTop w:val="0"/>
              <w:marBottom w:val="0"/>
              <w:divBdr>
                <w:top w:val="none" w:sz="0" w:space="0" w:color="auto"/>
                <w:left w:val="none" w:sz="0" w:space="0" w:color="auto"/>
                <w:bottom w:val="none" w:sz="0" w:space="0" w:color="auto"/>
                <w:right w:val="none" w:sz="0" w:space="0" w:color="auto"/>
              </w:divBdr>
            </w:div>
            <w:div w:id="973372381">
              <w:marLeft w:val="0"/>
              <w:marRight w:val="0"/>
              <w:marTop w:val="0"/>
              <w:marBottom w:val="0"/>
              <w:divBdr>
                <w:top w:val="none" w:sz="0" w:space="0" w:color="auto"/>
                <w:left w:val="none" w:sz="0" w:space="0" w:color="auto"/>
                <w:bottom w:val="none" w:sz="0" w:space="0" w:color="auto"/>
                <w:right w:val="none" w:sz="0" w:space="0" w:color="auto"/>
              </w:divBdr>
            </w:div>
            <w:div w:id="1740977049">
              <w:marLeft w:val="0"/>
              <w:marRight w:val="0"/>
              <w:marTop w:val="0"/>
              <w:marBottom w:val="0"/>
              <w:divBdr>
                <w:top w:val="none" w:sz="0" w:space="0" w:color="auto"/>
                <w:left w:val="none" w:sz="0" w:space="0" w:color="auto"/>
                <w:bottom w:val="none" w:sz="0" w:space="0" w:color="auto"/>
                <w:right w:val="none" w:sz="0" w:space="0" w:color="auto"/>
              </w:divBdr>
            </w:div>
            <w:div w:id="396783828">
              <w:marLeft w:val="0"/>
              <w:marRight w:val="0"/>
              <w:marTop w:val="0"/>
              <w:marBottom w:val="0"/>
              <w:divBdr>
                <w:top w:val="none" w:sz="0" w:space="0" w:color="auto"/>
                <w:left w:val="none" w:sz="0" w:space="0" w:color="auto"/>
                <w:bottom w:val="none" w:sz="0" w:space="0" w:color="auto"/>
                <w:right w:val="none" w:sz="0" w:space="0" w:color="auto"/>
              </w:divBdr>
            </w:div>
            <w:div w:id="465436802">
              <w:marLeft w:val="0"/>
              <w:marRight w:val="0"/>
              <w:marTop w:val="0"/>
              <w:marBottom w:val="0"/>
              <w:divBdr>
                <w:top w:val="none" w:sz="0" w:space="0" w:color="auto"/>
                <w:left w:val="none" w:sz="0" w:space="0" w:color="auto"/>
                <w:bottom w:val="none" w:sz="0" w:space="0" w:color="auto"/>
                <w:right w:val="none" w:sz="0" w:space="0" w:color="auto"/>
              </w:divBdr>
            </w:div>
            <w:div w:id="157306662">
              <w:marLeft w:val="0"/>
              <w:marRight w:val="0"/>
              <w:marTop w:val="0"/>
              <w:marBottom w:val="0"/>
              <w:divBdr>
                <w:top w:val="none" w:sz="0" w:space="0" w:color="auto"/>
                <w:left w:val="none" w:sz="0" w:space="0" w:color="auto"/>
                <w:bottom w:val="none" w:sz="0" w:space="0" w:color="auto"/>
                <w:right w:val="none" w:sz="0" w:space="0" w:color="auto"/>
              </w:divBdr>
            </w:div>
            <w:div w:id="94375136">
              <w:marLeft w:val="0"/>
              <w:marRight w:val="0"/>
              <w:marTop w:val="0"/>
              <w:marBottom w:val="0"/>
              <w:divBdr>
                <w:top w:val="none" w:sz="0" w:space="0" w:color="auto"/>
                <w:left w:val="none" w:sz="0" w:space="0" w:color="auto"/>
                <w:bottom w:val="none" w:sz="0" w:space="0" w:color="auto"/>
                <w:right w:val="none" w:sz="0" w:space="0" w:color="auto"/>
              </w:divBdr>
            </w:div>
            <w:div w:id="2136942838">
              <w:marLeft w:val="0"/>
              <w:marRight w:val="0"/>
              <w:marTop w:val="0"/>
              <w:marBottom w:val="0"/>
              <w:divBdr>
                <w:top w:val="none" w:sz="0" w:space="0" w:color="auto"/>
                <w:left w:val="none" w:sz="0" w:space="0" w:color="auto"/>
                <w:bottom w:val="none" w:sz="0" w:space="0" w:color="auto"/>
                <w:right w:val="none" w:sz="0" w:space="0" w:color="auto"/>
              </w:divBdr>
            </w:div>
            <w:div w:id="92285284">
              <w:marLeft w:val="0"/>
              <w:marRight w:val="0"/>
              <w:marTop w:val="0"/>
              <w:marBottom w:val="0"/>
              <w:divBdr>
                <w:top w:val="none" w:sz="0" w:space="0" w:color="auto"/>
                <w:left w:val="none" w:sz="0" w:space="0" w:color="auto"/>
                <w:bottom w:val="none" w:sz="0" w:space="0" w:color="auto"/>
                <w:right w:val="none" w:sz="0" w:space="0" w:color="auto"/>
              </w:divBdr>
            </w:div>
            <w:div w:id="2038583484">
              <w:marLeft w:val="0"/>
              <w:marRight w:val="0"/>
              <w:marTop w:val="0"/>
              <w:marBottom w:val="0"/>
              <w:divBdr>
                <w:top w:val="none" w:sz="0" w:space="0" w:color="auto"/>
                <w:left w:val="none" w:sz="0" w:space="0" w:color="auto"/>
                <w:bottom w:val="none" w:sz="0" w:space="0" w:color="auto"/>
                <w:right w:val="none" w:sz="0" w:space="0" w:color="auto"/>
              </w:divBdr>
            </w:div>
            <w:div w:id="1687093821">
              <w:marLeft w:val="0"/>
              <w:marRight w:val="0"/>
              <w:marTop w:val="0"/>
              <w:marBottom w:val="0"/>
              <w:divBdr>
                <w:top w:val="none" w:sz="0" w:space="0" w:color="auto"/>
                <w:left w:val="none" w:sz="0" w:space="0" w:color="auto"/>
                <w:bottom w:val="none" w:sz="0" w:space="0" w:color="auto"/>
                <w:right w:val="none" w:sz="0" w:space="0" w:color="auto"/>
              </w:divBdr>
            </w:div>
            <w:div w:id="1789885476">
              <w:marLeft w:val="0"/>
              <w:marRight w:val="0"/>
              <w:marTop w:val="0"/>
              <w:marBottom w:val="0"/>
              <w:divBdr>
                <w:top w:val="none" w:sz="0" w:space="0" w:color="auto"/>
                <w:left w:val="none" w:sz="0" w:space="0" w:color="auto"/>
                <w:bottom w:val="none" w:sz="0" w:space="0" w:color="auto"/>
                <w:right w:val="none" w:sz="0" w:space="0" w:color="auto"/>
              </w:divBdr>
            </w:div>
            <w:div w:id="622806086">
              <w:marLeft w:val="0"/>
              <w:marRight w:val="0"/>
              <w:marTop w:val="0"/>
              <w:marBottom w:val="0"/>
              <w:divBdr>
                <w:top w:val="none" w:sz="0" w:space="0" w:color="auto"/>
                <w:left w:val="none" w:sz="0" w:space="0" w:color="auto"/>
                <w:bottom w:val="none" w:sz="0" w:space="0" w:color="auto"/>
                <w:right w:val="none" w:sz="0" w:space="0" w:color="auto"/>
              </w:divBdr>
            </w:div>
            <w:div w:id="1262101891">
              <w:marLeft w:val="0"/>
              <w:marRight w:val="0"/>
              <w:marTop w:val="0"/>
              <w:marBottom w:val="0"/>
              <w:divBdr>
                <w:top w:val="none" w:sz="0" w:space="0" w:color="auto"/>
                <w:left w:val="none" w:sz="0" w:space="0" w:color="auto"/>
                <w:bottom w:val="none" w:sz="0" w:space="0" w:color="auto"/>
                <w:right w:val="none" w:sz="0" w:space="0" w:color="auto"/>
              </w:divBdr>
            </w:div>
            <w:div w:id="826828528">
              <w:marLeft w:val="0"/>
              <w:marRight w:val="0"/>
              <w:marTop w:val="0"/>
              <w:marBottom w:val="0"/>
              <w:divBdr>
                <w:top w:val="none" w:sz="0" w:space="0" w:color="auto"/>
                <w:left w:val="none" w:sz="0" w:space="0" w:color="auto"/>
                <w:bottom w:val="none" w:sz="0" w:space="0" w:color="auto"/>
                <w:right w:val="none" w:sz="0" w:space="0" w:color="auto"/>
              </w:divBdr>
            </w:div>
            <w:div w:id="533006088">
              <w:marLeft w:val="0"/>
              <w:marRight w:val="0"/>
              <w:marTop w:val="0"/>
              <w:marBottom w:val="0"/>
              <w:divBdr>
                <w:top w:val="none" w:sz="0" w:space="0" w:color="auto"/>
                <w:left w:val="none" w:sz="0" w:space="0" w:color="auto"/>
                <w:bottom w:val="none" w:sz="0" w:space="0" w:color="auto"/>
                <w:right w:val="none" w:sz="0" w:space="0" w:color="auto"/>
              </w:divBdr>
            </w:div>
            <w:div w:id="1018777747">
              <w:marLeft w:val="0"/>
              <w:marRight w:val="0"/>
              <w:marTop w:val="0"/>
              <w:marBottom w:val="0"/>
              <w:divBdr>
                <w:top w:val="none" w:sz="0" w:space="0" w:color="auto"/>
                <w:left w:val="none" w:sz="0" w:space="0" w:color="auto"/>
                <w:bottom w:val="none" w:sz="0" w:space="0" w:color="auto"/>
                <w:right w:val="none" w:sz="0" w:space="0" w:color="auto"/>
              </w:divBdr>
            </w:div>
            <w:div w:id="723025220">
              <w:marLeft w:val="0"/>
              <w:marRight w:val="0"/>
              <w:marTop w:val="0"/>
              <w:marBottom w:val="0"/>
              <w:divBdr>
                <w:top w:val="none" w:sz="0" w:space="0" w:color="auto"/>
                <w:left w:val="none" w:sz="0" w:space="0" w:color="auto"/>
                <w:bottom w:val="none" w:sz="0" w:space="0" w:color="auto"/>
                <w:right w:val="none" w:sz="0" w:space="0" w:color="auto"/>
              </w:divBdr>
            </w:div>
            <w:div w:id="950091053">
              <w:marLeft w:val="0"/>
              <w:marRight w:val="0"/>
              <w:marTop w:val="0"/>
              <w:marBottom w:val="0"/>
              <w:divBdr>
                <w:top w:val="none" w:sz="0" w:space="0" w:color="auto"/>
                <w:left w:val="none" w:sz="0" w:space="0" w:color="auto"/>
                <w:bottom w:val="none" w:sz="0" w:space="0" w:color="auto"/>
                <w:right w:val="none" w:sz="0" w:space="0" w:color="auto"/>
              </w:divBdr>
            </w:div>
            <w:div w:id="2140805411">
              <w:marLeft w:val="0"/>
              <w:marRight w:val="0"/>
              <w:marTop w:val="0"/>
              <w:marBottom w:val="0"/>
              <w:divBdr>
                <w:top w:val="none" w:sz="0" w:space="0" w:color="auto"/>
                <w:left w:val="none" w:sz="0" w:space="0" w:color="auto"/>
                <w:bottom w:val="none" w:sz="0" w:space="0" w:color="auto"/>
                <w:right w:val="none" w:sz="0" w:space="0" w:color="auto"/>
              </w:divBdr>
            </w:div>
            <w:div w:id="1439909669">
              <w:marLeft w:val="0"/>
              <w:marRight w:val="0"/>
              <w:marTop w:val="0"/>
              <w:marBottom w:val="0"/>
              <w:divBdr>
                <w:top w:val="none" w:sz="0" w:space="0" w:color="auto"/>
                <w:left w:val="none" w:sz="0" w:space="0" w:color="auto"/>
                <w:bottom w:val="none" w:sz="0" w:space="0" w:color="auto"/>
                <w:right w:val="none" w:sz="0" w:space="0" w:color="auto"/>
              </w:divBdr>
            </w:div>
            <w:div w:id="1803308245">
              <w:marLeft w:val="0"/>
              <w:marRight w:val="0"/>
              <w:marTop w:val="0"/>
              <w:marBottom w:val="0"/>
              <w:divBdr>
                <w:top w:val="none" w:sz="0" w:space="0" w:color="auto"/>
                <w:left w:val="none" w:sz="0" w:space="0" w:color="auto"/>
                <w:bottom w:val="none" w:sz="0" w:space="0" w:color="auto"/>
                <w:right w:val="none" w:sz="0" w:space="0" w:color="auto"/>
              </w:divBdr>
            </w:div>
            <w:div w:id="523707838">
              <w:marLeft w:val="0"/>
              <w:marRight w:val="0"/>
              <w:marTop w:val="0"/>
              <w:marBottom w:val="0"/>
              <w:divBdr>
                <w:top w:val="none" w:sz="0" w:space="0" w:color="auto"/>
                <w:left w:val="none" w:sz="0" w:space="0" w:color="auto"/>
                <w:bottom w:val="none" w:sz="0" w:space="0" w:color="auto"/>
                <w:right w:val="none" w:sz="0" w:space="0" w:color="auto"/>
              </w:divBdr>
            </w:div>
            <w:div w:id="2020303264">
              <w:marLeft w:val="0"/>
              <w:marRight w:val="0"/>
              <w:marTop w:val="0"/>
              <w:marBottom w:val="0"/>
              <w:divBdr>
                <w:top w:val="none" w:sz="0" w:space="0" w:color="auto"/>
                <w:left w:val="none" w:sz="0" w:space="0" w:color="auto"/>
                <w:bottom w:val="none" w:sz="0" w:space="0" w:color="auto"/>
                <w:right w:val="none" w:sz="0" w:space="0" w:color="auto"/>
              </w:divBdr>
            </w:div>
            <w:div w:id="1308778264">
              <w:marLeft w:val="0"/>
              <w:marRight w:val="0"/>
              <w:marTop w:val="0"/>
              <w:marBottom w:val="0"/>
              <w:divBdr>
                <w:top w:val="none" w:sz="0" w:space="0" w:color="auto"/>
                <w:left w:val="none" w:sz="0" w:space="0" w:color="auto"/>
                <w:bottom w:val="none" w:sz="0" w:space="0" w:color="auto"/>
                <w:right w:val="none" w:sz="0" w:space="0" w:color="auto"/>
              </w:divBdr>
            </w:div>
            <w:div w:id="1080297702">
              <w:marLeft w:val="0"/>
              <w:marRight w:val="0"/>
              <w:marTop w:val="0"/>
              <w:marBottom w:val="0"/>
              <w:divBdr>
                <w:top w:val="none" w:sz="0" w:space="0" w:color="auto"/>
                <w:left w:val="none" w:sz="0" w:space="0" w:color="auto"/>
                <w:bottom w:val="none" w:sz="0" w:space="0" w:color="auto"/>
                <w:right w:val="none" w:sz="0" w:space="0" w:color="auto"/>
              </w:divBdr>
            </w:div>
            <w:div w:id="1740664339">
              <w:marLeft w:val="0"/>
              <w:marRight w:val="0"/>
              <w:marTop w:val="0"/>
              <w:marBottom w:val="0"/>
              <w:divBdr>
                <w:top w:val="none" w:sz="0" w:space="0" w:color="auto"/>
                <w:left w:val="none" w:sz="0" w:space="0" w:color="auto"/>
                <w:bottom w:val="none" w:sz="0" w:space="0" w:color="auto"/>
                <w:right w:val="none" w:sz="0" w:space="0" w:color="auto"/>
              </w:divBdr>
            </w:div>
            <w:div w:id="2067294957">
              <w:marLeft w:val="0"/>
              <w:marRight w:val="0"/>
              <w:marTop w:val="0"/>
              <w:marBottom w:val="0"/>
              <w:divBdr>
                <w:top w:val="none" w:sz="0" w:space="0" w:color="auto"/>
                <w:left w:val="none" w:sz="0" w:space="0" w:color="auto"/>
                <w:bottom w:val="none" w:sz="0" w:space="0" w:color="auto"/>
                <w:right w:val="none" w:sz="0" w:space="0" w:color="auto"/>
              </w:divBdr>
            </w:div>
            <w:div w:id="1032682195">
              <w:marLeft w:val="0"/>
              <w:marRight w:val="0"/>
              <w:marTop w:val="0"/>
              <w:marBottom w:val="0"/>
              <w:divBdr>
                <w:top w:val="none" w:sz="0" w:space="0" w:color="auto"/>
                <w:left w:val="none" w:sz="0" w:space="0" w:color="auto"/>
                <w:bottom w:val="none" w:sz="0" w:space="0" w:color="auto"/>
                <w:right w:val="none" w:sz="0" w:space="0" w:color="auto"/>
              </w:divBdr>
            </w:div>
          </w:divsChild>
        </w:div>
        <w:div w:id="691682938">
          <w:marLeft w:val="0"/>
          <w:marRight w:val="0"/>
          <w:marTop w:val="0"/>
          <w:marBottom w:val="0"/>
          <w:divBdr>
            <w:top w:val="none" w:sz="0" w:space="0" w:color="auto"/>
            <w:left w:val="none" w:sz="0" w:space="0" w:color="auto"/>
            <w:bottom w:val="none" w:sz="0" w:space="0" w:color="auto"/>
            <w:right w:val="none" w:sz="0" w:space="0" w:color="auto"/>
          </w:divBdr>
        </w:div>
        <w:div w:id="492650540">
          <w:marLeft w:val="0"/>
          <w:marRight w:val="0"/>
          <w:marTop w:val="0"/>
          <w:marBottom w:val="0"/>
          <w:divBdr>
            <w:top w:val="none" w:sz="0" w:space="0" w:color="auto"/>
            <w:left w:val="none" w:sz="0" w:space="0" w:color="auto"/>
            <w:bottom w:val="none" w:sz="0" w:space="0" w:color="auto"/>
            <w:right w:val="none" w:sz="0" w:space="0" w:color="auto"/>
          </w:divBdr>
        </w:div>
        <w:div w:id="1077703373">
          <w:marLeft w:val="0"/>
          <w:marRight w:val="0"/>
          <w:marTop w:val="0"/>
          <w:marBottom w:val="0"/>
          <w:divBdr>
            <w:top w:val="none" w:sz="0" w:space="0" w:color="auto"/>
            <w:left w:val="none" w:sz="0" w:space="0" w:color="auto"/>
            <w:bottom w:val="none" w:sz="0" w:space="0" w:color="auto"/>
            <w:right w:val="none" w:sz="0" w:space="0" w:color="auto"/>
          </w:divBdr>
        </w:div>
        <w:div w:id="84881010">
          <w:marLeft w:val="0"/>
          <w:marRight w:val="0"/>
          <w:marTop w:val="0"/>
          <w:marBottom w:val="0"/>
          <w:divBdr>
            <w:top w:val="none" w:sz="0" w:space="0" w:color="auto"/>
            <w:left w:val="none" w:sz="0" w:space="0" w:color="auto"/>
            <w:bottom w:val="none" w:sz="0" w:space="0" w:color="auto"/>
            <w:right w:val="none" w:sz="0" w:space="0" w:color="auto"/>
          </w:divBdr>
        </w:div>
        <w:div w:id="414741386">
          <w:marLeft w:val="0"/>
          <w:marRight w:val="0"/>
          <w:marTop w:val="0"/>
          <w:marBottom w:val="0"/>
          <w:divBdr>
            <w:top w:val="none" w:sz="0" w:space="0" w:color="auto"/>
            <w:left w:val="none" w:sz="0" w:space="0" w:color="auto"/>
            <w:bottom w:val="none" w:sz="0" w:space="0" w:color="auto"/>
            <w:right w:val="none" w:sz="0" w:space="0" w:color="auto"/>
          </w:divBdr>
        </w:div>
        <w:div w:id="1789468099">
          <w:marLeft w:val="0"/>
          <w:marRight w:val="0"/>
          <w:marTop w:val="0"/>
          <w:marBottom w:val="0"/>
          <w:divBdr>
            <w:top w:val="none" w:sz="0" w:space="0" w:color="auto"/>
            <w:left w:val="none" w:sz="0" w:space="0" w:color="auto"/>
            <w:bottom w:val="none" w:sz="0" w:space="0" w:color="auto"/>
            <w:right w:val="none" w:sz="0" w:space="0" w:color="auto"/>
          </w:divBdr>
          <w:divsChild>
            <w:div w:id="282732233">
              <w:marLeft w:val="0"/>
              <w:marRight w:val="0"/>
              <w:marTop w:val="0"/>
              <w:marBottom w:val="0"/>
              <w:divBdr>
                <w:top w:val="none" w:sz="0" w:space="0" w:color="auto"/>
                <w:left w:val="none" w:sz="0" w:space="0" w:color="auto"/>
                <w:bottom w:val="none" w:sz="0" w:space="0" w:color="auto"/>
                <w:right w:val="none" w:sz="0" w:space="0" w:color="auto"/>
              </w:divBdr>
            </w:div>
            <w:div w:id="198789187">
              <w:marLeft w:val="0"/>
              <w:marRight w:val="0"/>
              <w:marTop w:val="0"/>
              <w:marBottom w:val="0"/>
              <w:divBdr>
                <w:top w:val="none" w:sz="0" w:space="0" w:color="auto"/>
                <w:left w:val="none" w:sz="0" w:space="0" w:color="auto"/>
                <w:bottom w:val="none" w:sz="0" w:space="0" w:color="auto"/>
                <w:right w:val="none" w:sz="0" w:space="0" w:color="auto"/>
              </w:divBdr>
            </w:div>
          </w:divsChild>
        </w:div>
        <w:div w:id="1293904692">
          <w:marLeft w:val="0"/>
          <w:marRight w:val="0"/>
          <w:marTop w:val="0"/>
          <w:marBottom w:val="0"/>
          <w:divBdr>
            <w:top w:val="none" w:sz="0" w:space="0" w:color="auto"/>
            <w:left w:val="none" w:sz="0" w:space="0" w:color="auto"/>
            <w:bottom w:val="none" w:sz="0" w:space="0" w:color="auto"/>
            <w:right w:val="none" w:sz="0" w:space="0" w:color="auto"/>
          </w:divBdr>
        </w:div>
        <w:div w:id="1212154534">
          <w:marLeft w:val="0"/>
          <w:marRight w:val="0"/>
          <w:marTop w:val="0"/>
          <w:marBottom w:val="0"/>
          <w:divBdr>
            <w:top w:val="none" w:sz="0" w:space="0" w:color="auto"/>
            <w:left w:val="none" w:sz="0" w:space="0" w:color="auto"/>
            <w:bottom w:val="none" w:sz="0" w:space="0" w:color="auto"/>
            <w:right w:val="none" w:sz="0" w:space="0" w:color="auto"/>
          </w:divBdr>
        </w:div>
        <w:div w:id="23675507">
          <w:marLeft w:val="0"/>
          <w:marRight w:val="0"/>
          <w:marTop w:val="0"/>
          <w:marBottom w:val="0"/>
          <w:divBdr>
            <w:top w:val="none" w:sz="0" w:space="0" w:color="auto"/>
            <w:left w:val="none" w:sz="0" w:space="0" w:color="auto"/>
            <w:bottom w:val="none" w:sz="0" w:space="0" w:color="auto"/>
            <w:right w:val="none" w:sz="0" w:space="0" w:color="auto"/>
          </w:divBdr>
          <w:divsChild>
            <w:div w:id="280497987">
              <w:marLeft w:val="0"/>
              <w:marRight w:val="0"/>
              <w:marTop w:val="0"/>
              <w:marBottom w:val="0"/>
              <w:divBdr>
                <w:top w:val="none" w:sz="0" w:space="0" w:color="auto"/>
                <w:left w:val="none" w:sz="0" w:space="0" w:color="auto"/>
                <w:bottom w:val="none" w:sz="0" w:space="0" w:color="auto"/>
                <w:right w:val="none" w:sz="0" w:space="0" w:color="auto"/>
              </w:divBdr>
              <w:divsChild>
                <w:div w:id="576675356">
                  <w:marLeft w:val="0"/>
                  <w:marRight w:val="0"/>
                  <w:marTop w:val="0"/>
                  <w:marBottom w:val="0"/>
                  <w:divBdr>
                    <w:top w:val="none" w:sz="0" w:space="0" w:color="auto"/>
                    <w:left w:val="none" w:sz="0" w:space="0" w:color="auto"/>
                    <w:bottom w:val="none" w:sz="0" w:space="0" w:color="auto"/>
                    <w:right w:val="none" w:sz="0" w:space="0" w:color="auto"/>
                  </w:divBdr>
                </w:div>
                <w:div w:id="1978683352">
                  <w:marLeft w:val="0"/>
                  <w:marRight w:val="0"/>
                  <w:marTop w:val="0"/>
                  <w:marBottom w:val="0"/>
                  <w:divBdr>
                    <w:top w:val="none" w:sz="0" w:space="0" w:color="auto"/>
                    <w:left w:val="none" w:sz="0" w:space="0" w:color="auto"/>
                    <w:bottom w:val="none" w:sz="0" w:space="0" w:color="auto"/>
                    <w:right w:val="none" w:sz="0" w:space="0" w:color="auto"/>
                  </w:divBdr>
                </w:div>
                <w:div w:id="630676530">
                  <w:marLeft w:val="0"/>
                  <w:marRight w:val="0"/>
                  <w:marTop w:val="0"/>
                  <w:marBottom w:val="0"/>
                  <w:divBdr>
                    <w:top w:val="none" w:sz="0" w:space="0" w:color="auto"/>
                    <w:left w:val="none" w:sz="0" w:space="0" w:color="auto"/>
                    <w:bottom w:val="none" w:sz="0" w:space="0" w:color="auto"/>
                    <w:right w:val="none" w:sz="0" w:space="0" w:color="auto"/>
                  </w:divBdr>
                </w:div>
                <w:div w:id="345521939">
                  <w:marLeft w:val="0"/>
                  <w:marRight w:val="0"/>
                  <w:marTop w:val="0"/>
                  <w:marBottom w:val="0"/>
                  <w:divBdr>
                    <w:top w:val="none" w:sz="0" w:space="0" w:color="auto"/>
                    <w:left w:val="none" w:sz="0" w:space="0" w:color="auto"/>
                    <w:bottom w:val="none" w:sz="0" w:space="0" w:color="auto"/>
                    <w:right w:val="none" w:sz="0" w:space="0" w:color="auto"/>
                  </w:divBdr>
                </w:div>
                <w:div w:id="1460951116">
                  <w:marLeft w:val="0"/>
                  <w:marRight w:val="0"/>
                  <w:marTop w:val="0"/>
                  <w:marBottom w:val="0"/>
                  <w:divBdr>
                    <w:top w:val="none" w:sz="0" w:space="0" w:color="auto"/>
                    <w:left w:val="none" w:sz="0" w:space="0" w:color="auto"/>
                    <w:bottom w:val="none" w:sz="0" w:space="0" w:color="auto"/>
                    <w:right w:val="none" w:sz="0" w:space="0" w:color="auto"/>
                  </w:divBdr>
                </w:div>
                <w:div w:id="40986465">
                  <w:marLeft w:val="0"/>
                  <w:marRight w:val="0"/>
                  <w:marTop w:val="0"/>
                  <w:marBottom w:val="0"/>
                  <w:divBdr>
                    <w:top w:val="none" w:sz="0" w:space="0" w:color="auto"/>
                    <w:left w:val="none" w:sz="0" w:space="0" w:color="auto"/>
                    <w:bottom w:val="none" w:sz="0" w:space="0" w:color="auto"/>
                    <w:right w:val="none" w:sz="0" w:space="0" w:color="auto"/>
                  </w:divBdr>
                </w:div>
                <w:div w:id="690108786">
                  <w:marLeft w:val="0"/>
                  <w:marRight w:val="0"/>
                  <w:marTop w:val="0"/>
                  <w:marBottom w:val="0"/>
                  <w:divBdr>
                    <w:top w:val="none" w:sz="0" w:space="0" w:color="auto"/>
                    <w:left w:val="none" w:sz="0" w:space="0" w:color="auto"/>
                    <w:bottom w:val="none" w:sz="0" w:space="0" w:color="auto"/>
                    <w:right w:val="none" w:sz="0" w:space="0" w:color="auto"/>
                  </w:divBdr>
                </w:div>
                <w:div w:id="1722248619">
                  <w:marLeft w:val="0"/>
                  <w:marRight w:val="0"/>
                  <w:marTop w:val="0"/>
                  <w:marBottom w:val="0"/>
                  <w:divBdr>
                    <w:top w:val="none" w:sz="0" w:space="0" w:color="auto"/>
                    <w:left w:val="none" w:sz="0" w:space="0" w:color="auto"/>
                    <w:bottom w:val="none" w:sz="0" w:space="0" w:color="auto"/>
                    <w:right w:val="none" w:sz="0" w:space="0" w:color="auto"/>
                  </w:divBdr>
                </w:div>
                <w:div w:id="1410926249">
                  <w:marLeft w:val="0"/>
                  <w:marRight w:val="0"/>
                  <w:marTop w:val="0"/>
                  <w:marBottom w:val="0"/>
                  <w:divBdr>
                    <w:top w:val="none" w:sz="0" w:space="0" w:color="auto"/>
                    <w:left w:val="none" w:sz="0" w:space="0" w:color="auto"/>
                    <w:bottom w:val="none" w:sz="0" w:space="0" w:color="auto"/>
                    <w:right w:val="none" w:sz="0" w:space="0" w:color="auto"/>
                  </w:divBdr>
                </w:div>
                <w:div w:id="2115663735">
                  <w:marLeft w:val="0"/>
                  <w:marRight w:val="0"/>
                  <w:marTop w:val="0"/>
                  <w:marBottom w:val="0"/>
                  <w:divBdr>
                    <w:top w:val="none" w:sz="0" w:space="0" w:color="auto"/>
                    <w:left w:val="none" w:sz="0" w:space="0" w:color="auto"/>
                    <w:bottom w:val="none" w:sz="0" w:space="0" w:color="auto"/>
                    <w:right w:val="none" w:sz="0" w:space="0" w:color="auto"/>
                  </w:divBdr>
                </w:div>
                <w:div w:id="768814198">
                  <w:marLeft w:val="0"/>
                  <w:marRight w:val="0"/>
                  <w:marTop w:val="0"/>
                  <w:marBottom w:val="0"/>
                  <w:divBdr>
                    <w:top w:val="none" w:sz="0" w:space="0" w:color="auto"/>
                    <w:left w:val="none" w:sz="0" w:space="0" w:color="auto"/>
                    <w:bottom w:val="none" w:sz="0" w:space="0" w:color="auto"/>
                    <w:right w:val="none" w:sz="0" w:space="0" w:color="auto"/>
                  </w:divBdr>
                </w:div>
                <w:div w:id="903569984">
                  <w:marLeft w:val="0"/>
                  <w:marRight w:val="0"/>
                  <w:marTop w:val="0"/>
                  <w:marBottom w:val="0"/>
                  <w:divBdr>
                    <w:top w:val="none" w:sz="0" w:space="0" w:color="auto"/>
                    <w:left w:val="none" w:sz="0" w:space="0" w:color="auto"/>
                    <w:bottom w:val="none" w:sz="0" w:space="0" w:color="auto"/>
                    <w:right w:val="none" w:sz="0" w:space="0" w:color="auto"/>
                  </w:divBdr>
                </w:div>
                <w:div w:id="1545367165">
                  <w:marLeft w:val="0"/>
                  <w:marRight w:val="0"/>
                  <w:marTop w:val="0"/>
                  <w:marBottom w:val="0"/>
                  <w:divBdr>
                    <w:top w:val="none" w:sz="0" w:space="0" w:color="auto"/>
                    <w:left w:val="none" w:sz="0" w:space="0" w:color="auto"/>
                    <w:bottom w:val="none" w:sz="0" w:space="0" w:color="auto"/>
                    <w:right w:val="none" w:sz="0" w:space="0" w:color="auto"/>
                  </w:divBdr>
                </w:div>
                <w:div w:id="1757899695">
                  <w:marLeft w:val="0"/>
                  <w:marRight w:val="0"/>
                  <w:marTop w:val="0"/>
                  <w:marBottom w:val="0"/>
                  <w:divBdr>
                    <w:top w:val="none" w:sz="0" w:space="0" w:color="auto"/>
                    <w:left w:val="none" w:sz="0" w:space="0" w:color="auto"/>
                    <w:bottom w:val="none" w:sz="0" w:space="0" w:color="auto"/>
                    <w:right w:val="none" w:sz="0" w:space="0" w:color="auto"/>
                  </w:divBdr>
                </w:div>
                <w:div w:id="1382828603">
                  <w:marLeft w:val="0"/>
                  <w:marRight w:val="0"/>
                  <w:marTop w:val="0"/>
                  <w:marBottom w:val="0"/>
                  <w:divBdr>
                    <w:top w:val="none" w:sz="0" w:space="0" w:color="auto"/>
                    <w:left w:val="none" w:sz="0" w:space="0" w:color="auto"/>
                    <w:bottom w:val="none" w:sz="0" w:space="0" w:color="auto"/>
                    <w:right w:val="none" w:sz="0" w:space="0" w:color="auto"/>
                  </w:divBdr>
                </w:div>
                <w:div w:id="1780492220">
                  <w:marLeft w:val="0"/>
                  <w:marRight w:val="0"/>
                  <w:marTop w:val="0"/>
                  <w:marBottom w:val="0"/>
                  <w:divBdr>
                    <w:top w:val="none" w:sz="0" w:space="0" w:color="auto"/>
                    <w:left w:val="none" w:sz="0" w:space="0" w:color="auto"/>
                    <w:bottom w:val="none" w:sz="0" w:space="0" w:color="auto"/>
                    <w:right w:val="none" w:sz="0" w:space="0" w:color="auto"/>
                  </w:divBdr>
                </w:div>
                <w:div w:id="1523713470">
                  <w:marLeft w:val="0"/>
                  <w:marRight w:val="0"/>
                  <w:marTop w:val="0"/>
                  <w:marBottom w:val="0"/>
                  <w:divBdr>
                    <w:top w:val="none" w:sz="0" w:space="0" w:color="auto"/>
                    <w:left w:val="none" w:sz="0" w:space="0" w:color="auto"/>
                    <w:bottom w:val="none" w:sz="0" w:space="0" w:color="auto"/>
                    <w:right w:val="none" w:sz="0" w:space="0" w:color="auto"/>
                  </w:divBdr>
                </w:div>
                <w:div w:id="1541356809">
                  <w:marLeft w:val="0"/>
                  <w:marRight w:val="0"/>
                  <w:marTop w:val="0"/>
                  <w:marBottom w:val="0"/>
                  <w:divBdr>
                    <w:top w:val="none" w:sz="0" w:space="0" w:color="auto"/>
                    <w:left w:val="none" w:sz="0" w:space="0" w:color="auto"/>
                    <w:bottom w:val="none" w:sz="0" w:space="0" w:color="auto"/>
                    <w:right w:val="none" w:sz="0" w:space="0" w:color="auto"/>
                  </w:divBdr>
                </w:div>
                <w:div w:id="739255976">
                  <w:marLeft w:val="0"/>
                  <w:marRight w:val="0"/>
                  <w:marTop w:val="0"/>
                  <w:marBottom w:val="0"/>
                  <w:divBdr>
                    <w:top w:val="none" w:sz="0" w:space="0" w:color="auto"/>
                    <w:left w:val="none" w:sz="0" w:space="0" w:color="auto"/>
                    <w:bottom w:val="none" w:sz="0" w:space="0" w:color="auto"/>
                    <w:right w:val="none" w:sz="0" w:space="0" w:color="auto"/>
                  </w:divBdr>
                </w:div>
                <w:div w:id="178203607">
                  <w:marLeft w:val="0"/>
                  <w:marRight w:val="0"/>
                  <w:marTop w:val="0"/>
                  <w:marBottom w:val="0"/>
                  <w:divBdr>
                    <w:top w:val="none" w:sz="0" w:space="0" w:color="auto"/>
                    <w:left w:val="none" w:sz="0" w:space="0" w:color="auto"/>
                    <w:bottom w:val="none" w:sz="0" w:space="0" w:color="auto"/>
                    <w:right w:val="none" w:sz="0" w:space="0" w:color="auto"/>
                  </w:divBdr>
                </w:div>
                <w:div w:id="1974477817">
                  <w:marLeft w:val="0"/>
                  <w:marRight w:val="0"/>
                  <w:marTop w:val="0"/>
                  <w:marBottom w:val="0"/>
                  <w:divBdr>
                    <w:top w:val="none" w:sz="0" w:space="0" w:color="auto"/>
                    <w:left w:val="none" w:sz="0" w:space="0" w:color="auto"/>
                    <w:bottom w:val="none" w:sz="0" w:space="0" w:color="auto"/>
                    <w:right w:val="none" w:sz="0" w:space="0" w:color="auto"/>
                  </w:divBdr>
                </w:div>
                <w:div w:id="507602343">
                  <w:marLeft w:val="0"/>
                  <w:marRight w:val="0"/>
                  <w:marTop w:val="0"/>
                  <w:marBottom w:val="0"/>
                  <w:divBdr>
                    <w:top w:val="none" w:sz="0" w:space="0" w:color="auto"/>
                    <w:left w:val="none" w:sz="0" w:space="0" w:color="auto"/>
                    <w:bottom w:val="none" w:sz="0" w:space="0" w:color="auto"/>
                    <w:right w:val="none" w:sz="0" w:space="0" w:color="auto"/>
                  </w:divBdr>
                </w:div>
                <w:div w:id="1688675968">
                  <w:marLeft w:val="0"/>
                  <w:marRight w:val="0"/>
                  <w:marTop w:val="0"/>
                  <w:marBottom w:val="0"/>
                  <w:divBdr>
                    <w:top w:val="none" w:sz="0" w:space="0" w:color="auto"/>
                    <w:left w:val="none" w:sz="0" w:space="0" w:color="auto"/>
                    <w:bottom w:val="none" w:sz="0" w:space="0" w:color="auto"/>
                    <w:right w:val="none" w:sz="0" w:space="0" w:color="auto"/>
                  </w:divBdr>
                </w:div>
                <w:div w:id="474683700">
                  <w:marLeft w:val="0"/>
                  <w:marRight w:val="0"/>
                  <w:marTop w:val="0"/>
                  <w:marBottom w:val="0"/>
                  <w:divBdr>
                    <w:top w:val="none" w:sz="0" w:space="0" w:color="auto"/>
                    <w:left w:val="none" w:sz="0" w:space="0" w:color="auto"/>
                    <w:bottom w:val="none" w:sz="0" w:space="0" w:color="auto"/>
                    <w:right w:val="none" w:sz="0" w:space="0" w:color="auto"/>
                  </w:divBdr>
                </w:div>
                <w:div w:id="1942836555">
                  <w:marLeft w:val="0"/>
                  <w:marRight w:val="0"/>
                  <w:marTop w:val="0"/>
                  <w:marBottom w:val="0"/>
                  <w:divBdr>
                    <w:top w:val="none" w:sz="0" w:space="0" w:color="auto"/>
                    <w:left w:val="none" w:sz="0" w:space="0" w:color="auto"/>
                    <w:bottom w:val="none" w:sz="0" w:space="0" w:color="auto"/>
                    <w:right w:val="none" w:sz="0" w:space="0" w:color="auto"/>
                  </w:divBdr>
                </w:div>
                <w:div w:id="1178889166">
                  <w:marLeft w:val="0"/>
                  <w:marRight w:val="0"/>
                  <w:marTop w:val="0"/>
                  <w:marBottom w:val="0"/>
                  <w:divBdr>
                    <w:top w:val="none" w:sz="0" w:space="0" w:color="auto"/>
                    <w:left w:val="none" w:sz="0" w:space="0" w:color="auto"/>
                    <w:bottom w:val="none" w:sz="0" w:space="0" w:color="auto"/>
                    <w:right w:val="none" w:sz="0" w:space="0" w:color="auto"/>
                  </w:divBdr>
                </w:div>
                <w:div w:id="1527670796">
                  <w:marLeft w:val="0"/>
                  <w:marRight w:val="0"/>
                  <w:marTop w:val="0"/>
                  <w:marBottom w:val="0"/>
                  <w:divBdr>
                    <w:top w:val="none" w:sz="0" w:space="0" w:color="auto"/>
                    <w:left w:val="none" w:sz="0" w:space="0" w:color="auto"/>
                    <w:bottom w:val="none" w:sz="0" w:space="0" w:color="auto"/>
                    <w:right w:val="none" w:sz="0" w:space="0" w:color="auto"/>
                  </w:divBdr>
                </w:div>
                <w:div w:id="1294143481">
                  <w:marLeft w:val="0"/>
                  <w:marRight w:val="0"/>
                  <w:marTop w:val="0"/>
                  <w:marBottom w:val="0"/>
                  <w:divBdr>
                    <w:top w:val="none" w:sz="0" w:space="0" w:color="auto"/>
                    <w:left w:val="none" w:sz="0" w:space="0" w:color="auto"/>
                    <w:bottom w:val="none" w:sz="0" w:space="0" w:color="auto"/>
                    <w:right w:val="none" w:sz="0" w:space="0" w:color="auto"/>
                  </w:divBdr>
                </w:div>
                <w:div w:id="1527479318">
                  <w:marLeft w:val="0"/>
                  <w:marRight w:val="0"/>
                  <w:marTop w:val="0"/>
                  <w:marBottom w:val="0"/>
                  <w:divBdr>
                    <w:top w:val="none" w:sz="0" w:space="0" w:color="auto"/>
                    <w:left w:val="none" w:sz="0" w:space="0" w:color="auto"/>
                    <w:bottom w:val="none" w:sz="0" w:space="0" w:color="auto"/>
                    <w:right w:val="none" w:sz="0" w:space="0" w:color="auto"/>
                  </w:divBdr>
                </w:div>
                <w:div w:id="2068021100">
                  <w:marLeft w:val="0"/>
                  <w:marRight w:val="0"/>
                  <w:marTop w:val="0"/>
                  <w:marBottom w:val="0"/>
                  <w:divBdr>
                    <w:top w:val="none" w:sz="0" w:space="0" w:color="auto"/>
                    <w:left w:val="none" w:sz="0" w:space="0" w:color="auto"/>
                    <w:bottom w:val="none" w:sz="0" w:space="0" w:color="auto"/>
                    <w:right w:val="none" w:sz="0" w:space="0" w:color="auto"/>
                  </w:divBdr>
                </w:div>
                <w:div w:id="44914788">
                  <w:marLeft w:val="0"/>
                  <w:marRight w:val="0"/>
                  <w:marTop w:val="0"/>
                  <w:marBottom w:val="0"/>
                  <w:divBdr>
                    <w:top w:val="none" w:sz="0" w:space="0" w:color="auto"/>
                    <w:left w:val="none" w:sz="0" w:space="0" w:color="auto"/>
                    <w:bottom w:val="none" w:sz="0" w:space="0" w:color="auto"/>
                    <w:right w:val="none" w:sz="0" w:space="0" w:color="auto"/>
                  </w:divBdr>
                </w:div>
                <w:div w:id="290749212">
                  <w:marLeft w:val="0"/>
                  <w:marRight w:val="0"/>
                  <w:marTop w:val="0"/>
                  <w:marBottom w:val="0"/>
                  <w:divBdr>
                    <w:top w:val="none" w:sz="0" w:space="0" w:color="auto"/>
                    <w:left w:val="none" w:sz="0" w:space="0" w:color="auto"/>
                    <w:bottom w:val="none" w:sz="0" w:space="0" w:color="auto"/>
                    <w:right w:val="none" w:sz="0" w:space="0" w:color="auto"/>
                  </w:divBdr>
                </w:div>
                <w:div w:id="111629894">
                  <w:marLeft w:val="0"/>
                  <w:marRight w:val="0"/>
                  <w:marTop w:val="0"/>
                  <w:marBottom w:val="0"/>
                  <w:divBdr>
                    <w:top w:val="none" w:sz="0" w:space="0" w:color="auto"/>
                    <w:left w:val="none" w:sz="0" w:space="0" w:color="auto"/>
                    <w:bottom w:val="none" w:sz="0" w:space="0" w:color="auto"/>
                    <w:right w:val="none" w:sz="0" w:space="0" w:color="auto"/>
                  </w:divBdr>
                </w:div>
                <w:div w:id="1393427275">
                  <w:marLeft w:val="0"/>
                  <w:marRight w:val="0"/>
                  <w:marTop w:val="0"/>
                  <w:marBottom w:val="0"/>
                  <w:divBdr>
                    <w:top w:val="none" w:sz="0" w:space="0" w:color="auto"/>
                    <w:left w:val="none" w:sz="0" w:space="0" w:color="auto"/>
                    <w:bottom w:val="none" w:sz="0" w:space="0" w:color="auto"/>
                    <w:right w:val="none" w:sz="0" w:space="0" w:color="auto"/>
                  </w:divBdr>
                </w:div>
                <w:div w:id="1628509437">
                  <w:marLeft w:val="0"/>
                  <w:marRight w:val="0"/>
                  <w:marTop w:val="0"/>
                  <w:marBottom w:val="0"/>
                  <w:divBdr>
                    <w:top w:val="none" w:sz="0" w:space="0" w:color="auto"/>
                    <w:left w:val="none" w:sz="0" w:space="0" w:color="auto"/>
                    <w:bottom w:val="none" w:sz="0" w:space="0" w:color="auto"/>
                    <w:right w:val="none" w:sz="0" w:space="0" w:color="auto"/>
                  </w:divBdr>
                </w:div>
                <w:div w:id="1285189383">
                  <w:marLeft w:val="0"/>
                  <w:marRight w:val="0"/>
                  <w:marTop w:val="0"/>
                  <w:marBottom w:val="0"/>
                  <w:divBdr>
                    <w:top w:val="none" w:sz="0" w:space="0" w:color="auto"/>
                    <w:left w:val="none" w:sz="0" w:space="0" w:color="auto"/>
                    <w:bottom w:val="none" w:sz="0" w:space="0" w:color="auto"/>
                    <w:right w:val="none" w:sz="0" w:space="0" w:color="auto"/>
                  </w:divBdr>
                </w:div>
                <w:div w:id="304510811">
                  <w:marLeft w:val="0"/>
                  <w:marRight w:val="0"/>
                  <w:marTop w:val="0"/>
                  <w:marBottom w:val="0"/>
                  <w:divBdr>
                    <w:top w:val="none" w:sz="0" w:space="0" w:color="auto"/>
                    <w:left w:val="none" w:sz="0" w:space="0" w:color="auto"/>
                    <w:bottom w:val="none" w:sz="0" w:space="0" w:color="auto"/>
                    <w:right w:val="none" w:sz="0" w:space="0" w:color="auto"/>
                  </w:divBdr>
                </w:div>
                <w:div w:id="141309893">
                  <w:marLeft w:val="0"/>
                  <w:marRight w:val="0"/>
                  <w:marTop w:val="0"/>
                  <w:marBottom w:val="0"/>
                  <w:divBdr>
                    <w:top w:val="none" w:sz="0" w:space="0" w:color="auto"/>
                    <w:left w:val="none" w:sz="0" w:space="0" w:color="auto"/>
                    <w:bottom w:val="none" w:sz="0" w:space="0" w:color="auto"/>
                    <w:right w:val="none" w:sz="0" w:space="0" w:color="auto"/>
                  </w:divBdr>
                </w:div>
                <w:div w:id="199519262">
                  <w:marLeft w:val="0"/>
                  <w:marRight w:val="0"/>
                  <w:marTop w:val="0"/>
                  <w:marBottom w:val="0"/>
                  <w:divBdr>
                    <w:top w:val="none" w:sz="0" w:space="0" w:color="auto"/>
                    <w:left w:val="none" w:sz="0" w:space="0" w:color="auto"/>
                    <w:bottom w:val="none" w:sz="0" w:space="0" w:color="auto"/>
                    <w:right w:val="none" w:sz="0" w:space="0" w:color="auto"/>
                  </w:divBdr>
                </w:div>
                <w:div w:id="1654063829">
                  <w:marLeft w:val="0"/>
                  <w:marRight w:val="0"/>
                  <w:marTop w:val="0"/>
                  <w:marBottom w:val="0"/>
                  <w:divBdr>
                    <w:top w:val="none" w:sz="0" w:space="0" w:color="auto"/>
                    <w:left w:val="none" w:sz="0" w:space="0" w:color="auto"/>
                    <w:bottom w:val="none" w:sz="0" w:space="0" w:color="auto"/>
                    <w:right w:val="none" w:sz="0" w:space="0" w:color="auto"/>
                  </w:divBdr>
                </w:div>
                <w:div w:id="852960644">
                  <w:marLeft w:val="0"/>
                  <w:marRight w:val="0"/>
                  <w:marTop w:val="0"/>
                  <w:marBottom w:val="0"/>
                  <w:divBdr>
                    <w:top w:val="none" w:sz="0" w:space="0" w:color="auto"/>
                    <w:left w:val="none" w:sz="0" w:space="0" w:color="auto"/>
                    <w:bottom w:val="none" w:sz="0" w:space="0" w:color="auto"/>
                    <w:right w:val="none" w:sz="0" w:space="0" w:color="auto"/>
                  </w:divBdr>
                </w:div>
                <w:div w:id="1190407944">
                  <w:marLeft w:val="0"/>
                  <w:marRight w:val="0"/>
                  <w:marTop w:val="0"/>
                  <w:marBottom w:val="0"/>
                  <w:divBdr>
                    <w:top w:val="none" w:sz="0" w:space="0" w:color="auto"/>
                    <w:left w:val="none" w:sz="0" w:space="0" w:color="auto"/>
                    <w:bottom w:val="none" w:sz="0" w:space="0" w:color="auto"/>
                    <w:right w:val="none" w:sz="0" w:space="0" w:color="auto"/>
                  </w:divBdr>
                </w:div>
                <w:div w:id="1435591264">
                  <w:marLeft w:val="0"/>
                  <w:marRight w:val="0"/>
                  <w:marTop w:val="0"/>
                  <w:marBottom w:val="0"/>
                  <w:divBdr>
                    <w:top w:val="none" w:sz="0" w:space="0" w:color="auto"/>
                    <w:left w:val="none" w:sz="0" w:space="0" w:color="auto"/>
                    <w:bottom w:val="none" w:sz="0" w:space="0" w:color="auto"/>
                    <w:right w:val="none" w:sz="0" w:space="0" w:color="auto"/>
                  </w:divBdr>
                </w:div>
                <w:div w:id="338000207">
                  <w:marLeft w:val="0"/>
                  <w:marRight w:val="0"/>
                  <w:marTop w:val="0"/>
                  <w:marBottom w:val="0"/>
                  <w:divBdr>
                    <w:top w:val="none" w:sz="0" w:space="0" w:color="auto"/>
                    <w:left w:val="none" w:sz="0" w:space="0" w:color="auto"/>
                    <w:bottom w:val="none" w:sz="0" w:space="0" w:color="auto"/>
                    <w:right w:val="none" w:sz="0" w:space="0" w:color="auto"/>
                  </w:divBdr>
                </w:div>
                <w:div w:id="33117314">
                  <w:marLeft w:val="0"/>
                  <w:marRight w:val="0"/>
                  <w:marTop w:val="0"/>
                  <w:marBottom w:val="0"/>
                  <w:divBdr>
                    <w:top w:val="none" w:sz="0" w:space="0" w:color="auto"/>
                    <w:left w:val="none" w:sz="0" w:space="0" w:color="auto"/>
                    <w:bottom w:val="none" w:sz="0" w:space="0" w:color="auto"/>
                    <w:right w:val="none" w:sz="0" w:space="0" w:color="auto"/>
                  </w:divBdr>
                </w:div>
                <w:div w:id="673728308">
                  <w:marLeft w:val="0"/>
                  <w:marRight w:val="0"/>
                  <w:marTop w:val="0"/>
                  <w:marBottom w:val="0"/>
                  <w:divBdr>
                    <w:top w:val="none" w:sz="0" w:space="0" w:color="auto"/>
                    <w:left w:val="none" w:sz="0" w:space="0" w:color="auto"/>
                    <w:bottom w:val="none" w:sz="0" w:space="0" w:color="auto"/>
                    <w:right w:val="none" w:sz="0" w:space="0" w:color="auto"/>
                  </w:divBdr>
                </w:div>
                <w:div w:id="1093748560">
                  <w:marLeft w:val="0"/>
                  <w:marRight w:val="0"/>
                  <w:marTop w:val="0"/>
                  <w:marBottom w:val="0"/>
                  <w:divBdr>
                    <w:top w:val="none" w:sz="0" w:space="0" w:color="auto"/>
                    <w:left w:val="none" w:sz="0" w:space="0" w:color="auto"/>
                    <w:bottom w:val="none" w:sz="0" w:space="0" w:color="auto"/>
                    <w:right w:val="none" w:sz="0" w:space="0" w:color="auto"/>
                  </w:divBdr>
                </w:div>
                <w:div w:id="1487235791">
                  <w:marLeft w:val="0"/>
                  <w:marRight w:val="0"/>
                  <w:marTop w:val="0"/>
                  <w:marBottom w:val="0"/>
                  <w:divBdr>
                    <w:top w:val="none" w:sz="0" w:space="0" w:color="auto"/>
                    <w:left w:val="none" w:sz="0" w:space="0" w:color="auto"/>
                    <w:bottom w:val="none" w:sz="0" w:space="0" w:color="auto"/>
                    <w:right w:val="none" w:sz="0" w:space="0" w:color="auto"/>
                  </w:divBdr>
                </w:div>
                <w:div w:id="857037123">
                  <w:marLeft w:val="0"/>
                  <w:marRight w:val="0"/>
                  <w:marTop w:val="0"/>
                  <w:marBottom w:val="0"/>
                  <w:divBdr>
                    <w:top w:val="none" w:sz="0" w:space="0" w:color="auto"/>
                    <w:left w:val="none" w:sz="0" w:space="0" w:color="auto"/>
                    <w:bottom w:val="none" w:sz="0" w:space="0" w:color="auto"/>
                    <w:right w:val="none" w:sz="0" w:space="0" w:color="auto"/>
                  </w:divBdr>
                </w:div>
                <w:div w:id="1897812017">
                  <w:marLeft w:val="0"/>
                  <w:marRight w:val="0"/>
                  <w:marTop w:val="0"/>
                  <w:marBottom w:val="0"/>
                  <w:divBdr>
                    <w:top w:val="none" w:sz="0" w:space="0" w:color="auto"/>
                    <w:left w:val="none" w:sz="0" w:space="0" w:color="auto"/>
                    <w:bottom w:val="none" w:sz="0" w:space="0" w:color="auto"/>
                    <w:right w:val="none" w:sz="0" w:space="0" w:color="auto"/>
                  </w:divBdr>
                </w:div>
                <w:div w:id="1966932008">
                  <w:marLeft w:val="0"/>
                  <w:marRight w:val="0"/>
                  <w:marTop w:val="0"/>
                  <w:marBottom w:val="0"/>
                  <w:divBdr>
                    <w:top w:val="none" w:sz="0" w:space="0" w:color="auto"/>
                    <w:left w:val="none" w:sz="0" w:space="0" w:color="auto"/>
                    <w:bottom w:val="none" w:sz="0" w:space="0" w:color="auto"/>
                    <w:right w:val="none" w:sz="0" w:space="0" w:color="auto"/>
                  </w:divBdr>
                </w:div>
                <w:div w:id="319507967">
                  <w:marLeft w:val="0"/>
                  <w:marRight w:val="0"/>
                  <w:marTop w:val="0"/>
                  <w:marBottom w:val="0"/>
                  <w:divBdr>
                    <w:top w:val="none" w:sz="0" w:space="0" w:color="auto"/>
                    <w:left w:val="none" w:sz="0" w:space="0" w:color="auto"/>
                    <w:bottom w:val="none" w:sz="0" w:space="0" w:color="auto"/>
                    <w:right w:val="none" w:sz="0" w:space="0" w:color="auto"/>
                  </w:divBdr>
                </w:div>
                <w:div w:id="1073895157">
                  <w:marLeft w:val="0"/>
                  <w:marRight w:val="0"/>
                  <w:marTop w:val="0"/>
                  <w:marBottom w:val="0"/>
                  <w:divBdr>
                    <w:top w:val="none" w:sz="0" w:space="0" w:color="auto"/>
                    <w:left w:val="none" w:sz="0" w:space="0" w:color="auto"/>
                    <w:bottom w:val="none" w:sz="0" w:space="0" w:color="auto"/>
                    <w:right w:val="none" w:sz="0" w:space="0" w:color="auto"/>
                  </w:divBdr>
                </w:div>
                <w:div w:id="200292020">
                  <w:marLeft w:val="0"/>
                  <w:marRight w:val="0"/>
                  <w:marTop w:val="0"/>
                  <w:marBottom w:val="0"/>
                  <w:divBdr>
                    <w:top w:val="none" w:sz="0" w:space="0" w:color="auto"/>
                    <w:left w:val="none" w:sz="0" w:space="0" w:color="auto"/>
                    <w:bottom w:val="none" w:sz="0" w:space="0" w:color="auto"/>
                    <w:right w:val="none" w:sz="0" w:space="0" w:color="auto"/>
                  </w:divBdr>
                </w:div>
                <w:div w:id="525369253">
                  <w:marLeft w:val="0"/>
                  <w:marRight w:val="0"/>
                  <w:marTop w:val="0"/>
                  <w:marBottom w:val="0"/>
                  <w:divBdr>
                    <w:top w:val="none" w:sz="0" w:space="0" w:color="auto"/>
                    <w:left w:val="none" w:sz="0" w:space="0" w:color="auto"/>
                    <w:bottom w:val="none" w:sz="0" w:space="0" w:color="auto"/>
                    <w:right w:val="none" w:sz="0" w:space="0" w:color="auto"/>
                  </w:divBdr>
                </w:div>
                <w:div w:id="54402335">
                  <w:marLeft w:val="0"/>
                  <w:marRight w:val="0"/>
                  <w:marTop w:val="0"/>
                  <w:marBottom w:val="0"/>
                  <w:divBdr>
                    <w:top w:val="none" w:sz="0" w:space="0" w:color="auto"/>
                    <w:left w:val="none" w:sz="0" w:space="0" w:color="auto"/>
                    <w:bottom w:val="none" w:sz="0" w:space="0" w:color="auto"/>
                    <w:right w:val="none" w:sz="0" w:space="0" w:color="auto"/>
                  </w:divBdr>
                </w:div>
                <w:div w:id="1330986669">
                  <w:marLeft w:val="0"/>
                  <w:marRight w:val="0"/>
                  <w:marTop w:val="0"/>
                  <w:marBottom w:val="0"/>
                  <w:divBdr>
                    <w:top w:val="none" w:sz="0" w:space="0" w:color="auto"/>
                    <w:left w:val="none" w:sz="0" w:space="0" w:color="auto"/>
                    <w:bottom w:val="none" w:sz="0" w:space="0" w:color="auto"/>
                    <w:right w:val="none" w:sz="0" w:space="0" w:color="auto"/>
                  </w:divBdr>
                </w:div>
                <w:div w:id="388186303">
                  <w:marLeft w:val="0"/>
                  <w:marRight w:val="0"/>
                  <w:marTop w:val="0"/>
                  <w:marBottom w:val="0"/>
                  <w:divBdr>
                    <w:top w:val="none" w:sz="0" w:space="0" w:color="auto"/>
                    <w:left w:val="none" w:sz="0" w:space="0" w:color="auto"/>
                    <w:bottom w:val="none" w:sz="0" w:space="0" w:color="auto"/>
                    <w:right w:val="none" w:sz="0" w:space="0" w:color="auto"/>
                  </w:divBdr>
                </w:div>
                <w:div w:id="1793405863">
                  <w:marLeft w:val="0"/>
                  <w:marRight w:val="0"/>
                  <w:marTop w:val="0"/>
                  <w:marBottom w:val="0"/>
                  <w:divBdr>
                    <w:top w:val="none" w:sz="0" w:space="0" w:color="auto"/>
                    <w:left w:val="none" w:sz="0" w:space="0" w:color="auto"/>
                    <w:bottom w:val="none" w:sz="0" w:space="0" w:color="auto"/>
                    <w:right w:val="none" w:sz="0" w:space="0" w:color="auto"/>
                  </w:divBdr>
                </w:div>
                <w:div w:id="345592737">
                  <w:marLeft w:val="0"/>
                  <w:marRight w:val="0"/>
                  <w:marTop w:val="0"/>
                  <w:marBottom w:val="0"/>
                  <w:divBdr>
                    <w:top w:val="none" w:sz="0" w:space="0" w:color="auto"/>
                    <w:left w:val="none" w:sz="0" w:space="0" w:color="auto"/>
                    <w:bottom w:val="none" w:sz="0" w:space="0" w:color="auto"/>
                    <w:right w:val="none" w:sz="0" w:space="0" w:color="auto"/>
                  </w:divBdr>
                </w:div>
                <w:div w:id="1588805710">
                  <w:marLeft w:val="0"/>
                  <w:marRight w:val="0"/>
                  <w:marTop w:val="0"/>
                  <w:marBottom w:val="0"/>
                  <w:divBdr>
                    <w:top w:val="none" w:sz="0" w:space="0" w:color="auto"/>
                    <w:left w:val="none" w:sz="0" w:space="0" w:color="auto"/>
                    <w:bottom w:val="none" w:sz="0" w:space="0" w:color="auto"/>
                    <w:right w:val="none" w:sz="0" w:space="0" w:color="auto"/>
                  </w:divBdr>
                </w:div>
                <w:div w:id="208105224">
                  <w:marLeft w:val="0"/>
                  <w:marRight w:val="0"/>
                  <w:marTop w:val="0"/>
                  <w:marBottom w:val="0"/>
                  <w:divBdr>
                    <w:top w:val="none" w:sz="0" w:space="0" w:color="auto"/>
                    <w:left w:val="none" w:sz="0" w:space="0" w:color="auto"/>
                    <w:bottom w:val="none" w:sz="0" w:space="0" w:color="auto"/>
                    <w:right w:val="none" w:sz="0" w:space="0" w:color="auto"/>
                  </w:divBdr>
                </w:div>
                <w:div w:id="532883102">
                  <w:marLeft w:val="0"/>
                  <w:marRight w:val="0"/>
                  <w:marTop w:val="0"/>
                  <w:marBottom w:val="0"/>
                  <w:divBdr>
                    <w:top w:val="none" w:sz="0" w:space="0" w:color="auto"/>
                    <w:left w:val="none" w:sz="0" w:space="0" w:color="auto"/>
                    <w:bottom w:val="none" w:sz="0" w:space="0" w:color="auto"/>
                    <w:right w:val="none" w:sz="0" w:space="0" w:color="auto"/>
                  </w:divBdr>
                </w:div>
                <w:div w:id="2080132779">
                  <w:marLeft w:val="0"/>
                  <w:marRight w:val="0"/>
                  <w:marTop w:val="0"/>
                  <w:marBottom w:val="0"/>
                  <w:divBdr>
                    <w:top w:val="none" w:sz="0" w:space="0" w:color="auto"/>
                    <w:left w:val="none" w:sz="0" w:space="0" w:color="auto"/>
                    <w:bottom w:val="none" w:sz="0" w:space="0" w:color="auto"/>
                    <w:right w:val="none" w:sz="0" w:space="0" w:color="auto"/>
                  </w:divBdr>
                </w:div>
                <w:div w:id="81293048">
                  <w:marLeft w:val="0"/>
                  <w:marRight w:val="0"/>
                  <w:marTop w:val="0"/>
                  <w:marBottom w:val="0"/>
                  <w:divBdr>
                    <w:top w:val="none" w:sz="0" w:space="0" w:color="auto"/>
                    <w:left w:val="none" w:sz="0" w:space="0" w:color="auto"/>
                    <w:bottom w:val="none" w:sz="0" w:space="0" w:color="auto"/>
                    <w:right w:val="none" w:sz="0" w:space="0" w:color="auto"/>
                  </w:divBdr>
                </w:div>
                <w:div w:id="1499886562">
                  <w:marLeft w:val="0"/>
                  <w:marRight w:val="0"/>
                  <w:marTop w:val="0"/>
                  <w:marBottom w:val="0"/>
                  <w:divBdr>
                    <w:top w:val="none" w:sz="0" w:space="0" w:color="auto"/>
                    <w:left w:val="none" w:sz="0" w:space="0" w:color="auto"/>
                    <w:bottom w:val="none" w:sz="0" w:space="0" w:color="auto"/>
                    <w:right w:val="none" w:sz="0" w:space="0" w:color="auto"/>
                  </w:divBdr>
                </w:div>
                <w:div w:id="1645772552">
                  <w:marLeft w:val="0"/>
                  <w:marRight w:val="0"/>
                  <w:marTop w:val="0"/>
                  <w:marBottom w:val="0"/>
                  <w:divBdr>
                    <w:top w:val="none" w:sz="0" w:space="0" w:color="auto"/>
                    <w:left w:val="none" w:sz="0" w:space="0" w:color="auto"/>
                    <w:bottom w:val="none" w:sz="0" w:space="0" w:color="auto"/>
                    <w:right w:val="none" w:sz="0" w:space="0" w:color="auto"/>
                  </w:divBdr>
                </w:div>
                <w:div w:id="1958288234">
                  <w:marLeft w:val="0"/>
                  <w:marRight w:val="0"/>
                  <w:marTop w:val="0"/>
                  <w:marBottom w:val="0"/>
                  <w:divBdr>
                    <w:top w:val="none" w:sz="0" w:space="0" w:color="auto"/>
                    <w:left w:val="none" w:sz="0" w:space="0" w:color="auto"/>
                    <w:bottom w:val="none" w:sz="0" w:space="0" w:color="auto"/>
                    <w:right w:val="none" w:sz="0" w:space="0" w:color="auto"/>
                  </w:divBdr>
                </w:div>
                <w:div w:id="1153915670">
                  <w:marLeft w:val="0"/>
                  <w:marRight w:val="0"/>
                  <w:marTop w:val="0"/>
                  <w:marBottom w:val="0"/>
                  <w:divBdr>
                    <w:top w:val="none" w:sz="0" w:space="0" w:color="auto"/>
                    <w:left w:val="none" w:sz="0" w:space="0" w:color="auto"/>
                    <w:bottom w:val="none" w:sz="0" w:space="0" w:color="auto"/>
                    <w:right w:val="none" w:sz="0" w:space="0" w:color="auto"/>
                  </w:divBdr>
                </w:div>
                <w:div w:id="2107574055">
                  <w:marLeft w:val="0"/>
                  <w:marRight w:val="0"/>
                  <w:marTop w:val="0"/>
                  <w:marBottom w:val="0"/>
                  <w:divBdr>
                    <w:top w:val="none" w:sz="0" w:space="0" w:color="auto"/>
                    <w:left w:val="none" w:sz="0" w:space="0" w:color="auto"/>
                    <w:bottom w:val="none" w:sz="0" w:space="0" w:color="auto"/>
                    <w:right w:val="none" w:sz="0" w:space="0" w:color="auto"/>
                  </w:divBdr>
                </w:div>
                <w:div w:id="1990203709">
                  <w:marLeft w:val="0"/>
                  <w:marRight w:val="0"/>
                  <w:marTop w:val="0"/>
                  <w:marBottom w:val="0"/>
                  <w:divBdr>
                    <w:top w:val="none" w:sz="0" w:space="0" w:color="auto"/>
                    <w:left w:val="none" w:sz="0" w:space="0" w:color="auto"/>
                    <w:bottom w:val="none" w:sz="0" w:space="0" w:color="auto"/>
                    <w:right w:val="none" w:sz="0" w:space="0" w:color="auto"/>
                  </w:divBdr>
                </w:div>
                <w:div w:id="1242447927">
                  <w:marLeft w:val="0"/>
                  <w:marRight w:val="0"/>
                  <w:marTop w:val="0"/>
                  <w:marBottom w:val="0"/>
                  <w:divBdr>
                    <w:top w:val="none" w:sz="0" w:space="0" w:color="auto"/>
                    <w:left w:val="none" w:sz="0" w:space="0" w:color="auto"/>
                    <w:bottom w:val="none" w:sz="0" w:space="0" w:color="auto"/>
                    <w:right w:val="none" w:sz="0" w:space="0" w:color="auto"/>
                  </w:divBdr>
                </w:div>
                <w:div w:id="617840389">
                  <w:marLeft w:val="0"/>
                  <w:marRight w:val="0"/>
                  <w:marTop w:val="0"/>
                  <w:marBottom w:val="0"/>
                  <w:divBdr>
                    <w:top w:val="none" w:sz="0" w:space="0" w:color="auto"/>
                    <w:left w:val="none" w:sz="0" w:space="0" w:color="auto"/>
                    <w:bottom w:val="none" w:sz="0" w:space="0" w:color="auto"/>
                    <w:right w:val="none" w:sz="0" w:space="0" w:color="auto"/>
                  </w:divBdr>
                </w:div>
                <w:div w:id="198591856">
                  <w:marLeft w:val="0"/>
                  <w:marRight w:val="0"/>
                  <w:marTop w:val="0"/>
                  <w:marBottom w:val="0"/>
                  <w:divBdr>
                    <w:top w:val="none" w:sz="0" w:space="0" w:color="auto"/>
                    <w:left w:val="none" w:sz="0" w:space="0" w:color="auto"/>
                    <w:bottom w:val="none" w:sz="0" w:space="0" w:color="auto"/>
                    <w:right w:val="none" w:sz="0" w:space="0" w:color="auto"/>
                  </w:divBdr>
                </w:div>
                <w:div w:id="1829831993">
                  <w:marLeft w:val="0"/>
                  <w:marRight w:val="0"/>
                  <w:marTop w:val="0"/>
                  <w:marBottom w:val="0"/>
                  <w:divBdr>
                    <w:top w:val="none" w:sz="0" w:space="0" w:color="auto"/>
                    <w:left w:val="none" w:sz="0" w:space="0" w:color="auto"/>
                    <w:bottom w:val="none" w:sz="0" w:space="0" w:color="auto"/>
                    <w:right w:val="none" w:sz="0" w:space="0" w:color="auto"/>
                  </w:divBdr>
                </w:div>
                <w:div w:id="1984962913">
                  <w:marLeft w:val="0"/>
                  <w:marRight w:val="0"/>
                  <w:marTop w:val="0"/>
                  <w:marBottom w:val="0"/>
                  <w:divBdr>
                    <w:top w:val="none" w:sz="0" w:space="0" w:color="auto"/>
                    <w:left w:val="none" w:sz="0" w:space="0" w:color="auto"/>
                    <w:bottom w:val="none" w:sz="0" w:space="0" w:color="auto"/>
                    <w:right w:val="none" w:sz="0" w:space="0" w:color="auto"/>
                  </w:divBdr>
                </w:div>
                <w:div w:id="352388498">
                  <w:marLeft w:val="0"/>
                  <w:marRight w:val="0"/>
                  <w:marTop w:val="0"/>
                  <w:marBottom w:val="0"/>
                  <w:divBdr>
                    <w:top w:val="none" w:sz="0" w:space="0" w:color="auto"/>
                    <w:left w:val="none" w:sz="0" w:space="0" w:color="auto"/>
                    <w:bottom w:val="none" w:sz="0" w:space="0" w:color="auto"/>
                    <w:right w:val="none" w:sz="0" w:space="0" w:color="auto"/>
                  </w:divBdr>
                </w:div>
                <w:div w:id="834145924">
                  <w:marLeft w:val="0"/>
                  <w:marRight w:val="0"/>
                  <w:marTop w:val="0"/>
                  <w:marBottom w:val="0"/>
                  <w:divBdr>
                    <w:top w:val="none" w:sz="0" w:space="0" w:color="auto"/>
                    <w:left w:val="none" w:sz="0" w:space="0" w:color="auto"/>
                    <w:bottom w:val="none" w:sz="0" w:space="0" w:color="auto"/>
                    <w:right w:val="none" w:sz="0" w:space="0" w:color="auto"/>
                  </w:divBdr>
                </w:div>
                <w:div w:id="1727141927">
                  <w:marLeft w:val="0"/>
                  <w:marRight w:val="0"/>
                  <w:marTop w:val="0"/>
                  <w:marBottom w:val="0"/>
                  <w:divBdr>
                    <w:top w:val="none" w:sz="0" w:space="0" w:color="auto"/>
                    <w:left w:val="none" w:sz="0" w:space="0" w:color="auto"/>
                    <w:bottom w:val="none" w:sz="0" w:space="0" w:color="auto"/>
                    <w:right w:val="none" w:sz="0" w:space="0" w:color="auto"/>
                  </w:divBdr>
                </w:div>
                <w:div w:id="368653901">
                  <w:marLeft w:val="0"/>
                  <w:marRight w:val="0"/>
                  <w:marTop w:val="0"/>
                  <w:marBottom w:val="0"/>
                  <w:divBdr>
                    <w:top w:val="none" w:sz="0" w:space="0" w:color="auto"/>
                    <w:left w:val="none" w:sz="0" w:space="0" w:color="auto"/>
                    <w:bottom w:val="none" w:sz="0" w:space="0" w:color="auto"/>
                    <w:right w:val="none" w:sz="0" w:space="0" w:color="auto"/>
                  </w:divBdr>
                </w:div>
                <w:div w:id="912811791">
                  <w:marLeft w:val="0"/>
                  <w:marRight w:val="0"/>
                  <w:marTop w:val="0"/>
                  <w:marBottom w:val="0"/>
                  <w:divBdr>
                    <w:top w:val="none" w:sz="0" w:space="0" w:color="auto"/>
                    <w:left w:val="none" w:sz="0" w:space="0" w:color="auto"/>
                    <w:bottom w:val="none" w:sz="0" w:space="0" w:color="auto"/>
                    <w:right w:val="none" w:sz="0" w:space="0" w:color="auto"/>
                  </w:divBdr>
                </w:div>
                <w:div w:id="1479877111">
                  <w:marLeft w:val="0"/>
                  <w:marRight w:val="0"/>
                  <w:marTop w:val="0"/>
                  <w:marBottom w:val="0"/>
                  <w:divBdr>
                    <w:top w:val="none" w:sz="0" w:space="0" w:color="auto"/>
                    <w:left w:val="none" w:sz="0" w:space="0" w:color="auto"/>
                    <w:bottom w:val="none" w:sz="0" w:space="0" w:color="auto"/>
                    <w:right w:val="none" w:sz="0" w:space="0" w:color="auto"/>
                  </w:divBdr>
                </w:div>
                <w:div w:id="618493800">
                  <w:marLeft w:val="0"/>
                  <w:marRight w:val="0"/>
                  <w:marTop w:val="0"/>
                  <w:marBottom w:val="0"/>
                  <w:divBdr>
                    <w:top w:val="none" w:sz="0" w:space="0" w:color="auto"/>
                    <w:left w:val="none" w:sz="0" w:space="0" w:color="auto"/>
                    <w:bottom w:val="none" w:sz="0" w:space="0" w:color="auto"/>
                    <w:right w:val="none" w:sz="0" w:space="0" w:color="auto"/>
                  </w:divBdr>
                </w:div>
                <w:div w:id="1989895320">
                  <w:marLeft w:val="0"/>
                  <w:marRight w:val="0"/>
                  <w:marTop w:val="0"/>
                  <w:marBottom w:val="0"/>
                  <w:divBdr>
                    <w:top w:val="none" w:sz="0" w:space="0" w:color="auto"/>
                    <w:left w:val="none" w:sz="0" w:space="0" w:color="auto"/>
                    <w:bottom w:val="none" w:sz="0" w:space="0" w:color="auto"/>
                    <w:right w:val="none" w:sz="0" w:space="0" w:color="auto"/>
                  </w:divBdr>
                </w:div>
                <w:div w:id="1137574684">
                  <w:marLeft w:val="0"/>
                  <w:marRight w:val="0"/>
                  <w:marTop w:val="0"/>
                  <w:marBottom w:val="0"/>
                  <w:divBdr>
                    <w:top w:val="none" w:sz="0" w:space="0" w:color="auto"/>
                    <w:left w:val="none" w:sz="0" w:space="0" w:color="auto"/>
                    <w:bottom w:val="none" w:sz="0" w:space="0" w:color="auto"/>
                    <w:right w:val="none" w:sz="0" w:space="0" w:color="auto"/>
                  </w:divBdr>
                </w:div>
                <w:div w:id="1056931741">
                  <w:marLeft w:val="0"/>
                  <w:marRight w:val="0"/>
                  <w:marTop w:val="0"/>
                  <w:marBottom w:val="0"/>
                  <w:divBdr>
                    <w:top w:val="none" w:sz="0" w:space="0" w:color="auto"/>
                    <w:left w:val="none" w:sz="0" w:space="0" w:color="auto"/>
                    <w:bottom w:val="none" w:sz="0" w:space="0" w:color="auto"/>
                    <w:right w:val="none" w:sz="0" w:space="0" w:color="auto"/>
                  </w:divBdr>
                </w:div>
                <w:div w:id="1514221606">
                  <w:marLeft w:val="0"/>
                  <w:marRight w:val="0"/>
                  <w:marTop w:val="0"/>
                  <w:marBottom w:val="0"/>
                  <w:divBdr>
                    <w:top w:val="none" w:sz="0" w:space="0" w:color="auto"/>
                    <w:left w:val="none" w:sz="0" w:space="0" w:color="auto"/>
                    <w:bottom w:val="none" w:sz="0" w:space="0" w:color="auto"/>
                    <w:right w:val="none" w:sz="0" w:space="0" w:color="auto"/>
                  </w:divBdr>
                </w:div>
                <w:div w:id="1106389825">
                  <w:marLeft w:val="0"/>
                  <w:marRight w:val="0"/>
                  <w:marTop w:val="0"/>
                  <w:marBottom w:val="0"/>
                  <w:divBdr>
                    <w:top w:val="none" w:sz="0" w:space="0" w:color="auto"/>
                    <w:left w:val="none" w:sz="0" w:space="0" w:color="auto"/>
                    <w:bottom w:val="none" w:sz="0" w:space="0" w:color="auto"/>
                    <w:right w:val="none" w:sz="0" w:space="0" w:color="auto"/>
                  </w:divBdr>
                </w:div>
                <w:div w:id="1774862934">
                  <w:marLeft w:val="0"/>
                  <w:marRight w:val="0"/>
                  <w:marTop w:val="0"/>
                  <w:marBottom w:val="0"/>
                  <w:divBdr>
                    <w:top w:val="none" w:sz="0" w:space="0" w:color="auto"/>
                    <w:left w:val="none" w:sz="0" w:space="0" w:color="auto"/>
                    <w:bottom w:val="none" w:sz="0" w:space="0" w:color="auto"/>
                    <w:right w:val="none" w:sz="0" w:space="0" w:color="auto"/>
                  </w:divBdr>
                </w:div>
                <w:div w:id="181631451">
                  <w:marLeft w:val="0"/>
                  <w:marRight w:val="0"/>
                  <w:marTop w:val="0"/>
                  <w:marBottom w:val="0"/>
                  <w:divBdr>
                    <w:top w:val="none" w:sz="0" w:space="0" w:color="auto"/>
                    <w:left w:val="none" w:sz="0" w:space="0" w:color="auto"/>
                    <w:bottom w:val="none" w:sz="0" w:space="0" w:color="auto"/>
                    <w:right w:val="none" w:sz="0" w:space="0" w:color="auto"/>
                  </w:divBdr>
                </w:div>
                <w:div w:id="2126339505">
                  <w:marLeft w:val="0"/>
                  <w:marRight w:val="0"/>
                  <w:marTop w:val="0"/>
                  <w:marBottom w:val="0"/>
                  <w:divBdr>
                    <w:top w:val="none" w:sz="0" w:space="0" w:color="auto"/>
                    <w:left w:val="none" w:sz="0" w:space="0" w:color="auto"/>
                    <w:bottom w:val="none" w:sz="0" w:space="0" w:color="auto"/>
                    <w:right w:val="none" w:sz="0" w:space="0" w:color="auto"/>
                  </w:divBdr>
                </w:div>
                <w:div w:id="2010787990">
                  <w:marLeft w:val="0"/>
                  <w:marRight w:val="0"/>
                  <w:marTop w:val="0"/>
                  <w:marBottom w:val="0"/>
                  <w:divBdr>
                    <w:top w:val="none" w:sz="0" w:space="0" w:color="auto"/>
                    <w:left w:val="none" w:sz="0" w:space="0" w:color="auto"/>
                    <w:bottom w:val="none" w:sz="0" w:space="0" w:color="auto"/>
                    <w:right w:val="none" w:sz="0" w:space="0" w:color="auto"/>
                  </w:divBdr>
                </w:div>
                <w:div w:id="1882093362">
                  <w:marLeft w:val="0"/>
                  <w:marRight w:val="0"/>
                  <w:marTop w:val="0"/>
                  <w:marBottom w:val="0"/>
                  <w:divBdr>
                    <w:top w:val="none" w:sz="0" w:space="0" w:color="auto"/>
                    <w:left w:val="none" w:sz="0" w:space="0" w:color="auto"/>
                    <w:bottom w:val="none" w:sz="0" w:space="0" w:color="auto"/>
                    <w:right w:val="none" w:sz="0" w:space="0" w:color="auto"/>
                  </w:divBdr>
                </w:div>
                <w:div w:id="1649280296">
                  <w:marLeft w:val="0"/>
                  <w:marRight w:val="0"/>
                  <w:marTop w:val="0"/>
                  <w:marBottom w:val="0"/>
                  <w:divBdr>
                    <w:top w:val="none" w:sz="0" w:space="0" w:color="auto"/>
                    <w:left w:val="none" w:sz="0" w:space="0" w:color="auto"/>
                    <w:bottom w:val="none" w:sz="0" w:space="0" w:color="auto"/>
                    <w:right w:val="none" w:sz="0" w:space="0" w:color="auto"/>
                  </w:divBdr>
                </w:div>
                <w:div w:id="1478379663">
                  <w:marLeft w:val="0"/>
                  <w:marRight w:val="0"/>
                  <w:marTop w:val="0"/>
                  <w:marBottom w:val="0"/>
                  <w:divBdr>
                    <w:top w:val="none" w:sz="0" w:space="0" w:color="auto"/>
                    <w:left w:val="none" w:sz="0" w:space="0" w:color="auto"/>
                    <w:bottom w:val="none" w:sz="0" w:space="0" w:color="auto"/>
                    <w:right w:val="none" w:sz="0" w:space="0" w:color="auto"/>
                  </w:divBdr>
                </w:div>
                <w:div w:id="861170714">
                  <w:marLeft w:val="0"/>
                  <w:marRight w:val="0"/>
                  <w:marTop w:val="0"/>
                  <w:marBottom w:val="0"/>
                  <w:divBdr>
                    <w:top w:val="none" w:sz="0" w:space="0" w:color="auto"/>
                    <w:left w:val="none" w:sz="0" w:space="0" w:color="auto"/>
                    <w:bottom w:val="none" w:sz="0" w:space="0" w:color="auto"/>
                    <w:right w:val="none" w:sz="0" w:space="0" w:color="auto"/>
                  </w:divBdr>
                </w:div>
                <w:div w:id="1321302365">
                  <w:marLeft w:val="0"/>
                  <w:marRight w:val="0"/>
                  <w:marTop w:val="0"/>
                  <w:marBottom w:val="0"/>
                  <w:divBdr>
                    <w:top w:val="none" w:sz="0" w:space="0" w:color="auto"/>
                    <w:left w:val="none" w:sz="0" w:space="0" w:color="auto"/>
                    <w:bottom w:val="none" w:sz="0" w:space="0" w:color="auto"/>
                    <w:right w:val="none" w:sz="0" w:space="0" w:color="auto"/>
                  </w:divBdr>
                </w:div>
                <w:div w:id="426853756">
                  <w:marLeft w:val="0"/>
                  <w:marRight w:val="0"/>
                  <w:marTop w:val="0"/>
                  <w:marBottom w:val="0"/>
                  <w:divBdr>
                    <w:top w:val="none" w:sz="0" w:space="0" w:color="auto"/>
                    <w:left w:val="none" w:sz="0" w:space="0" w:color="auto"/>
                    <w:bottom w:val="none" w:sz="0" w:space="0" w:color="auto"/>
                    <w:right w:val="none" w:sz="0" w:space="0" w:color="auto"/>
                  </w:divBdr>
                </w:div>
                <w:div w:id="1164392894">
                  <w:marLeft w:val="0"/>
                  <w:marRight w:val="0"/>
                  <w:marTop w:val="0"/>
                  <w:marBottom w:val="0"/>
                  <w:divBdr>
                    <w:top w:val="none" w:sz="0" w:space="0" w:color="auto"/>
                    <w:left w:val="none" w:sz="0" w:space="0" w:color="auto"/>
                    <w:bottom w:val="none" w:sz="0" w:space="0" w:color="auto"/>
                    <w:right w:val="none" w:sz="0" w:space="0" w:color="auto"/>
                  </w:divBdr>
                </w:div>
                <w:div w:id="1115907188">
                  <w:marLeft w:val="0"/>
                  <w:marRight w:val="0"/>
                  <w:marTop w:val="0"/>
                  <w:marBottom w:val="0"/>
                  <w:divBdr>
                    <w:top w:val="none" w:sz="0" w:space="0" w:color="auto"/>
                    <w:left w:val="none" w:sz="0" w:space="0" w:color="auto"/>
                    <w:bottom w:val="none" w:sz="0" w:space="0" w:color="auto"/>
                    <w:right w:val="none" w:sz="0" w:space="0" w:color="auto"/>
                  </w:divBdr>
                </w:div>
                <w:div w:id="1747459893">
                  <w:marLeft w:val="0"/>
                  <w:marRight w:val="0"/>
                  <w:marTop w:val="0"/>
                  <w:marBottom w:val="0"/>
                  <w:divBdr>
                    <w:top w:val="none" w:sz="0" w:space="0" w:color="auto"/>
                    <w:left w:val="none" w:sz="0" w:space="0" w:color="auto"/>
                    <w:bottom w:val="none" w:sz="0" w:space="0" w:color="auto"/>
                    <w:right w:val="none" w:sz="0" w:space="0" w:color="auto"/>
                  </w:divBdr>
                </w:div>
                <w:div w:id="1226794366">
                  <w:marLeft w:val="0"/>
                  <w:marRight w:val="0"/>
                  <w:marTop w:val="0"/>
                  <w:marBottom w:val="0"/>
                  <w:divBdr>
                    <w:top w:val="none" w:sz="0" w:space="0" w:color="auto"/>
                    <w:left w:val="none" w:sz="0" w:space="0" w:color="auto"/>
                    <w:bottom w:val="none" w:sz="0" w:space="0" w:color="auto"/>
                    <w:right w:val="none" w:sz="0" w:space="0" w:color="auto"/>
                  </w:divBdr>
                </w:div>
                <w:div w:id="955797859">
                  <w:marLeft w:val="0"/>
                  <w:marRight w:val="0"/>
                  <w:marTop w:val="0"/>
                  <w:marBottom w:val="0"/>
                  <w:divBdr>
                    <w:top w:val="none" w:sz="0" w:space="0" w:color="auto"/>
                    <w:left w:val="none" w:sz="0" w:space="0" w:color="auto"/>
                    <w:bottom w:val="none" w:sz="0" w:space="0" w:color="auto"/>
                    <w:right w:val="none" w:sz="0" w:space="0" w:color="auto"/>
                  </w:divBdr>
                </w:div>
                <w:div w:id="1978030511">
                  <w:marLeft w:val="0"/>
                  <w:marRight w:val="0"/>
                  <w:marTop w:val="0"/>
                  <w:marBottom w:val="0"/>
                  <w:divBdr>
                    <w:top w:val="none" w:sz="0" w:space="0" w:color="auto"/>
                    <w:left w:val="none" w:sz="0" w:space="0" w:color="auto"/>
                    <w:bottom w:val="none" w:sz="0" w:space="0" w:color="auto"/>
                    <w:right w:val="none" w:sz="0" w:space="0" w:color="auto"/>
                  </w:divBdr>
                </w:div>
                <w:div w:id="762453995">
                  <w:marLeft w:val="0"/>
                  <w:marRight w:val="0"/>
                  <w:marTop w:val="0"/>
                  <w:marBottom w:val="0"/>
                  <w:divBdr>
                    <w:top w:val="none" w:sz="0" w:space="0" w:color="auto"/>
                    <w:left w:val="none" w:sz="0" w:space="0" w:color="auto"/>
                    <w:bottom w:val="none" w:sz="0" w:space="0" w:color="auto"/>
                    <w:right w:val="none" w:sz="0" w:space="0" w:color="auto"/>
                  </w:divBdr>
                </w:div>
                <w:div w:id="88627808">
                  <w:marLeft w:val="0"/>
                  <w:marRight w:val="0"/>
                  <w:marTop w:val="0"/>
                  <w:marBottom w:val="0"/>
                  <w:divBdr>
                    <w:top w:val="none" w:sz="0" w:space="0" w:color="auto"/>
                    <w:left w:val="none" w:sz="0" w:space="0" w:color="auto"/>
                    <w:bottom w:val="none" w:sz="0" w:space="0" w:color="auto"/>
                    <w:right w:val="none" w:sz="0" w:space="0" w:color="auto"/>
                  </w:divBdr>
                </w:div>
                <w:div w:id="1156843524">
                  <w:marLeft w:val="0"/>
                  <w:marRight w:val="0"/>
                  <w:marTop w:val="0"/>
                  <w:marBottom w:val="0"/>
                  <w:divBdr>
                    <w:top w:val="none" w:sz="0" w:space="0" w:color="auto"/>
                    <w:left w:val="none" w:sz="0" w:space="0" w:color="auto"/>
                    <w:bottom w:val="none" w:sz="0" w:space="0" w:color="auto"/>
                    <w:right w:val="none" w:sz="0" w:space="0" w:color="auto"/>
                  </w:divBdr>
                </w:div>
                <w:div w:id="5791824">
                  <w:marLeft w:val="0"/>
                  <w:marRight w:val="0"/>
                  <w:marTop w:val="0"/>
                  <w:marBottom w:val="0"/>
                  <w:divBdr>
                    <w:top w:val="none" w:sz="0" w:space="0" w:color="auto"/>
                    <w:left w:val="none" w:sz="0" w:space="0" w:color="auto"/>
                    <w:bottom w:val="none" w:sz="0" w:space="0" w:color="auto"/>
                    <w:right w:val="none" w:sz="0" w:space="0" w:color="auto"/>
                  </w:divBdr>
                </w:div>
                <w:div w:id="257064923">
                  <w:marLeft w:val="0"/>
                  <w:marRight w:val="0"/>
                  <w:marTop w:val="0"/>
                  <w:marBottom w:val="0"/>
                  <w:divBdr>
                    <w:top w:val="none" w:sz="0" w:space="0" w:color="auto"/>
                    <w:left w:val="none" w:sz="0" w:space="0" w:color="auto"/>
                    <w:bottom w:val="none" w:sz="0" w:space="0" w:color="auto"/>
                    <w:right w:val="none" w:sz="0" w:space="0" w:color="auto"/>
                  </w:divBdr>
                </w:div>
                <w:div w:id="732003415">
                  <w:marLeft w:val="0"/>
                  <w:marRight w:val="0"/>
                  <w:marTop w:val="0"/>
                  <w:marBottom w:val="0"/>
                  <w:divBdr>
                    <w:top w:val="none" w:sz="0" w:space="0" w:color="auto"/>
                    <w:left w:val="none" w:sz="0" w:space="0" w:color="auto"/>
                    <w:bottom w:val="none" w:sz="0" w:space="0" w:color="auto"/>
                    <w:right w:val="none" w:sz="0" w:space="0" w:color="auto"/>
                  </w:divBdr>
                </w:div>
                <w:div w:id="995189017">
                  <w:marLeft w:val="0"/>
                  <w:marRight w:val="0"/>
                  <w:marTop w:val="0"/>
                  <w:marBottom w:val="0"/>
                  <w:divBdr>
                    <w:top w:val="none" w:sz="0" w:space="0" w:color="auto"/>
                    <w:left w:val="none" w:sz="0" w:space="0" w:color="auto"/>
                    <w:bottom w:val="none" w:sz="0" w:space="0" w:color="auto"/>
                    <w:right w:val="none" w:sz="0" w:space="0" w:color="auto"/>
                  </w:divBdr>
                </w:div>
                <w:div w:id="339281206">
                  <w:marLeft w:val="0"/>
                  <w:marRight w:val="0"/>
                  <w:marTop w:val="0"/>
                  <w:marBottom w:val="0"/>
                  <w:divBdr>
                    <w:top w:val="none" w:sz="0" w:space="0" w:color="auto"/>
                    <w:left w:val="none" w:sz="0" w:space="0" w:color="auto"/>
                    <w:bottom w:val="none" w:sz="0" w:space="0" w:color="auto"/>
                    <w:right w:val="none" w:sz="0" w:space="0" w:color="auto"/>
                  </w:divBdr>
                </w:div>
                <w:div w:id="2124837625">
                  <w:marLeft w:val="0"/>
                  <w:marRight w:val="0"/>
                  <w:marTop w:val="0"/>
                  <w:marBottom w:val="0"/>
                  <w:divBdr>
                    <w:top w:val="none" w:sz="0" w:space="0" w:color="auto"/>
                    <w:left w:val="none" w:sz="0" w:space="0" w:color="auto"/>
                    <w:bottom w:val="none" w:sz="0" w:space="0" w:color="auto"/>
                    <w:right w:val="none" w:sz="0" w:space="0" w:color="auto"/>
                  </w:divBdr>
                </w:div>
                <w:div w:id="1858961039">
                  <w:marLeft w:val="0"/>
                  <w:marRight w:val="0"/>
                  <w:marTop w:val="0"/>
                  <w:marBottom w:val="0"/>
                  <w:divBdr>
                    <w:top w:val="none" w:sz="0" w:space="0" w:color="auto"/>
                    <w:left w:val="none" w:sz="0" w:space="0" w:color="auto"/>
                    <w:bottom w:val="none" w:sz="0" w:space="0" w:color="auto"/>
                    <w:right w:val="none" w:sz="0" w:space="0" w:color="auto"/>
                  </w:divBdr>
                </w:div>
                <w:div w:id="1587499292">
                  <w:marLeft w:val="0"/>
                  <w:marRight w:val="0"/>
                  <w:marTop w:val="0"/>
                  <w:marBottom w:val="0"/>
                  <w:divBdr>
                    <w:top w:val="none" w:sz="0" w:space="0" w:color="auto"/>
                    <w:left w:val="none" w:sz="0" w:space="0" w:color="auto"/>
                    <w:bottom w:val="none" w:sz="0" w:space="0" w:color="auto"/>
                    <w:right w:val="none" w:sz="0" w:space="0" w:color="auto"/>
                  </w:divBdr>
                </w:div>
                <w:div w:id="748356035">
                  <w:marLeft w:val="0"/>
                  <w:marRight w:val="0"/>
                  <w:marTop w:val="0"/>
                  <w:marBottom w:val="0"/>
                  <w:divBdr>
                    <w:top w:val="none" w:sz="0" w:space="0" w:color="auto"/>
                    <w:left w:val="none" w:sz="0" w:space="0" w:color="auto"/>
                    <w:bottom w:val="none" w:sz="0" w:space="0" w:color="auto"/>
                    <w:right w:val="none" w:sz="0" w:space="0" w:color="auto"/>
                  </w:divBdr>
                </w:div>
                <w:div w:id="421150888">
                  <w:marLeft w:val="0"/>
                  <w:marRight w:val="0"/>
                  <w:marTop w:val="0"/>
                  <w:marBottom w:val="0"/>
                  <w:divBdr>
                    <w:top w:val="none" w:sz="0" w:space="0" w:color="auto"/>
                    <w:left w:val="none" w:sz="0" w:space="0" w:color="auto"/>
                    <w:bottom w:val="none" w:sz="0" w:space="0" w:color="auto"/>
                    <w:right w:val="none" w:sz="0" w:space="0" w:color="auto"/>
                  </w:divBdr>
                </w:div>
                <w:div w:id="43913934">
                  <w:marLeft w:val="0"/>
                  <w:marRight w:val="0"/>
                  <w:marTop w:val="0"/>
                  <w:marBottom w:val="0"/>
                  <w:divBdr>
                    <w:top w:val="none" w:sz="0" w:space="0" w:color="auto"/>
                    <w:left w:val="none" w:sz="0" w:space="0" w:color="auto"/>
                    <w:bottom w:val="none" w:sz="0" w:space="0" w:color="auto"/>
                    <w:right w:val="none" w:sz="0" w:space="0" w:color="auto"/>
                  </w:divBdr>
                </w:div>
                <w:div w:id="2080395585">
                  <w:marLeft w:val="0"/>
                  <w:marRight w:val="0"/>
                  <w:marTop w:val="0"/>
                  <w:marBottom w:val="0"/>
                  <w:divBdr>
                    <w:top w:val="none" w:sz="0" w:space="0" w:color="auto"/>
                    <w:left w:val="none" w:sz="0" w:space="0" w:color="auto"/>
                    <w:bottom w:val="none" w:sz="0" w:space="0" w:color="auto"/>
                    <w:right w:val="none" w:sz="0" w:space="0" w:color="auto"/>
                  </w:divBdr>
                </w:div>
                <w:div w:id="1547449001">
                  <w:marLeft w:val="0"/>
                  <w:marRight w:val="0"/>
                  <w:marTop w:val="0"/>
                  <w:marBottom w:val="0"/>
                  <w:divBdr>
                    <w:top w:val="none" w:sz="0" w:space="0" w:color="auto"/>
                    <w:left w:val="none" w:sz="0" w:space="0" w:color="auto"/>
                    <w:bottom w:val="none" w:sz="0" w:space="0" w:color="auto"/>
                    <w:right w:val="none" w:sz="0" w:space="0" w:color="auto"/>
                  </w:divBdr>
                </w:div>
                <w:div w:id="88890904">
                  <w:marLeft w:val="0"/>
                  <w:marRight w:val="0"/>
                  <w:marTop w:val="0"/>
                  <w:marBottom w:val="0"/>
                  <w:divBdr>
                    <w:top w:val="none" w:sz="0" w:space="0" w:color="auto"/>
                    <w:left w:val="none" w:sz="0" w:space="0" w:color="auto"/>
                    <w:bottom w:val="none" w:sz="0" w:space="0" w:color="auto"/>
                    <w:right w:val="none" w:sz="0" w:space="0" w:color="auto"/>
                  </w:divBdr>
                </w:div>
                <w:div w:id="1694266127">
                  <w:marLeft w:val="0"/>
                  <w:marRight w:val="0"/>
                  <w:marTop w:val="0"/>
                  <w:marBottom w:val="0"/>
                  <w:divBdr>
                    <w:top w:val="none" w:sz="0" w:space="0" w:color="auto"/>
                    <w:left w:val="none" w:sz="0" w:space="0" w:color="auto"/>
                    <w:bottom w:val="none" w:sz="0" w:space="0" w:color="auto"/>
                    <w:right w:val="none" w:sz="0" w:space="0" w:color="auto"/>
                  </w:divBdr>
                </w:div>
                <w:div w:id="967513989">
                  <w:marLeft w:val="0"/>
                  <w:marRight w:val="0"/>
                  <w:marTop w:val="0"/>
                  <w:marBottom w:val="0"/>
                  <w:divBdr>
                    <w:top w:val="none" w:sz="0" w:space="0" w:color="auto"/>
                    <w:left w:val="none" w:sz="0" w:space="0" w:color="auto"/>
                    <w:bottom w:val="none" w:sz="0" w:space="0" w:color="auto"/>
                    <w:right w:val="none" w:sz="0" w:space="0" w:color="auto"/>
                  </w:divBdr>
                </w:div>
                <w:div w:id="1754543648">
                  <w:marLeft w:val="0"/>
                  <w:marRight w:val="0"/>
                  <w:marTop w:val="0"/>
                  <w:marBottom w:val="0"/>
                  <w:divBdr>
                    <w:top w:val="none" w:sz="0" w:space="0" w:color="auto"/>
                    <w:left w:val="none" w:sz="0" w:space="0" w:color="auto"/>
                    <w:bottom w:val="none" w:sz="0" w:space="0" w:color="auto"/>
                    <w:right w:val="none" w:sz="0" w:space="0" w:color="auto"/>
                  </w:divBdr>
                </w:div>
                <w:div w:id="1863133161">
                  <w:marLeft w:val="0"/>
                  <w:marRight w:val="0"/>
                  <w:marTop w:val="0"/>
                  <w:marBottom w:val="0"/>
                  <w:divBdr>
                    <w:top w:val="none" w:sz="0" w:space="0" w:color="auto"/>
                    <w:left w:val="none" w:sz="0" w:space="0" w:color="auto"/>
                    <w:bottom w:val="none" w:sz="0" w:space="0" w:color="auto"/>
                    <w:right w:val="none" w:sz="0" w:space="0" w:color="auto"/>
                  </w:divBdr>
                </w:div>
                <w:div w:id="429201758">
                  <w:marLeft w:val="0"/>
                  <w:marRight w:val="0"/>
                  <w:marTop w:val="0"/>
                  <w:marBottom w:val="0"/>
                  <w:divBdr>
                    <w:top w:val="none" w:sz="0" w:space="0" w:color="auto"/>
                    <w:left w:val="none" w:sz="0" w:space="0" w:color="auto"/>
                    <w:bottom w:val="none" w:sz="0" w:space="0" w:color="auto"/>
                    <w:right w:val="none" w:sz="0" w:space="0" w:color="auto"/>
                  </w:divBdr>
                </w:div>
                <w:div w:id="1096560091">
                  <w:marLeft w:val="0"/>
                  <w:marRight w:val="0"/>
                  <w:marTop w:val="0"/>
                  <w:marBottom w:val="0"/>
                  <w:divBdr>
                    <w:top w:val="none" w:sz="0" w:space="0" w:color="auto"/>
                    <w:left w:val="none" w:sz="0" w:space="0" w:color="auto"/>
                    <w:bottom w:val="none" w:sz="0" w:space="0" w:color="auto"/>
                    <w:right w:val="none" w:sz="0" w:space="0" w:color="auto"/>
                  </w:divBdr>
                </w:div>
                <w:div w:id="765152612">
                  <w:marLeft w:val="0"/>
                  <w:marRight w:val="0"/>
                  <w:marTop w:val="0"/>
                  <w:marBottom w:val="0"/>
                  <w:divBdr>
                    <w:top w:val="none" w:sz="0" w:space="0" w:color="auto"/>
                    <w:left w:val="none" w:sz="0" w:space="0" w:color="auto"/>
                    <w:bottom w:val="none" w:sz="0" w:space="0" w:color="auto"/>
                    <w:right w:val="none" w:sz="0" w:space="0" w:color="auto"/>
                  </w:divBdr>
                </w:div>
                <w:div w:id="569467229">
                  <w:marLeft w:val="0"/>
                  <w:marRight w:val="0"/>
                  <w:marTop w:val="0"/>
                  <w:marBottom w:val="0"/>
                  <w:divBdr>
                    <w:top w:val="none" w:sz="0" w:space="0" w:color="auto"/>
                    <w:left w:val="none" w:sz="0" w:space="0" w:color="auto"/>
                    <w:bottom w:val="none" w:sz="0" w:space="0" w:color="auto"/>
                    <w:right w:val="none" w:sz="0" w:space="0" w:color="auto"/>
                  </w:divBdr>
                </w:div>
                <w:div w:id="1410497597">
                  <w:marLeft w:val="0"/>
                  <w:marRight w:val="0"/>
                  <w:marTop w:val="0"/>
                  <w:marBottom w:val="0"/>
                  <w:divBdr>
                    <w:top w:val="none" w:sz="0" w:space="0" w:color="auto"/>
                    <w:left w:val="none" w:sz="0" w:space="0" w:color="auto"/>
                    <w:bottom w:val="none" w:sz="0" w:space="0" w:color="auto"/>
                    <w:right w:val="none" w:sz="0" w:space="0" w:color="auto"/>
                  </w:divBdr>
                </w:div>
                <w:div w:id="1504206126">
                  <w:marLeft w:val="0"/>
                  <w:marRight w:val="0"/>
                  <w:marTop w:val="0"/>
                  <w:marBottom w:val="0"/>
                  <w:divBdr>
                    <w:top w:val="none" w:sz="0" w:space="0" w:color="auto"/>
                    <w:left w:val="none" w:sz="0" w:space="0" w:color="auto"/>
                    <w:bottom w:val="none" w:sz="0" w:space="0" w:color="auto"/>
                    <w:right w:val="none" w:sz="0" w:space="0" w:color="auto"/>
                  </w:divBdr>
                </w:div>
                <w:div w:id="1380741622">
                  <w:marLeft w:val="0"/>
                  <w:marRight w:val="0"/>
                  <w:marTop w:val="0"/>
                  <w:marBottom w:val="0"/>
                  <w:divBdr>
                    <w:top w:val="none" w:sz="0" w:space="0" w:color="auto"/>
                    <w:left w:val="none" w:sz="0" w:space="0" w:color="auto"/>
                    <w:bottom w:val="none" w:sz="0" w:space="0" w:color="auto"/>
                    <w:right w:val="none" w:sz="0" w:space="0" w:color="auto"/>
                  </w:divBdr>
                </w:div>
                <w:div w:id="74935355">
                  <w:marLeft w:val="0"/>
                  <w:marRight w:val="0"/>
                  <w:marTop w:val="0"/>
                  <w:marBottom w:val="0"/>
                  <w:divBdr>
                    <w:top w:val="none" w:sz="0" w:space="0" w:color="auto"/>
                    <w:left w:val="none" w:sz="0" w:space="0" w:color="auto"/>
                    <w:bottom w:val="none" w:sz="0" w:space="0" w:color="auto"/>
                    <w:right w:val="none" w:sz="0" w:space="0" w:color="auto"/>
                  </w:divBdr>
                </w:div>
                <w:div w:id="1116799471">
                  <w:marLeft w:val="0"/>
                  <w:marRight w:val="0"/>
                  <w:marTop w:val="0"/>
                  <w:marBottom w:val="0"/>
                  <w:divBdr>
                    <w:top w:val="none" w:sz="0" w:space="0" w:color="auto"/>
                    <w:left w:val="none" w:sz="0" w:space="0" w:color="auto"/>
                    <w:bottom w:val="none" w:sz="0" w:space="0" w:color="auto"/>
                    <w:right w:val="none" w:sz="0" w:space="0" w:color="auto"/>
                  </w:divBdr>
                </w:div>
                <w:div w:id="989476821">
                  <w:marLeft w:val="0"/>
                  <w:marRight w:val="0"/>
                  <w:marTop w:val="0"/>
                  <w:marBottom w:val="0"/>
                  <w:divBdr>
                    <w:top w:val="none" w:sz="0" w:space="0" w:color="auto"/>
                    <w:left w:val="none" w:sz="0" w:space="0" w:color="auto"/>
                    <w:bottom w:val="none" w:sz="0" w:space="0" w:color="auto"/>
                    <w:right w:val="none" w:sz="0" w:space="0" w:color="auto"/>
                  </w:divBdr>
                </w:div>
                <w:div w:id="2127114104">
                  <w:marLeft w:val="0"/>
                  <w:marRight w:val="0"/>
                  <w:marTop w:val="0"/>
                  <w:marBottom w:val="0"/>
                  <w:divBdr>
                    <w:top w:val="none" w:sz="0" w:space="0" w:color="auto"/>
                    <w:left w:val="none" w:sz="0" w:space="0" w:color="auto"/>
                    <w:bottom w:val="none" w:sz="0" w:space="0" w:color="auto"/>
                    <w:right w:val="none" w:sz="0" w:space="0" w:color="auto"/>
                  </w:divBdr>
                </w:div>
                <w:div w:id="363555814">
                  <w:marLeft w:val="0"/>
                  <w:marRight w:val="0"/>
                  <w:marTop w:val="0"/>
                  <w:marBottom w:val="0"/>
                  <w:divBdr>
                    <w:top w:val="none" w:sz="0" w:space="0" w:color="auto"/>
                    <w:left w:val="none" w:sz="0" w:space="0" w:color="auto"/>
                    <w:bottom w:val="none" w:sz="0" w:space="0" w:color="auto"/>
                    <w:right w:val="none" w:sz="0" w:space="0" w:color="auto"/>
                  </w:divBdr>
                </w:div>
                <w:div w:id="173805752">
                  <w:marLeft w:val="0"/>
                  <w:marRight w:val="0"/>
                  <w:marTop w:val="0"/>
                  <w:marBottom w:val="0"/>
                  <w:divBdr>
                    <w:top w:val="none" w:sz="0" w:space="0" w:color="auto"/>
                    <w:left w:val="none" w:sz="0" w:space="0" w:color="auto"/>
                    <w:bottom w:val="none" w:sz="0" w:space="0" w:color="auto"/>
                    <w:right w:val="none" w:sz="0" w:space="0" w:color="auto"/>
                  </w:divBdr>
                </w:div>
                <w:div w:id="1642298529">
                  <w:marLeft w:val="0"/>
                  <w:marRight w:val="0"/>
                  <w:marTop w:val="0"/>
                  <w:marBottom w:val="0"/>
                  <w:divBdr>
                    <w:top w:val="none" w:sz="0" w:space="0" w:color="auto"/>
                    <w:left w:val="none" w:sz="0" w:space="0" w:color="auto"/>
                    <w:bottom w:val="none" w:sz="0" w:space="0" w:color="auto"/>
                    <w:right w:val="none" w:sz="0" w:space="0" w:color="auto"/>
                  </w:divBdr>
                </w:div>
                <w:div w:id="1476532211">
                  <w:marLeft w:val="0"/>
                  <w:marRight w:val="0"/>
                  <w:marTop w:val="0"/>
                  <w:marBottom w:val="0"/>
                  <w:divBdr>
                    <w:top w:val="none" w:sz="0" w:space="0" w:color="auto"/>
                    <w:left w:val="none" w:sz="0" w:space="0" w:color="auto"/>
                    <w:bottom w:val="none" w:sz="0" w:space="0" w:color="auto"/>
                    <w:right w:val="none" w:sz="0" w:space="0" w:color="auto"/>
                  </w:divBdr>
                </w:div>
                <w:div w:id="1561330016">
                  <w:marLeft w:val="0"/>
                  <w:marRight w:val="0"/>
                  <w:marTop w:val="0"/>
                  <w:marBottom w:val="0"/>
                  <w:divBdr>
                    <w:top w:val="none" w:sz="0" w:space="0" w:color="auto"/>
                    <w:left w:val="none" w:sz="0" w:space="0" w:color="auto"/>
                    <w:bottom w:val="none" w:sz="0" w:space="0" w:color="auto"/>
                    <w:right w:val="none" w:sz="0" w:space="0" w:color="auto"/>
                  </w:divBdr>
                </w:div>
                <w:div w:id="992877493">
                  <w:marLeft w:val="0"/>
                  <w:marRight w:val="0"/>
                  <w:marTop w:val="0"/>
                  <w:marBottom w:val="0"/>
                  <w:divBdr>
                    <w:top w:val="none" w:sz="0" w:space="0" w:color="auto"/>
                    <w:left w:val="none" w:sz="0" w:space="0" w:color="auto"/>
                    <w:bottom w:val="none" w:sz="0" w:space="0" w:color="auto"/>
                    <w:right w:val="none" w:sz="0" w:space="0" w:color="auto"/>
                  </w:divBdr>
                </w:div>
                <w:div w:id="2073648586">
                  <w:marLeft w:val="0"/>
                  <w:marRight w:val="0"/>
                  <w:marTop w:val="0"/>
                  <w:marBottom w:val="0"/>
                  <w:divBdr>
                    <w:top w:val="none" w:sz="0" w:space="0" w:color="auto"/>
                    <w:left w:val="none" w:sz="0" w:space="0" w:color="auto"/>
                    <w:bottom w:val="none" w:sz="0" w:space="0" w:color="auto"/>
                    <w:right w:val="none" w:sz="0" w:space="0" w:color="auto"/>
                  </w:divBdr>
                </w:div>
                <w:div w:id="592932471">
                  <w:marLeft w:val="0"/>
                  <w:marRight w:val="0"/>
                  <w:marTop w:val="0"/>
                  <w:marBottom w:val="0"/>
                  <w:divBdr>
                    <w:top w:val="none" w:sz="0" w:space="0" w:color="auto"/>
                    <w:left w:val="none" w:sz="0" w:space="0" w:color="auto"/>
                    <w:bottom w:val="none" w:sz="0" w:space="0" w:color="auto"/>
                    <w:right w:val="none" w:sz="0" w:space="0" w:color="auto"/>
                  </w:divBdr>
                </w:div>
                <w:div w:id="1921476402">
                  <w:marLeft w:val="0"/>
                  <w:marRight w:val="0"/>
                  <w:marTop w:val="0"/>
                  <w:marBottom w:val="0"/>
                  <w:divBdr>
                    <w:top w:val="none" w:sz="0" w:space="0" w:color="auto"/>
                    <w:left w:val="none" w:sz="0" w:space="0" w:color="auto"/>
                    <w:bottom w:val="none" w:sz="0" w:space="0" w:color="auto"/>
                    <w:right w:val="none" w:sz="0" w:space="0" w:color="auto"/>
                  </w:divBdr>
                </w:div>
                <w:div w:id="462384897">
                  <w:marLeft w:val="0"/>
                  <w:marRight w:val="0"/>
                  <w:marTop w:val="0"/>
                  <w:marBottom w:val="0"/>
                  <w:divBdr>
                    <w:top w:val="none" w:sz="0" w:space="0" w:color="auto"/>
                    <w:left w:val="none" w:sz="0" w:space="0" w:color="auto"/>
                    <w:bottom w:val="none" w:sz="0" w:space="0" w:color="auto"/>
                    <w:right w:val="none" w:sz="0" w:space="0" w:color="auto"/>
                  </w:divBdr>
                </w:div>
                <w:div w:id="844326239">
                  <w:marLeft w:val="0"/>
                  <w:marRight w:val="0"/>
                  <w:marTop w:val="0"/>
                  <w:marBottom w:val="0"/>
                  <w:divBdr>
                    <w:top w:val="none" w:sz="0" w:space="0" w:color="auto"/>
                    <w:left w:val="none" w:sz="0" w:space="0" w:color="auto"/>
                    <w:bottom w:val="none" w:sz="0" w:space="0" w:color="auto"/>
                    <w:right w:val="none" w:sz="0" w:space="0" w:color="auto"/>
                  </w:divBdr>
                </w:div>
                <w:div w:id="143621886">
                  <w:marLeft w:val="0"/>
                  <w:marRight w:val="0"/>
                  <w:marTop w:val="0"/>
                  <w:marBottom w:val="0"/>
                  <w:divBdr>
                    <w:top w:val="none" w:sz="0" w:space="0" w:color="auto"/>
                    <w:left w:val="none" w:sz="0" w:space="0" w:color="auto"/>
                    <w:bottom w:val="none" w:sz="0" w:space="0" w:color="auto"/>
                    <w:right w:val="none" w:sz="0" w:space="0" w:color="auto"/>
                  </w:divBdr>
                </w:div>
                <w:div w:id="2116361533">
                  <w:marLeft w:val="0"/>
                  <w:marRight w:val="0"/>
                  <w:marTop w:val="0"/>
                  <w:marBottom w:val="0"/>
                  <w:divBdr>
                    <w:top w:val="none" w:sz="0" w:space="0" w:color="auto"/>
                    <w:left w:val="none" w:sz="0" w:space="0" w:color="auto"/>
                    <w:bottom w:val="none" w:sz="0" w:space="0" w:color="auto"/>
                    <w:right w:val="none" w:sz="0" w:space="0" w:color="auto"/>
                  </w:divBdr>
                </w:div>
                <w:div w:id="1261721127">
                  <w:marLeft w:val="0"/>
                  <w:marRight w:val="0"/>
                  <w:marTop w:val="0"/>
                  <w:marBottom w:val="0"/>
                  <w:divBdr>
                    <w:top w:val="none" w:sz="0" w:space="0" w:color="auto"/>
                    <w:left w:val="none" w:sz="0" w:space="0" w:color="auto"/>
                    <w:bottom w:val="none" w:sz="0" w:space="0" w:color="auto"/>
                    <w:right w:val="none" w:sz="0" w:space="0" w:color="auto"/>
                  </w:divBdr>
                </w:div>
                <w:div w:id="1010060046">
                  <w:marLeft w:val="0"/>
                  <w:marRight w:val="0"/>
                  <w:marTop w:val="0"/>
                  <w:marBottom w:val="0"/>
                  <w:divBdr>
                    <w:top w:val="none" w:sz="0" w:space="0" w:color="auto"/>
                    <w:left w:val="none" w:sz="0" w:space="0" w:color="auto"/>
                    <w:bottom w:val="none" w:sz="0" w:space="0" w:color="auto"/>
                    <w:right w:val="none" w:sz="0" w:space="0" w:color="auto"/>
                  </w:divBdr>
                </w:div>
                <w:div w:id="1760559481">
                  <w:marLeft w:val="0"/>
                  <w:marRight w:val="0"/>
                  <w:marTop w:val="0"/>
                  <w:marBottom w:val="0"/>
                  <w:divBdr>
                    <w:top w:val="none" w:sz="0" w:space="0" w:color="auto"/>
                    <w:left w:val="none" w:sz="0" w:space="0" w:color="auto"/>
                    <w:bottom w:val="none" w:sz="0" w:space="0" w:color="auto"/>
                    <w:right w:val="none" w:sz="0" w:space="0" w:color="auto"/>
                  </w:divBdr>
                </w:div>
                <w:div w:id="385765065">
                  <w:marLeft w:val="0"/>
                  <w:marRight w:val="0"/>
                  <w:marTop w:val="0"/>
                  <w:marBottom w:val="0"/>
                  <w:divBdr>
                    <w:top w:val="none" w:sz="0" w:space="0" w:color="auto"/>
                    <w:left w:val="none" w:sz="0" w:space="0" w:color="auto"/>
                    <w:bottom w:val="none" w:sz="0" w:space="0" w:color="auto"/>
                    <w:right w:val="none" w:sz="0" w:space="0" w:color="auto"/>
                  </w:divBdr>
                </w:div>
                <w:div w:id="41683626">
                  <w:marLeft w:val="0"/>
                  <w:marRight w:val="0"/>
                  <w:marTop w:val="0"/>
                  <w:marBottom w:val="0"/>
                  <w:divBdr>
                    <w:top w:val="none" w:sz="0" w:space="0" w:color="auto"/>
                    <w:left w:val="none" w:sz="0" w:space="0" w:color="auto"/>
                    <w:bottom w:val="none" w:sz="0" w:space="0" w:color="auto"/>
                    <w:right w:val="none" w:sz="0" w:space="0" w:color="auto"/>
                  </w:divBdr>
                </w:div>
                <w:div w:id="579757055">
                  <w:marLeft w:val="0"/>
                  <w:marRight w:val="0"/>
                  <w:marTop w:val="0"/>
                  <w:marBottom w:val="0"/>
                  <w:divBdr>
                    <w:top w:val="none" w:sz="0" w:space="0" w:color="auto"/>
                    <w:left w:val="none" w:sz="0" w:space="0" w:color="auto"/>
                    <w:bottom w:val="none" w:sz="0" w:space="0" w:color="auto"/>
                    <w:right w:val="none" w:sz="0" w:space="0" w:color="auto"/>
                  </w:divBdr>
                </w:div>
                <w:div w:id="1520386095">
                  <w:marLeft w:val="0"/>
                  <w:marRight w:val="0"/>
                  <w:marTop w:val="0"/>
                  <w:marBottom w:val="0"/>
                  <w:divBdr>
                    <w:top w:val="none" w:sz="0" w:space="0" w:color="auto"/>
                    <w:left w:val="none" w:sz="0" w:space="0" w:color="auto"/>
                    <w:bottom w:val="none" w:sz="0" w:space="0" w:color="auto"/>
                    <w:right w:val="none" w:sz="0" w:space="0" w:color="auto"/>
                  </w:divBdr>
                </w:div>
                <w:div w:id="1854612603">
                  <w:marLeft w:val="0"/>
                  <w:marRight w:val="0"/>
                  <w:marTop w:val="0"/>
                  <w:marBottom w:val="0"/>
                  <w:divBdr>
                    <w:top w:val="none" w:sz="0" w:space="0" w:color="auto"/>
                    <w:left w:val="none" w:sz="0" w:space="0" w:color="auto"/>
                    <w:bottom w:val="none" w:sz="0" w:space="0" w:color="auto"/>
                    <w:right w:val="none" w:sz="0" w:space="0" w:color="auto"/>
                  </w:divBdr>
                </w:div>
                <w:div w:id="667103197">
                  <w:marLeft w:val="0"/>
                  <w:marRight w:val="0"/>
                  <w:marTop w:val="0"/>
                  <w:marBottom w:val="0"/>
                  <w:divBdr>
                    <w:top w:val="none" w:sz="0" w:space="0" w:color="auto"/>
                    <w:left w:val="none" w:sz="0" w:space="0" w:color="auto"/>
                    <w:bottom w:val="none" w:sz="0" w:space="0" w:color="auto"/>
                    <w:right w:val="none" w:sz="0" w:space="0" w:color="auto"/>
                  </w:divBdr>
                </w:div>
                <w:div w:id="1460537049">
                  <w:marLeft w:val="0"/>
                  <w:marRight w:val="0"/>
                  <w:marTop w:val="0"/>
                  <w:marBottom w:val="0"/>
                  <w:divBdr>
                    <w:top w:val="none" w:sz="0" w:space="0" w:color="auto"/>
                    <w:left w:val="none" w:sz="0" w:space="0" w:color="auto"/>
                    <w:bottom w:val="none" w:sz="0" w:space="0" w:color="auto"/>
                    <w:right w:val="none" w:sz="0" w:space="0" w:color="auto"/>
                  </w:divBdr>
                </w:div>
                <w:div w:id="808087649">
                  <w:marLeft w:val="0"/>
                  <w:marRight w:val="0"/>
                  <w:marTop w:val="0"/>
                  <w:marBottom w:val="0"/>
                  <w:divBdr>
                    <w:top w:val="none" w:sz="0" w:space="0" w:color="auto"/>
                    <w:left w:val="none" w:sz="0" w:space="0" w:color="auto"/>
                    <w:bottom w:val="none" w:sz="0" w:space="0" w:color="auto"/>
                    <w:right w:val="none" w:sz="0" w:space="0" w:color="auto"/>
                  </w:divBdr>
                </w:div>
                <w:div w:id="1936788559">
                  <w:marLeft w:val="0"/>
                  <w:marRight w:val="0"/>
                  <w:marTop w:val="0"/>
                  <w:marBottom w:val="0"/>
                  <w:divBdr>
                    <w:top w:val="none" w:sz="0" w:space="0" w:color="auto"/>
                    <w:left w:val="none" w:sz="0" w:space="0" w:color="auto"/>
                    <w:bottom w:val="none" w:sz="0" w:space="0" w:color="auto"/>
                    <w:right w:val="none" w:sz="0" w:space="0" w:color="auto"/>
                  </w:divBdr>
                </w:div>
                <w:div w:id="1231502206">
                  <w:marLeft w:val="0"/>
                  <w:marRight w:val="0"/>
                  <w:marTop w:val="0"/>
                  <w:marBottom w:val="0"/>
                  <w:divBdr>
                    <w:top w:val="none" w:sz="0" w:space="0" w:color="auto"/>
                    <w:left w:val="none" w:sz="0" w:space="0" w:color="auto"/>
                    <w:bottom w:val="none" w:sz="0" w:space="0" w:color="auto"/>
                    <w:right w:val="none" w:sz="0" w:space="0" w:color="auto"/>
                  </w:divBdr>
                </w:div>
                <w:div w:id="2076004033">
                  <w:marLeft w:val="0"/>
                  <w:marRight w:val="0"/>
                  <w:marTop w:val="0"/>
                  <w:marBottom w:val="0"/>
                  <w:divBdr>
                    <w:top w:val="none" w:sz="0" w:space="0" w:color="auto"/>
                    <w:left w:val="none" w:sz="0" w:space="0" w:color="auto"/>
                    <w:bottom w:val="none" w:sz="0" w:space="0" w:color="auto"/>
                    <w:right w:val="none" w:sz="0" w:space="0" w:color="auto"/>
                  </w:divBdr>
                </w:div>
                <w:div w:id="1663662538">
                  <w:marLeft w:val="0"/>
                  <w:marRight w:val="0"/>
                  <w:marTop w:val="0"/>
                  <w:marBottom w:val="0"/>
                  <w:divBdr>
                    <w:top w:val="none" w:sz="0" w:space="0" w:color="auto"/>
                    <w:left w:val="none" w:sz="0" w:space="0" w:color="auto"/>
                    <w:bottom w:val="none" w:sz="0" w:space="0" w:color="auto"/>
                    <w:right w:val="none" w:sz="0" w:space="0" w:color="auto"/>
                  </w:divBdr>
                </w:div>
                <w:div w:id="1563717242">
                  <w:marLeft w:val="0"/>
                  <w:marRight w:val="0"/>
                  <w:marTop w:val="0"/>
                  <w:marBottom w:val="0"/>
                  <w:divBdr>
                    <w:top w:val="none" w:sz="0" w:space="0" w:color="auto"/>
                    <w:left w:val="none" w:sz="0" w:space="0" w:color="auto"/>
                    <w:bottom w:val="none" w:sz="0" w:space="0" w:color="auto"/>
                    <w:right w:val="none" w:sz="0" w:space="0" w:color="auto"/>
                  </w:divBdr>
                </w:div>
                <w:div w:id="1821076540">
                  <w:marLeft w:val="0"/>
                  <w:marRight w:val="0"/>
                  <w:marTop w:val="0"/>
                  <w:marBottom w:val="0"/>
                  <w:divBdr>
                    <w:top w:val="none" w:sz="0" w:space="0" w:color="auto"/>
                    <w:left w:val="none" w:sz="0" w:space="0" w:color="auto"/>
                    <w:bottom w:val="none" w:sz="0" w:space="0" w:color="auto"/>
                    <w:right w:val="none" w:sz="0" w:space="0" w:color="auto"/>
                  </w:divBdr>
                </w:div>
                <w:div w:id="1676034396">
                  <w:marLeft w:val="0"/>
                  <w:marRight w:val="0"/>
                  <w:marTop w:val="0"/>
                  <w:marBottom w:val="0"/>
                  <w:divBdr>
                    <w:top w:val="none" w:sz="0" w:space="0" w:color="auto"/>
                    <w:left w:val="none" w:sz="0" w:space="0" w:color="auto"/>
                    <w:bottom w:val="none" w:sz="0" w:space="0" w:color="auto"/>
                    <w:right w:val="none" w:sz="0" w:space="0" w:color="auto"/>
                  </w:divBdr>
                </w:div>
                <w:div w:id="246579131">
                  <w:marLeft w:val="0"/>
                  <w:marRight w:val="0"/>
                  <w:marTop w:val="0"/>
                  <w:marBottom w:val="0"/>
                  <w:divBdr>
                    <w:top w:val="none" w:sz="0" w:space="0" w:color="auto"/>
                    <w:left w:val="none" w:sz="0" w:space="0" w:color="auto"/>
                    <w:bottom w:val="none" w:sz="0" w:space="0" w:color="auto"/>
                    <w:right w:val="none" w:sz="0" w:space="0" w:color="auto"/>
                  </w:divBdr>
                </w:div>
                <w:div w:id="1277831610">
                  <w:marLeft w:val="0"/>
                  <w:marRight w:val="0"/>
                  <w:marTop w:val="0"/>
                  <w:marBottom w:val="0"/>
                  <w:divBdr>
                    <w:top w:val="none" w:sz="0" w:space="0" w:color="auto"/>
                    <w:left w:val="none" w:sz="0" w:space="0" w:color="auto"/>
                    <w:bottom w:val="none" w:sz="0" w:space="0" w:color="auto"/>
                    <w:right w:val="none" w:sz="0" w:space="0" w:color="auto"/>
                  </w:divBdr>
                </w:div>
                <w:div w:id="1591501889">
                  <w:marLeft w:val="0"/>
                  <w:marRight w:val="0"/>
                  <w:marTop w:val="0"/>
                  <w:marBottom w:val="0"/>
                  <w:divBdr>
                    <w:top w:val="none" w:sz="0" w:space="0" w:color="auto"/>
                    <w:left w:val="none" w:sz="0" w:space="0" w:color="auto"/>
                    <w:bottom w:val="none" w:sz="0" w:space="0" w:color="auto"/>
                    <w:right w:val="none" w:sz="0" w:space="0" w:color="auto"/>
                  </w:divBdr>
                </w:div>
                <w:div w:id="9807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3792">
          <w:marLeft w:val="0"/>
          <w:marRight w:val="0"/>
          <w:marTop w:val="0"/>
          <w:marBottom w:val="0"/>
          <w:divBdr>
            <w:top w:val="none" w:sz="0" w:space="0" w:color="auto"/>
            <w:left w:val="none" w:sz="0" w:space="0" w:color="auto"/>
            <w:bottom w:val="none" w:sz="0" w:space="0" w:color="auto"/>
            <w:right w:val="none" w:sz="0" w:space="0" w:color="auto"/>
          </w:divBdr>
        </w:div>
        <w:div w:id="742216060">
          <w:marLeft w:val="0"/>
          <w:marRight w:val="0"/>
          <w:marTop w:val="0"/>
          <w:marBottom w:val="0"/>
          <w:divBdr>
            <w:top w:val="none" w:sz="0" w:space="0" w:color="auto"/>
            <w:left w:val="none" w:sz="0" w:space="0" w:color="auto"/>
            <w:bottom w:val="none" w:sz="0" w:space="0" w:color="auto"/>
            <w:right w:val="none" w:sz="0" w:space="0" w:color="auto"/>
          </w:divBdr>
        </w:div>
        <w:div w:id="701829967">
          <w:marLeft w:val="0"/>
          <w:marRight w:val="0"/>
          <w:marTop w:val="0"/>
          <w:marBottom w:val="0"/>
          <w:divBdr>
            <w:top w:val="none" w:sz="0" w:space="0" w:color="auto"/>
            <w:left w:val="none" w:sz="0" w:space="0" w:color="auto"/>
            <w:bottom w:val="none" w:sz="0" w:space="0" w:color="auto"/>
            <w:right w:val="none" w:sz="0" w:space="0" w:color="auto"/>
          </w:divBdr>
        </w:div>
        <w:div w:id="1375622634">
          <w:marLeft w:val="0"/>
          <w:marRight w:val="0"/>
          <w:marTop w:val="0"/>
          <w:marBottom w:val="0"/>
          <w:divBdr>
            <w:top w:val="none" w:sz="0" w:space="0" w:color="auto"/>
            <w:left w:val="none" w:sz="0" w:space="0" w:color="auto"/>
            <w:bottom w:val="none" w:sz="0" w:space="0" w:color="auto"/>
            <w:right w:val="none" w:sz="0" w:space="0" w:color="auto"/>
          </w:divBdr>
        </w:div>
        <w:div w:id="421026098">
          <w:marLeft w:val="0"/>
          <w:marRight w:val="0"/>
          <w:marTop w:val="0"/>
          <w:marBottom w:val="0"/>
          <w:divBdr>
            <w:top w:val="none" w:sz="0" w:space="0" w:color="auto"/>
            <w:left w:val="none" w:sz="0" w:space="0" w:color="auto"/>
            <w:bottom w:val="none" w:sz="0" w:space="0" w:color="auto"/>
            <w:right w:val="none" w:sz="0" w:space="0" w:color="auto"/>
          </w:divBdr>
        </w:div>
        <w:div w:id="2062896745">
          <w:marLeft w:val="0"/>
          <w:marRight w:val="0"/>
          <w:marTop w:val="0"/>
          <w:marBottom w:val="0"/>
          <w:divBdr>
            <w:top w:val="none" w:sz="0" w:space="0" w:color="auto"/>
            <w:left w:val="none" w:sz="0" w:space="0" w:color="auto"/>
            <w:bottom w:val="none" w:sz="0" w:space="0" w:color="auto"/>
            <w:right w:val="none" w:sz="0" w:space="0" w:color="auto"/>
          </w:divBdr>
        </w:div>
        <w:div w:id="1086733392">
          <w:marLeft w:val="0"/>
          <w:marRight w:val="0"/>
          <w:marTop w:val="0"/>
          <w:marBottom w:val="0"/>
          <w:divBdr>
            <w:top w:val="none" w:sz="0" w:space="0" w:color="auto"/>
            <w:left w:val="none" w:sz="0" w:space="0" w:color="auto"/>
            <w:bottom w:val="none" w:sz="0" w:space="0" w:color="auto"/>
            <w:right w:val="none" w:sz="0" w:space="0" w:color="auto"/>
          </w:divBdr>
        </w:div>
        <w:div w:id="1695576664">
          <w:marLeft w:val="0"/>
          <w:marRight w:val="0"/>
          <w:marTop w:val="0"/>
          <w:marBottom w:val="0"/>
          <w:divBdr>
            <w:top w:val="none" w:sz="0" w:space="0" w:color="auto"/>
            <w:left w:val="none" w:sz="0" w:space="0" w:color="auto"/>
            <w:bottom w:val="none" w:sz="0" w:space="0" w:color="auto"/>
            <w:right w:val="none" w:sz="0" w:space="0" w:color="auto"/>
          </w:divBdr>
        </w:div>
        <w:div w:id="1240142491">
          <w:marLeft w:val="0"/>
          <w:marRight w:val="0"/>
          <w:marTop w:val="0"/>
          <w:marBottom w:val="0"/>
          <w:divBdr>
            <w:top w:val="none" w:sz="0" w:space="0" w:color="auto"/>
            <w:left w:val="none" w:sz="0" w:space="0" w:color="auto"/>
            <w:bottom w:val="none" w:sz="0" w:space="0" w:color="auto"/>
            <w:right w:val="none" w:sz="0" w:space="0" w:color="auto"/>
          </w:divBdr>
        </w:div>
        <w:div w:id="1519730386">
          <w:marLeft w:val="0"/>
          <w:marRight w:val="0"/>
          <w:marTop w:val="0"/>
          <w:marBottom w:val="0"/>
          <w:divBdr>
            <w:top w:val="none" w:sz="0" w:space="0" w:color="auto"/>
            <w:left w:val="none" w:sz="0" w:space="0" w:color="auto"/>
            <w:bottom w:val="none" w:sz="0" w:space="0" w:color="auto"/>
            <w:right w:val="none" w:sz="0" w:space="0" w:color="auto"/>
          </w:divBdr>
        </w:div>
        <w:div w:id="615984809">
          <w:marLeft w:val="0"/>
          <w:marRight w:val="0"/>
          <w:marTop w:val="0"/>
          <w:marBottom w:val="0"/>
          <w:divBdr>
            <w:top w:val="none" w:sz="0" w:space="0" w:color="auto"/>
            <w:left w:val="none" w:sz="0" w:space="0" w:color="auto"/>
            <w:bottom w:val="none" w:sz="0" w:space="0" w:color="auto"/>
            <w:right w:val="none" w:sz="0" w:space="0" w:color="auto"/>
          </w:divBdr>
        </w:div>
        <w:div w:id="308285601">
          <w:marLeft w:val="0"/>
          <w:marRight w:val="0"/>
          <w:marTop w:val="0"/>
          <w:marBottom w:val="0"/>
          <w:divBdr>
            <w:top w:val="none" w:sz="0" w:space="0" w:color="auto"/>
            <w:left w:val="none" w:sz="0" w:space="0" w:color="auto"/>
            <w:bottom w:val="none" w:sz="0" w:space="0" w:color="auto"/>
            <w:right w:val="none" w:sz="0" w:space="0" w:color="auto"/>
          </w:divBdr>
        </w:div>
        <w:div w:id="1890990472">
          <w:marLeft w:val="0"/>
          <w:marRight w:val="0"/>
          <w:marTop w:val="0"/>
          <w:marBottom w:val="0"/>
          <w:divBdr>
            <w:top w:val="none" w:sz="0" w:space="0" w:color="auto"/>
            <w:left w:val="none" w:sz="0" w:space="0" w:color="auto"/>
            <w:bottom w:val="none" w:sz="0" w:space="0" w:color="auto"/>
            <w:right w:val="none" w:sz="0" w:space="0" w:color="auto"/>
          </w:divBdr>
        </w:div>
        <w:div w:id="1027754368">
          <w:marLeft w:val="0"/>
          <w:marRight w:val="0"/>
          <w:marTop w:val="0"/>
          <w:marBottom w:val="0"/>
          <w:divBdr>
            <w:top w:val="none" w:sz="0" w:space="0" w:color="auto"/>
            <w:left w:val="none" w:sz="0" w:space="0" w:color="auto"/>
            <w:bottom w:val="none" w:sz="0" w:space="0" w:color="auto"/>
            <w:right w:val="none" w:sz="0" w:space="0" w:color="auto"/>
          </w:divBdr>
        </w:div>
        <w:div w:id="1237402075">
          <w:marLeft w:val="0"/>
          <w:marRight w:val="0"/>
          <w:marTop w:val="0"/>
          <w:marBottom w:val="0"/>
          <w:divBdr>
            <w:top w:val="none" w:sz="0" w:space="0" w:color="auto"/>
            <w:left w:val="none" w:sz="0" w:space="0" w:color="auto"/>
            <w:bottom w:val="none" w:sz="0" w:space="0" w:color="auto"/>
            <w:right w:val="none" w:sz="0" w:space="0" w:color="auto"/>
          </w:divBdr>
        </w:div>
        <w:div w:id="463349177">
          <w:marLeft w:val="0"/>
          <w:marRight w:val="0"/>
          <w:marTop w:val="0"/>
          <w:marBottom w:val="0"/>
          <w:divBdr>
            <w:top w:val="none" w:sz="0" w:space="0" w:color="auto"/>
            <w:left w:val="none" w:sz="0" w:space="0" w:color="auto"/>
            <w:bottom w:val="none" w:sz="0" w:space="0" w:color="auto"/>
            <w:right w:val="none" w:sz="0" w:space="0" w:color="auto"/>
          </w:divBdr>
        </w:div>
        <w:div w:id="925303983">
          <w:marLeft w:val="0"/>
          <w:marRight w:val="0"/>
          <w:marTop w:val="0"/>
          <w:marBottom w:val="0"/>
          <w:divBdr>
            <w:top w:val="none" w:sz="0" w:space="0" w:color="auto"/>
            <w:left w:val="none" w:sz="0" w:space="0" w:color="auto"/>
            <w:bottom w:val="none" w:sz="0" w:space="0" w:color="auto"/>
            <w:right w:val="none" w:sz="0" w:space="0" w:color="auto"/>
          </w:divBdr>
        </w:div>
        <w:div w:id="845948334">
          <w:marLeft w:val="0"/>
          <w:marRight w:val="0"/>
          <w:marTop w:val="0"/>
          <w:marBottom w:val="0"/>
          <w:divBdr>
            <w:top w:val="none" w:sz="0" w:space="0" w:color="auto"/>
            <w:left w:val="none" w:sz="0" w:space="0" w:color="auto"/>
            <w:bottom w:val="none" w:sz="0" w:space="0" w:color="auto"/>
            <w:right w:val="none" w:sz="0" w:space="0" w:color="auto"/>
          </w:divBdr>
        </w:div>
        <w:div w:id="490953021">
          <w:marLeft w:val="0"/>
          <w:marRight w:val="0"/>
          <w:marTop w:val="0"/>
          <w:marBottom w:val="0"/>
          <w:divBdr>
            <w:top w:val="none" w:sz="0" w:space="0" w:color="auto"/>
            <w:left w:val="none" w:sz="0" w:space="0" w:color="auto"/>
            <w:bottom w:val="none" w:sz="0" w:space="0" w:color="auto"/>
            <w:right w:val="none" w:sz="0" w:space="0" w:color="auto"/>
          </w:divBdr>
        </w:div>
        <w:div w:id="432239674">
          <w:marLeft w:val="0"/>
          <w:marRight w:val="0"/>
          <w:marTop w:val="0"/>
          <w:marBottom w:val="0"/>
          <w:divBdr>
            <w:top w:val="none" w:sz="0" w:space="0" w:color="auto"/>
            <w:left w:val="none" w:sz="0" w:space="0" w:color="auto"/>
            <w:bottom w:val="none" w:sz="0" w:space="0" w:color="auto"/>
            <w:right w:val="none" w:sz="0" w:space="0" w:color="auto"/>
          </w:divBdr>
        </w:div>
        <w:div w:id="1857571025">
          <w:marLeft w:val="0"/>
          <w:marRight w:val="0"/>
          <w:marTop w:val="0"/>
          <w:marBottom w:val="0"/>
          <w:divBdr>
            <w:top w:val="none" w:sz="0" w:space="0" w:color="auto"/>
            <w:left w:val="none" w:sz="0" w:space="0" w:color="auto"/>
            <w:bottom w:val="none" w:sz="0" w:space="0" w:color="auto"/>
            <w:right w:val="none" w:sz="0" w:space="0" w:color="auto"/>
          </w:divBdr>
        </w:div>
        <w:div w:id="245307796">
          <w:marLeft w:val="0"/>
          <w:marRight w:val="0"/>
          <w:marTop w:val="0"/>
          <w:marBottom w:val="0"/>
          <w:divBdr>
            <w:top w:val="none" w:sz="0" w:space="0" w:color="auto"/>
            <w:left w:val="none" w:sz="0" w:space="0" w:color="auto"/>
            <w:bottom w:val="none" w:sz="0" w:space="0" w:color="auto"/>
            <w:right w:val="none" w:sz="0" w:space="0" w:color="auto"/>
          </w:divBdr>
        </w:div>
        <w:div w:id="1653094500">
          <w:marLeft w:val="0"/>
          <w:marRight w:val="0"/>
          <w:marTop w:val="0"/>
          <w:marBottom w:val="0"/>
          <w:divBdr>
            <w:top w:val="none" w:sz="0" w:space="0" w:color="auto"/>
            <w:left w:val="none" w:sz="0" w:space="0" w:color="auto"/>
            <w:bottom w:val="none" w:sz="0" w:space="0" w:color="auto"/>
            <w:right w:val="none" w:sz="0" w:space="0" w:color="auto"/>
          </w:divBdr>
        </w:div>
        <w:div w:id="1746217238">
          <w:marLeft w:val="0"/>
          <w:marRight w:val="0"/>
          <w:marTop w:val="0"/>
          <w:marBottom w:val="0"/>
          <w:divBdr>
            <w:top w:val="none" w:sz="0" w:space="0" w:color="auto"/>
            <w:left w:val="none" w:sz="0" w:space="0" w:color="auto"/>
            <w:bottom w:val="none" w:sz="0" w:space="0" w:color="auto"/>
            <w:right w:val="none" w:sz="0" w:space="0" w:color="auto"/>
          </w:divBdr>
        </w:div>
        <w:div w:id="1317029551">
          <w:marLeft w:val="0"/>
          <w:marRight w:val="0"/>
          <w:marTop w:val="0"/>
          <w:marBottom w:val="0"/>
          <w:divBdr>
            <w:top w:val="none" w:sz="0" w:space="0" w:color="auto"/>
            <w:left w:val="none" w:sz="0" w:space="0" w:color="auto"/>
            <w:bottom w:val="none" w:sz="0" w:space="0" w:color="auto"/>
            <w:right w:val="none" w:sz="0" w:space="0" w:color="auto"/>
          </w:divBdr>
        </w:div>
        <w:div w:id="925461049">
          <w:marLeft w:val="0"/>
          <w:marRight w:val="0"/>
          <w:marTop w:val="0"/>
          <w:marBottom w:val="0"/>
          <w:divBdr>
            <w:top w:val="none" w:sz="0" w:space="0" w:color="auto"/>
            <w:left w:val="none" w:sz="0" w:space="0" w:color="auto"/>
            <w:bottom w:val="none" w:sz="0" w:space="0" w:color="auto"/>
            <w:right w:val="none" w:sz="0" w:space="0" w:color="auto"/>
          </w:divBdr>
        </w:div>
        <w:div w:id="1009406682">
          <w:marLeft w:val="0"/>
          <w:marRight w:val="0"/>
          <w:marTop w:val="0"/>
          <w:marBottom w:val="0"/>
          <w:divBdr>
            <w:top w:val="none" w:sz="0" w:space="0" w:color="auto"/>
            <w:left w:val="none" w:sz="0" w:space="0" w:color="auto"/>
            <w:bottom w:val="none" w:sz="0" w:space="0" w:color="auto"/>
            <w:right w:val="none" w:sz="0" w:space="0" w:color="auto"/>
          </w:divBdr>
        </w:div>
        <w:div w:id="625936896">
          <w:marLeft w:val="0"/>
          <w:marRight w:val="0"/>
          <w:marTop w:val="0"/>
          <w:marBottom w:val="0"/>
          <w:divBdr>
            <w:top w:val="none" w:sz="0" w:space="0" w:color="auto"/>
            <w:left w:val="none" w:sz="0" w:space="0" w:color="auto"/>
            <w:bottom w:val="none" w:sz="0" w:space="0" w:color="auto"/>
            <w:right w:val="none" w:sz="0" w:space="0" w:color="auto"/>
          </w:divBdr>
        </w:div>
        <w:div w:id="1043676630">
          <w:marLeft w:val="0"/>
          <w:marRight w:val="0"/>
          <w:marTop w:val="0"/>
          <w:marBottom w:val="0"/>
          <w:divBdr>
            <w:top w:val="none" w:sz="0" w:space="0" w:color="auto"/>
            <w:left w:val="none" w:sz="0" w:space="0" w:color="auto"/>
            <w:bottom w:val="none" w:sz="0" w:space="0" w:color="auto"/>
            <w:right w:val="none" w:sz="0" w:space="0" w:color="auto"/>
          </w:divBdr>
        </w:div>
        <w:div w:id="1606494405">
          <w:marLeft w:val="0"/>
          <w:marRight w:val="0"/>
          <w:marTop w:val="0"/>
          <w:marBottom w:val="0"/>
          <w:divBdr>
            <w:top w:val="none" w:sz="0" w:space="0" w:color="auto"/>
            <w:left w:val="none" w:sz="0" w:space="0" w:color="auto"/>
            <w:bottom w:val="none" w:sz="0" w:space="0" w:color="auto"/>
            <w:right w:val="none" w:sz="0" w:space="0" w:color="auto"/>
          </w:divBdr>
        </w:div>
        <w:div w:id="808745798">
          <w:marLeft w:val="0"/>
          <w:marRight w:val="0"/>
          <w:marTop w:val="0"/>
          <w:marBottom w:val="0"/>
          <w:divBdr>
            <w:top w:val="none" w:sz="0" w:space="0" w:color="auto"/>
            <w:left w:val="none" w:sz="0" w:space="0" w:color="auto"/>
            <w:bottom w:val="none" w:sz="0" w:space="0" w:color="auto"/>
            <w:right w:val="none" w:sz="0" w:space="0" w:color="auto"/>
          </w:divBdr>
        </w:div>
        <w:div w:id="1231649641">
          <w:marLeft w:val="0"/>
          <w:marRight w:val="0"/>
          <w:marTop w:val="0"/>
          <w:marBottom w:val="0"/>
          <w:divBdr>
            <w:top w:val="none" w:sz="0" w:space="0" w:color="auto"/>
            <w:left w:val="none" w:sz="0" w:space="0" w:color="auto"/>
            <w:bottom w:val="none" w:sz="0" w:space="0" w:color="auto"/>
            <w:right w:val="none" w:sz="0" w:space="0" w:color="auto"/>
          </w:divBdr>
        </w:div>
        <w:div w:id="307980836">
          <w:marLeft w:val="0"/>
          <w:marRight w:val="0"/>
          <w:marTop w:val="0"/>
          <w:marBottom w:val="0"/>
          <w:divBdr>
            <w:top w:val="none" w:sz="0" w:space="0" w:color="auto"/>
            <w:left w:val="none" w:sz="0" w:space="0" w:color="auto"/>
            <w:bottom w:val="none" w:sz="0" w:space="0" w:color="auto"/>
            <w:right w:val="none" w:sz="0" w:space="0" w:color="auto"/>
          </w:divBdr>
        </w:div>
        <w:div w:id="2140225524">
          <w:marLeft w:val="0"/>
          <w:marRight w:val="0"/>
          <w:marTop w:val="0"/>
          <w:marBottom w:val="0"/>
          <w:divBdr>
            <w:top w:val="none" w:sz="0" w:space="0" w:color="auto"/>
            <w:left w:val="none" w:sz="0" w:space="0" w:color="auto"/>
            <w:bottom w:val="none" w:sz="0" w:space="0" w:color="auto"/>
            <w:right w:val="none" w:sz="0" w:space="0" w:color="auto"/>
          </w:divBdr>
        </w:div>
        <w:div w:id="430668094">
          <w:marLeft w:val="0"/>
          <w:marRight w:val="0"/>
          <w:marTop w:val="0"/>
          <w:marBottom w:val="0"/>
          <w:divBdr>
            <w:top w:val="none" w:sz="0" w:space="0" w:color="auto"/>
            <w:left w:val="none" w:sz="0" w:space="0" w:color="auto"/>
            <w:bottom w:val="none" w:sz="0" w:space="0" w:color="auto"/>
            <w:right w:val="none" w:sz="0" w:space="0" w:color="auto"/>
          </w:divBdr>
        </w:div>
        <w:div w:id="1499079559">
          <w:marLeft w:val="0"/>
          <w:marRight w:val="0"/>
          <w:marTop w:val="0"/>
          <w:marBottom w:val="0"/>
          <w:divBdr>
            <w:top w:val="none" w:sz="0" w:space="0" w:color="auto"/>
            <w:left w:val="none" w:sz="0" w:space="0" w:color="auto"/>
            <w:bottom w:val="none" w:sz="0" w:space="0" w:color="auto"/>
            <w:right w:val="none" w:sz="0" w:space="0" w:color="auto"/>
          </w:divBdr>
        </w:div>
        <w:div w:id="1971327030">
          <w:marLeft w:val="0"/>
          <w:marRight w:val="0"/>
          <w:marTop w:val="0"/>
          <w:marBottom w:val="0"/>
          <w:divBdr>
            <w:top w:val="none" w:sz="0" w:space="0" w:color="auto"/>
            <w:left w:val="none" w:sz="0" w:space="0" w:color="auto"/>
            <w:bottom w:val="none" w:sz="0" w:space="0" w:color="auto"/>
            <w:right w:val="none" w:sz="0" w:space="0" w:color="auto"/>
          </w:divBdr>
        </w:div>
        <w:div w:id="1944730141">
          <w:marLeft w:val="0"/>
          <w:marRight w:val="0"/>
          <w:marTop w:val="0"/>
          <w:marBottom w:val="0"/>
          <w:divBdr>
            <w:top w:val="none" w:sz="0" w:space="0" w:color="auto"/>
            <w:left w:val="none" w:sz="0" w:space="0" w:color="auto"/>
            <w:bottom w:val="none" w:sz="0" w:space="0" w:color="auto"/>
            <w:right w:val="none" w:sz="0" w:space="0" w:color="auto"/>
          </w:divBdr>
        </w:div>
        <w:div w:id="254827105">
          <w:marLeft w:val="0"/>
          <w:marRight w:val="0"/>
          <w:marTop w:val="0"/>
          <w:marBottom w:val="0"/>
          <w:divBdr>
            <w:top w:val="none" w:sz="0" w:space="0" w:color="auto"/>
            <w:left w:val="none" w:sz="0" w:space="0" w:color="auto"/>
            <w:bottom w:val="none" w:sz="0" w:space="0" w:color="auto"/>
            <w:right w:val="none" w:sz="0" w:space="0" w:color="auto"/>
          </w:divBdr>
        </w:div>
        <w:div w:id="1709258001">
          <w:marLeft w:val="0"/>
          <w:marRight w:val="0"/>
          <w:marTop w:val="0"/>
          <w:marBottom w:val="0"/>
          <w:divBdr>
            <w:top w:val="none" w:sz="0" w:space="0" w:color="auto"/>
            <w:left w:val="none" w:sz="0" w:space="0" w:color="auto"/>
            <w:bottom w:val="none" w:sz="0" w:space="0" w:color="auto"/>
            <w:right w:val="none" w:sz="0" w:space="0" w:color="auto"/>
          </w:divBdr>
        </w:div>
        <w:div w:id="1876312463">
          <w:marLeft w:val="0"/>
          <w:marRight w:val="0"/>
          <w:marTop w:val="0"/>
          <w:marBottom w:val="0"/>
          <w:divBdr>
            <w:top w:val="none" w:sz="0" w:space="0" w:color="auto"/>
            <w:left w:val="none" w:sz="0" w:space="0" w:color="auto"/>
            <w:bottom w:val="none" w:sz="0" w:space="0" w:color="auto"/>
            <w:right w:val="none" w:sz="0" w:space="0" w:color="auto"/>
          </w:divBdr>
        </w:div>
        <w:div w:id="904680267">
          <w:marLeft w:val="0"/>
          <w:marRight w:val="0"/>
          <w:marTop w:val="0"/>
          <w:marBottom w:val="0"/>
          <w:divBdr>
            <w:top w:val="none" w:sz="0" w:space="0" w:color="auto"/>
            <w:left w:val="none" w:sz="0" w:space="0" w:color="auto"/>
            <w:bottom w:val="none" w:sz="0" w:space="0" w:color="auto"/>
            <w:right w:val="none" w:sz="0" w:space="0" w:color="auto"/>
          </w:divBdr>
        </w:div>
        <w:div w:id="2012292662">
          <w:marLeft w:val="0"/>
          <w:marRight w:val="0"/>
          <w:marTop w:val="0"/>
          <w:marBottom w:val="0"/>
          <w:divBdr>
            <w:top w:val="none" w:sz="0" w:space="0" w:color="auto"/>
            <w:left w:val="none" w:sz="0" w:space="0" w:color="auto"/>
            <w:bottom w:val="none" w:sz="0" w:space="0" w:color="auto"/>
            <w:right w:val="none" w:sz="0" w:space="0" w:color="auto"/>
          </w:divBdr>
        </w:div>
        <w:div w:id="1923829818">
          <w:marLeft w:val="0"/>
          <w:marRight w:val="0"/>
          <w:marTop w:val="0"/>
          <w:marBottom w:val="0"/>
          <w:divBdr>
            <w:top w:val="none" w:sz="0" w:space="0" w:color="auto"/>
            <w:left w:val="none" w:sz="0" w:space="0" w:color="auto"/>
            <w:bottom w:val="none" w:sz="0" w:space="0" w:color="auto"/>
            <w:right w:val="none" w:sz="0" w:space="0" w:color="auto"/>
          </w:divBdr>
        </w:div>
        <w:div w:id="1315793532">
          <w:marLeft w:val="0"/>
          <w:marRight w:val="0"/>
          <w:marTop w:val="0"/>
          <w:marBottom w:val="0"/>
          <w:divBdr>
            <w:top w:val="none" w:sz="0" w:space="0" w:color="auto"/>
            <w:left w:val="none" w:sz="0" w:space="0" w:color="auto"/>
            <w:bottom w:val="none" w:sz="0" w:space="0" w:color="auto"/>
            <w:right w:val="none" w:sz="0" w:space="0" w:color="auto"/>
          </w:divBdr>
        </w:div>
        <w:div w:id="737630691">
          <w:marLeft w:val="0"/>
          <w:marRight w:val="0"/>
          <w:marTop w:val="0"/>
          <w:marBottom w:val="0"/>
          <w:divBdr>
            <w:top w:val="none" w:sz="0" w:space="0" w:color="auto"/>
            <w:left w:val="none" w:sz="0" w:space="0" w:color="auto"/>
            <w:bottom w:val="none" w:sz="0" w:space="0" w:color="auto"/>
            <w:right w:val="none" w:sz="0" w:space="0" w:color="auto"/>
          </w:divBdr>
        </w:div>
        <w:div w:id="71852672">
          <w:marLeft w:val="0"/>
          <w:marRight w:val="0"/>
          <w:marTop w:val="0"/>
          <w:marBottom w:val="0"/>
          <w:divBdr>
            <w:top w:val="none" w:sz="0" w:space="0" w:color="auto"/>
            <w:left w:val="none" w:sz="0" w:space="0" w:color="auto"/>
            <w:bottom w:val="none" w:sz="0" w:space="0" w:color="auto"/>
            <w:right w:val="none" w:sz="0" w:space="0" w:color="auto"/>
          </w:divBdr>
        </w:div>
        <w:div w:id="1720125686">
          <w:marLeft w:val="0"/>
          <w:marRight w:val="0"/>
          <w:marTop w:val="0"/>
          <w:marBottom w:val="0"/>
          <w:divBdr>
            <w:top w:val="none" w:sz="0" w:space="0" w:color="auto"/>
            <w:left w:val="none" w:sz="0" w:space="0" w:color="auto"/>
            <w:bottom w:val="none" w:sz="0" w:space="0" w:color="auto"/>
            <w:right w:val="none" w:sz="0" w:space="0" w:color="auto"/>
          </w:divBdr>
        </w:div>
        <w:div w:id="1293094919">
          <w:marLeft w:val="0"/>
          <w:marRight w:val="0"/>
          <w:marTop w:val="0"/>
          <w:marBottom w:val="0"/>
          <w:divBdr>
            <w:top w:val="none" w:sz="0" w:space="0" w:color="auto"/>
            <w:left w:val="none" w:sz="0" w:space="0" w:color="auto"/>
            <w:bottom w:val="none" w:sz="0" w:space="0" w:color="auto"/>
            <w:right w:val="none" w:sz="0" w:space="0" w:color="auto"/>
          </w:divBdr>
        </w:div>
        <w:div w:id="1789934237">
          <w:marLeft w:val="0"/>
          <w:marRight w:val="0"/>
          <w:marTop w:val="0"/>
          <w:marBottom w:val="0"/>
          <w:divBdr>
            <w:top w:val="none" w:sz="0" w:space="0" w:color="auto"/>
            <w:left w:val="none" w:sz="0" w:space="0" w:color="auto"/>
            <w:bottom w:val="none" w:sz="0" w:space="0" w:color="auto"/>
            <w:right w:val="none" w:sz="0" w:space="0" w:color="auto"/>
          </w:divBdr>
        </w:div>
        <w:div w:id="731538371">
          <w:marLeft w:val="0"/>
          <w:marRight w:val="0"/>
          <w:marTop w:val="0"/>
          <w:marBottom w:val="0"/>
          <w:divBdr>
            <w:top w:val="none" w:sz="0" w:space="0" w:color="auto"/>
            <w:left w:val="none" w:sz="0" w:space="0" w:color="auto"/>
            <w:bottom w:val="none" w:sz="0" w:space="0" w:color="auto"/>
            <w:right w:val="none" w:sz="0" w:space="0" w:color="auto"/>
          </w:divBdr>
        </w:div>
        <w:div w:id="2074422686">
          <w:marLeft w:val="0"/>
          <w:marRight w:val="0"/>
          <w:marTop w:val="0"/>
          <w:marBottom w:val="0"/>
          <w:divBdr>
            <w:top w:val="none" w:sz="0" w:space="0" w:color="auto"/>
            <w:left w:val="none" w:sz="0" w:space="0" w:color="auto"/>
            <w:bottom w:val="none" w:sz="0" w:space="0" w:color="auto"/>
            <w:right w:val="none" w:sz="0" w:space="0" w:color="auto"/>
          </w:divBdr>
        </w:div>
        <w:div w:id="677804779">
          <w:marLeft w:val="0"/>
          <w:marRight w:val="0"/>
          <w:marTop w:val="0"/>
          <w:marBottom w:val="0"/>
          <w:divBdr>
            <w:top w:val="none" w:sz="0" w:space="0" w:color="auto"/>
            <w:left w:val="none" w:sz="0" w:space="0" w:color="auto"/>
            <w:bottom w:val="none" w:sz="0" w:space="0" w:color="auto"/>
            <w:right w:val="none" w:sz="0" w:space="0" w:color="auto"/>
          </w:divBdr>
        </w:div>
        <w:div w:id="1957366587">
          <w:marLeft w:val="0"/>
          <w:marRight w:val="0"/>
          <w:marTop w:val="0"/>
          <w:marBottom w:val="0"/>
          <w:divBdr>
            <w:top w:val="none" w:sz="0" w:space="0" w:color="auto"/>
            <w:left w:val="none" w:sz="0" w:space="0" w:color="auto"/>
            <w:bottom w:val="none" w:sz="0" w:space="0" w:color="auto"/>
            <w:right w:val="none" w:sz="0" w:space="0" w:color="auto"/>
          </w:divBdr>
          <w:divsChild>
            <w:div w:id="592782467">
              <w:marLeft w:val="0"/>
              <w:marRight w:val="0"/>
              <w:marTop w:val="0"/>
              <w:marBottom w:val="0"/>
              <w:divBdr>
                <w:top w:val="none" w:sz="0" w:space="0" w:color="auto"/>
                <w:left w:val="none" w:sz="0" w:space="0" w:color="auto"/>
                <w:bottom w:val="none" w:sz="0" w:space="0" w:color="auto"/>
                <w:right w:val="none" w:sz="0" w:space="0" w:color="auto"/>
              </w:divBdr>
            </w:div>
            <w:div w:id="1478231198">
              <w:marLeft w:val="0"/>
              <w:marRight w:val="0"/>
              <w:marTop w:val="0"/>
              <w:marBottom w:val="0"/>
              <w:divBdr>
                <w:top w:val="none" w:sz="0" w:space="0" w:color="auto"/>
                <w:left w:val="none" w:sz="0" w:space="0" w:color="auto"/>
                <w:bottom w:val="none" w:sz="0" w:space="0" w:color="auto"/>
                <w:right w:val="none" w:sz="0" w:space="0" w:color="auto"/>
              </w:divBdr>
            </w:div>
          </w:divsChild>
        </w:div>
        <w:div w:id="1749620656">
          <w:marLeft w:val="0"/>
          <w:marRight w:val="0"/>
          <w:marTop w:val="0"/>
          <w:marBottom w:val="0"/>
          <w:divBdr>
            <w:top w:val="none" w:sz="0" w:space="0" w:color="auto"/>
            <w:left w:val="none" w:sz="0" w:space="0" w:color="auto"/>
            <w:bottom w:val="none" w:sz="0" w:space="0" w:color="auto"/>
            <w:right w:val="none" w:sz="0" w:space="0" w:color="auto"/>
          </w:divBdr>
        </w:div>
        <w:div w:id="1453669208">
          <w:marLeft w:val="0"/>
          <w:marRight w:val="0"/>
          <w:marTop w:val="0"/>
          <w:marBottom w:val="0"/>
          <w:divBdr>
            <w:top w:val="none" w:sz="0" w:space="0" w:color="auto"/>
            <w:left w:val="none" w:sz="0" w:space="0" w:color="auto"/>
            <w:bottom w:val="none" w:sz="0" w:space="0" w:color="auto"/>
            <w:right w:val="none" w:sz="0" w:space="0" w:color="auto"/>
          </w:divBdr>
        </w:div>
        <w:div w:id="1185897226">
          <w:marLeft w:val="0"/>
          <w:marRight w:val="0"/>
          <w:marTop w:val="0"/>
          <w:marBottom w:val="0"/>
          <w:divBdr>
            <w:top w:val="none" w:sz="0" w:space="0" w:color="auto"/>
            <w:left w:val="none" w:sz="0" w:space="0" w:color="auto"/>
            <w:bottom w:val="none" w:sz="0" w:space="0" w:color="auto"/>
            <w:right w:val="none" w:sz="0" w:space="0" w:color="auto"/>
          </w:divBdr>
        </w:div>
        <w:div w:id="1866016604">
          <w:marLeft w:val="0"/>
          <w:marRight w:val="0"/>
          <w:marTop w:val="0"/>
          <w:marBottom w:val="0"/>
          <w:divBdr>
            <w:top w:val="none" w:sz="0" w:space="0" w:color="auto"/>
            <w:left w:val="none" w:sz="0" w:space="0" w:color="auto"/>
            <w:bottom w:val="none" w:sz="0" w:space="0" w:color="auto"/>
            <w:right w:val="none" w:sz="0" w:space="0" w:color="auto"/>
          </w:divBdr>
          <w:divsChild>
            <w:div w:id="755710788">
              <w:marLeft w:val="0"/>
              <w:marRight w:val="0"/>
              <w:marTop w:val="0"/>
              <w:marBottom w:val="0"/>
              <w:divBdr>
                <w:top w:val="none" w:sz="0" w:space="0" w:color="auto"/>
                <w:left w:val="none" w:sz="0" w:space="0" w:color="auto"/>
                <w:bottom w:val="none" w:sz="0" w:space="0" w:color="auto"/>
                <w:right w:val="none" w:sz="0" w:space="0" w:color="auto"/>
              </w:divBdr>
            </w:div>
            <w:div w:id="832795477">
              <w:marLeft w:val="0"/>
              <w:marRight w:val="0"/>
              <w:marTop w:val="0"/>
              <w:marBottom w:val="0"/>
              <w:divBdr>
                <w:top w:val="none" w:sz="0" w:space="0" w:color="auto"/>
                <w:left w:val="none" w:sz="0" w:space="0" w:color="auto"/>
                <w:bottom w:val="none" w:sz="0" w:space="0" w:color="auto"/>
                <w:right w:val="none" w:sz="0" w:space="0" w:color="auto"/>
              </w:divBdr>
            </w:div>
            <w:div w:id="829834170">
              <w:marLeft w:val="0"/>
              <w:marRight w:val="0"/>
              <w:marTop w:val="0"/>
              <w:marBottom w:val="0"/>
              <w:divBdr>
                <w:top w:val="none" w:sz="0" w:space="0" w:color="auto"/>
                <w:left w:val="none" w:sz="0" w:space="0" w:color="auto"/>
                <w:bottom w:val="none" w:sz="0" w:space="0" w:color="auto"/>
                <w:right w:val="none" w:sz="0" w:space="0" w:color="auto"/>
              </w:divBdr>
            </w:div>
            <w:div w:id="1353528620">
              <w:marLeft w:val="0"/>
              <w:marRight w:val="0"/>
              <w:marTop w:val="0"/>
              <w:marBottom w:val="0"/>
              <w:divBdr>
                <w:top w:val="none" w:sz="0" w:space="0" w:color="auto"/>
                <w:left w:val="none" w:sz="0" w:space="0" w:color="auto"/>
                <w:bottom w:val="none" w:sz="0" w:space="0" w:color="auto"/>
                <w:right w:val="none" w:sz="0" w:space="0" w:color="auto"/>
              </w:divBdr>
            </w:div>
            <w:div w:id="1696809317">
              <w:marLeft w:val="0"/>
              <w:marRight w:val="0"/>
              <w:marTop w:val="0"/>
              <w:marBottom w:val="0"/>
              <w:divBdr>
                <w:top w:val="none" w:sz="0" w:space="0" w:color="auto"/>
                <w:left w:val="none" w:sz="0" w:space="0" w:color="auto"/>
                <w:bottom w:val="none" w:sz="0" w:space="0" w:color="auto"/>
                <w:right w:val="none" w:sz="0" w:space="0" w:color="auto"/>
              </w:divBdr>
            </w:div>
            <w:div w:id="1828784701">
              <w:marLeft w:val="0"/>
              <w:marRight w:val="0"/>
              <w:marTop w:val="0"/>
              <w:marBottom w:val="0"/>
              <w:divBdr>
                <w:top w:val="none" w:sz="0" w:space="0" w:color="auto"/>
                <w:left w:val="none" w:sz="0" w:space="0" w:color="auto"/>
                <w:bottom w:val="none" w:sz="0" w:space="0" w:color="auto"/>
                <w:right w:val="none" w:sz="0" w:space="0" w:color="auto"/>
              </w:divBdr>
            </w:div>
            <w:div w:id="1346518927">
              <w:marLeft w:val="0"/>
              <w:marRight w:val="0"/>
              <w:marTop w:val="0"/>
              <w:marBottom w:val="0"/>
              <w:divBdr>
                <w:top w:val="none" w:sz="0" w:space="0" w:color="auto"/>
                <w:left w:val="none" w:sz="0" w:space="0" w:color="auto"/>
                <w:bottom w:val="none" w:sz="0" w:space="0" w:color="auto"/>
                <w:right w:val="none" w:sz="0" w:space="0" w:color="auto"/>
              </w:divBdr>
            </w:div>
            <w:div w:id="1811285597">
              <w:marLeft w:val="0"/>
              <w:marRight w:val="0"/>
              <w:marTop w:val="0"/>
              <w:marBottom w:val="0"/>
              <w:divBdr>
                <w:top w:val="none" w:sz="0" w:space="0" w:color="auto"/>
                <w:left w:val="none" w:sz="0" w:space="0" w:color="auto"/>
                <w:bottom w:val="none" w:sz="0" w:space="0" w:color="auto"/>
                <w:right w:val="none" w:sz="0" w:space="0" w:color="auto"/>
              </w:divBdr>
            </w:div>
            <w:div w:id="477771221">
              <w:marLeft w:val="0"/>
              <w:marRight w:val="0"/>
              <w:marTop w:val="0"/>
              <w:marBottom w:val="0"/>
              <w:divBdr>
                <w:top w:val="none" w:sz="0" w:space="0" w:color="auto"/>
                <w:left w:val="none" w:sz="0" w:space="0" w:color="auto"/>
                <w:bottom w:val="none" w:sz="0" w:space="0" w:color="auto"/>
                <w:right w:val="none" w:sz="0" w:space="0" w:color="auto"/>
              </w:divBdr>
            </w:div>
            <w:div w:id="946424957">
              <w:marLeft w:val="0"/>
              <w:marRight w:val="0"/>
              <w:marTop w:val="0"/>
              <w:marBottom w:val="0"/>
              <w:divBdr>
                <w:top w:val="none" w:sz="0" w:space="0" w:color="auto"/>
                <w:left w:val="none" w:sz="0" w:space="0" w:color="auto"/>
                <w:bottom w:val="none" w:sz="0" w:space="0" w:color="auto"/>
                <w:right w:val="none" w:sz="0" w:space="0" w:color="auto"/>
              </w:divBdr>
            </w:div>
            <w:div w:id="92634256">
              <w:marLeft w:val="0"/>
              <w:marRight w:val="0"/>
              <w:marTop w:val="0"/>
              <w:marBottom w:val="0"/>
              <w:divBdr>
                <w:top w:val="none" w:sz="0" w:space="0" w:color="auto"/>
                <w:left w:val="none" w:sz="0" w:space="0" w:color="auto"/>
                <w:bottom w:val="none" w:sz="0" w:space="0" w:color="auto"/>
                <w:right w:val="none" w:sz="0" w:space="0" w:color="auto"/>
              </w:divBdr>
            </w:div>
            <w:div w:id="1281179196">
              <w:marLeft w:val="0"/>
              <w:marRight w:val="0"/>
              <w:marTop w:val="0"/>
              <w:marBottom w:val="0"/>
              <w:divBdr>
                <w:top w:val="none" w:sz="0" w:space="0" w:color="auto"/>
                <w:left w:val="none" w:sz="0" w:space="0" w:color="auto"/>
                <w:bottom w:val="none" w:sz="0" w:space="0" w:color="auto"/>
                <w:right w:val="none" w:sz="0" w:space="0" w:color="auto"/>
              </w:divBdr>
            </w:div>
            <w:div w:id="696933135">
              <w:marLeft w:val="0"/>
              <w:marRight w:val="0"/>
              <w:marTop w:val="0"/>
              <w:marBottom w:val="0"/>
              <w:divBdr>
                <w:top w:val="none" w:sz="0" w:space="0" w:color="auto"/>
                <w:left w:val="none" w:sz="0" w:space="0" w:color="auto"/>
                <w:bottom w:val="none" w:sz="0" w:space="0" w:color="auto"/>
                <w:right w:val="none" w:sz="0" w:space="0" w:color="auto"/>
              </w:divBdr>
            </w:div>
            <w:div w:id="1718311154">
              <w:marLeft w:val="0"/>
              <w:marRight w:val="0"/>
              <w:marTop w:val="0"/>
              <w:marBottom w:val="0"/>
              <w:divBdr>
                <w:top w:val="none" w:sz="0" w:space="0" w:color="auto"/>
                <w:left w:val="none" w:sz="0" w:space="0" w:color="auto"/>
                <w:bottom w:val="none" w:sz="0" w:space="0" w:color="auto"/>
                <w:right w:val="none" w:sz="0" w:space="0" w:color="auto"/>
              </w:divBdr>
            </w:div>
            <w:div w:id="1325402282">
              <w:marLeft w:val="0"/>
              <w:marRight w:val="0"/>
              <w:marTop w:val="0"/>
              <w:marBottom w:val="0"/>
              <w:divBdr>
                <w:top w:val="none" w:sz="0" w:space="0" w:color="auto"/>
                <w:left w:val="none" w:sz="0" w:space="0" w:color="auto"/>
                <w:bottom w:val="none" w:sz="0" w:space="0" w:color="auto"/>
                <w:right w:val="none" w:sz="0" w:space="0" w:color="auto"/>
              </w:divBdr>
            </w:div>
            <w:div w:id="1550266479">
              <w:marLeft w:val="0"/>
              <w:marRight w:val="0"/>
              <w:marTop w:val="0"/>
              <w:marBottom w:val="0"/>
              <w:divBdr>
                <w:top w:val="none" w:sz="0" w:space="0" w:color="auto"/>
                <w:left w:val="none" w:sz="0" w:space="0" w:color="auto"/>
                <w:bottom w:val="none" w:sz="0" w:space="0" w:color="auto"/>
                <w:right w:val="none" w:sz="0" w:space="0" w:color="auto"/>
              </w:divBdr>
            </w:div>
            <w:div w:id="431239487">
              <w:marLeft w:val="0"/>
              <w:marRight w:val="0"/>
              <w:marTop w:val="0"/>
              <w:marBottom w:val="0"/>
              <w:divBdr>
                <w:top w:val="none" w:sz="0" w:space="0" w:color="auto"/>
                <w:left w:val="none" w:sz="0" w:space="0" w:color="auto"/>
                <w:bottom w:val="none" w:sz="0" w:space="0" w:color="auto"/>
                <w:right w:val="none" w:sz="0" w:space="0" w:color="auto"/>
              </w:divBdr>
            </w:div>
            <w:div w:id="1330672063">
              <w:marLeft w:val="0"/>
              <w:marRight w:val="0"/>
              <w:marTop w:val="0"/>
              <w:marBottom w:val="0"/>
              <w:divBdr>
                <w:top w:val="none" w:sz="0" w:space="0" w:color="auto"/>
                <w:left w:val="none" w:sz="0" w:space="0" w:color="auto"/>
                <w:bottom w:val="none" w:sz="0" w:space="0" w:color="auto"/>
                <w:right w:val="none" w:sz="0" w:space="0" w:color="auto"/>
              </w:divBdr>
            </w:div>
            <w:div w:id="1746876961">
              <w:marLeft w:val="0"/>
              <w:marRight w:val="0"/>
              <w:marTop w:val="0"/>
              <w:marBottom w:val="0"/>
              <w:divBdr>
                <w:top w:val="none" w:sz="0" w:space="0" w:color="auto"/>
                <w:left w:val="none" w:sz="0" w:space="0" w:color="auto"/>
                <w:bottom w:val="none" w:sz="0" w:space="0" w:color="auto"/>
                <w:right w:val="none" w:sz="0" w:space="0" w:color="auto"/>
              </w:divBdr>
            </w:div>
            <w:div w:id="420218508">
              <w:marLeft w:val="0"/>
              <w:marRight w:val="0"/>
              <w:marTop w:val="0"/>
              <w:marBottom w:val="0"/>
              <w:divBdr>
                <w:top w:val="none" w:sz="0" w:space="0" w:color="auto"/>
                <w:left w:val="none" w:sz="0" w:space="0" w:color="auto"/>
                <w:bottom w:val="none" w:sz="0" w:space="0" w:color="auto"/>
                <w:right w:val="none" w:sz="0" w:space="0" w:color="auto"/>
              </w:divBdr>
            </w:div>
            <w:div w:id="790906498">
              <w:marLeft w:val="0"/>
              <w:marRight w:val="0"/>
              <w:marTop w:val="0"/>
              <w:marBottom w:val="0"/>
              <w:divBdr>
                <w:top w:val="none" w:sz="0" w:space="0" w:color="auto"/>
                <w:left w:val="none" w:sz="0" w:space="0" w:color="auto"/>
                <w:bottom w:val="none" w:sz="0" w:space="0" w:color="auto"/>
                <w:right w:val="none" w:sz="0" w:space="0" w:color="auto"/>
              </w:divBdr>
            </w:div>
            <w:div w:id="2086221088">
              <w:marLeft w:val="0"/>
              <w:marRight w:val="0"/>
              <w:marTop w:val="0"/>
              <w:marBottom w:val="0"/>
              <w:divBdr>
                <w:top w:val="none" w:sz="0" w:space="0" w:color="auto"/>
                <w:left w:val="none" w:sz="0" w:space="0" w:color="auto"/>
                <w:bottom w:val="none" w:sz="0" w:space="0" w:color="auto"/>
                <w:right w:val="none" w:sz="0" w:space="0" w:color="auto"/>
              </w:divBdr>
            </w:div>
            <w:div w:id="665939771">
              <w:marLeft w:val="0"/>
              <w:marRight w:val="0"/>
              <w:marTop w:val="0"/>
              <w:marBottom w:val="0"/>
              <w:divBdr>
                <w:top w:val="none" w:sz="0" w:space="0" w:color="auto"/>
                <w:left w:val="none" w:sz="0" w:space="0" w:color="auto"/>
                <w:bottom w:val="none" w:sz="0" w:space="0" w:color="auto"/>
                <w:right w:val="none" w:sz="0" w:space="0" w:color="auto"/>
              </w:divBdr>
            </w:div>
            <w:div w:id="1094741168">
              <w:marLeft w:val="0"/>
              <w:marRight w:val="0"/>
              <w:marTop w:val="0"/>
              <w:marBottom w:val="0"/>
              <w:divBdr>
                <w:top w:val="none" w:sz="0" w:space="0" w:color="auto"/>
                <w:left w:val="none" w:sz="0" w:space="0" w:color="auto"/>
                <w:bottom w:val="none" w:sz="0" w:space="0" w:color="auto"/>
                <w:right w:val="none" w:sz="0" w:space="0" w:color="auto"/>
              </w:divBdr>
            </w:div>
            <w:div w:id="1417946421">
              <w:marLeft w:val="0"/>
              <w:marRight w:val="0"/>
              <w:marTop w:val="0"/>
              <w:marBottom w:val="0"/>
              <w:divBdr>
                <w:top w:val="none" w:sz="0" w:space="0" w:color="auto"/>
                <w:left w:val="none" w:sz="0" w:space="0" w:color="auto"/>
                <w:bottom w:val="none" w:sz="0" w:space="0" w:color="auto"/>
                <w:right w:val="none" w:sz="0" w:space="0" w:color="auto"/>
              </w:divBdr>
            </w:div>
            <w:div w:id="1871407164">
              <w:marLeft w:val="0"/>
              <w:marRight w:val="0"/>
              <w:marTop w:val="0"/>
              <w:marBottom w:val="0"/>
              <w:divBdr>
                <w:top w:val="none" w:sz="0" w:space="0" w:color="auto"/>
                <w:left w:val="none" w:sz="0" w:space="0" w:color="auto"/>
                <w:bottom w:val="none" w:sz="0" w:space="0" w:color="auto"/>
                <w:right w:val="none" w:sz="0" w:space="0" w:color="auto"/>
              </w:divBdr>
            </w:div>
            <w:div w:id="2090536917">
              <w:marLeft w:val="0"/>
              <w:marRight w:val="0"/>
              <w:marTop w:val="0"/>
              <w:marBottom w:val="0"/>
              <w:divBdr>
                <w:top w:val="none" w:sz="0" w:space="0" w:color="auto"/>
                <w:left w:val="none" w:sz="0" w:space="0" w:color="auto"/>
                <w:bottom w:val="none" w:sz="0" w:space="0" w:color="auto"/>
                <w:right w:val="none" w:sz="0" w:space="0" w:color="auto"/>
              </w:divBdr>
            </w:div>
            <w:div w:id="1618483937">
              <w:marLeft w:val="0"/>
              <w:marRight w:val="0"/>
              <w:marTop w:val="0"/>
              <w:marBottom w:val="0"/>
              <w:divBdr>
                <w:top w:val="none" w:sz="0" w:space="0" w:color="auto"/>
                <w:left w:val="none" w:sz="0" w:space="0" w:color="auto"/>
                <w:bottom w:val="none" w:sz="0" w:space="0" w:color="auto"/>
                <w:right w:val="none" w:sz="0" w:space="0" w:color="auto"/>
              </w:divBdr>
            </w:div>
            <w:div w:id="891965906">
              <w:marLeft w:val="0"/>
              <w:marRight w:val="0"/>
              <w:marTop w:val="0"/>
              <w:marBottom w:val="0"/>
              <w:divBdr>
                <w:top w:val="none" w:sz="0" w:space="0" w:color="auto"/>
                <w:left w:val="none" w:sz="0" w:space="0" w:color="auto"/>
                <w:bottom w:val="none" w:sz="0" w:space="0" w:color="auto"/>
                <w:right w:val="none" w:sz="0" w:space="0" w:color="auto"/>
              </w:divBdr>
            </w:div>
            <w:div w:id="2109038886">
              <w:marLeft w:val="0"/>
              <w:marRight w:val="0"/>
              <w:marTop w:val="0"/>
              <w:marBottom w:val="0"/>
              <w:divBdr>
                <w:top w:val="none" w:sz="0" w:space="0" w:color="auto"/>
                <w:left w:val="none" w:sz="0" w:space="0" w:color="auto"/>
                <w:bottom w:val="none" w:sz="0" w:space="0" w:color="auto"/>
                <w:right w:val="none" w:sz="0" w:space="0" w:color="auto"/>
              </w:divBdr>
            </w:div>
            <w:div w:id="277183540">
              <w:marLeft w:val="0"/>
              <w:marRight w:val="0"/>
              <w:marTop w:val="0"/>
              <w:marBottom w:val="0"/>
              <w:divBdr>
                <w:top w:val="none" w:sz="0" w:space="0" w:color="auto"/>
                <w:left w:val="none" w:sz="0" w:space="0" w:color="auto"/>
                <w:bottom w:val="none" w:sz="0" w:space="0" w:color="auto"/>
                <w:right w:val="none" w:sz="0" w:space="0" w:color="auto"/>
              </w:divBdr>
            </w:div>
            <w:div w:id="1909995776">
              <w:marLeft w:val="0"/>
              <w:marRight w:val="0"/>
              <w:marTop w:val="0"/>
              <w:marBottom w:val="0"/>
              <w:divBdr>
                <w:top w:val="none" w:sz="0" w:space="0" w:color="auto"/>
                <w:left w:val="none" w:sz="0" w:space="0" w:color="auto"/>
                <w:bottom w:val="none" w:sz="0" w:space="0" w:color="auto"/>
                <w:right w:val="none" w:sz="0" w:space="0" w:color="auto"/>
              </w:divBdr>
            </w:div>
            <w:div w:id="1176918128">
              <w:marLeft w:val="0"/>
              <w:marRight w:val="0"/>
              <w:marTop w:val="0"/>
              <w:marBottom w:val="0"/>
              <w:divBdr>
                <w:top w:val="none" w:sz="0" w:space="0" w:color="auto"/>
                <w:left w:val="none" w:sz="0" w:space="0" w:color="auto"/>
                <w:bottom w:val="none" w:sz="0" w:space="0" w:color="auto"/>
                <w:right w:val="none" w:sz="0" w:space="0" w:color="auto"/>
              </w:divBdr>
            </w:div>
            <w:div w:id="1494032875">
              <w:marLeft w:val="0"/>
              <w:marRight w:val="0"/>
              <w:marTop w:val="0"/>
              <w:marBottom w:val="0"/>
              <w:divBdr>
                <w:top w:val="none" w:sz="0" w:space="0" w:color="auto"/>
                <w:left w:val="none" w:sz="0" w:space="0" w:color="auto"/>
                <w:bottom w:val="none" w:sz="0" w:space="0" w:color="auto"/>
                <w:right w:val="none" w:sz="0" w:space="0" w:color="auto"/>
              </w:divBdr>
            </w:div>
            <w:div w:id="1497647669">
              <w:marLeft w:val="0"/>
              <w:marRight w:val="0"/>
              <w:marTop w:val="0"/>
              <w:marBottom w:val="0"/>
              <w:divBdr>
                <w:top w:val="none" w:sz="0" w:space="0" w:color="auto"/>
                <w:left w:val="none" w:sz="0" w:space="0" w:color="auto"/>
                <w:bottom w:val="none" w:sz="0" w:space="0" w:color="auto"/>
                <w:right w:val="none" w:sz="0" w:space="0" w:color="auto"/>
              </w:divBdr>
            </w:div>
            <w:div w:id="1843860698">
              <w:marLeft w:val="0"/>
              <w:marRight w:val="0"/>
              <w:marTop w:val="0"/>
              <w:marBottom w:val="0"/>
              <w:divBdr>
                <w:top w:val="none" w:sz="0" w:space="0" w:color="auto"/>
                <w:left w:val="none" w:sz="0" w:space="0" w:color="auto"/>
                <w:bottom w:val="none" w:sz="0" w:space="0" w:color="auto"/>
                <w:right w:val="none" w:sz="0" w:space="0" w:color="auto"/>
              </w:divBdr>
            </w:div>
            <w:div w:id="95486893">
              <w:marLeft w:val="0"/>
              <w:marRight w:val="0"/>
              <w:marTop w:val="0"/>
              <w:marBottom w:val="0"/>
              <w:divBdr>
                <w:top w:val="none" w:sz="0" w:space="0" w:color="auto"/>
                <w:left w:val="none" w:sz="0" w:space="0" w:color="auto"/>
                <w:bottom w:val="none" w:sz="0" w:space="0" w:color="auto"/>
                <w:right w:val="none" w:sz="0" w:space="0" w:color="auto"/>
              </w:divBdr>
            </w:div>
            <w:div w:id="96218784">
              <w:marLeft w:val="0"/>
              <w:marRight w:val="0"/>
              <w:marTop w:val="0"/>
              <w:marBottom w:val="0"/>
              <w:divBdr>
                <w:top w:val="none" w:sz="0" w:space="0" w:color="auto"/>
                <w:left w:val="none" w:sz="0" w:space="0" w:color="auto"/>
                <w:bottom w:val="none" w:sz="0" w:space="0" w:color="auto"/>
                <w:right w:val="none" w:sz="0" w:space="0" w:color="auto"/>
              </w:divBdr>
            </w:div>
            <w:div w:id="1404332928">
              <w:marLeft w:val="0"/>
              <w:marRight w:val="0"/>
              <w:marTop w:val="0"/>
              <w:marBottom w:val="0"/>
              <w:divBdr>
                <w:top w:val="none" w:sz="0" w:space="0" w:color="auto"/>
                <w:left w:val="none" w:sz="0" w:space="0" w:color="auto"/>
                <w:bottom w:val="none" w:sz="0" w:space="0" w:color="auto"/>
                <w:right w:val="none" w:sz="0" w:space="0" w:color="auto"/>
              </w:divBdr>
            </w:div>
            <w:div w:id="746534845">
              <w:marLeft w:val="0"/>
              <w:marRight w:val="0"/>
              <w:marTop w:val="0"/>
              <w:marBottom w:val="0"/>
              <w:divBdr>
                <w:top w:val="none" w:sz="0" w:space="0" w:color="auto"/>
                <w:left w:val="none" w:sz="0" w:space="0" w:color="auto"/>
                <w:bottom w:val="none" w:sz="0" w:space="0" w:color="auto"/>
                <w:right w:val="none" w:sz="0" w:space="0" w:color="auto"/>
              </w:divBdr>
            </w:div>
            <w:div w:id="1437097079">
              <w:marLeft w:val="0"/>
              <w:marRight w:val="0"/>
              <w:marTop w:val="0"/>
              <w:marBottom w:val="0"/>
              <w:divBdr>
                <w:top w:val="none" w:sz="0" w:space="0" w:color="auto"/>
                <w:left w:val="none" w:sz="0" w:space="0" w:color="auto"/>
                <w:bottom w:val="none" w:sz="0" w:space="0" w:color="auto"/>
                <w:right w:val="none" w:sz="0" w:space="0" w:color="auto"/>
              </w:divBdr>
            </w:div>
            <w:div w:id="1600483312">
              <w:marLeft w:val="0"/>
              <w:marRight w:val="0"/>
              <w:marTop w:val="0"/>
              <w:marBottom w:val="0"/>
              <w:divBdr>
                <w:top w:val="none" w:sz="0" w:space="0" w:color="auto"/>
                <w:left w:val="none" w:sz="0" w:space="0" w:color="auto"/>
                <w:bottom w:val="none" w:sz="0" w:space="0" w:color="auto"/>
                <w:right w:val="none" w:sz="0" w:space="0" w:color="auto"/>
              </w:divBdr>
            </w:div>
            <w:div w:id="1696035809">
              <w:marLeft w:val="0"/>
              <w:marRight w:val="0"/>
              <w:marTop w:val="0"/>
              <w:marBottom w:val="0"/>
              <w:divBdr>
                <w:top w:val="none" w:sz="0" w:space="0" w:color="auto"/>
                <w:left w:val="none" w:sz="0" w:space="0" w:color="auto"/>
                <w:bottom w:val="none" w:sz="0" w:space="0" w:color="auto"/>
                <w:right w:val="none" w:sz="0" w:space="0" w:color="auto"/>
              </w:divBdr>
            </w:div>
            <w:div w:id="863716063">
              <w:marLeft w:val="0"/>
              <w:marRight w:val="0"/>
              <w:marTop w:val="0"/>
              <w:marBottom w:val="0"/>
              <w:divBdr>
                <w:top w:val="none" w:sz="0" w:space="0" w:color="auto"/>
                <w:left w:val="none" w:sz="0" w:space="0" w:color="auto"/>
                <w:bottom w:val="none" w:sz="0" w:space="0" w:color="auto"/>
                <w:right w:val="none" w:sz="0" w:space="0" w:color="auto"/>
              </w:divBdr>
            </w:div>
            <w:div w:id="72824375">
              <w:marLeft w:val="0"/>
              <w:marRight w:val="0"/>
              <w:marTop w:val="0"/>
              <w:marBottom w:val="0"/>
              <w:divBdr>
                <w:top w:val="none" w:sz="0" w:space="0" w:color="auto"/>
                <w:left w:val="none" w:sz="0" w:space="0" w:color="auto"/>
                <w:bottom w:val="none" w:sz="0" w:space="0" w:color="auto"/>
                <w:right w:val="none" w:sz="0" w:space="0" w:color="auto"/>
              </w:divBdr>
            </w:div>
            <w:div w:id="1638606559">
              <w:marLeft w:val="0"/>
              <w:marRight w:val="0"/>
              <w:marTop w:val="0"/>
              <w:marBottom w:val="0"/>
              <w:divBdr>
                <w:top w:val="none" w:sz="0" w:space="0" w:color="auto"/>
                <w:left w:val="none" w:sz="0" w:space="0" w:color="auto"/>
                <w:bottom w:val="none" w:sz="0" w:space="0" w:color="auto"/>
                <w:right w:val="none" w:sz="0" w:space="0" w:color="auto"/>
              </w:divBdr>
            </w:div>
            <w:div w:id="1317077725">
              <w:marLeft w:val="0"/>
              <w:marRight w:val="0"/>
              <w:marTop w:val="0"/>
              <w:marBottom w:val="0"/>
              <w:divBdr>
                <w:top w:val="none" w:sz="0" w:space="0" w:color="auto"/>
                <w:left w:val="none" w:sz="0" w:space="0" w:color="auto"/>
                <w:bottom w:val="none" w:sz="0" w:space="0" w:color="auto"/>
                <w:right w:val="none" w:sz="0" w:space="0" w:color="auto"/>
              </w:divBdr>
            </w:div>
            <w:div w:id="1669212263">
              <w:marLeft w:val="0"/>
              <w:marRight w:val="0"/>
              <w:marTop w:val="0"/>
              <w:marBottom w:val="0"/>
              <w:divBdr>
                <w:top w:val="none" w:sz="0" w:space="0" w:color="auto"/>
                <w:left w:val="none" w:sz="0" w:space="0" w:color="auto"/>
                <w:bottom w:val="none" w:sz="0" w:space="0" w:color="auto"/>
                <w:right w:val="none" w:sz="0" w:space="0" w:color="auto"/>
              </w:divBdr>
            </w:div>
            <w:div w:id="476727931">
              <w:marLeft w:val="0"/>
              <w:marRight w:val="0"/>
              <w:marTop w:val="0"/>
              <w:marBottom w:val="0"/>
              <w:divBdr>
                <w:top w:val="none" w:sz="0" w:space="0" w:color="auto"/>
                <w:left w:val="none" w:sz="0" w:space="0" w:color="auto"/>
                <w:bottom w:val="none" w:sz="0" w:space="0" w:color="auto"/>
                <w:right w:val="none" w:sz="0" w:space="0" w:color="auto"/>
              </w:divBdr>
            </w:div>
            <w:div w:id="2127653438">
              <w:marLeft w:val="0"/>
              <w:marRight w:val="0"/>
              <w:marTop w:val="0"/>
              <w:marBottom w:val="0"/>
              <w:divBdr>
                <w:top w:val="none" w:sz="0" w:space="0" w:color="auto"/>
                <w:left w:val="none" w:sz="0" w:space="0" w:color="auto"/>
                <w:bottom w:val="none" w:sz="0" w:space="0" w:color="auto"/>
                <w:right w:val="none" w:sz="0" w:space="0" w:color="auto"/>
              </w:divBdr>
            </w:div>
            <w:div w:id="1827279587">
              <w:marLeft w:val="0"/>
              <w:marRight w:val="0"/>
              <w:marTop w:val="0"/>
              <w:marBottom w:val="0"/>
              <w:divBdr>
                <w:top w:val="none" w:sz="0" w:space="0" w:color="auto"/>
                <w:left w:val="none" w:sz="0" w:space="0" w:color="auto"/>
                <w:bottom w:val="none" w:sz="0" w:space="0" w:color="auto"/>
                <w:right w:val="none" w:sz="0" w:space="0" w:color="auto"/>
              </w:divBdr>
            </w:div>
            <w:div w:id="214125437">
              <w:marLeft w:val="0"/>
              <w:marRight w:val="0"/>
              <w:marTop w:val="0"/>
              <w:marBottom w:val="0"/>
              <w:divBdr>
                <w:top w:val="none" w:sz="0" w:space="0" w:color="auto"/>
                <w:left w:val="none" w:sz="0" w:space="0" w:color="auto"/>
                <w:bottom w:val="none" w:sz="0" w:space="0" w:color="auto"/>
                <w:right w:val="none" w:sz="0" w:space="0" w:color="auto"/>
              </w:divBdr>
            </w:div>
            <w:div w:id="310331543">
              <w:marLeft w:val="0"/>
              <w:marRight w:val="0"/>
              <w:marTop w:val="0"/>
              <w:marBottom w:val="0"/>
              <w:divBdr>
                <w:top w:val="none" w:sz="0" w:space="0" w:color="auto"/>
                <w:left w:val="none" w:sz="0" w:space="0" w:color="auto"/>
                <w:bottom w:val="none" w:sz="0" w:space="0" w:color="auto"/>
                <w:right w:val="none" w:sz="0" w:space="0" w:color="auto"/>
              </w:divBdr>
            </w:div>
            <w:div w:id="1457602423">
              <w:marLeft w:val="0"/>
              <w:marRight w:val="0"/>
              <w:marTop w:val="0"/>
              <w:marBottom w:val="0"/>
              <w:divBdr>
                <w:top w:val="none" w:sz="0" w:space="0" w:color="auto"/>
                <w:left w:val="none" w:sz="0" w:space="0" w:color="auto"/>
                <w:bottom w:val="none" w:sz="0" w:space="0" w:color="auto"/>
                <w:right w:val="none" w:sz="0" w:space="0" w:color="auto"/>
              </w:divBdr>
            </w:div>
            <w:div w:id="1208833388">
              <w:marLeft w:val="0"/>
              <w:marRight w:val="0"/>
              <w:marTop w:val="0"/>
              <w:marBottom w:val="0"/>
              <w:divBdr>
                <w:top w:val="none" w:sz="0" w:space="0" w:color="auto"/>
                <w:left w:val="none" w:sz="0" w:space="0" w:color="auto"/>
                <w:bottom w:val="none" w:sz="0" w:space="0" w:color="auto"/>
                <w:right w:val="none" w:sz="0" w:space="0" w:color="auto"/>
              </w:divBdr>
            </w:div>
            <w:div w:id="839153726">
              <w:marLeft w:val="0"/>
              <w:marRight w:val="0"/>
              <w:marTop w:val="0"/>
              <w:marBottom w:val="0"/>
              <w:divBdr>
                <w:top w:val="none" w:sz="0" w:space="0" w:color="auto"/>
                <w:left w:val="none" w:sz="0" w:space="0" w:color="auto"/>
                <w:bottom w:val="none" w:sz="0" w:space="0" w:color="auto"/>
                <w:right w:val="none" w:sz="0" w:space="0" w:color="auto"/>
              </w:divBdr>
            </w:div>
            <w:div w:id="1124573">
              <w:marLeft w:val="0"/>
              <w:marRight w:val="0"/>
              <w:marTop w:val="0"/>
              <w:marBottom w:val="0"/>
              <w:divBdr>
                <w:top w:val="none" w:sz="0" w:space="0" w:color="auto"/>
                <w:left w:val="none" w:sz="0" w:space="0" w:color="auto"/>
                <w:bottom w:val="none" w:sz="0" w:space="0" w:color="auto"/>
                <w:right w:val="none" w:sz="0" w:space="0" w:color="auto"/>
              </w:divBdr>
            </w:div>
            <w:div w:id="841625867">
              <w:marLeft w:val="0"/>
              <w:marRight w:val="0"/>
              <w:marTop w:val="0"/>
              <w:marBottom w:val="0"/>
              <w:divBdr>
                <w:top w:val="none" w:sz="0" w:space="0" w:color="auto"/>
                <w:left w:val="none" w:sz="0" w:space="0" w:color="auto"/>
                <w:bottom w:val="none" w:sz="0" w:space="0" w:color="auto"/>
                <w:right w:val="none" w:sz="0" w:space="0" w:color="auto"/>
              </w:divBdr>
            </w:div>
            <w:div w:id="450711450">
              <w:marLeft w:val="0"/>
              <w:marRight w:val="0"/>
              <w:marTop w:val="0"/>
              <w:marBottom w:val="0"/>
              <w:divBdr>
                <w:top w:val="none" w:sz="0" w:space="0" w:color="auto"/>
                <w:left w:val="none" w:sz="0" w:space="0" w:color="auto"/>
                <w:bottom w:val="none" w:sz="0" w:space="0" w:color="auto"/>
                <w:right w:val="none" w:sz="0" w:space="0" w:color="auto"/>
              </w:divBdr>
            </w:div>
            <w:div w:id="1879316471">
              <w:marLeft w:val="0"/>
              <w:marRight w:val="0"/>
              <w:marTop w:val="0"/>
              <w:marBottom w:val="0"/>
              <w:divBdr>
                <w:top w:val="none" w:sz="0" w:space="0" w:color="auto"/>
                <w:left w:val="none" w:sz="0" w:space="0" w:color="auto"/>
                <w:bottom w:val="none" w:sz="0" w:space="0" w:color="auto"/>
                <w:right w:val="none" w:sz="0" w:space="0" w:color="auto"/>
              </w:divBdr>
            </w:div>
            <w:div w:id="1930766922">
              <w:marLeft w:val="0"/>
              <w:marRight w:val="0"/>
              <w:marTop w:val="0"/>
              <w:marBottom w:val="0"/>
              <w:divBdr>
                <w:top w:val="none" w:sz="0" w:space="0" w:color="auto"/>
                <w:left w:val="none" w:sz="0" w:space="0" w:color="auto"/>
                <w:bottom w:val="none" w:sz="0" w:space="0" w:color="auto"/>
                <w:right w:val="none" w:sz="0" w:space="0" w:color="auto"/>
              </w:divBdr>
            </w:div>
            <w:div w:id="1872693578">
              <w:marLeft w:val="0"/>
              <w:marRight w:val="0"/>
              <w:marTop w:val="0"/>
              <w:marBottom w:val="0"/>
              <w:divBdr>
                <w:top w:val="none" w:sz="0" w:space="0" w:color="auto"/>
                <w:left w:val="none" w:sz="0" w:space="0" w:color="auto"/>
                <w:bottom w:val="none" w:sz="0" w:space="0" w:color="auto"/>
                <w:right w:val="none" w:sz="0" w:space="0" w:color="auto"/>
              </w:divBdr>
            </w:div>
            <w:div w:id="1606576841">
              <w:marLeft w:val="0"/>
              <w:marRight w:val="0"/>
              <w:marTop w:val="0"/>
              <w:marBottom w:val="0"/>
              <w:divBdr>
                <w:top w:val="none" w:sz="0" w:space="0" w:color="auto"/>
                <w:left w:val="none" w:sz="0" w:space="0" w:color="auto"/>
                <w:bottom w:val="none" w:sz="0" w:space="0" w:color="auto"/>
                <w:right w:val="none" w:sz="0" w:space="0" w:color="auto"/>
              </w:divBdr>
            </w:div>
            <w:div w:id="1215003007">
              <w:marLeft w:val="0"/>
              <w:marRight w:val="0"/>
              <w:marTop w:val="0"/>
              <w:marBottom w:val="0"/>
              <w:divBdr>
                <w:top w:val="none" w:sz="0" w:space="0" w:color="auto"/>
                <w:left w:val="none" w:sz="0" w:space="0" w:color="auto"/>
                <w:bottom w:val="none" w:sz="0" w:space="0" w:color="auto"/>
                <w:right w:val="none" w:sz="0" w:space="0" w:color="auto"/>
              </w:divBdr>
            </w:div>
            <w:div w:id="689915996">
              <w:marLeft w:val="0"/>
              <w:marRight w:val="0"/>
              <w:marTop w:val="0"/>
              <w:marBottom w:val="0"/>
              <w:divBdr>
                <w:top w:val="none" w:sz="0" w:space="0" w:color="auto"/>
                <w:left w:val="none" w:sz="0" w:space="0" w:color="auto"/>
                <w:bottom w:val="none" w:sz="0" w:space="0" w:color="auto"/>
                <w:right w:val="none" w:sz="0" w:space="0" w:color="auto"/>
              </w:divBdr>
            </w:div>
            <w:div w:id="29960412">
              <w:marLeft w:val="0"/>
              <w:marRight w:val="0"/>
              <w:marTop w:val="0"/>
              <w:marBottom w:val="0"/>
              <w:divBdr>
                <w:top w:val="none" w:sz="0" w:space="0" w:color="auto"/>
                <w:left w:val="none" w:sz="0" w:space="0" w:color="auto"/>
                <w:bottom w:val="none" w:sz="0" w:space="0" w:color="auto"/>
                <w:right w:val="none" w:sz="0" w:space="0" w:color="auto"/>
              </w:divBdr>
            </w:div>
            <w:div w:id="298535565">
              <w:marLeft w:val="0"/>
              <w:marRight w:val="0"/>
              <w:marTop w:val="0"/>
              <w:marBottom w:val="0"/>
              <w:divBdr>
                <w:top w:val="none" w:sz="0" w:space="0" w:color="auto"/>
                <w:left w:val="none" w:sz="0" w:space="0" w:color="auto"/>
                <w:bottom w:val="none" w:sz="0" w:space="0" w:color="auto"/>
                <w:right w:val="none" w:sz="0" w:space="0" w:color="auto"/>
              </w:divBdr>
            </w:div>
            <w:div w:id="599947860">
              <w:marLeft w:val="0"/>
              <w:marRight w:val="0"/>
              <w:marTop w:val="0"/>
              <w:marBottom w:val="0"/>
              <w:divBdr>
                <w:top w:val="none" w:sz="0" w:space="0" w:color="auto"/>
                <w:left w:val="none" w:sz="0" w:space="0" w:color="auto"/>
                <w:bottom w:val="none" w:sz="0" w:space="0" w:color="auto"/>
                <w:right w:val="none" w:sz="0" w:space="0" w:color="auto"/>
              </w:divBdr>
            </w:div>
            <w:div w:id="436024520">
              <w:marLeft w:val="0"/>
              <w:marRight w:val="0"/>
              <w:marTop w:val="0"/>
              <w:marBottom w:val="0"/>
              <w:divBdr>
                <w:top w:val="none" w:sz="0" w:space="0" w:color="auto"/>
                <w:left w:val="none" w:sz="0" w:space="0" w:color="auto"/>
                <w:bottom w:val="none" w:sz="0" w:space="0" w:color="auto"/>
                <w:right w:val="none" w:sz="0" w:space="0" w:color="auto"/>
              </w:divBdr>
            </w:div>
            <w:div w:id="2132741461">
              <w:marLeft w:val="0"/>
              <w:marRight w:val="0"/>
              <w:marTop w:val="0"/>
              <w:marBottom w:val="0"/>
              <w:divBdr>
                <w:top w:val="none" w:sz="0" w:space="0" w:color="auto"/>
                <w:left w:val="none" w:sz="0" w:space="0" w:color="auto"/>
                <w:bottom w:val="none" w:sz="0" w:space="0" w:color="auto"/>
                <w:right w:val="none" w:sz="0" w:space="0" w:color="auto"/>
              </w:divBdr>
            </w:div>
            <w:div w:id="224994045">
              <w:marLeft w:val="0"/>
              <w:marRight w:val="0"/>
              <w:marTop w:val="0"/>
              <w:marBottom w:val="0"/>
              <w:divBdr>
                <w:top w:val="none" w:sz="0" w:space="0" w:color="auto"/>
                <w:left w:val="none" w:sz="0" w:space="0" w:color="auto"/>
                <w:bottom w:val="none" w:sz="0" w:space="0" w:color="auto"/>
                <w:right w:val="none" w:sz="0" w:space="0" w:color="auto"/>
              </w:divBdr>
            </w:div>
            <w:div w:id="1360930675">
              <w:marLeft w:val="0"/>
              <w:marRight w:val="0"/>
              <w:marTop w:val="0"/>
              <w:marBottom w:val="0"/>
              <w:divBdr>
                <w:top w:val="none" w:sz="0" w:space="0" w:color="auto"/>
                <w:left w:val="none" w:sz="0" w:space="0" w:color="auto"/>
                <w:bottom w:val="none" w:sz="0" w:space="0" w:color="auto"/>
                <w:right w:val="none" w:sz="0" w:space="0" w:color="auto"/>
              </w:divBdr>
            </w:div>
            <w:div w:id="1906600214">
              <w:marLeft w:val="0"/>
              <w:marRight w:val="0"/>
              <w:marTop w:val="0"/>
              <w:marBottom w:val="0"/>
              <w:divBdr>
                <w:top w:val="none" w:sz="0" w:space="0" w:color="auto"/>
                <w:left w:val="none" w:sz="0" w:space="0" w:color="auto"/>
                <w:bottom w:val="none" w:sz="0" w:space="0" w:color="auto"/>
                <w:right w:val="none" w:sz="0" w:space="0" w:color="auto"/>
              </w:divBdr>
            </w:div>
            <w:div w:id="422337233">
              <w:marLeft w:val="0"/>
              <w:marRight w:val="0"/>
              <w:marTop w:val="0"/>
              <w:marBottom w:val="0"/>
              <w:divBdr>
                <w:top w:val="none" w:sz="0" w:space="0" w:color="auto"/>
                <w:left w:val="none" w:sz="0" w:space="0" w:color="auto"/>
                <w:bottom w:val="none" w:sz="0" w:space="0" w:color="auto"/>
                <w:right w:val="none" w:sz="0" w:space="0" w:color="auto"/>
              </w:divBdr>
            </w:div>
            <w:div w:id="968560014">
              <w:marLeft w:val="0"/>
              <w:marRight w:val="0"/>
              <w:marTop w:val="0"/>
              <w:marBottom w:val="0"/>
              <w:divBdr>
                <w:top w:val="none" w:sz="0" w:space="0" w:color="auto"/>
                <w:left w:val="none" w:sz="0" w:space="0" w:color="auto"/>
                <w:bottom w:val="none" w:sz="0" w:space="0" w:color="auto"/>
                <w:right w:val="none" w:sz="0" w:space="0" w:color="auto"/>
              </w:divBdr>
            </w:div>
            <w:div w:id="155270288">
              <w:marLeft w:val="0"/>
              <w:marRight w:val="0"/>
              <w:marTop w:val="0"/>
              <w:marBottom w:val="0"/>
              <w:divBdr>
                <w:top w:val="none" w:sz="0" w:space="0" w:color="auto"/>
                <w:left w:val="none" w:sz="0" w:space="0" w:color="auto"/>
                <w:bottom w:val="none" w:sz="0" w:space="0" w:color="auto"/>
                <w:right w:val="none" w:sz="0" w:space="0" w:color="auto"/>
              </w:divBdr>
            </w:div>
            <w:div w:id="87389973">
              <w:marLeft w:val="0"/>
              <w:marRight w:val="0"/>
              <w:marTop w:val="0"/>
              <w:marBottom w:val="0"/>
              <w:divBdr>
                <w:top w:val="none" w:sz="0" w:space="0" w:color="auto"/>
                <w:left w:val="none" w:sz="0" w:space="0" w:color="auto"/>
                <w:bottom w:val="none" w:sz="0" w:space="0" w:color="auto"/>
                <w:right w:val="none" w:sz="0" w:space="0" w:color="auto"/>
              </w:divBdr>
            </w:div>
            <w:div w:id="52968554">
              <w:marLeft w:val="0"/>
              <w:marRight w:val="0"/>
              <w:marTop w:val="0"/>
              <w:marBottom w:val="0"/>
              <w:divBdr>
                <w:top w:val="none" w:sz="0" w:space="0" w:color="auto"/>
                <w:left w:val="none" w:sz="0" w:space="0" w:color="auto"/>
                <w:bottom w:val="none" w:sz="0" w:space="0" w:color="auto"/>
                <w:right w:val="none" w:sz="0" w:space="0" w:color="auto"/>
              </w:divBdr>
            </w:div>
            <w:div w:id="928927333">
              <w:marLeft w:val="0"/>
              <w:marRight w:val="0"/>
              <w:marTop w:val="0"/>
              <w:marBottom w:val="0"/>
              <w:divBdr>
                <w:top w:val="none" w:sz="0" w:space="0" w:color="auto"/>
                <w:left w:val="none" w:sz="0" w:space="0" w:color="auto"/>
                <w:bottom w:val="none" w:sz="0" w:space="0" w:color="auto"/>
                <w:right w:val="none" w:sz="0" w:space="0" w:color="auto"/>
              </w:divBdr>
            </w:div>
            <w:div w:id="491722084">
              <w:marLeft w:val="0"/>
              <w:marRight w:val="0"/>
              <w:marTop w:val="0"/>
              <w:marBottom w:val="0"/>
              <w:divBdr>
                <w:top w:val="none" w:sz="0" w:space="0" w:color="auto"/>
                <w:left w:val="none" w:sz="0" w:space="0" w:color="auto"/>
                <w:bottom w:val="none" w:sz="0" w:space="0" w:color="auto"/>
                <w:right w:val="none" w:sz="0" w:space="0" w:color="auto"/>
              </w:divBdr>
            </w:div>
            <w:div w:id="593054400">
              <w:marLeft w:val="0"/>
              <w:marRight w:val="0"/>
              <w:marTop w:val="0"/>
              <w:marBottom w:val="0"/>
              <w:divBdr>
                <w:top w:val="none" w:sz="0" w:space="0" w:color="auto"/>
                <w:left w:val="none" w:sz="0" w:space="0" w:color="auto"/>
                <w:bottom w:val="none" w:sz="0" w:space="0" w:color="auto"/>
                <w:right w:val="none" w:sz="0" w:space="0" w:color="auto"/>
              </w:divBdr>
            </w:div>
            <w:div w:id="1490950261">
              <w:marLeft w:val="0"/>
              <w:marRight w:val="0"/>
              <w:marTop w:val="0"/>
              <w:marBottom w:val="0"/>
              <w:divBdr>
                <w:top w:val="none" w:sz="0" w:space="0" w:color="auto"/>
                <w:left w:val="none" w:sz="0" w:space="0" w:color="auto"/>
                <w:bottom w:val="none" w:sz="0" w:space="0" w:color="auto"/>
                <w:right w:val="none" w:sz="0" w:space="0" w:color="auto"/>
              </w:divBdr>
            </w:div>
            <w:div w:id="1569340495">
              <w:marLeft w:val="0"/>
              <w:marRight w:val="0"/>
              <w:marTop w:val="0"/>
              <w:marBottom w:val="0"/>
              <w:divBdr>
                <w:top w:val="none" w:sz="0" w:space="0" w:color="auto"/>
                <w:left w:val="none" w:sz="0" w:space="0" w:color="auto"/>
                <w:bottom w:val="none" w:sz="0" w:space="0" w:color="auto"/>
                <w:right w:val="none" w:sz="0" w:space="0" w:color="auto"/>
              </w:divBdr>
            </w:div>
            <w:div w:id="1140226214">
              <w:marLeft w:val="0"/>
              <w:marRight w:val="0"/>
              <w:marTop w:val="0"/>
              <w:marBottom w:val="0"/>
              <w:divBdr>
                <w:top w:val="none" w:sz="0" w:space="0" w:color="auto"/>
                <w:left w:val="none" w:sz="0" w:space="0" w:color="auto"/>
                <w:bottom w:val="none" w:sz="0" w:space="0" w:color="auto"/>
                <w:right w:val="none" w:sz="0" w:space="0" w:color="auto"/>
              </w:divBdr>
            </w:div>
            <w:div w:id="598411798">
              <w:marLeft w:val="0"/>
              <w:marRight w:val="0"/>
              <w:marTop w:val="0"/>
              <w:marBottom w:val="0"/>
              <w:divBdr>
                <w:top w:val="none" w:sz="0" w:space="0" w:color="auto"/>
                <w:left w:val="none" w:sz="0" w:space="0" w:color="auto"/>
                <w:bottom w:val="none" w:sz="0" w:space="0" w:color="auto"/>
                <w:right w:val="none" w:sz="0" w:space="0" w:color="auto"/>
              </w:divBdr>
            </w:div>
            <w:div w:id="1997219678">
              <w:marLeft w:val="0"/>
              <w:marRight w:val="0"/>
              <w:marTop w:val="0"/>
              <w:marBottom w:val="0"/>
              <w:divBdr>
                <w:top w:val="none" w:sz="0" w:space="0" w:color="auto"/>
                <w:left w:val="none" w:sz="0" w:space="0" w:color="auto"/>
                <w:bottom w:val="none" w:sz="0" w:space="0" w:color="auto"/>
                <w:right w:val="none" w:sz="0" w:space="0" w:color="auto"/>
              </w:divBdr>
            </w:div>
            <w:div w:id="1498693209">
              <w:marLeft w:val="0"/>
              <w:marRight w:val="0"/>
              <w:marTop w:val="0"/>
              <w:marBottom w:val="0"/>
              <w:divBdr>
                <w:top w:val="none" w:sz="0" w:space="0" w:color="auto"/>
                <w:left w:val="none" w:sz="0" w:space="0" w:color="auto"/>
                <w:bottom w:val="none" w:sz="0" w:space="0" w:color="auto"/>
                <w:right w:val="none" w:sz="0" w:space="0" w:color="auto"/>
              </w:divBdr>
            </w:div>
            <w:div w:id="2137866305">
              <w:marLeft w:val="0"/>
              <w:marRight w:val="0"/>
              <w:marTop w:val="0"/>
              <w:marBottom w:val="0"/>
              <w:divBdr>
                <w:top w:val="none" w:sz="0" w:space="0" w:color="auto"/>
                <w:left w:val="none" w:sz="0" w:space="0" w:color="auto"/>
                <w:bottom w:val="none" w:sz="0" w:space="0" w:color="auto"/>
                <w:right w:val="none" w:sz="0" w:space="0" w:color="auto"/>
              </w:divBdr>
            </w:div>
          </w:divsChild>
        </w:div>
        <w:div w:id="8214506">
          <w:marLeft w:val="0"/>
          <w:marRight w:val="0"/>
          <w:marTop w:val="0"/>
          <w:marBottom w:val="0"/>
          <w:divBdr>
            <w:top w:val="none" w:sz="0" w:space="0" w:color="auto"/>
            <w:left w:val="none" w:sz="0" w:space="0" w:color="auto"/>
            <w:bottom w:val="none" w:sz="0" w:space="0" w:color="auto"/>
            <w:right w:val="none" w:sz="0" w:space="0" w:color="auto"/>
          </w:divBdr>
        </w:div>
        <w:div w:id="1939478945">
          <w:marLeft w:val="0"/>
          <w:marRight w:val="0"/>
          <w:marTop w:val="0"/>
          <w:marBottom w:val="0"/>
          <w:divBdr>
            <w:top w:val="none" w:sz="0" w:space="0" w:color="auto"/>
            <w:left w:val="none" w:sz="0" w:space="0" w:color="auto"/>
            <w:bottom w:val="none" w:sz="0" w:space="0" w:color="auto"/>
            <w:right w:val="none" w:sz="0" w:space="0" w:color="auto"/>
          </w:divBdr>
          <w:divsChild>
            <w:div w:id="1491677704">
              <w:marLeft w:val="0"/>
              <w:marRight w:val="0"/>
              <w:marTop w:val="0"/>
              <w:marBottom w:val="0"/>
              <w:divBdr>
                <w:top w:val="none" w:sz="0" w:space="0" w:color="auto"/>
                <w:left w:val="none" w:sz="0" w:space="0" w:color="auto"/>
                <w:bottom w:val="none" w:sz="0" w:space="0" w:color="auto"/>
                <w:right w:val="none" w:sz="0" w:space="0" w:color="auto"/>
              </w:divBdr>
            </w:div>
            <w:div w:id="28801329">
              <w:marLeft w:val="0"/>
              <w:marRight w:val="0"/>
              <w:marTop w:val="0"/>
              <w:marBottom w:val="0"/>
              <w:divBdr>
                <w:top w:val="none" w:sz="0" w:space="0" w:color="auto"/>
                <w:left w:val="none" w:sz="0" w:space="0" w:color="auto"/>
                <w:bottom w:val="none" w:sz="0" w:space="0" w:color="auto"/>
                <w:right w:val="none" w:sz="0" w:space="0" w:color="auto"/>
              </w:divBdr>
            </w:div>
          </w:divsChild>
        </w:div>
        <w:div w:id="1234045463">
          <w:marLeft w:val="0"/>
          <w:marRight w:val="0"/>
          <w:marTop w:val="0"/>
          <w:marBottom w:val="0"/>
          <w:divBdr>
            <w:top w:val="none" w:sz="0" w:space="0" w:color="auto"/>
            <w:left w:val="none" w:sz="0" w:space="0" w:color="auto"/>
            <w:bottom w:val="none" w:sz="0" w:space="0" w:color="auto"/>
            <w:right w:val="none" w:sz="0" w:space="0" w:color="auto"/>
          </w:divBdr>
        </w:div>
        <w:div w:id="243491708">
          <w:marLeft w:val="0"/>
          <w:marRight w:val="0"/>
          <w:marTop w:val="0"/>
          <w:marBottom w:val="0"/>
          <w:divBdr>
            <w:top w:val="none" w:sz="0" w:space="0" w:color="auto"/>
            <w:left w:val="none" w:sz="0" w:space="0" w:color="auto"/>
            <w:bottom w:val="none" w:sz="0" w:space="0" w:color="auto"/>
            <w:right w:val="none" w:sz="0" w:space="0" w:color="auto"/>
          </w:divBdr>
        </w:div>
        <w:div w:id="1144279429">
          <w:marLeft w:val="0"/>
          <w:marRight w:val="0"/>
          <w:marTop w:val="0"/>
          <w:marBottom w:val="0"/>
          <w:divBdr>
            <w:top w:val="none" w:sz="0" w:space="0" w:color="auto"/>
            <w:left w:val="none" w:sz="0" w:space="0" w:color="auto"/>
            <w:bottom w:val="none" w:sz="0" w:space="0" w:color="auto"/>
            <w:right w:val="none" w:sz="0" w:space="0" w:color="auto"/>
          </w:divBdr>
          <w:divsChild>
            <w:div w:id="792097037">
              <w:marLeft w:val="0"/>
              <w:marRight w:val="0"/>
              <w:marTop w:val="0"/>
              <w:marBottom w:val="0"/>
              <w:divBdr>
                <w:top w:val="none" w:sz="0" w:space="0" w:color="auto"/>
                <w:left w:val="none" w:sz="0" w:space="0" w:color="auto"/>
                <w:bottom w:val="none" w:sz="0" w:space="0" w:color="auto"/>
                <w:right w:val="none" w:sz="0" w:space="0" w:color="auto"/>
              </w:divBdr>
            </w:div>
            <w:div w:id="622149600">
              <w:marLeft w:val="0"/>
              <w:marRight w:val="0"/>
              <w:marTop w:val="0"/>
              <w:marBottom w:val="0"/>
              <w:divBdr>
                <w:top w:val="none" w:sz="0" w:space="0" w:color="auto"/>
                <w:left w:val="none" w:sz="0" w:space="0" w:color="auto"/>
                <w:bottom w:val="none" w:sz="0" w:space="0" w:color="auto"/>
                <w:right w:val="none" w:sz="0" w:space="0" w:color="auto"/>
              </w:divBdr>
            </w:div>
            <w:div w:id="466551787">
              <w:marLeft w:val="0"/>
              <w:marRight w:val="0"/>
              <w:marTop w:val="0"/>
              <w:marBottom w:val="0"/>
              <w:divBdr>
                <w:top w:val="none" w:sz="0" w:space="0" w:color="auto"/>
                <w:left w:val="none" w:sz="0" w:space="0" w:color="auto"/>
                <w:bottom w:val="none" w:sz="0" w:space="0" w:color="auto"/>
                <w:right w:val="none" w:sz="0" w:space="0" w:color="auto"/>
              </w:divBdr>
            </w:div>
            <w:div w:id="1545217259">
              <w:marLeft w:val="0"/>
              <w:marRight w:val="0"/>
              <w:marTop w:val="0"/>
              <w:marBottom w:val="0"/>
              <w:divBdr>
                <w:top w:val="none" w:sz="0" w:space="0" w:color="auto"/>
                <w:left w:val="none" w:sz="0" w:space="0" w:color="auto"/>
                <w:bottom w:val="none" w:sz="0" w:space="0" w:color="auto"/>
                <w:right w:val="none" w:sz="0" w:space="0" w:color="auto"/>
              </w:divBdr>
            </w:div>
            <w:div w:id="1617591916">
              <w:marLeft w:val="0"/>
              <w:marRight w:val="0"/>
              <w:marTop w:val="0"/>
              <w:marBottom w:val="0"/>
              <w:divBdr>
                <w:top w:val="none" w:sz="0" w:space="0" w:color="auto"/>
                <w:left w:val="none" w:sz="0" w:space="0" w:color="auto"/>
                <w:bottom w:val="none" w:sz="0" w:space="0" w:color="auto"/>
                <w:right w:val="none" w:sz="0" w:space="0" w:color="auto"/>
              </w:divBdr>
            </w:div>
            <w:div w:id="652951284">
              <w:marLeft w:val="0"/>
              <w:marRight w:val="0"/>
              <w:marTop w:val="0"/>
              <w:marBottom w:val="0"/>
              <w:divBdr>
                <w:top w:val="none" w:sz="0" w:space="0" w:color="auto"/>
                <w:left w:val="none" w:sz="0" w:space="0" w:color="auto"/>
                <w:bottom w:val="none" w:sz="0" w:space="0" w:color="auto"/>
                <w:right w:val="none" w:sz="0" w:space="0" w:color="auto"/>
              </w:divBdr>
            </w:div>
            <w:div w:id="1121920232">
              <w:marLeft w:val="0"/>
              <w:marRight w:val="0"/>
              <w:marTop w:val="0"/>
              <w:marBottom w:val="0"/>
              <w:divBdr>
                <w:top w:val="none" w:sz="0" w:space="0" w:color="auto"/>
                <w:left w:val="none" w:sz="0" w:space="0" w:color="auto"/>
                <w:bottom w:val="none" w:sz="0" w:space="0" w:color="auto"/>
                <w:right w:val="none" w:sz="0" w:space="0" w:color="auto"/>
              </w:divBdr>
            </w:div>
            <w:div w:id="2033258150">
              <w:marLeft w:val="0"/>
              <w:marRight w:val="0"/>
              <w:marTop w:val="0"/>
              <w:marBottom w:val="0"/>
              <w:divBdr>
                <w:top w:val="none" w:sz="0" w:space="0" w:color="auto"/>
                <w:left w:val="none" w:sz="0" w:space="0" w:color="auto"/>
                <w:bottom w:val="none" w:sz="0" w:space="0" w:color="auto"/>
                <w:right w:val="none" w:sz="0" w:space="0" w:color="auto"/>
              </w:divBdr>
            </w:div>
            <w:div w:id="129904826">
              <w:marLeft w:val="0"/>
              <w:marRight w:val="0"/>
              <w:marTop w:val="0"/>
              <w:marBottom w:val="0"/>
              <w:divBdr>
                <w:top w:val="none" w:sz="0" w:space="0" w:color="auto"/>
                <w:left w:val="none" w:sz="0" w:space="0" w:color="auto"/>
                <w:bottom w:val="none" w:sz="0" w:space="0" w:color="auto"/>
                <w:right w:val="none" w:sz="0" w:space="0" w:color="auto"/>
              </w:divBdr>
            </w:div>
            <w:div w:id="1784374677">
              <w:marLeft w:val="0"/>
              <w:marRight w:val="0"/>
              <w:marTop w:val="0"/>
              <w:marBottom w:val="0"/>
              <w:divBdr>
                <w:top w:val="none" w:sz="0" w:space="0" w:color="auto"/>
                <w:left w:val="none" w:sz="0" w:space="0" w:color="auto"/>
                <w:bottom w:val="none" w:sz="0" w:space="0" w:color="auto"/>
                <w:right w:val="none" w:sz="0" w:space="0" w:color="auto"/>
              </w:divBdr>
            </w:div>
            <w:div w:id="890311031">
              <w:marLeft w:val="0"/>
              <w:marRight w:val="0"/>
              <w:marTop w:val="0"/>
              <w:marBottom w:val="0"/>
              <w:divBdr>
                <w:top w:val="none" w:sz="0" w:space="0" w:color="auto"/>
                <w:left w:val="none" w:sz="0" w:space="0" w:color="auto"/>
                <w:bottom w:val="none" w:sz="0" w:space="0" w:color="auto"/>
                <w:right w:val="none" w:sz="0" w:space="0" w:color="auto"/>
              </w:divBdr>
            </w:div>
            <w:div w:id="401493113">
              <w:marLeft w:val="0"/>
              <w:marRight w:val="0"/>
              <w:marTop w:val="0"/>
              <w:marBottom w:val="0"/>
              <w:divBdr>
                <w:top w:val="none" w:sz="0" w:space="0" w:color="auto"/>
                <w:left w:val="none" w:sz="0" w:space="0" w:color="auto"/>
                <w:bottom w:val="none" w:sz="0" w:space="0" w:color="auto"/>
                <w:right w:val="none" w:sz="0" w:space="0" w:color="auto"/>
              </w:divBdr>
            </w:div>
            <w:div w:id="1492335668">
              <w:marLeft w:val="0"/>
              <w:marRight w:val="0"/>
              <w:marTop w:val="0"/>
              <w:marBottom w:val="0"/>
              <w:divBdr>
                <w:top w:val="none" w:sz="0" w:space="0" w:color="auto"/>
                <w:left w:val="none" w:sz="0" w:space="0" w:color="auto"/>
                <w:bottom w:val="none" w:sz="0" w:space="0" w:color="auto"/>
                <w:right w:val="none" w:sz="0" w:space="0" w:color="auto"/>
              </w:divBdr>
            </w:div>
            <w:div w:id="949819758">
              <w:marLeft w:val="0"/>
              <w:marRight w:val="0"/>
              <w:marTop w:val="0"/>
              <w:marBottom w:val="0"/>
              <w:divBdr>
                <w:top w:val="none" w:sz="0" w:space="0" w:color="auto"/>
                <w:left w:val="none" w:sz="0" w:space="0" w:color="auto"/>
                <w:bottom w:val="none" w:sz="0" w:space="0" w:color="auto"/>
                <w:right w:val="none" w:sz="0" w:space="0" w:color="auto"/>
              </w:divBdr>
            </w:div>
            <w:div w:id="386152353">
              <w:marLeft w:val="0"/>
              <w:marRight w:val="0"/>
              <w:marTop w:val="0"/>
              <w:marBottom w:val="0"/>
              <w:divBdr>
                <w:top w:val="none" w:sz="0" w:space="0" w:color="auto"/>
                <w:left w:val="none" w:sz="0" w:space="0" w:color="auto"/>
                <w:bottom w:val="none" w:sz="0" w:space="0" w:color="auto"/>
                <w:right w:val="none" w:sz="0" w:space="0" w:color="auto"/>
              </w:divBdr>
            </w:div>
            <w:div w:id="935865289">
              <w:marLeft w:val="0"/>
              <w:marRight w:val="0"/>
              <w:marTop w:val="0"/>
              <w:marBottom w:val="0"/>
              <w:divBdr>
                <w:top w:val="none" w:sz="0" w:space="0" w:color="auto"/>
                <w:left w:val="none" w:sz="0" w:space="0" w:color="auto"/>
                <w:bottom w:val="none" w:sz="0" w:space="0" w:color="auto"/>
                <w:right w:val="none" w:sz="0" w:space="0" w:color="auto"/>
              </w:divBdr>
            </w:div>
            <w:div w:id="1615362343">
              <w:marLeft w:val="0"/>
              <w:marRight w:val="0"/>
              <w:marTop w:val="0"/>
              <w:marBottom w:val="0"/>
              <w:divBdr>
                <w:top w:val="none" w:sz="0" w:space="0" w:color="auto"/>
                <w:left w:val="none" w:sz="0" w:space="0" w:color="auto"/>
                <w:bottom w:val="none" w:sz="0" w:space="0" w:color="auto"/>
                <w:right w:val="none" w:sz="0" w:space="0" w:color="auto"/>
              </w:divBdr>
            </w:div>
            <w:div w:id="2127116079">
              <w:marLeft w:val="0"/>
              <w:marRight w:val="0"/>
              <w:marTop w:val="0"/>
              <w:marBottom w:val="0"/>
              <w:divBdr>
                <w:top w:val="none" w:sz="0" w:space="0" w:color="auto"/>
                <w:left w:val="none" w:sz="0" w:space="0" w:color="auto"/>
                <w:bottom w:val="none" w:sz="0" w:space="0" w:color="auto"/>
                <w:right w:val="none" w:sz="0" w:space="0" w:color="auto"/>
              </w:divBdr>
            </w:div>
            <w:div w:id="754323885">
              <w:marLeft w:val="0"/>
              <w:marRight w:val="0"/>
              <w:marTop w:val="0"/>
              <w:marBottom w:val="0"/>
              <w:divBdr>
                <w:top w:val="none" w:sz="0" w:space="0" w:color="auto"/>
                <w:left w:val="none" w:sz="0" w:space="0" w:color="auto"/>
                <w:bottom w:val="none" w:sz="0" w:space="0" w:color="auto"/>
                <w:right w:val="none" w:sz="0" w:space="0" w:color="auto"/>
              </w:divBdr>
            </w:div>
            <w:div w:id="746346662">
              <w:marLeft w:val="0"/>
              <w:marRight w:val="0"/>
              <w:marTop w:val="0"/>
              <w:marBottom w:val="0"/>
              <w:divBdr>
                <w:top w:val="none" w:sz="0" w:space="0" w:color="auto"/>
                <w:left w:val="none" w:sz="0" w:space="0" w:color="auto"/>
                <w:bottom w:val="none" w:sz="0" w:space="0" w:color="auto"/>
                <w:right w:val="none" w:sz="0" w:space="0" w:color="auto"/>
              </w:divBdr>
            </w:div>
            <w:div w:id="46805038">
              <w:marLeft w:val="0"/>
              <w:marRight w:val="0"/>
              <w:marTop w:val="0"/>
              <w:marBottom w:val="0"/>
              <w:divBdr>
                <w:top w:val="none" w:sz="0" w:space="0" w:color="auto"/>
                <w:left w:val="none" w:sz="0" w:space="0" w:color="auto"/>
                <w:bottom w:val="none" w:sz="0" w:space="0" w:color="auto"/>
                <w:right w:val="none" w:sz="0" w:space="0" w:color="auto"/>
              </w:divBdr>
            </w:div>
            <w:div w:id="1860196500">
              <w:marLeft w:val="0"/>
              <w:marRight w:val="0"/>
              <w:marTop w:val="0"/>
              <w:marBottom w:val="0"/>
              <w:divBdr>
                <w:top w:val="none" w:sz="0" w:space="0" w:color="auto"/>
                <w:left w:val="none" w:sz="0" w:space="0" w:color="auto"/>
                <w:bottom w:val="none" w:sz="0" w:space="0" w:color="auto"/>
                <w:right w:val="none" w:sz="0" w:space="0" w:color="auto"/>
              </w:divBdr>
            </w:div>
            <w:div w:id="1452475240">
              <w:marLeft w:val="0"/>
              <w:marRight w:val="0"/>
              <w:marTop w:val="0"/>
              <w:marBottom w:val="0"/>
              <w:divBdr>
                <w:top w:val="none" w:sz="0" w:space="0" w:color="auto"/>
                <w:left w:val="none" w:sz="0" w:space="0" w:color="auto"/>
                <w:bottom w:val="none" w:sz="0" w:space="0" w:color="auto"/>
                <w:right w:val="none" w:sz="0" w:space="0" w:color="auto"/>
              </w:divBdr>
            </w:div>
            <w:div w:id="881020106">
              <w:marLeft w:val="0"/>
              <w:marRight w:val="0"/>
              <w:marTop w:val="0"/>
              <w:marBottom w:val="0"/>
              <w:divBdr>
                <w:top w:val="none" w:sz="0" w:space="0" w:color="auto"/>
                <w:left w:val="none" w:sz="0" w:space="0" w:color="auto"/>
                <w:bottom w:val="none" w:sz="0" w:space="0" w:color="auto"/>
                <w:right w:val="none" w:sz="0" w:space="0" w:color="auto"/>
              </w:divBdr>
            </w:div>
            <w:div w:id="197202835">
              <w:marLeft w:val="0"/>
              <w:marRight w:val="0"/>
              <w:marTop w:val="0"/>
              <w:marBottom w:val="0"/>
              <w:divBdr>
                <w:top w:val="none" w:sz="0" w:space="0" w:color="auto"/>
                <w:left w:val="none" w:sz="0" w:space="0" w:color="auto"/>
                <w:bottom w:val="none" w:sz="0" w:space="0" w:color="auto"/>
                <w:right w:val="none" w:sz="0" w:space="0" w:color="auto"/>
              </w:divBdr>
            </w:div>
            <w:div w:id="1923684495">
              <w:marLeft w:val="0"/>
              <w:marRight w:val="0"/>
              <w:marTop w:val="0"/>
              <w:marBottom w:val="0"/>
              <w:divBdr>
                <w:top w:val="none" w:sz="0" w:space="0" w:color="auto"/>
                <w:left w:val="none" w:sz="0" w:space="0" w:color="auto"/>
                <w:bottom w:val="none" w:sz="0" w:space="0" w:color="auto"/>
                <w:right w:val="none" w:sz="0" w:space="0" w:color="auto"/>
              </w:divBdr>
            </w:div>
            <w:div w:id="711465204">
              <w:marLeft w:val="0"/>
              <w:marRight w:val="0"/>
              <w:marTop w:val="0"/>
              <w:marBottom w:val="0"/>
              <w:divBdr>
                <w:top w:val="none" w:sz="0" w:space="0" w:color="auto"/>
                <w:left w:val="none" w:sz="0" w:space="0" w:color="auto"/>
                <w:bottom w:val="none" w:sz="0" w:space="0" w:color="auto"/>
                <w:right w:val="none" w:sz="0" w:space="0" w:color="auto"/>
              </w:divBdr>
            </w:div>
            <w:div w:id="1707677540">
              <w:marLeft w:val="0"/>
              <w:marRight w:val="0"/>
              <w:marTop w:val="0"/>
              <w:marBottom w:val="0"/>
              <w:divBdr>
                <w:top w:val="none" w:sz="0" w:space="0" w:color="auto"/>
                <w:left w:val="none" w:sz="0" w:space="0" w:color="auto"/>
                <w:bottom w:val="none" w:sz="0" w:space="0" w:color="auto"/>
                <w:right w:val="none" w:sz="0" w:space="0" w:color="auto"/>
              </w:divBdr>
            </w:div>
            <w:div w:id="1426879765">
              <w:marLeft w:val="0"/>
              <w:marRight w:val="0"/>
              <w:marTop w:val="0"/>
              <w:marBottom w:val="0"/>
              <w:divBdr>
                <w:top w:val="none" w:sz="0" w:space="0" w:color="auto"/>
                <w:left w:val="none" w:sz="0" w:space="0" w:color="auto"/>
                <w:bottom w:val="none" w:sz="0" w:space="0" w:color="auto"/>
                <w:right w:val="none" w:sz="0" w:space="0" w:color="auto"/>
              </w:divBdr>
            </w:div>
            <w:div w:id="1489205905">
              <w:marLeft w:val="0"/>
              <w:marRight w:val="0"/>
              <w:marTop w:val="0"/>
              <w:marBottom w:val="0"/>
              <w:divBdr>
                <w:top w:val="none" w:sz="0" w:space="0" w:color="auto"/>
                <w:left w:val="none" w:sz="0" w:space="0" w:color="auto"/>
                <w:bottom w:val="none" w:sz="0" w:space="0" w:color="auto"/>
                <w:right w:val="none" w:sz="0" w:space="0" w:color="auto"/>
              </w:divBdr>
            </w:div>
            <w:div w:id="1217857785">
              <w:marLeft w:val="0"/>
              <w:marRight w:val="0"/>
              <w:marTop w:val="0"/>
              <w:marBottom w:val="0"/>
              <w:divBdr>
                <w:top w:val="none" w:sz="0" w:space="0" w:color="auto"/>
                <w:left w:val="none" w:sz="0" w:space="0" w:color="auto"/>
                <w:bottom w:val="none" w:sz="0" w:space="0" w:color="auto"/>
                <w:right w:val="none" w:sz="0" w:space="0" w:color="auto"/>
              </w:divBdr>
            </w:div>
            <w:div w:id="1093163968">
              <w:marLeft w:val="0"/>
              <w:marRight w:val="0"/>
              <w:marTop w:val="0"/>
              <w:marBottom w:val="0"/>
              <w:divBdr>
                <w:top w:val="none" w:sz="0" w:space="0" w:color="auto"/>
                <w:left w:val="none" w:sz="0" w:space="0" w:color="auto"/>
                <w:bottom w:val="none" w:sz="0" w:space="0" w:color="auto"/>
                <w:right w:val="none" w:sz="0" w:space="0" w:color="auto"/>
              </w:divBdr>
            </w:div>
            <w:div w:id="1741560247">
              <w:marLeft w:val="0"/>
              <w:marRight w:val="0"/>
              <w:marTop w:val="0"/>
              <w:marBottom w:val="0"/>
              <w:divBdr>
                <w:top w:val="none" w:sz="0" w:space="0" w:color="auto"/>
                <w:left w:val="none" w:sz="0" w:space="0" w:color="auto"/>
                <w:bottom w:val="none" w:sz="0" w:space="0" w:color="auto"/>
                <w:right w:val="none" w:sz="0" w:space="0" w:color="auto"/>
              </w:divBdr>
            </w:div>
            <w:div w:id="2126386984">
              <w:marLeft w:val="0"/>
              <w:marRight w:val="0"/>
              <w:marTop w:val="0"/>
              <w:marBottom w:val="0"/>
              <w:divBdr>
                <w:top w:val="none" w:sz="0" w:space="0" w:color="auto"/>
                <w:left w:val="none" w:sz="0" w:space="0" w:color="auto"/>
                <w:bottom w:val="none" w:sz="0" w:space="0" w:color="auto"/>
                <w:right w:val="none" w:sz="0" w:space="0" w:color="auto"/>
              </w:divBdr>
            </w:div>
            <w:div w:id="1910842178">
              <w:marLeft w:val="0"/>
              <w:marRight w:val="0"/>
              <w:marTop w:val="0"/>
              <w:marBottom w:val="0"/>
              <w:divBdr>
                <w:top w:val="none" w:sz="0" w:space="0" w:color="auto"/>
                <w:left w:val="none" w:sz="0" w:space="0" w:color="auto"/>
                <w:bottom w:val="none" w:sz="0" w:space="0" w:color="auto"/>
                <w:right w:val="none" w:sz="0" w:space="0" w:color="auto"/>
              </w:divBdr>
            </w:div>
            <w:div w:id="557205351">
              <w:marLeft w:val="0"/>
              <w:marRight w:val="0"/>
              <w:marTop w:val="0"/>
              <w:marBottom w:val="0"/>
              <w:divBdr>
                <w:top w:val="none" w:sz="0" w:space="0" w:color="auto"/>
                <w:left w:val="none" w:sz="0" w:space="0" w:color="auto"/>
                <w:bottom w:val="none" w:sz="0" w:space="0" w:color="auto"/>
                <w:right w:val="none" w:sz="0" w:space="0" w:color="auto"/>
              </w:divBdr>
            </w:div>
            <w:div w:id="1674605834">
              <w:marLeft w:val="0"/>
              <w:marRight w:val="0"/>
              <w:marTop w:val="0"/>
              <w:marBottom w:val="0"/>
              <w:divBdr>
                <w:top w:val="none" w:sz="0" w:space="0" w:color="auto"/>
                <w:left w:val="none" w:sz="0" w:space="0" w:color="auto"/>
                <w:bottom w:val="none" w:sz="0" w:space="0" w:color="auto"/>
                <w:right w:val="none" w:sz="0" w:space="0" w:color="auto"/>
              </w:divBdr>
            </w:div>
            <w:div w:id="473719841">
              <w:marLeft w:val="0"/>
              <w:marRight w:val="0"/>
              <w:marTop w:val="0"/>
              <w:marBottom w:val="0"/>
              <w:divBdr>
                <w:top w:val="none" w:sz="0" w:space="0" w:color="auto"/>
                <w:left w:val="none" w:sz="0" w:space="0" w:color="auto"/>
                <w:bottom w:val="none" w:sz="0" w:space="0" w:color="auto"/>
                <w:right w:val="none" w:sz="0" w:space="0" w:color="auto"/>
              </w:divBdr>
            </w:div>
            <w:div w:id="1847089641">
              <w:marLeft w:val="0"/>
              <w:marRight w:val="0"/>
              <w:marTop w:val="0"/>
              <w:marBottom w:val="0"/>
              <w:divBdr>
                <w:top w:val="none" w:sz="0" w:space="0" w:color="auto"/>
                <w:left w:val="none" w:sz="0" w:space="0" w:color="auto"/>
                <w:bottom w:val="none" w:sz="0" w:space="0" w:color="auto"/>
                <w:right w:val="none" w:sz="0" w:space="0" w:color="auto"/>
              </w:divBdr>
            </w:div>
            <w:div w:id="1390037937">
              <w:marLeft w:val="0"/>
              <w:marRight w:val="0"/>
              <w:marTop w:val="0"/>
              <w:marBottom w:val="0"/>
              <w:divBdr>
                <w:top w:val="none" w:sz="0" w:space="0" w:color="auto"/>
                <w:left w:val="none" w:sz="0" w:space="0" w:color="auto"/>
                <w:bottom w:val="none" w:sz="0" w:space="0" w:color="auto"/>
                <w:right w:val="none" w:sz="0" w:space="0" w:color="auto"/>
              </w:divBdr>
            </w:div>
            <w:div w:id="1608078663">
              <w:marLeft w:val="0"/>
              <w:marRight w:val="0"/>
              <w:marTop w:val="0"/>
              <w:marBottom w:val="0"/>
              <w:divBdr>
                <w:top w:val="none" w:sz="0" w:space="0" w:color="auto"/>
                <w:left w:val="none" w:sz="0" w:space="0" w:color="auto"/>
                <w:bottom w:val="none" w:sz="0" w:space="0" w:color="auto"/>
                <w:right w:val="none" w:sz="0" w:space="0" w:color="auto"/>
              </w:divBdr>
            </w:div>
            <w:div w:id="533545872">
              <w:marLeft w:val="0"/>
              <w:marRight w:val="0"/>
              <w:marTop w:val="0"/>
              <w:marBottom w:val="0"/>
              <w:divBdr>
                <w:top w:val="none" w:sz="0" w:space="0" w:color="auto"/>
                <w:left w:val="none" w:sz="0" w:space="0" w:color="auto"/>
                <w:bottom w:val="none" w:sz="0" w:space="0" w:color="auto"/>
                <w:right w:val="none" w:sz="0" w:space="0" w:color="auto"/>
              </w:divBdr>
            </w:div>
            <w:div w:id="314263051">
              <w:marLeft w:val="0"/>
              <w:marRight w:val="0"/>
              <w:marTop w:val="0"/>
              <w:marBottom w:val="0"/>
              <w:divBdr>
                <w:top w:val="none" w:sz="0" w:space="0" w:color="auto"/>
                <w:left w:val="none" w:sz="0" w:space="0" w:color="auto"/>
                <w:bottom w:val="none" w:sz="0" w:space="0" w:color="auto"/>
                <w:right w:val="none" w:sz="0" w:space="0" w:color="auto"/>
              </w:divBdr>
            </w:div>
            <w:div w:id="1043020904">
              <w:marLeft w:val="0"/>
              <w:marRight w:val="0"/>
              <w:marTop w:val="0"/>
              <w:marBottom w:val="0"/>
              <w:divBdr>
                <w:top w:val="none" w:sz="0" w:space="0" w:color="auto"/>
                <w:left w:val="none" w:sz="0" w:space="0" w:color="auto"/>
                <w:bottom w:val="none" w:sz="0" w:space="0" w:color="auto"/>
                <w:right w:val="none" w:sz="0" w:space="0" w:color="auto"/>
              </w:divBdr>
            </w:div>
            <w:div w:id="1873765095">
              <w:marLeft w:val="0"/>
              <w:marRight w:val="0"/>
              <w:marTop w:val="0"/>
              <w:marBottom w:val="0"/>
              <w:divBdr>
                <w:top w:val="none" w:sz="0" w:space="0" w:color="auto"/>
                <w:left w:val="none" w:sz="0" w:space="0" w:color="auto"/>
                <w:bottom w:val="none" w:sz="0" w:space="0" w:color="auto"/>
                <w:right w:val="none" w:sz="0" w:space="0" w:color="auto"/>
              </w:divBdr>
            </w:div>
            <w:div w:id="1807772596">
              <w:marLeft w:val="0"/>
              <w:marRight w:val="0"/>
              <w:marTop w:val="0"/>
              <w:marBottom w:val="0"/>
              <w:divBdr>
                <w:top w:val="none" w:sz="0" w:space="0" w:color="auto"/>
                <w:left w:val="none" w:sz="0" w:space="0" w:color="auto"/>
                <w:bottom w:val="none" w:sz="0" w:space="0" w:color="auto"/>
                <w:right w:val="none" w:sz="0" w:space="0" w:color="auto"/>
              </w:divBdr>
            </w:div>
            <w:div w:id="61758010">
              <w:marLeft w:val="0"/>
              <w:marRight w:val="0"/>
              <w:marTop w:val="0"/>
              <w:marBottom w:val="0"/>
              <w:divBdr>
                <w:top w:val="none" w:sz="0" w:space="0" w:color="auto"/>
                <w:left w:val="none" w:sz="0" w:space="0" w:color="auto"/>
                <w:bottom w:val="none" w:sz="0" w:space="0" w:color="auto"/>
                <w:right w:val="none" w:sz="0" w:space="0" w:color="auto"/>
              </w:divBdr>
            </w:div>
            <w:div w:id="1927611473">
              <w:marLeft w:val="0"/>
              <w:marRight w:val="0"/>
              <w:marTop w:val="0"/>
              <w:marBottom w:val="0"/>
              <w:divBdr>
                <w:top w:val="none" w:sz="0" w:space="0" w:color="auto"/>
                <w:left w:val="none" w:sz="0" w:space="0" w:color="auto"/>
                <w:bottom w:val="none" w:sz="0" w:space="0" w:color="auto"/>
                <w:right w:val="none" w:sz="0" w:space="0" w:color="auto"/>
              </w:divBdr>
            </w:div>
            <w:div w:id="316298961">
              <w:marLeft w:val="0"/>
              <w:marRight w:val="0"/>
              <w:marTop w:val="0"/>
              <w:marBottom w:val="0"/>
              <w:divBdr>
                <w:top w:val="none" w:sz="0" w:space="0" w:color="auto"/>
                <w:left w:val="none" w:sz="0" w:space="0" w:color="auto"/>
                <w:bottom w:val="none" w:sz="0" w:space="0" w:color="auto"/>
                <w:right w:val="none" w:sz="0" w:space="0" w:color="auto"/>
              </w:divBdr>
            </w:div>
            <w:div w:id="544290575">
              <w:marLeft w:val="0"/>
              <w:marRight w:val="0"/>
              <w:marTop w:val="0"/>
              <w:marBottom w:val="0"/>
              <w:divBdr>
                <w:top w:val="none" w:sz="0" w:space="0" w:color="auto"/>
                <w:left w:val="none" w:sz="0" w:space="0" w:color="auto"/>
                <w:bottom w:val="none" w:sz="0" w:space="0" w:color="auto"/>
                <w:right w:val="none" w:sz="0" w:space="0" w:color="auto"/>
              </w:divBdr>
            </w:div>
            <w:div w:id="1137919657">
              <w:marLeft w:val="0"/>
              <w:marRight w:val="0"/>
              <w:marTop w:val="0"/>
              <w:marBottom w:val="0"/>
              <w:divBdr>
                <w:top w:val="none" w:sz="0" w:space="0" w:color="auto"/>
                <w:left w:val="none" w:sz="0" w:space="0" w:color="auto"/>
                <w:bottom w:val="none" w:sz="0" w:space="0" w:color="auto"/>
                <w:right w:val="none" w:sz="0" w:space="0" w:color="auto"/>
              </w:divBdr>
            </w:div>
            <w:div w:id="1270430767">
              <w:marLeft w:val="0"/>
              <w:marRight w:val="0"/>
              <w:marTop w:val="0"/>
              <w:marBottom w:val="0"/>
              <w:divBdr>
                <w:top w:val="none" w:sz="0" w:space="0" w:color="auto"/>
                <w:left w:val="none" w:sz="0" w:space="0" w:color="auto"/>
                <w:bottom w:val="none" w:sz="0" w:space="0" w:color="auto"/>
                <w:right w:val="none" w:sz="0" w:space="0" w:color="auto"/>
              </w:divBdr>
            </w:div>
            <w:div w:id="1758597422">
              <w:marLeft w:val="0"/>
              <w:marRight w:val="0"/>
              <w:marTop w:val="0"/>
              <w:marBottom w:val="0"/>
              <w:divBdr>
                <w:top w:val="none" w:sz="0" w:space="0" w:color="auto"/>
                <w:left w:val="none" w:sz="0" w:space="0" w:color="auto"/>
                <w:bottom w:val="none" w:sz="0" w:space="0" w:color="auto"/>
                <w:right w:val="none" w:sz="0" w:space="0" w:color="auto"/>
              </w:divBdr>
            </w:div>
            <w:div w:id="275646554">
              <w:marLeft w:val="0"/>
              <w:marRight w:val="0"/>
              <w:marTop w:val="0"/>
              <w:marBottom w:val="0"/>
              <w:divBdr>
                <w:top w:val="none" w:sz="0" w:space="0" w:color="auto"/>
                <w:left w:val="none" w:sz="0" w:space="0" w:color="auto"/>
                <w:bottom w:val="none" w:sz="0" w:space="0" w:color="auto"/>
                <w:right w:val="none" w:sz="0" w:space="0" w:color="auto"/>
              </w:divBdr>
            </w:div>
            <w:div w:id="1664972164">
              <w:marLeft w:val="0"/>
              <w:marRight w:val="0"/>
              <w:marTop w:val="0"/>
              <w:marBottom w:val="0"/>
              <w:divBdr>
                <w:top w:val="none" w:sz="0" w:space="0" w:color="auto"/>
                <w:left w:val="none" w:sz="0" w:space="0" w:color="auto"/>
                <w:bottom w:val="none" w:sz="0" w:space="0" w:color="auto"/>
                <w:right w:val="none" w:sz="0" w:space="0" w:color="auto"/>
              </w:divBdr>
            </w:div>
            <w:div w:id="1889146437">
              <w:marLeft w:val="0"/>
              <w:marRight w:val="0"/>
              <w:marTop w:val="0"/>
              <w:marBottom w:val="0"/>
              <w:divBdr>
                <w:top w:val="none" w:sz="0" w:space="0" w:color="auto"/>
                <w:left w:val="none" w:sz="0" w:space="0" w:color="auto"/>
                <w:bottom w:val="none" w:sz="0" w:space="0" w:color="auto"/>
                <w:right w:val="none" w:sz="0" w:space="0" w:color="auto"/>
              </w:divBdr>
            </w:div>
            <w:div w:id="1746762361">
              <w:marLeft w:val="0"/>
              <w:marRight w:val="0"/>
              <w:marTop w:val="0"/>
              <w:marBottom w:val="0"/>
              <w:divBdr>
                <w:top w:val="none" w:sz="0" w:space="0" w:color="auto"/>
                <w:left w:val="none" w:sz="0" w:space="0" w:color="auto"/>
                <w:bottom w:val="none" w:sz="0" w:space="0" w:color="auto"/>
                <w:right w:val="none" w:sz="0" w:space="0" w:color="auto"/>
              </w:divBdr>
            </w:div>
            <w:div w:id="475685869">
              <w:marLeft w:val="0"/>
              <w:marRight w:val="0"/>
              <w:marTop w:val="0"/>
              <w:marBottom w:val="0"/>
              <w:divBdr>
                <w:top w:val="none" w:sz="0" w:space="0" w:color="auto"/>
                <w:left w:val="none" w:sz="0" w:space="0" w:color="auto"/>
                <w:bottom w:val="none" w:sz="0" w:space="0" w:color="auto"/>
                <w:right w:val="none" w:sz="0" w:space="0" w:color="auto"/>
              </w:divBdr>
            </w:div>
            <w:div w:id="317148396">
              <w:marLeft w:val="0"/>
              <w:marRight w:val="0"/>
              <w:marTop w:val="0"/>
              <w:marBottom w:val="0"/>
              <w:divBdr>
                <w:top w:val="none" w:sz="0" w:space="0" w:color="auto"/>
                <w:left w:val="none" w:sz="0" w:space="0" w:color="auto"/>
                <w:bottom w:val="none" w:sz="0" w:space="0" w:color="auto"/>
                <w:right w:val="none" w:sz="0" w:space="0" w:color="auto"/>
              </w:divBdr>
            </w:div>
            <w:div w:id="568855000">
              <w:marLeft w:val="0"/>
              <w:marRight w:val="0"/>
              <w:marTop w:val="0"/>
              <w:marBottom w:val="0"/>
              <w:divBdr>
                <w:top w:val="none" w:sz="0" w:space="0" w:color="auto"/>
                <w:left w:val="none" w:sz="0" w:space="0" w:color="auto"/>
                <w:bottom w:val="none" w:sz="0" w:space="0" w:color="auto"/>
                <w:right w:val="none" w:sz="0" w:space="0" w:color="auto"/>
              </w:divBdr>
            </w:div>
            <w:div w:id="773475028">
              <w:marLeft w:val="0"/>
              <w:marRight w:val="0"/>
              <w:marTop w:val="0"/>
              <w:marBottom w:val="0"/>
              <w:divBdr>
                <w:top w:val="none" w:sz="0" w:space="0" w:color="auto"/>
                <w:left w:val="none" w:sz="0" w:space="0" w:color="auto"/>
                <w:bottom w:val="none" w:sz="0" w:space="0" w:color="auto"/>
                <w:right w:val="none" w:sz="0" w:space="0" w:color="auto"/>
              </w:divBdr>
            </w:div>
            <w:div w:id="1385955757">
              <w:marLeft w:val="0"/>
              <w:marRight w:val="0"/>
              <w:marTop w:val="0"/>
              <w:marBottom w:val="0"/>
              <w:divBdr>
                <w:top w:val="none" w:sz="0" w:space="0" w:color="auto"/>
                <w:left w:val="none" w:sz="0" w:space="0" w:color="auto"/>
                <w:bottom w:val="none" w:sz="0" w:space="0" w:color="auto"/>
                <w:right w:val="none" w:sz="0" w:space="0" w:color="auto"/>
              </w:divBdr>
            </w:div>
            <w:div w:id="1339042048">
              <w:marLeft w:val="0"/>
              <w:marRight w:val="0"/>
              <w:marTop w:val="0"/>
              <w:marBottom w:val="0"/>
              <w:divBdr>
                <w:top w:val="none" w:sz="0" w:space="0" w:color="auto"/>
                <w:left w:val="none" w:sz="0" w:space="0" w:color="auto"/>
                <w:bottom w:val="none" w:sz="0" w:space="0" w:color="auto"/>
                <w:right w:val="none" w:sz="0" w:space="0" w:color="auto"/>
              </w:divBdr>
            </w:div>
            <w:div w:id="180164183">
              <w:marLeft w:val="0"/>
              <w:marRight w:val="0"/>
              <w:marTop w:val="0"/>
              <w:marBottom w:val="0"/>
              <w:divBdr>
                <w:top w:val="none" w:sz="0" w:space="0" w:color="auto"/>
                <w:left w:val="none" w:sz="0" w:space="0" w:color="auto"/>
                <w:bottom w:val="none" w:sz="0" w:space="0" w:color="auto"/>
                <w:right w:val="none" w:sz="0" w:space="0" w:color="auto"/>
              </w:divBdr>
            </w:div>
            <w:div w:id="93288456">
              <w:marLeft w:val="0"/>
              <w:marRight w:val="0"/>
              <w:marTop w:val="0"/>
              <w:marBottom w:val="0"/>
              <w:divBdr>
                <w:top w:val="none" w:sz="0" w:space="0" w:color="auto"/>
                <w:left w:val="none" w:sz="0" w:space="0" w:color="auto"/>
                <w:bottom w:val="none" w:sz="0" w:space="0" w:color="auto"/>
                <w:right w:val="none" w:sz="0" w:space="0" w:color="auto"/>
              </w:divBdr>
            </w:div>
            <w:div w:id="1839732812">
              <w:marLeft w:val="0"/>
              <w:marRight w:val="0"/>
              <w:marTop w:val="0"/>
              <w:marBottom w:val="0"/>
              <w:divBdr>
                <w:top w:val="none" w:sz="0" w:space="0" w:color="auto"/>
                <w:left w:val="none" w:sz="0" w:space="0" w:color="auto"/>
                <w:bottom w:val="none" w:sz="0" w:space="0" w:color="auto"/>
                <w:right w:val="none" w:sz="0" w:space="0" w:color="auto"/>
              </w:divBdr>
            </w:div>
            <w:div w:id="879826226">
              <w:marLeft w:val="0"/>
              <w:marRight w:val="0"/>
              <w:marTop w:val="0"/>
              <w:marBottom w:val="0"/>
              <w:divBdr>
                <w:top w:val="none" w:sz="0" w:space="0" w:color="auto"/>
                <w:left w:val="none" w:sz="0" w:space="0" w:color="auto"/>
                <w:bottom w:val="none" w:sz="0" w:space="0" w:color="auto"/>
                <w:right w:val="none" w:sz="0" w:space="0" w:color="auto"/>
              </w:divBdr>
            </w:div>
            <w:div w:id="956914281">
              <w:marLeft w:val="0"/>
              <w:marRight w:val="0"/>
              <w:marTop w:val="0"/>
              <w:marBottom w:val="0"/>
              <w:divBdr>
                <w:top w:val="none" w:sz="0" w:space="0" w:color="auto"/>
                <w:left w:val="none" w:sz="0" w:space="0" w:color="auto"/>
                <w:bottom w:val="none" w:sz="0" w:space="0" w:color="auto"/>
                <w:right w:val="none" w:sz="0" w:space="0" w:color="auto"/>
              </w:divBdr>
            </w:div>
            <w:div w:id="253905011">
              <w:marLeft w:val="0"/>
              <w:marRight w:val="0"/>
              <w:marTop w:val="0"/>
              <w:marBottom w:val="0"/>
              <w:divBdr>
                <w:top w:val="none" w:sz="0" w:space="0" w:color="auto"/>
                <w:left w:val="none" w:sz="0" w:space="0" w:color="auto"/>
                <w:bottom w:val="none" w:sz="0" w:space="0" w:color="auto"/>
                <w:right w:val="none" w:sz="0" w:space="0" w:color="auto"/>
              </w:divBdr>
            </w:div>
            <w:div w:id="2010785952">
              <w:marLeft w:val="0"/>
              <w:marRight w:val="0"/>
              <w:marTop w:val="0"/>
              <w:marBottom w:val="0"/>
              <w:divBdr>
                <w:top w:val="none" w:sz="0" w:space="0" w:color="auto"/>
                <w:left w:val="none" w:sz="0" w:space="0" w:color="auto"/>
                <w:bottom w:val="none" w:sz="0" w:space="0" w:color="auto"/>
                <w:right w:val="none" w:sz="0" w:space="0" w:color="auto"/>
              </w:divBdr>
            </w:div>
            <w:div w:id="147671738">
              <w:marLeft w:val="0"/>
              <w:marRight w:val="0"/>
              <w:marTop w:val="0"/>
              <w:marBottom w:val="0"/>
              <w:divBdr>
                <w:top w:val="none" w:sz="0" w:space="0" w:color="auto"/>
                <w:left w:val="none" w:sz="0" w:space="0" w:color="auto"/>
                <w:bottom w:val="none" w:sz="0" w:space="0" w:color="auto"/>
                <w:right w:val="none" w:sz="0" w:space="0" w:color="auto"/>
              </w:divBdr>
            </w:div>
            <w:div w:id="1695695620">
              <w:marLeft w:val="0"/>
              <w:marRight w:val="0"/>
              <w:marTop w:val="0"/>
              <w:marBottom w:val="0"/>
              <w:divBdr>
                <w:top w:val="none" w:sz="0" w:space="0" w:color="auto"/>
                <w:left w:val="none" w:sz="0" w:space="0" w:color="auto"/>
                <w:bottom w:val="none" w:sz="0" w:space="0" w:color="auto"/>
                <w:right w:val="none" w:sz="0" w:space="0" w:color="auto"/>
              </w:divBdr>
            </w:div>
            <w:div w:id="486746119">
              <w:marLeft w:val="0"/>
              <w:marRight w:val="0"/>
              <w:marTop w:val="0"/>
              <w:marBottom w:val="0"/>
              <w:divBdr>
                <w:top w:val="none" w:sz="0" w:space="0" w:color="auto"/>
                <w:left w:val="none" w:sz="0" w:space="0" w:color="auto"/>
                <w:bottom w:val="none" w:sz="0" w:space="0" w:color="auto"/>
                <w:right w:val="none" w:sz="0" w:space="0" w:color="auto"/>
              </w:divBdr>
            </w:div>
            <w:div w:id="761221518">
              <w:marLeft w:val="0"/>
              <w:marRight w:val="0"/>
              <w:marTop w:val="0"/>
              <w:marBottom w:val="0"/>
              <w:divBdr>
                <w:top w:val="none" w:sz="0" w:space="0" w:color="auto"/>
                <w:left w:val="none" w:sz="0" w:space="0" w:color="auto"/>
                <w:bottom w:val="none" w:sz="0" w:space="0" w:color="auto"/>
                <w:right w:val="none" w:sz="0" w:space="0" w:color="auto"/>
              </w:divBdr>
            </w:div>
            <w:div w:id="1316645531">
              <w:marLeft w:val="0"/>
              <w:marRight w:val="0"/>
              <w:marTop w:val="0"/>
              <w:marBottom w:val="0"/>
              <w:divBdr>
                <w:top w:val="none" w:sz="0" w:space="0" w:color="auto"/>
                <w:left w:val="none" w:sz="0" w:space="0" w:color="auto"/>
                <w:bottom w:val="none" w:sz="0" w:space="0" w:color="auto"/>
                <w:right w:val="none" w:sz="0" w:space="0" w:color="auto"/>
              </w:divBdr>
            </w:div>
            <w:div w:id="1799181275">
              <w:marLeft w:val="0"/>
              <w:marRight w:val="0"/>
              <w:marTop w:val="0"/>
              <w:marBottom w:val="0"/>
              <w:divBdr>
                <w:top w:val="none" w:sz="0" w:space="0" w:color="auto"/>
                <w:left w:val="none" w:sz="0" w:space="0" w:color="auto"/>
                <w:bottom w:val="none" w:sz="0" w:space="0" w:color="auto"/>
                <w:right w:val="none" w:sz="0" w:space="0" w:color="auto"/>
              </w:divBdr>
            </w:div>
            <w:div w:id="238369472">
              <w:marLeft w:val="0"/>
              <w:marRight w:val="0"/>
              <w:marTop w:val="0"/>
              <w:marBottom w:val="0"/>
              <w:divBdr>
                <w:top w:val="none" w:sz="0" w:space="0" w:color="auto"/>
                <w:left w:val="none" w:sz="0" w:space="0" w:color="auto"/>
                <w:bottom w:val="none" w:sz="0" w:space="0" w:color="auto"/>
                <w:right w:val="none" w:sz="0" w:space="0" w:color="auto"/>
              </w:divBdr>
            </w:div>
            <w:div w:id="1645743973">
              <w:marLeft w:val="0"/>
              <w:marRight w:val="0"/>
              <w:marTop w:val="0"/>
              <w:marBottom w:val="0"/>
              <w:divBdr>
                <w:top w:val="none" w:sz="0" w:space="0" w:color="auto"/>
                <w:left w:val="none" w:sz="0" w:space="0" w:color="auto"/>
                <w:bottom w:val="none" w:sz="0" w:space="0" w:color="auto"/>
                <w:right w:val="none" w:sz="0" w:space="0" w:color="auto"/>
              </w:divBdr>
            </w:div>
            <w:div w:id="490995863">
              <w:marLeft w:val="0"/>
              <w:marRight w:val="0"/>
              <w:marTop w:val="0"/>
              <w:marBottom w:val="0"/>
              <w:divBdr>
                <w:top w:val="none" w:sz="0" w:space="0" w:color="auto"/>
                <w:left w:val="none" w:sz="0" w:space="0" w:color="auto"/>
                <w:bottom w:val="none" w:sz="0" w:space="0" w:color="auto"/>
                <w:right w:val="none" w:sz="0" w:space="0" w:color="auto"/>
              </w:divBdr>
            </w:div>
            <w:div w:id="974987367">
              <w:marLeft w:val="0"/>
              <w:marRight w:val="0"/>
              <w:marTop w:val="0"/>
              <w:marBottom w:val="0"/>
              <w:divBdr>
                <w:top w:val="none" w:sz="0" w:space="0" w:color="auto"/>
                <w:left w:val="none" w:sz="0" w:space="0" w:color="auto"/>
                <w:bottom w:val="none" w:sz="0" w:space="0" w:color="auto"/>
                <w:right w:val="none" w:sz="0" w:space="0" w:color="auto"/>
              </w:divBdr>
            </w:div>
            <w:div w:id="640576310">
              <w:marLeft w:val="0"/>
              <w:marRight w:val="0"/>
              <w:marTop w:val="0"/>
              <w:marBottom w:val="0"/>
              <w:divBdr>
                <w:top w:val="none" w:sz="0" w:space="0" w:color="auto"/>
                <w:left w:val="none" w:sz="0" w:space="0" w:color="auto"/>
                <w:bottom w:val="none" w:sz="0" w:space="0" w:color="auto"/>
                <w:right w:val="none" w:sz="0" w:space="0" w:color="auto"/>
              </w:divBdr>
            </w:div>
            <w:div w:id="493184430">
              <w:marLeft w:val="0"/>
              <w:marRight w:val="0"/>
              <w:marTop w:val="0"/>
              <w:marBottom w:val="0"/>
              <w:divBdr>
                <w:top w:val="none" w:sz="0" w:space="0" w:color="auto"/>
                <w:left w:val="none" w:sz="0" w:space="0" w:color="auto"/>
                <w:bottom w:val="none" w:sz="0" w:space="0" w:color="auto"/>
                <w:right w:val="none" w:sz="0" w:space="0" w:color="auto"/>
              </w:divBdr>
            </w:div>
            <w:div w:id="1861121538">
              <w:marLeft w:val="0"/>
              <w:marRight w:val="0"/>
              <w:marTop w:val="0"/>
              <w:marBottom w:val="0"/>
              <w:divBdr>
                <w:top w:val="none" w:sz="0" w:space="0" w:color="auto"/>
                <w:left w:val="none" w:sz="0" w:space="0" w:color="auto"/>
                <w:bottom w:val="none" w:sz="0" w:space="0" w:color="auto"/>
                <w:right w:val="none" w:sz="0" w:space="0" w:color="auto"/>
              </w:divBdr>
            </w:div>
            <w:div w:id="1260019676">
              <w:marLeft w:val="0"/>
              <w:marRight w:val="0"/>
              <w:marTop w:val="0"/>
              <w:marBottom w:val="0"/>
              <w:divBdr>
                <w:top w:val="none" w:sz="0" w:space="0" w:color="auto"/>
                <w:left w:val="none" w:sz="0" w:space="0" w:color="auto"/>
                <w:bottom w:val="none" w:sz="0" w:space="0" w:color="auto"/>
                <w:right w:val="none" w:sz="0" w:space="0" w:color="auto"/>
              </w:divBdr>
            </w:div>
            <w:div w:id="610279196">
              <w:marLeft w:val="0"/>
              <w:marRight w:val="0"/>
              <w:marTop w:val="0"/>
              <w:marBottom w:val="0"/>
              <w:divBdr>
                <w:top w:val="none" w:sz="0" w:space="0" w:color="auto"/>
                <w:left w:val="none" w:sz="0" w:space="0" w:color="auto"/>
                <w:bottom w:val="none" w:sz="0" w:space="0" w:color="auto"/>
                <w:right w:val="none" w:sz="0" w:space="0" w:color="auto"/>
              </w:divBdr>
            </w:div>
            <w:div w:id="368654200">
              <w:marLeft w:val="0"/>
              <w:marRight w:val="0"/>
              <w:marTop w:val="0"/>
              <w:marBottom w:val="0"/>
              <w:divBdr>
                <w:top w:val="none" w:sz="0" w:space="0" w:color="auto"/>
                <w:left w:val="none" w:sz="0" w:space="0" w:color="auto"/>
                <w:bottom w:val="none" w:sz="0" w:space="0" w:color="auto"/>
                <w:right w:val="none" w:sz="0" w:space="0" w:color="auto"/>
              </w:divBdr>
            </w:div>
            <w:div w:id="64303140">
              <w:marLeft w:val="0"/>
              <w:marRight w:val="0"/>
              <w:marTop w:val="0"/>
              <w:marBottom w:val="0"/>
              <w:divBdr>
                <w:top w:val="none" w:sz="0" w:space="0" w:color="auto"/>
                <w:left w:val="none" w:sz="0" w:space="0" w:color="auto"/>
                <w:bottom w:val="none" w:sz="0" w:space="0" w:color="auto"/>
                <w:right w:val="none" w:sz="0" w:space="0" w:color="auto"/>
              </w:divBdr>
            </w:div>
            <w:div w:id="2052026207">
              <w:marLeft w:val="0"/>
              <w:marRight w:val="0"/>
              <w:marTop w:val="0"/>
              <w:marBottom w:val="0"/>
              <w:divBdr>
                <w:top w:val="none" w:sz="0" w:space="0" w:color="auto"/>
                <w:left w:val="none" w:sz="0" w:space="0" w:color="auto"/>
                <w:bottom w:val="none" w:sz="0" w:space="0" w:color="auto"/>
                <w:right w:val="none" w:sz="0" w:space="0" w:color="auto"/>
              </w:divBdr>
            </w:div>
            <w:div w:id="1249119925">
              <w:marLeft w:val="0"/>
              <w:marRight w:val="0"/>
              <w:marTop w:val="0"/>
              <w:marBottom w:val="0"/>
              <w:divBdr>
                <w:top w:val="none" w:sz="0" w:space="0" w:color="auto"/>
                <w:left w:val="none" w:sz="0" w:space="0" w:color="auto"/>
                <w:bottom w:val="none" w:sz="0" w:space="0" w:color="auto"/>
                <w:right w:val="none" w:sz="0" w:space="0" w:color="auto"/>
              </w:divBdr>
            </w:div>
            <w:div w:id="840587763">
              <w:marLeft w:val="0"/>
              <w:marRight w:val="0"/>
              <w:marTop w:val="0"/>
              <w:marBottom w:val="0"/>
              <w:divBdr>
                <w:top w:val="none" w:sz="0" w:space="0" w:color="auto"/>
                <w:left w:val="none" w:sz="0" w:space="0" w:color="auto"/>
                <w:bottom w:val="none" w:sz="0" w:space="0" w:color="auto"/>
                <w:right w:val="none" w:sz="0" w:space="0" w:color="auto"/>
              </w:divBdr>
            </w:div>
            <w:div w:id="1950501760">
              <w:marLeft w:val="0"/>
              <w:marRight w:val="0"/>
              <w:marTop w:val="0"/>
              <w:marBottom w:val="0"/>
              <w:divBdr>
                <w:top w:val="none" w:sz="0" w:space="0" w:color="auto"/>
                <w:left w:val="none" w:sz="0" w:space="0" w:color="auto"/>
                <w:bottom w:val="none" w:sz="0" w:space="0" w:color="auto"/>
                <w:right w:val="none" w:sz="0" w:space="0" w:color="auto"/>
              </w:divBdr>
            </w:div>
            <w:div w:id="310795103">
              <w:marLeft w:val="0"/>
              <w:marRight w:val="0"/>
              <w:marTop w:val="0"/>
              <w:marBottom w:val="0"/>
              <w:divBdr>
                <w:top w:val="none" w:sz="0" w:space="0" w:color="auto"/>
                <w:left w:val="none" w:sz="0" w:space="0" w:color="auto"/>
                <w:bottom w:val="none" w:sz="0" w:space="0" w:color="auto"/>
                <w:right w:val="none" w:sz="0" w:space="0" w:color="auto"/>
              </w:divBdr>
            </w:div>
            <w:div w:id="1645547792">
              <w:marLeft w:val="0"/>
              <w:marRight w:val="0"/>
              <w:marTop w:val="0"/>
              <w:marBottom w:val="0"/>
              <w:divBdr>
                <w:top w:val="none" w:sz="0" w:space="0" w:color="auto"/>
                <w:left w:val="none" w:sz="0" w:space="0" w:color="auto"/>
                <w:bottom w:val="none" w:sz="0" w:space="0" w:color="auto"/>
                <w:right w:val="none" w:sz="0" w:space="0" w:color="auto"/>
              </w:divBdr>
            </w:div>
            <w:div w:id="693967697">
              <w:marLeft w:val="0"/>
              <w:marRight w:val="0"/>
              <w:marTop w:val="0"/>
              <w:marBottom w:val="0"/>
              <w:divBdr>
                <w:top w:val="none" w:sz="0" w:space="0" w:color="auto"/>
                <w:left w:val="none" w:sz="0" w:space="0" w:color="auto"/>
                <w:bottom w:val="none" w:sz="0" w:space="0" w:color="auto"/>
                <w:right w:val="none" w:sz="0" w:space="0" w:color="auto"/>
              </w:divBdr>
            </w:div>
            <w:div w:id="67309554">
              <w:marLeft w:val="0"/>
              <w:marRight w:val="0"/>
              <w:marTop w:val="0"/>
              <w:marBottom w:val="0"/>
              <w:divBdr>
                <w:top w:val="none" w:sz="0" w:space="0" w:color="auto"/>
                <w:left w:val="none" w:sz="0" w:space="0" w:color="auto"/>
                <w:bottom w:val="none" w:sz="0" w:space="0" w:color="auto"/>
                <w:right w:val="none" w:sz="0" w:space="0" w:color="auto"/>
              </w:divBdr>
            </w:div>
            <w:div w:id="1103839848">
              <w:marLeft w:val="0"/>
              <w:marRight w:val="0"/>
              <w:marTop w:val="0"/>
              <w:marBottom w:val="0"/>
              <w:divBdr>
                <w:top w:val="none" w:sz="0" w:space="0" w:color="auto"/>
                <w:left w:val="none" w:sz="0" w:space="0" w:color="auto"/>
                <w:bottom w:val="none" w:sz="0" w:space="0" w:color="auto"/>
                <w:right w:val="none" w:sz="0" w:space="0" w:color="auto"/>
              </w:divBdr>
            </w:div>
            <w:div w:id="787041084">
              <w:marLeft w:val="0"/>
              <w:marRight w:val="0"/>
              <w:marTop w:val="0"/>
              <w:marBottom w:val="0"/>
              <w:divBdr>
                <w:top w:val="none" w:sz="0" w:space="0" w:color="auto"/>
                <w:left w:val="none" w:sz="0" w:space="0" w:color="auto"/>
                <w:bottom w:val="none" w:sz="0" w:space="0" w:color="auto"/>
                <w:right w:val="none" w:sz="0" w:space="0" w:color="auto"/>
              </w:divBdr>
            </w:div>
            <w:div w:id="1457485022">
              <w:marLeft w:val="0"/>
              <w:marRight w:val="0"/>
              <w:marTop w:val="0"/>
              <w:marBottom w:val="0"/>
              <w:divBdr>
                <w:top w:val="none" w:sz="0" w:space="0" w:color="auto"/>
                <w:left w:val="none" w:sz="0" w:space="0" w:color="auto"/>
                <w:bottom w:val="none" w:sz="0" w:space="0" w:color="auto"/>
                <w:right w:val="none" w:sz="0" w:space="0" w:color="auto"/>
              </w:divBdr>
            </w:div>
          </w:divsChild>
        </w:div>
        <w:div w:id="1951665880">
          <w:marLeft w:val="0"/>
          <w:marRight w:val="0"/>
          <w:marTop w:val="0"/>
          <w:marBottom w:val="0"/>
          <w:divBdr>
            <w:top w:val="none" w:sz="0" w:space="0" w:color="auto"/>
            <w:left w:val="none" w:sz="0" w:space="0" w:color="auto"/>
            <w:bottom w:val="none" w:sz="0" w:space="0" w:color="auto"/>
            <w:right w:val="none" w:sz="0" w:space="0" w:color="auto"/>
          </w:divBdr>
        </w:div>
        <w:div w:id="2119904645">
          <w:marLeft w:val="0"/>
          <w:marRight w:val="0"/>
          <w:marTop w:val="0"/>
          <w:marBottom w:val="0"/>
          <w:divBdr>
            <w:top w:val="none" w:sz="0" w:space="0" w:color="auto"/>
            <w:left w:val="none" w:sz="0" w:space="0" w:color="auto"/>
            <w:bottom w:val="none" w:sz="0" w:space="0" w:color="auto"/>
            <w:right w:val="none" w:sz="0" w:space="0" w:color="auto"/>
          </w:divBdr>
        </w:div>
        <w:div w:id="1209880435">
          <w:marLeft w:val="0"/>
          <w:marRight w:val="0"/>
          <w:marTop w:val="0"/>
          <w:marBottom w:val="0"/>
          <w:divBdr>
            <w:top w:val="none" w:sz="0" w:space="0" w:color="auto"/>
            <w:left w:val="none" w:sz="0" w:space="0" w:color="auto"/>
            <w:bottom w:val="none" w:sz="0" w:space="0" w:color="auto"/>
            <w:right w:val="none" w:sz="0" w:space="0" w:color="auto"/>
          </w:divBdr>
        </w:div>
        <w:div w:id="307632431">
          <w:marLeft w:val="0"/>
          <w:marRight w:val="0"/>
          <w:marTop w:val="0"/>
          <w:marBottom w:val="0"/>
          <w:divBdr>
            <w:top w:val="none" w:sz="0" w:space="0" w:color="auto"/>
            <w:left w:val="none" w:sz="0" w:space="0" w:color="auto"/>
            <w:bottom w:val="none" w:sz="0" w:space="0" w:color="auto"/>
            <w:right w:val="none" w:sz="0" w:space="0" w:color="auto"/>
          </w:divBdr>
        </w:div>
        <w:div w:id="65733638">
          <w:marLeft w:val="0"/>
          <w:marRight w:val="0"/>
          <w:marTop w:val="0"/>
          <w:marBottom w:val="0"/>
          <w:divBdr>
            <w:top w:val="none" w:sz="0" w:space="0" w:color="auto"/>
            <w:left w:val="none" w:sz="0" w:space="0" w:color="auto"/>
            <w:bottom w:val="none" w:sz="0" w:space="0" w:color="auto"/>
            <w:right w:val="none" w:sz="0" w:space="0" w:color="auto"/>
          </w:divBdr>
          <w:divsChild>
            <w:div w:id="676663310">
              <w:marLeft w:val="0"/>
              <w:marRight w:val="0"/>
              <w:marTop w:val="0"/>
              <w:marBottom w:val="0"/>
              <w:divBdr>
                <w:top w:val="none" w:sz="0" w:space="0" w:color="auto"/>
                <w:left w:val="none" w:sz="0" w:space="0" w:color="auto"/>
                <w:bottom w:val="none" w:sz="0" w:space="0" w:color="auto"/>
                <w:right w:val="none" w:sz="0" w:space="0" w:color="auto"/>
              </w:divBdr>
            </w:div>
            <w:div w:id="2111389171">
              <w:marLeft w:val="0"/>
              <w:marRight w:val="0"/>
              <w:marTop w:val="0"/>
              <w:marBottom w:val="0"/>
              <w:divBdr>
                <w:top w:val="none" w:sz="0" w:space="0" w:color="auto"/>
                <w:left w:val="none" w:sz="0" w:space="0" w:color="auto"/>
                <w:bottom w:val="none" w:sz="0" w:space="0" w:color="auto"/>
                <w:right w:val="none" w:sz="0" w:space="0" w:color="auto"/>
              </w:divBdr>
            </w:div>
          </w:divsChild>
        </w:div>
        <w:div w:id="1397894360">
          <w:marLeft w:val="0"/>
          <w:marRight w:val="0"/>
          <w:marTop w:val="0"/>
          <w:marBottom w:val="0"/>
          <w:divBdr>
            <w:top w:val="none" w:sz="0" w:space="0" w:color="auto"/>
            <w:left w:val="none" w:sz="0" w:space="0" w:color="auto"/>
            <w:bottom w:val="none" w:sz="0" w:space="0" w:color="auto"/>
            <w:right w:val="none" w:sz="0" w:space="0" w:color="auto"/>
          </w:divBdr>
        </w:div>
        <w:div w:id="1886869045">
          <w:marLeft w:val="0"/>
          <w:marRight w:val="0"/>
          <w:marTop w:val="0"/>
          <w:marBottom w:val="0"/>
          <w:divBdr>
            <w:top w:val="none" w:sz="0" w:space="0" w:color="auto"/>
            <w:left w:val="none" w:sz="0" w:space="0" w:color="auto"/>
            <w:bottom w:val="none" w:sz="0" w:space="0" w:color="auto"/>
            <w:right w:val="none" w:sz="0" w:space="0" w:color="auto"/>
          </w:divBdr>
        </w:div>
        <w:div w:id="31421489">
          <w:marLeft w:val="0"/>
          <w:marRight w:val="0"/>
          <w:marTop w:val="0"/>
          <w:marBottom w:val="0"/>
          <w:divBdr>
            <w:top w:val="none" w:sz="0" w:space="0" w:color="auto"/>
            <w:left w:val="none" w:sz="0" w:space="0" w:color="auto"/>
            <w:bottom w:val="none" w:sz="0" w:space="0" w:color="auto"/>
            <w:right w:val="none" w:sz="0" w:space="0" w:color="auto"/>
          </w:divBdr>
          <w:divsChild>
            <w:div w:id="502595994">
              <w:marLeft w:val="0"/>
              <w:marRight w:val="0"/>
              <w:marTop w:val="0"/>
              <w:marBottom w:val="0"/>
              <w:divBdr>
                <w:top w:val="none" w:sz="0" w:space="0" w:color="auto"/>
                <w:left w:val="none" w:sz="0" w:space="0" w:color="auto"/>
                <w:bottom w:val="none" w:sz="0" w:space="0" w:color="auto"/>
                <w:right w:val="none" w:sz="0" w:space="0" w:color="auto"/>
              </w:divBdr>
              <w:divsChild>
                <w:div w:id="1085493696">
                  <w:marLeft w:val="0"/>
                  <w:marRight w:val="0"/>
                  <w:marTop w:val="0"/>
                  <w:marBottom w:val="0"/>
                  <w:divBdr>
                    <w:top w:val="none" w:sz="0" w:space="0" w:color="auto"/>
                    <w:left w:val="none" w:sz="0" w:space="0" w:color="auto"/>
                    <w:bottom w:val="none" w:sz="0" w:space="0" w:color="auto"/>
                    <w:right w:val="none" w:sz="0" w:space="0" w:color="auto"/>
                  </w:divBdr>
                </w:div>
                <w:div w:id="1292636080">
                  <w:marLeft w:val="0"/>
                  <w:marRight w:val="0"/>
                  <w:marTop w:val="0"/>
                  <w:marBottom w:val="0"/>
                  <w:divBdr>
                    <w:top w:val="none" w:sz="0" w:space="0" w:color="auto"/>
                    <w:left w:val="none" w:sz="0" w:space="0" w:color="auto"/>
                    <w:bottom w:val="none" w:sz="0" w:space="0" w:color="auto"/>
                    <w:right w:val="none" w:sz="0" w:space="0" w:color="auto"/>
                  </w:divBdr>
                </w:div>
                <w:div w:id="1911429391">
                  <w:marLeft w:val="0"/>
                  <w:marRight w:val="0"/>
                  <w:marTop w:val="0"/>
                  <w:marBottom w:val="0"/>
                  <w:divBdr>
                    <w:top w:val="none" w:sz="0" w:space="0" w:color="auto"/>
                    <w:left w:val="none" w:sz="0" w:space="0" w:color="auto"/>
                    <w:bottom w:val="none" w:sz="0" w:space="0" w:color="auto"/>
                    <w:right w:val="none" w:sz="0" w:space="0" w:color="auto"/>
                  </w:divBdr>
                </w:div>
                <w:div w:id="1973292054">
                  <w:marLeft w:val="0"/>
                  <w:marRight w:val="0"/>
                  <w:marTop w:val="0"/>
                  <w:marBottom w:val="0"/>
                  <w:divBdr>
                    <w:top w:val="none" w:sz="0" w:space="0" w:color="auto"/>
                    <w:left w:val="none" w:sz="0" w:space="0" w:color="auto"/>
                    <w:bottom w:val="none" w:sz="0" w:space="0" w:color="auto"/>
                    <w:right w:val="none" w:sz="0" w:space="0" w:color="auto"/>
                  </w:divBdr>
                </w:div>
                <w:div w:id="935674279">
                  <w:marLeft w:val="0"/>
                  <w:marRight w:val="0"/>
                  <w:marTop w:val="0"/>
                  <w:marBottom w:val="0"/>
                  <w:divBdr>
                    <w:top w:val="none" w:sz="0" w:space="0" w:color="auto"/>
                    <w:left w:val="none" w:sz="0" w:space="0" w:color="auto"/>
                    <w:bottom w:val="none" w:sz="0" w:space="0" w:color="auto"/>
                    <w:right w:val="none" w:sz="0" w:space="0" w:color="auto"/>
                  </w:divBdr>
                </w:div>
                <w:div w:id="810296121">
                  <w:marLeft w:val="0"/>
                  <w:marRight w:val="0"/>
                  <w:marTop w:val="0"/>
                  <w:marBottom w:val="0"/>
                  <w:divBdr>
                    <w:top w:val="none" w:sz="0" w:space="0" w:color="auto"/>
                    <w:left w:val="none" w:sz="0" w:space="0" w:color="auto"/>
                    <w:bottom w:val="none" w:sz="0" w:space="0" w:color="auto"/>
                    <w:right w:val="none" w:sz="0" w:space="0" w:color="auto"/>
                  </w:divBdr>
                </w:div>
                <w:div w:id="1474323158">
                  <w:marLeft w:val="0"/>
                  <w:marRight w:val="0"/>
                  <w:marTop w:val="0"/>
                  <w:marBottom w:val="0"/>
                  <w:divBdr>
                    <w:top w:val="none" w:sz="0" w:space="0" w:color="auto"/>
                    <w:left w:val="none" w:sz="0" w:space="0" w:color="auto"/>
                    <w:bottom w:val="none" w:sz="0" w:space="0" w:color="auto"/>
                    <w:right w:val="none" w:sz="0" w:space="0" w:color="auto"/>
                  </w:divBdr>
                </w:div>
                <w:div w:id="1106464336">
                  <w:marLeft w:val="0"/>
                  <w:marRight w:val="0"/>
                  <w:marTop w:val="0"/>
                  <w:marBottom w:val="0"/>
                  <w:divBdr>
                    <w:top w:val="none" w:sz="0" w:space="0" w:color="auto"/>
                    <w:left w:val="none" w:sz="0" w:space="0" w:color="auto"/>
                    <w:bottom w:val="none" w:sz="0" w:space="0" w:color="auto"/>
                    <w:right w:val="none" w:sz="0" w:space="0" w:color="auto"/>
                  </w:divBdr>
                </w:div>
                <w:div w:id="1601640275">
                  <w:marLeft w:val="0"/>
                  <w:marRight w:val="0"/>
                  <w:marTop w:val="0"/>
                  <w:marBottom w:val="0"/>
                  <w:divBdr>
                    <w:top w:val="none" w:sz="0" w:space="0" w:color="auto"/>
                    <w:left w:val="none" w:sz="0" w:space="0" w:color="auto"/>
                    <w:bottom w:val="none" w:sz="0" w:space="0" w:color="auto"/>
                    <w:right w:val="none" w:sz="0" w:space="0" w:color="auto"/>
                  </w:divBdr>
                </w:div>
                <w:div w:id="1697729319">
                  <w:marLeft w:val="0"/>
                  <w:marRight w:val="0"/>
                  <w:marTop w:val="0"/>
                  <w:marBottom w:val="0"/>
                  <w:divBdr>
                    <w:top w:val="none" w:sz="0" w:space="0" w:color="auto"/>
                    <w:left w:val="none" w:sz="0" w:space="0" w:color="auto"/>
                    <w:bottom w:val="none" w:sz="0" w:space="0" w:color="auto"/>
                    <w:right w:val="none" w:sz="0" w:space="0" w:color="auto"/>
                  </w:divBdr>
                </w:div>
                <w:div w:id="924535126">
                  <w:marLeft w:val="0"/>
                  <w:marRight w:val="0"/>
                  <w:marTop w:val="0"/>
                  <w:marBottom w:val="0"/>
                  <w:divBdr>
                    <w:top w:val="none" w:sz="0" w:space="0" w:color="auto"/>
                    <w:left w:val="none" w:sz="0" w:space="0" w:color="auto"/>
                    <w:bottom w:val="none" w:sz="0" w:space="0" w:color="auto"/>
                    <w:right w:val="none" w:sz="0" w:space="0" w:color="auto"/>
                  </w:divBdr>
                </w:div>
                <w:div w:id="1956011917">
                  <w:marLeft w:val="0"/>
                  <w:marRight w:val="0"/>
                  <w:marTop w:val="0"/>
                  <w:marBottom w:val="0"/>
                  <w:divBdr>
                    <w:top w:val="none" w:sz="0" w:space="0" w:color="auto"/>
                    <w:left w:val="none" w:sz="0" w:space="0" w:color="auto"/>
                    <w:bottom w:val="none" w:sz="0" w:space="0" w:color="auto"/>
                    <w:right w:val="none" w:sz="0" w:space="0" w:color="auto"/>
                  </w:divBdr>
                </w:div>
                <w:div w:id="1077749236">
                  <w:marLeft w:val="0"/>
                  <w:marRight w:val="0"/>
                  <w:marTop w:val="0"/>
                  <w:marBottom w:val="0"/>
                  <w:divBdr>
                    <w:top w:val="none" w:sz="0" w:space="0" w:color="auto"/>
                    <w:left w:val="none" w:sz="0" w:space="0" w:color="auto"/>
                    <w:bottom w:val="none" w:sz="0" w:space="0" w:color="auto"/>
                    <w:right w:val="none" w:sz="0" w:space="0" w:color="auto"/>
                  </w:divBdr>
                </w:div>
                <w:div w:id="512846587">
                  <w:marLeft w:val="0"/>
                  <w:marRight w:val="0"/>
                  <w:marTop w:val="0"/>
                  <w:marBottom w:val="0"/>
                  <w:divBdr>
                    <w:top w:val="none" w:sz="0" w:space="0" w:color="auto"/>
                    <w:left w:val="none" w:sz="0" w:space="0" w:color="auto"/>
                    <w:bottom w:val="none" w:sz="0" w:space="0" w:color="auto"/>
                    <w:right w:val="none" w:sz="0" w:space="0" w:color="auto"/>
                  </w:divBdr>
                </w:div>
                <w:div w:id="1143734514">
                  <w:marLeft w:val="0"/>
                  <w:marRight w:val="0"/>
                  <w:marTop w:val="0"/>
                  <w:marBottom w:val="0"/>
                  <w:divBdr>
                    <w:top w:val="none" w:sz="0" w:space="0" w:color="auto"/>
                    <w:left w:val="none" w:sz="0" w:space="0" w:color="auto"/>
                    <w:bottom w:val="none" w:sz="0" w:space="0" w:color="auto"/>
                    <w:right w:val="none" w:sz="0" w:space="0" w:color="auto"/>
                  </w:divBdr>
                </w:div>
                <w:div w:id="1281305120">
                  <w:marLeft w:val="0"/>
                  <w:marRight w:val="0"/>
                  <w:marTop w:val="0"/>
                  <w:marBottom w:val="0"/>
                  <w:divBdr>
                    <w:top w:val="none" w:sz="0" w:space="0" w:color="auto"/>
                    <w:left w:val="none" w:sz="0" w:space="0" w:color="auto"/>
                    <w:bottom w:val="none" w:sz="0" w:space="0" w:color="auto"/>
                    <w:right w:val="none" w:sz="0" w:space="0" w:color="auto"/>
                  </w:divBdr>
                </w:div>
                <w:div w:id="695740544">
                  <w:marLeft w:val="0"/>
                  <w:marRight w:val="0"/>
                  <w:marTop w:val="0"/>
                  <w:marBottom w:val="0"/>
                  <w:divBdr>
                    <w:top w:val="none" w:sz="0" w:space="0" w:color="auto"/>
                    <w:left w:val="none" w:sz="0" w:space="0" w:color="auto"/>
                    <w:bottom w:val="none" w:sz="0" w:space="0" w:color="auto"/>
                    <w:right w:val="none" w:sz="0" w:space="0" w:color="auto"/>
                  </w:divBdr>
                </w:div>
                <w:div w:id="1347369208">
                  <w:marLeft w:val="0"/>
                  <w:marRight w:val="0"/>
                  <w:marTop w:val="0"/>
                  <w:marBottom w:val="0"/>
                  <w:divBdr>
                    <w:top w:val="none" w:sz="0" w:space="0" w:color="auto"/>
                    <w:left w:val="none" w:sz="0" w:space="0" w:color="auto"/>
                    <w:bottom w:val="none" w:sz="0" w:space="0" w:color="auto"/>
                    <w:right w:val="none" w:sz="0" w:space="0" w:color="auto"/>
                  </w:divBdr>
                </w:div>
                <w:div w:id="163983366">
                  <w:marLeft w:val="0"/>
                  <w:marRight w:val="0"/>
                  <w:marTop w:val="0"/>
                  <w:marBottom w:val="0"/>
                  <w:divBdr>
                    <w:top w:val="none" w:sz="0" w:space="0" w:color="auto"/>
                    <w:left w:val="none" w:sz="0" w:space="0" w:color="auto"/>
                    <w:bottom w:val="none" w:sz="0" w:space="0" w:color="auto"/>
                    <w:right w:val="none" w:sz="0" w:space="0" w:color="auto"/>
                  </w:divBdr>
                </w:div>
                <w:div w:id="1546991757">
                  <w:marLeft w:val="0"/>
                  <w:marRight w:val="0"/>
                  <w:marTop w:val="0"/>
                  <w:marBottom w:val="0"/>
                  <w:divBdr>
                    <w:top w:val="none" w:sz="0" w:space="0" w:color="auto"/>
                    <w:left w:val="none" w:sz="0" w:space="0" w:color="auto"/>
                    <w:bottom w:val="none" w:sz="0" w:space="0" w:color="auto"/>
                    <w:right w:val="none" w:sz="0" w:space="0" w:color="auto"/>
                  </w:divBdr>
                </w:div>
                <w:div w:id="358896861">
                  <w:marLeft w:val="0"/>
                  <w:marRight w:val="0"/>
                  <w:marTop w:val="0"/>
                  <w:marBottom w:val="0"/>
                  <w:divBdr>
                    <w:top w:val="none" w:sz="0" w:space="0" w:color="auto"/>
                    <w:left w:val="none" w:sz="0" w:space="0" w:color="auto"/>
                    <w:bottom w:val="none" w:sz="0" w:space="0" w:color="auto"/>
                    <w:right w:val="none" w:sz="0" w:space="0" w:color="auto"/>
                  </w:divBdr>
                </w:div>
                <w:div w:id="1316451990">
                  <w:marLeft w:val="0"/>
                  <w:marRight w:val="0"/>
                  <w:marTop w:val="0"/>
                  <w:marBottom w:val="0"/>
                  <w:divBdr>
                    <w:top w:val="none" w:sz="0" w:space="0" w:color="auto"/>
                    <w:left w:val="none" w:sz="0" w:space="0" w:color="auto"/>
                    <w:bottom w:val="none" w:sz="0" w:space="0" w:color="auto"/>
                    <w:right w:val="none" w:sz="0" w:space="0" w:color="auto"/>
                  </w:divBdr>
                </w:div>
                <w:div w:id="80682976">
                  <w:marLeft w:val="0"/>
                  <w:marRight w:val="0"/>
                  <w:marTop w:val="0"/>
                  <w:marBottom w:val="0"/>
                  <w:divBdr>
                    <w:top w:val="none" w:sz="0" w:space="0" w:color="auto"/>
                    <w:left w:val="none" w:sz="0" w:space="0" w:color="auto"/>
                    <w:bottom w:val="none" w:sz="0" w:space="0" w:color="auto"/>
                    <w:right w:val="none" w:sz="0" w:space="0" w:color="auto"/>
                  </w:divBdr>
                </w:div>
                <w:div w:id="1509557312">
                  <w:marLeft w:val="0"/>
                  <w:marRight w:val="0"/>
                  <w:marTop w:val="0"/>
                  <w:marBottom w:val="0"/>
                  <w:divBdr>
                    <w:top w:val="none" w:sz="0" w:space="0" w:color="auto"/>
                    <w:left w:val="none" w:sz="0" w:space="0" w:color="auto"/>
                    <w:bottom w:val="none" w:sz="0" w:space="0" w:color="auto"/>
                    <w:right w:val="none" w:sz="0" w:space="0" w:color="auto"/>
                  </w:divBdr>
                </w:div>
                <w:div w:id="67503686">
                  <w:marLeft w:val="0"/>
                  <w:marRight w:val="0"/>
                  <w:marTop w:val="0"/>
                  <w:marBottom w:val="0"/>
                  <w:divBdr>
                    <w:top w:val="none" w:sz="0" w:space="0" w:color="auto"/>
                    <w:left w:val="none" w:sz="0" w:space="0" w:color="auto"/>
                    <w:bottom w:val="none" w:sz="0" w:space="0" w:color="auto"/>
                    <w:right w:val="none" w:sz="0" w:space="0" w:color="auto"/>
                  </w:divBdr>
                </w:div>
                <w:div w:id="912160832">
                  <w:marLeft w:val="0"/>
                  <w:marRight w:val="0"/>
                  <w:marTop w:val="0"/>
                  <w:marBottom w:val="0"/>
                  <w:divBdr>
                    <w:top w:val="none" w:sz="0" w:space="0" w:color="auto"/>
                    <w:left w:val="none" w:sz="0" w:space="0" w:color="auto"/>
                    <w:bottom w:val="none" w:sz="0" w:space="0" w:color="auto"/>
                    <w:right w:val="none" w:sz="0" w:space="0" w:color="auto"/>
                  </w:divBdr>
                </w:div>
                <w:div w:id="1485663567">
                  <w:marLeft w:val="0"/>
                  <w:marRight w:val="0"/>
                  <w:marTop w:val="0"/>
                  <w:marBottom w:val="0"/>
                  <w:divBdr>
                    <w:top w:val="none" w:sz="0" w:space="0" w:color="auto"/>
                    <w:left w:val="none" w:sz="0" w:space="0" w:color="auto"/>
                    <w:bottom w:val="none" w:sz="0" w:space="0" w:color="auto"/>
                    <w:right w:val="none" w:sz="0" w:space="0" w:color="auto"/>
                  </w:divBdr>
                </w:div>
                <w:div w:id="335766262">
                  <w:marLeft w:val="0"/>
                  <w:marRight w:val="0"/>
                  <w:marTop w:val="0"/>
                  <w:marBottom w:val="0"/>
                  <w:divBdr>
                    <w:top w:val="none" w:sz="0" w:space="0" w:color="auto"/>
                    <w:left w:val="none" w:sz="0" w:space="0" w:color="auto"/>
                    <w:bottom w:val="none" w:sz="0" w:space="0" w:color="auto"/>
                    <w:right w:val="none" w:sz="0" w:space="0" w:color="auto"/>
                  </w:divBdr>
                </w:div>
                <w:div w:id="725252342">
                  <w:marLeft w:val="0"/>
                  <w:marRight w:val="0"/>
                  <w:marTop w:val="0"/>
                  <w:marBottom w:val="0"/>
                  <w:divBdr>
                    <w:top w:val="none" w:sz="0" w:space="0" w:color="auto"/>
                    <w:left w:val="none" w:sz="0" w:space="0" w:color="auto"/>
                    <w:bottom w:val="none" w:sz="0" w:space="0" w:color="auto"/>
                    <w:right w:val="none" w:sz="0" w:space="0" w:color="auto"/>
                  </w:divBdr>
                </w:div>
                <w:div w:id="802426821">
                  <w:marLeft w:val="0"/>
                  <w:marRight w:val="0"/>
                  <w:marTop w:val="0"/>
                  <w:marBottom w:val="0"/>
                  <w:divBdr>
                    <w:top w:val="none" w:sz="0" w:space="0" w:color="auto"/>
                    <w:left w:val="none" w:sz="0" w:space="0" w:color="auto"/>
                    <w:bottom w:val="none" w:sz="0" w:space="0" w:color="auto"/>
                    <w:right w:val="none" w:sz="0" w:space="0" w:color="auto"/>
                  </w:divBdr>
                </w:div>
                <w:div w:id="308632833">
                  <w:marLeft w:val="0"/>
                  <w:marRight w:val="0"/>
                  <w:marTop w:val="0"/>
                  <w:marBottom w:val="0"/>
                  <w:divBdr>
                    <w:top w:val="none" w:sz="0" w:space="0" w:color="auto"/>
                    <w:left w:val="none" w:sz="0" w:space="0" w:color="auto"/>
                    <w:bottom w:val="none" w:sz="0" w:space="0" w:color="auto"/>
                    <w:right w:val="none" w:sz="0" w:space="0" w:color="auto"/>
                  </w:divBdr>
                </w:div>
                <w:div w:id="186212947">
                  <w:marLeft w:val="0"/>
                  <w:marRight w:val="0"/>
                  <w:marTop w:val="0"/>
                  <w:marBottom w:val="0"/>
                  <w:divBdr>
                    <w:top w:val="none" w:sz="0" w:space="0" w:color="auto"/>
                    <w:left w:val="none" w:sz="0" w:space="0" w:color="auto"/>
                    <w:bottom w:val="none" w:sz="0" w:space="0" w:color="auto"/>
                    <w:right w:val="none" w:sz="0" w:space="0" w:color="auto"/>
                  </w:divBdr>
                </w:div>
                <w:div w:id="640378438">
                  <w:marLeft w:val="0"/>
                  <w:marRight w:val="0"/>
                  <w:marTop w:val="0"/>
                  <w:marBottom w:val="0"/>
                  <w:divBdr>
                    <w:top w:val="none" w:sz="0" w:space="0" w:color="auto"/>
                    <w:left w:val="none" w:sz="0" w:space="0" w:color="auto"/>
                    <w:bottom w:val="none" w:sz="0" w:space="0" w:color="auto"/>
                    <w:right w:val="none" w:sz="0" w:space="0" w:color="auto"/>
                  </w:divBdr>
                </w:div>
                <w:div w:id="899822880">
                  <w:marLeft w:val="0"/>
                  <w:marRight w:val="0"/>
                  <w:marTop w:val="0"/>
                  <w:marBottom w:val="0"/>
                  <w:divBdr>
                    <w:top w:val="none" w:sz="0" w:space="0" w:color="auto"/>
                    <w:left w:val="none" w:sz="0" w:space="0" w:color="auto"/>
                    <w:bottom w:val="none" w:sz="0" w:space="0" w:color="auto"/>
                    <w:right w:val="none" w:sz="0" w:space="0" w:color="auto"/>
                  </w:divBdr>
                </w:div>
                <w:div w:id="686299338">
                  <w:marLeft w:val="0"/>
                  <w:marRight w:val="0"/>
                  <w:marTop w:val="0"/>
                  <w:marBottom w:val="0"/>
                  <w:divBdr>
                    <w:top w:val="none" w:sz="0" w:space="0" w:color="auto"/>
                    <w:left w:val="none" w:sz="0" w:space="0" w:color="auto"/>
                    <w:bottom w:val="none" w:sz="0" w:space="0" w:color="auto"/>
                    <w:right w:val="none" w:sz="0" w:space="0" w:color="auto"/>
                  </w:divBdr>
                </w:div>
                <w:div w:id="296835936">
                  <w:marLeft w:val="0"/>
                  <w:marRight w:val="0"/>
                  <w:marTop w:val="0"/>
                  <w:marBottom w:val="0"/>
                  <w:divBdr>
                    <w:top w:val="none" w:sz="0" w:space="0" w:color="auto"/>
                    <w:left w:val="none" w:sz="0" w:space="0" w:color="auto"/>
                    <w:bottom w:val="none" w:sz="0" w:space="0" w:color="auto"/>
                    <w:right w:val="none" w:sz="0" w:space="0" w:color="auto"/>
                  </w:divBdr>
                </w:div>
                <w:div w:id="197469992">
                  <w:marLeft w:val="0"/>
                  <w:marRight w:val="0"/>
                  <w:marTop w:val="0"/>
                  <w:marBottom w:val="0"/>
                  <w:divBdr>
                    <w:top w:val="none" w:sz="0" w:space="0" w:color="auto"/>
                    <w:left w:val="none" w:sz="0" w:space="0" w:color="auto"/>
                    <w:bottom w:val="none" w:sz="0" w:space="0" w:color="auto"/>
                    <w:right w:val="none" w:sz="0" w:space="0" w:color="auto"/>
                  </w:divBdr>
                </w:div>
                <w:div w:id="1017578180">
                  <w:marLeft w:val="0"/>
                  <w:marRight w:val="0"/>
                  <w:marTop w:val="0"/>
                  <w:marBottom w:val="0"/>
                  <w:divBdr>
                    <w:top w:val="none" w:sz="0" w:space="0" w:color="auto"/>
                    <w:left w:val="none" w:sz="0" w:space="0" w:color="auto"/>
                    <w:bottom w:val="none" w:sz="0" w:space="0" w:color="auto"/>
                    <w:right w:val="none" w:sz="0" w:space="0" w:color="auto"/>
                  </w:divBdr>
                </w:div>
                <w:div w:id="755323294">
                  <w:marLeft w:val="0"/>
                  <w:marRight w:val="0"/>
                  <w:marTop w:val="0"/>
                  <w:marBottom w:val="0"/>
                  <w:divBdr>
                    <w:top w:val="none" w:sz="0" w:space="0" w:color="auto"/>
                    <w:left w:val="none" w:sz="0" w:space="0" w:color="auto"/>
                    <w:bottom w:val="none" w:sz="0" w:space="0" w:color="auto"/>
                    <w:right w:val="none" w:sz="0" w:space="0" w:color="auto"/>
                  </w:divBdr>
                </w:div>
                <w:div w:id="859855545">
                  <w:marLeft w:val="0"/>
                  <w:marRight w:val="0"/>
                  <w:marTop w:val="0"/>
                  <w:marBottom w:val="0"/>
                  <w:divBdr>
                    <w:top w:val="none" w:sz="0" w:space="0" w:color="auto"/>
                    <w:left w:val="none" w:sz="0" w:space="0" w:color="auto"/>
                    <w:bottom w:val="none" w:sz="0" w:space="0" w:color="auto"/>
                    <w:right w:val="none" w:sz="0" w:space="0" w:color="auto"/>
                  </w:divBdr>
                </w:div>
                <w:div w:id="326711357">
                  <w:marLeft w:val="0"/>
                  <w:marRight w:val="0"/>
                  <w:marTop w:val="0"/>
                  <w:marBottom w:val="0"/>
                  <w:divBdr>
                    <w:top w:val="none" w:sz="0" w:space="0" w:color="auto"/>
                    <w:left w:val="none" w:sz="0" w:space="0" w:color="auto"/>
                    <w:bottom w:val="none" w:sz="0" w:space="0" w:color="auto"/>
                    <w:right w:val="none" w:sz="0" w:space="0" w:color="auto"/>
                  </w:divBdr>
                </w:div>
                <w:div w:id="331837357">
                  <w:marLeft w:val="0"/>
                  <w:marRight w:val="0"/>
                  <w:marTop w:val="0"/>
                  <w:marBottom w:val="0"/>
                  <w:divBdr>
                    <w:top w:val="none" w:sz="0" w:space="0" w:color="auto"/>
                    <w:left w:val="none" w:sz="0" w:space="0" w:color="auto"/>
                    <w:bottom w:val="none" w:sz="0" w:space="0" w:color="auto"/>
                    <w:right w:val="none" w:sz="0" w:space="0" w:color="auto"/>
                  </w:divBdr>
                </w:div>
                <w:div w:id="1867985486">
                  <w:marLeft w:val="0"/>
                  <w:marRight w:val="0"/>
                  <w:marTop w:val="0"/>
                  <w:marBottom w:val="0"/>
                  <w:divBdr>
                    <w:top w:val="none" w:sz="0" w:space="0" w:color="auto"/>
                    <w:left w:val="none" w:sz="0" w:space="0" w:color="auto"/>
                    <w:bottom w:val="none" w:sz="0" w:space="0" w:color="auto"/>
                    <w:right w:val="none" w:sz="0" w:space="0" w:color="auto"/>
                  </w:divBdr>
                </w:div>
                <w:div w:id="1706176847">
                  <w:marLeft w:val="0"/>
                  <w:marRight w:val="0"/>
                  <w:marTop w:val="0"/>
                  <w:marBottom w:val="0"/>
                  <w:divBdr>
                    <w:top w:val="none" w:sz="0" w:space="0" w:color="auto"/>
                    <w:left w:val="none" w:sz="0" w:space="0" w:color="auto"/>
                    <w:bottom w:val="none" w:sz="0" w:space="0" w:color="auto"/>
                    <w:right w:val="none" w:sz="0" w:space="0" w:color="auto"/>
                  </w:divBdr>
                </w:div>
                <w:div w:id="1142700999">
                  <w:marLeft w:val="0"/>
                  <w:marRight w:val="0"/>
                  <w:marTop w:val="0"/>
                  <w:marBottom w:val="0"/>
                  <w:divBdr>
                    <w:top w:val="none" w:sz="0" w:space="0" w:color="auto"/>
                    <w:left w:val="none" w:sz="0" w:space="0" w:color="auto"/>
                    <w:bottom w:val="none" w:sz="0" w:space="0" w:color="auto"/>
                    <w:right w:val="none" w:sz="0" w:space="0" w:color="auto"/>
                  </w:divBdr>
                </w:div>
                <w:div w:id="1814907239">
                  <w:marLeft w:val="0"/>
                  <w:marRight w:val="0"/>
                  <w:marTop w:val="0"/>
                  <w:marBottom w:val="0"/>
                  <w:divBdr>
                    <w:top w:val="none" w:sz="0" w:space="0" w:color="auto"/>
                    <w:left w:val="none" w:sz="0" w:space="0" w:color="auto"/>
                    <w:bottom w:val="none" w:sz="0" w:space="0" w:color="auto"/>
                    <w:right w:val="none" w:sz="0" w:space="0" w:color="auto"/>
                  </w:divBdr>
                </w:div>
                <w:div w:id="300841533">
                  <w:marLeft w:val="0"/>
                  <w:marRight w:val="0"/>
                  <w:marTop w:val="0"/>
                  <w:marBottom w:val="0"/>
                  <w:divBdr>
                    <w:top w:val="none" w:sz="0" w:space="0" w:color="auto"/>
                    <w:left w:val="none" w:sz="0" w:space="0" w:color="auto"/>
                    <w:bottom w:val="none" w:sz="0" w:space="0" w:color="auto"/>
                    <w:right w:val="none" w:sz="0" w:space="0" w:color="auto"/>
                  </w:divBdr>
                </w:div>
                <w:div w:id="860315693">
                  <w:marLeft w:val="0"/>
                  <w:marRight w:val="0"/>
                  <w:marTop w:val="0"/>
                  <w:marBottom w:val="0"/>
                  <w:divBdr>
                    <w:top w:val="none" w:sz="0" w:space="0" w:color="auto"/>
                    <w:left w:val="none" w:sz="0" w:space="0" w:color="auto"/>
                    <w:bottom w:val="none" w:sz="0" w:space="0" w:color="auto"/>
                    <w:right w:val="none" w:sz="0" w:space="0" w:color="auto"/>
                  </w:divBdr>
                </w:div>
                <w:div w:id="817041588">
                  <w:marLeft w:val="0"/>
                  <w:marRight w:val="0"/>
                  <w:marTop w:val="0"/>
                  <w:marBottom w:val="0"/>
                  <w:divBdr>
                    <w:top w:val="none" w:sz="0" w:space="0" w:color="auto"/>
                    <w:left w:val="none" w:sz="0" w:space="0" w:color="auto"/>
                    <w:bottom w:val="none" w:sz="0" w:space="0" w:color="auto"/>
                    <w:right w:val="none" w:sz="0" w:space="0" w:color="auto"/>
                  </w:divBdr>
                </w:div>
                <w:div w:id="1686177161">
                  <w:marLeft w:val="0"/>
                  <w:marRight w:val="0"/>
                  <w:marTop w:val="0"/>
                  <w:marBottom w:val="0"/>
                  <w:divBdr>
                    <w:top w:val="none" w:sz="0" w:space="0" w:color="auto"/>
                    <w:left w:val="none" w:sz="0" w:space="0" w:color="auto"/>
                    <w:bottom w:val="none" w:sz="0" w:space="0" w:color="auto"/>
                    <w:right w:val="none" w:sz="0" w:space="0" w:color="auto"/>
                  </w:divBdr>
                </w:div>
                <w:div w:id="1730491767">
                  <w:marLeft w:val="0"/>
                  <w:marRight w:val="0"/>
                  <w:marTop w:val="0"/>
                  <w:marBottom w:val="0"/>
                  <w:divBdr>
                    <w:top w:val="none" w:sz="0" w:space="0" w:color="auto"/>
                    <w:left w:val="none" w:sz="0" w:space="0" w:color="auto"/>
                    <w:bottom w:val="none" w:sz="0" w:space="0" w:color="auto"/>
                    <w:right w:val="none" w:sz="0" w:space="0" w:color="auto"/>
                  </w:divBdr>
                </w:div>
                <w:div w:id="971059071">
                  <w:marLeft w:val="0"/>
                  <w:marRight w:val="0"/>
                  <w:marTop w:val="0"/>
                  <w:marBottom w:val="0"/>
                  <w:divBdr>
                    <w:top w:val="none" w:sz="0" w:space="0" w:color="auto"/>
                    <w:left w:val="none" w:sz="0" w:space="0" w:color="auto"/>
                    <w:bottom w:val="none" w:sz="0" w:space="0" w:color="auto"/>
                    <w:right w:val="none" w:sz="0" w:space="0" w:color="auto"/>
                  </w:divBdr>
                </w:div>
                <w:div w:id="932054594">
                  <w:marLeft w:val="0"/>
                  <w:marRight w:val="0"/>
                  <w:marTop w:val="0"/>
                  <w:marBottom w:val="0"/>
                  <w:divBdr>
                    <w:top w:val="none" w:sz="0" w:space="0" w:color="auto"/>
                    <w:left w:val="none" w:sz="0" w:space="0" w:color="auto"/>
                    <w:bottom w:val="none" w:sz="0" w:space="0" w:color="auto"/>
                    <w:right w:val="none" w:sz="0" w:space="0" w:color="auto"/>
                  </w:divBdr>
                </w:div>
                <w:div w:id="473525832">
                  <w:marLeft w:val="0"/>
                  <w:marRight w:val="0"/>
                  <w:marTop w:val="0"/>
                  <w:marBottom w:val="0"/>
                  <w:divBdr>
                    <w:top w:val="none" w:sz="0" w:space="0" w:color="auto"/>
                    <w:left w:val="none" w:sz="0" w:space="0" w:color="auto"/>
                    <w:bottom w:val="none" w:sz="0" w:space="0" w:color="auto"/>
                    <w:right w:val="none" w:sz="0" w:space="0" w:color="auto"/>
                  </w:divBdr>
                </w:div>
                <w:div w:id="1650161586">
                  <w:marLeft w:val="0"/>
                  <w:marRight w:val="0"/>
                  <w:marTop w:val="0"/>
                  <w:marBottom w:val="0"/>
                  <w:divBdr>
                    <w:top w:val="none" w:sz="0" w:space="0" w:color="auto"/>
                    <w:left w:val="none" w:sz="0" w:space="0" w:color="auto"/>
                    <w:bottom w:val="none" w:sz="0" w:space="0" w:color="auto"/>
                    <w:right w:val="none" w:sz="0" w:space="0" w:color="auto"/>
                  </w:divBdr>
                </w:div>
                <w:div w:id="42563723">
                  <w:marLeft w:val="0"/>
                  <w:marRight w:val="0"/>
                  <w:marTop w:val="0"/>
                  <w:marBottom w:val="0"/>
                  <w:divBdr>
                    <w:top w:val="none" w:sz="0" w:space="0" w:color="auto"/>
                    <w:left w:val="none" w:sz="0" w:space="0" w:color="auto"/>
                    <w:bottom w:val="none" w:sz="0" w:space="0" w:color="auto"/>
                    <w:right w:val="none" w:sz="0" w:space="0" w:color="auto"/>
                  </w:divBdr>
                </w:div>
                <w:div w:id="697390420">
                  <w:marLeft w:val="0"/>
                  <w:marRight w:val="0"/>
                  <w:marTop w:val="0"/>
                  <w:marBottom w:val="0"/>
                  <w:divBdr>
                    <w:top w:val="none" w:sz="0" w:space="0" w:color="auto"/>
                    <w:left w:val="none" w:sz="0" w:space="0" w:color="auto"/>
                    <w:bottom w:val="none" w:sz="0" w:space="0" w:color="auto"/>
                    <w:right w:val="none" w:sz="0" w:space="0" w:color="auto"/>
                  </w:divBdr>
                </w:div>
                <w:div w:id="593324858">
                  <w:marLeft w:val="0"/>
                  <w:marRight w:val="0"/>
                  <w:marTop w:val="0"/>
                  <w:marBottom w:val="0"/>
                  <w:divBdr>
                    <w:top w:val="none" w:sz="0" w:space="0" w:color="auto"/>
                    <w:left w:val="none" w:sz="0" w:space="0" w:color="auto"/>
                    <w:bottom w:val="none" w:sz="0" w:space="0" w:color="auto"/>
                    <w:right w:val="none" w:sz="0" w:space="0" w:color="auto"/>
                  </w:divBdr>
                </w:div>
                <w:div w:id="624166458">
                  <w:marLeft w:val="0"/>
                  <w:marRight w:val="0"/>
                  <w:marTop w:val="0"/>
                  <w:marBottom w:val="0"/>
                  <w:divBdr>
                    <w:top w:val="none" w:sz="0" w:space="0" w:color="auto"/>
                    <w:left w:val="none" w:sz="0" w:space="0" w:color="auto"/>
                    <w:bottom w:val="none" w:sz="0" w:space="0" w:color="auto"/>
                    <w:right w:val="none" w:sz="0" w:space="0" w:color="auto"/>
                  </w:divBdr>
                </w:div>
                <w:div w:id="2044868854">
                  <w:marLeft w:val="0"/>
                  <w:marRight w:val="0"/>
                  <w:marTop w:val="0"/>
                  <w:marBottom w:val="0"/>
                  <w:divBdr>
                    <w:top w:val="none" w:sz="0" w:space="0" w:color="auto"/>
                    <w:left w:val="none" w:sz="0" w:space="0" w:color="auto"/>
                    <w:bottom w:val="none" w:sz="0" w:space="0" w:color="auto"/>
                    <w:right w:val="none" w:sz="0" w:space="0" w:color="auto"/>
                  </w:divBdr>
                </w:div>
                <w:div w:id="1129009788">
                  <w:marLeft w:val="0"/>
                  <w:marRight w:val="0"/>
                  <w:marTop w:val="0"/>
                  <w:marBottom w:val="0"/>
                  <w:divBdr>
                    <w:top w:val="none" w:sz="0" w:space="0" w:color="auto"/>
                    <w:left w:val="none" w:sz="0" w:space="0" w:color="auto"/>
                    <w:bottom w:val="none" w:sz="0" w:space="0" w:color="auto"/>
                    <w:right w:val="none" w:sz="0" w:space="0" w:color="auto"/>
                  </w:divBdr>
                </w:div>
                <w:div w:id="2128229099">
                  <w:marLeft w:val="0"/>
                  <w:marRight w:val="0"/>
                  <w:marTop w:val="0"/>
                  <w:marBottom w:val="0"/>
                  <w:divBdr>
                    <w:top w:val="none" w:sz="0" w:space="0" w:color="auto"/>
                    <w:left w:val="none" w:sz="0" w:space="0" w:color="auto"/>
                    <w:bottom w:val="none" w:sz="0" w:space="0" w:color="auto"/>
                    <w:right w:val="none" w:sz="0" w:space="0" w:color="auto"/>
                  </w:divBdr>
                </w:div>
                <w:div w:id="1982271784">
                  <w:marLeft w:val="0"/>
                  <w:marRight w:val="0"/>
                  <w:marTop w:val="0"/>
                  <w:marBottom w:val="0"/>
                  <w:divBdr>
                    <w:top w:val="none" w:sz="0" w:space="0" w:color="auto"/>
                    <w:left w:val="none" w:sz="0" w:space="0" w:color="auto"/>
                    <w:bottom w:val="none" w:sz="0" w:space="0" w:color="auto"/>
                    <w:right w:val="none" w:sz="0" w:space="0" w:color="auto"/>
                  </w:divBdr>
                </w:div>
                <w:div w:id="1157575789">
                  <w:marLeft w:val="0"/>
                  <w:marRight w:val="0"/>
                  <w:marTop w:val="0"/>
                  <w:marBottom w:val="0"/>
                  <w:divBdr>
                    <w:top w:val="none" w:sz="0" w:space="0" w:color="auto"/>
                    <w:left w:val="none" w:sz="0" w:space="0" w:color="auto"/>
                    <w:bottom w:val="none" w:sz="0" w:space="0" w:color="auto"/>
                    <w:right w:val="none" w:sz="0" w:space="0" w:color="auto"/>
                  </w:divBdr>
                </w:div>
                <w:div w:id="1268385135">
                  <w:marLeft w:val="0"/>
                  <w:marRight w:val="0"/>
                  <w:marTop w:val="0"/>
                  <w:marBottom w:val="0"/>
                  <w:divBdr>
                    <w:top w:val="none" w:sz="0" w:space="0" w:color="auto"/>
                    <w:left w:val="none" w:sz="0" w:space="0" w:color="auto"/>
                    <w:bottom w:val="none" w:sz="0" w:space="0" w:color="auto"/>
                    <w:right w:val="none" w:sz="0" w:space="0" w:color="auto"/>
                  </w:divBdr>
                </w:div>
                <w:div w:id="1882480077">
                  <w:marLeft w:val="0"/>
                  <w:marRight w:val="0"/>
                  <w:marTop w:val="0"/>
                  <w:marBottom w:val="0"/>
                  <w:divBdr>
                    <w:top w:val="none" w:sz="0" w:space="0" w:color="auto"/>
                    <w:left w:val="none" w:sz="0" w:space="0" w:color="auto"/>
                    <w:bottom w:val="none" w:sz="0" w:space="0" w:color="auto"/>
                    <w:right w:val="none" w:sz="0" w:space="0" w:color="auto"/>
                  </w:divBdr>
                </w:div>
                <w:div w:id="457725474">
                  <w:marLeft w:val="0"/>
                  <w:marRight w:val="0"/>
                  <w:marTop w:val="0"/>
                  <w:marBottom w:val="0"/>
                  <w:divBdr>
                    <w:top w:val="none" w:sz="0" w:space="0" w:color="auto"/>
                    <w:left w:val="none" w:sz="0" w:space="0" w:color="auto"/>
                    <w:bottom w:val="none" w:sz="0" w:space="0" w:color="auto"/>
                    <w:right w:val="none" w:sz="0" w:space="0" w:color="auto"/>
                  </w:divBdr>
                </w:div>
                <w:div w:id="466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062">
          <w:marLeft w:val="0"/>
          <w:marRight w:val="0"/>
          <w:marTop w:val="0"/>
          <w:marBottom w:val="0"/>
          <w:divBdr>
            <w:top w:val="none" w:sz="0" w:space="0" w:color="auto"/>
            <w:left w:val="none" w:sz="0" w:space="0" w:color="auto"/>
            <w:bottom w:val="none" w:sz="0" w:space="0" w:color="auto"/>
            <w:right w:val="none" w:sz="0" w:space="0" w:color="auto"/>
          </w:divBdr>
          <w:divsChild>
            <w:div w:id="864100923">
              <w:marLeft w:val="0"/>
              <w:marRight w:val="0"/>
              <w:marTop w:val="0"/>
              <w:marBottom w:val="0"/>
              <w:divBdr>
                <w:top w:val="none" w:sz="0" w:space="0" w:color="auto"/>
                <w:left w:val="none" w:sz="0" w:space="0" w:color="auto"/>
                <w:bottom w:val="none" w:sz="0" w:space="0" w:color="auto"/>
                <w:right w:val="none" w:sz="0" w:space="0" w:color="auto"/>
              </w:divBdr>
            </w:div>
          </w:divsChild>
        </w:div>
        <w:div w:id="986129568">
          <w:marLeft w:val="0"/>
          <w:marRight w:val="0"/>
          <w:marTop w:val="0"/>
          <w:marBottom w:val="0"/>
          <w:divBdr>
            <w:top w:val="none" w:sz="0" w:space="0" w:color="auto"/>
            <w:left w:val="none" w:sz="0" w:space="0" w:color="auto"/>
            <w:bottom w:val="none" w:sz="0" w:space="0" w:color="auto"/>
            <w:right w:val="none" w:sz="0" w:space="0" w:color="auto"/>
          </w:divBdr>
        </w:div>
        <w:div w:id="1090615428">
          <w:marLeft w:val="0"/>
          <w:marRight w:val="0"/>
          <w:marTop w:val="0"/>
          <w:marBottom w:val="0"/>
          <w:divBdr>
            <w:top w:val="none" w:sz="0" w:space="0" w:color="auto"/>
            <w:left w:val="none" w:sz="0" w:space="0" w:color="auto"/>
            <w:bottom w:val="none" w:sz="0" w:space="0" w:color="auto"/>
            <w:right w:val="none" w:sz="0" w:space="0" w:color="auto"/>
          </w:divBdr>
        </w:div>
        <w:div w:id="380524593">
          <w:marLeft w:val="0"/>
          <w:marRight w:val="0"/>
          <w:marTop w:val="0"/>
          <w:marBottom w:val="0"/>
          <w:divBdr>
            <w:top w:val="none" w:sz="0" w:space="0" w:color="auto"/>
            <w:left w:val="none" w:sz="0" w:space="0" w:color="auto"/>
            <w:bottom w:val="none" w:sz="0" w:space="0" w:color="auto"/>
            <w:right w:val="none" w:sz="0" w:space="0" w:color="auto"/>
          </w:divBdr>
          <w:divsChild>
            <w:div w:id="215897824">
              <w:marLeft w:val="0"/>
              <w:marRight w:val="0"/>
              <w:marTop w:val="0"/>
              <w:marBottom w:val="0"/>
              <w:divBdr>
                <w:top w:val="none" w:sz="0" w:space="0" w:color="auto"/>
                <w:left w:val="none" w:sz="0" w:space="0" w:color="auto"/>
                <w:bottom w:val="none" w:sz="0" w:space="0" w:color="auto"/>
                <w:right w:val="none" w:sz="0" w:space="0" w:color="auto"/>
              </w:divBdr>
            </w:div>
            <w:div w:id="1810706396">
              <w:marLeft w:val="0"/>
              <w:marRight w:val="0"/>
              <w:marTop w:val="0"/>
              <w:marBottom w:val="0"/>
              <w:divBdr>
                <w:top w:val="none" w:sz="0" w:space="0" w:color="auto"/>
                <w:left w:val="none" w:sz="0" w:space="0" w:color="auto"/>
                <w:bottom w:val="none" w:sz="0" w:space="0" w:color="auto"/>
                <w:right w:val="none" w:sz="0" w:space="0" w:color="auto"/>
              </w:divBdr>
            </w:div>
          </w:divsChild>
        </w:div>
        <w:div w:id="1844976068">
          <w:marLeft w:val="0"/>
          <w:marRight w:val="0"/>
          <w:marTop w:val="0"/>
          <w:marBottom w:val="0"/>
          <w:divBdr>
            <w:top w:val="none" w:sz="0" w:space="0" w:color="auto"/>
            <w:left w:val="none" w:sz="0" w:space="0" w:color="auto"/>
            <w:bottom w:val="none" w:sz="0" w:space="0" w:color="auto"/>
            <w:right w:val="none" w:sz="0" w:space="0" w:color="auto"/>
          </w:divBdr>
        </w:div>
        <w:div w:id="1976177161">
          <w:marLeft w:val="0"/>
          <w:marRight w:val="0"/>
          <w:marTop w:val="0"/>
          <w:marBottom w:val="0"/>
          <w:divBdr>
            <w:top w:val="none" w:sz="0" w:space="0" w:color="auto"/>
            <w:left w:val="none" w:sz="0" w:space="0" w:color="auto"/>
            <w:bottom w:val="none" w:sz="0" w:space="0" w:color="auto"/>
            <w:right w:val="none" w:sz="0" w:space="0" w:color="auto"/>
          </w:divBdr>
        </w:div>
        <w:div w:id="1312100357">
          <w:marLeft w:val="0"/>
          <w:marRight w:val="0"/>
          <w:marTop w:val="0"/>
          <w:marBottom w:val="0"/>
          <w:divBdr>
            <w:top w:val="none" w:sz="0" w:space="0" w:color="auto"/>
            <w:left w:val="none" w:sz="0" w:space="0" w:color="auto"/>
            <w:bottom w:val="none" w:sz="0" w:space="0" w:color="auto"/>
            <w:right w:val="none" w:sz="0" w:space="0" w:color="auto"/>
          </w:divBdr>
        </w:div>
        <w:div w:id="179398968">
          <w:marLeft w:val="0"/>
          <w:marRight w:val="0"/>
          <w:marTop w:val="0"/>
          <w:marBottom w:val="0"/>
          <w:divBdr>
            <w:top w:val="none" w:sz="0" w:space="0" w:color="auto"/>
            <w:left w:val="none" w:sz="0" w:space="0" w:color="auto"/>
            <w:bottom w:val="none" w:sz="0" w:space="0" w:color="auto"/>
            <w:right w:val="none" w:sz="0" w:space="0" w:color="auto"/>
          </w:divBdr>
        </w:div>
        <w:div w:id="1587568419">
          <w:marLeft w:val="0"/>
          <w:marRight w:val="0"/>
          <w:marTop w:val="0"/>
          <w:marBottom w:val="0"/>
          <w:divBdr>
            <w:top w:val="none" w:sz="0" w:space="0" w:color="auto"/>
            <w:left w:val="none" w:sz="0" w:space="0" w:color="auto"/>
            <w:bottom w:val="none" w:sz="0" w:space="0" w:color="auto"/>
            <w:right w:val="none" w:sz="0" w:space="0" w:color="auto"/>
          </w:divBdr>
          <w:divsChild>
            <w:div w:id="1130249906">
              <w:marLeft w:val="0"/>
              <w:marRight w:val="0"/>
              <w:marTop w:val="0"/>
              <w:marBottom w:val="0"/>
              <w:divBdr>
                <w:top w:val="none" w:sz="0" w:space="0" w:color="auto"/>
                <w:left w:val="none" w:sz="0" w:space="0" w:color="auto"/>
                <w:bottom w:val="none" w:sz="0" w:space="0" w:color="auto"/>
                <w:right w:val="none" w:sz="0" w:space="0" w:color="auto"/>
              </w:divBdr>
            </w:div>
            <w:div w:id="1541359983">
              <w:marLeft w:val="0"/>
              <w:marRight w:val="0"/>
              <w:marTop w:val="0"/>
              <w:marBottom w:val="0"/>
              <w:divBdr>
                <w:top w:val="none" w:sz="0" w:space="0" w:color="auto"/>
                <w:left w:val="none" w:sz="0" w:space="0" w:color="auto"/>
                <w:bottom w:val="none" w:sz="0" w:space="0" w:color="auto"/>
                <w:right w:val="none" w:sz="0" w:space="0" w:color="auto"/>
              </w:divBdr>
            </w:div>
          </w:divsChild>
        </w:div>
        <w:div w:id="1566799440">
          <w:marLeft w:val="0"/>
          <w:marRight w:val="0"/>
          <w:marTop w:val="0"/>
          <w:marBottom w:val="0"/>
          <w:divBdr>
            <w:top w:val="none" w:sz="0" w:space="0" w:color="auto"/>
            <w:left w:val="none" w:sz="0" w:space="0" w:color="auto"/>
            <w:bottom w:val="none" w:sz="0" w:space="0" w:color="auto"/>
            <w:right w:val="none" w:sz="0" w:space="0" w:color="auto"/>
          </w:divBdr>
        </w:div>
        <w:div w:id="214970652">
          <w:marLeft w:val="0"/>
          <w:marRight w:val="0"/>
          <w:marTop w:val="0"/>
          <w:marBottom w:val="0"/>
          <w:divBdr>
            <w:top w:val="none" w:sz="0" w:space="0" w:color="auto"/>
            <w:left w:val="none" w:sz="0" w:space="0" w:color="auto"/>
            <w:bottom w:val="none" w:sz="0" w:space="0" w:color="auto"/>
            <w:right w:val="none" w:sz="0" w:space="0" w:color="auto"/>
          </w:divBdr>
        </w:div>
        <w:div w:id="489441277">
          <w:marLeft w:val="0"/>
          <w:marRight w:val="0"/>
          <w:marTop w:val="0"/>
          <w:marBottom w:val="0"/>
          <w:divBdr>
            <w:top w:val="none" w:sz="0" w:space="0" w:color="auto"/>
            <w:left w:val="none" w:sz="0" w:space="0" w:color="auto"/>
            <w:bottom w:val="none" w:sz="0" w:space="0" w:color="auto"/>
            <w:right w:val="none" w:sz="0" w:space="0" w:color="auto"/>
          </w:divBdr>
        </w:div>
        <w:div w:id="1275478458">
          <w:marLeft w:val="0"/>
          <w:marRight w:val="0"/>
          <w:marTop w:val="0"/>
          <w:marBottom w:val="0"/>
          <w:divBdr>
            <w:top w:val="none" w:sz="0" w:space="0" w:color="auto"/>
            <w:left w:val="none" w:sz="0" w:space="0" w:color="auto"/>
            <w:bottom w:val="none" w:sz="0" w:space="0" w:color="auto"/>
            <w:right w:val="none" w:sz="0" w:space="0" w:color="auto"/>
          </w:divBdr>
          <w:divsChild>
            <w:div w:id="1067142547">
              <w:marLeft w:val="0"/>
              <w:marRight w:val="0"/>
              <w:marTop w:val="0"/>
              <w:marBottom w:val="0"/>
              <w:divBdr>
                <w:top w:val="none" w:sz="0" w:space="0" w:color="auto"/>
                <w:left w:val="none" w:sz="0" w:space="0" w:color="auto"/>
                <w:bottom w:val="none" w:sz="0" w:space="0" w:color="auto"/>
                <w:right w:val="none" w:sz="0" w:space="0" w:color="auto"/>
              </w:divBdr>
            </w:div>
            <w:div w:id="316303360">
              <w:marLeft w:val="0"/>
              <w:marRight w:val="0"/>
              <w:marTop w:val="0"/>
              <w:marBottom w:val="0"/>
              <w:divBdr>
                <w:top w:val="none" w:sz="0" w:space="0" w:color="auto"/>
                <w:left w:val="none" w:sz="0" w:space="0" w:color="auto"/>
                <w:bottom w:val="none" w:sz="0" w:space="0" w:color="auto"/>
                <w:right w:val="none" w:sz="0" w:space="0" w:color="auto"/>
              </w:divBdr>
            </w:div>
            <w:div w:id="1861777040">
              <w:marLeft w:val="0"/>
              <w:marRight w:val="0"/>
              <w:marTop w:val="0"/>
              <w:marBottom w:val="0"/>
              <w:divBdr>
                <w:top w:val="none" w:sz="0" w:space="0" w:color="auto"/>
                <w:left w:val="none" w:sz="0" w:space="0" w:color="auto"/>
                <w:bottom w:val="none" w:sz="0" w:space="0" w:color="auto"/>
                <w:right w:val="none" w:sz="0" w:space="0" w:color="auto"/>
              </w:divBdr>
            </w:div>
            <w:div w:id="740835398">
              <w:marLeft w:val="0"/>
              <w:marRight w:val="0"/>
              <w:marTop w:val="0"/>
              <w:marBottom w:val="0"/>
              <w:divBdr>
                <w:top w:val="none" w:sz="0" w:space="0" w:color="auto"/>
                <w:left w:val="none" w:sz="0" w:space="0" w:color="auto"/>
                <w:bottom w:val="none" w:sz="0" w:space="0" w:color="auto"/>
                <w:right w:val="none" w:sz="0" w:space="0" w:color="auto"/>
              </w:divBdr>
            </w:div>
            <w:div w:id="1594700762">
              <w:marLeft w:val="0"/>
              <w:marRight w:val="0"/>
              <w:marTop w:val="0"/>
              <w:marBottom w:val="0"/>
              <w:divBdr>
                <w:top w:val="none" w:sz="0" w:space="0" w:color="auto"/>
                <w:left w:val="none" w:sz="0" w:space="0" w:color="auto"/>
                <w:bottom w:val="none" w:sz="0" w:space="0" w:color="auto"/>
                <w:right w:val="none" w:sz="0" w:space="0" w:color="auto"/>
              </w:divBdr>
            </w:div>
            <w:div w:id="997073377">
              <w:marLeft w:val="0"/>
              <w:marRight w:val="0"/>
              <w:marTop w:val="0"/>
              <w:marBottom w:val="0"/>
              <w:divBdr>
                <w:top w:val="none" w:sz="0" w:space="0" w:color="auto"/>
                <w:left w:val="none" w:sz="0" w:space="0" w:color="auto"/>
                <w:bottom w:val="none" w:sz="0" w:space="0" w:color="auto"/>
                <w:right w:val="none" w:sz="0" w:space="0" w:color="auto"/>
              </w:divBdr>
            </w:div>
            <w:div w:id="1337803232">
              <w:marLeft w:val="0"/>
              <w:marRight w:val="0"/>
              <w:marTop w:val="0"/>
              <w:marBottom w:val="0"/>
              <w:divBdr>
                <w:top w:val="none" w:sz="0" w:space="0" w:color="auto"/>
                <w:left w:val="none" w:sz="0" w:space="0" w:color="auto"/>
                <w:bottom w:val="none" w:sz="0" w:space="0" w:color="auto"/>
                <w:right w:val="none" w:sz="0" w:space="0" w:color="auto"/>
              </w:divBdr>
            </w:div>
            <w:div w:id="1028332665">
              <w:marLeft w:val="0"/>
              <w:marRight w:val="0"/>
              <w:marTop w:val="0"/>
              <w:marBottom w:val="0"/>
              <w:divBdr>
                <w:top w:val="none" w:sz="0" w:space="0" w:color="auto"/>
                <w:left w:val="none" w:sz="0" w:space="0" w:color="auto"/>
                <w:bottom w:val="none" w:sz="0" w:space="0" w:color="auto"/>
                <w:right w:val="none" w:sz="0" w:space="0" w:color="auto"/>
              </w:divBdr>
            </w:div>
            <w:div w:id="1894657873">
              <w:marLeft w:val="0"/>
              <w:marRight w:val="0"/>
              <w:marTop w:val="0"/>
              <w:marBottom w:val="0"/>
              <w:divBdr>
                <w:top w:val="none" w:sz="0" w:space="0" w:color="auto"/>
                <w:left w:val="none" w:sz="0" w:space="0" w:color="auto"/>
                <w:bottom w:val="none" w:sz="0" w:space="0" w:color="auto"/>
                <w:right w:val="none" w:sz="0" w:space="0" w:color="auto"/>
              </w:divBdr>
            </w:div>
            <w:div w:id="1571965845">
              <w:marLeft w:val="0"/>
              <w:marRight w:val="0"/>
              <w:marTop w:val="0"/>
              <w:marBottom w:val="0"/>
              <w:divBdr>
                <w:top w:val="none" w:sz="0" w:space="0" w:color="auto"/>
                <w:left w:val="none" w:sz="0" w:space="0" w:color="auto"/>
                <w:bottom w:val="none" w:sz="0" w:space="0" w:color="auto"/>
                <w:right w:val="none" w:sz="0" w:space="0" w:color="auto"/>
              </w:divBdr>
            </w:div>
            <w:div w:id="968439813">
              <w:marLeft w:val="0"/>
              <w:marRight w:val="0"/>
              <w:marTop w:val="0"/>
              <w:marBottom w:val="0"/>
              <w:divBdr>
                <w:top w:val="none" w:sz="0" w:space="0" w:color="auto"/>
                <w:left w:val="none" w:sz="0" w:space="0" w:color="auto"/>
                <w:bottom w:val="none" w:sz="0" w:space="0" w:color="auto"/>
                <w:right w:val="none" w:sz="0" w:space="0" w:color="auto"/>
              </w:divBdr>
            </w:div>
            <w:div w:id="977493589">
              <w:marLeft w:val="0"/>
              <w:marRight w:val="0"/>
              <w:marTop w:val="0"/>
              <w:marBottom w:val="0"/>
              <w:divBdr>
                <w:top w:val="none" w:sz="0" w:space="0" w:color="auto"/>
                <w:left w:val="none" w:sz="0" w:space="0" w:color="auto"/>
                <w:bottom w:val="none" w:sz="0" w:space="0" w:color="auto"/>
                <w:right w:val="none" w:sz="0" w:space="0" w:color="auto"/>
              </w:divBdr>
            </w:div>
            <w:div w:id="159397293">
              <w:marLeft w:val="0"/>
              <w:marRight w:val="0"/>
              <w:marTop w:val="0"/>
              <w:marBottom w:val="0"/>
              <w:divBdr>
                <w:top w:val="none" w:sz="0" w:space="0" w:color="auto"/>
                <w:left w:val="none" w:sz="0" w:space="0" w:color="auto"/>
                <w:bottom w:val="none" w:sz="0" w:space="0" w:color="auto"/>
                <w:right w:val="none" w:sz="0" w:space="0" w:color="auto"/>
              </w:divBdr>
            </w:div>
            <w:div w:id="1193691061">
              <w:marLeft w:val="0"/>
              <w:marRight w:val="0"/>
              <w:marTop w:val="0"/>
              <w:marBottom w:val="0"/>
              <w:divBdr>
                <w:top w:val="none" w:sz="0" w:space="0" w:color="auto"/>
                <w:left w:val="none" w:sz="0" w:space="0" w:color="auto"/>
                <w:bottom w:val="none" w:sz="0" w:space="0" w:color="auto"/>
                <w:right w:val="none" w:sz="0" w:space="0" w:color="auto"/>
              </w:divBdr>
            </w:div>
            <w:div w:id="69037117">
              <w:marLeft w:val="0"/>
              <w:marRight w:val="0"/>
              <w:marTop w:val="0"/>
              <w:marBottom w:val="0"/>
              <w:divBdr>
                <w:top w:val="none" w:sz="0" w:space="0" w:color="auto"/>
                <w:left w:val="none" w:sz="0" w:space="0" w:color="auto"/>
                <w:bottom w:val="none" w:sz="0" w:space="0" w:color="auto"/>
                <w:right w:val="none" w:sz="0" w:space="0" w:color="auto"/>
              </w:divBdr>
            </w:div>
            <w:div w:id="408423745">
              <w:marLeft w:val="0"/>
              <w:marRight w:val="0"/>
              <w:marTop w:val="0"/>
              <w:marBottom w:val="0"/>
              <w:divBdr>
                <w:top w:val="none" w:sz="0" w:space="0" w:color="auto"/>
                <w:left w:val="none" w:sz="0" w:space="0" w:color="auto"/>
                <w:bottom w:val="none" w:sz="0" w:space="0" w:color="auto"/>
                <w:right w:val="none" w:sz="0" w:space="0" w:color="auto"/>
              </w:divBdr>
            </w:div>
            <w:div w:id="2076706160">
              <w:marLeft w:val="0"/>
              <w:marRight w:val="0"/>
              <w:marTop w:val="0"/>
              <w:marBottom w:val="0"/>
              <w:divBdr>
                <w:top w:val="none" w:sz="0" w:space="0" w:color="auto"/>
                <w:left w:val="none" w:sz="0" w:space="0" w:color="auto"/>
                <w:bottom w:val="none" w:sz="0" w:space="0" w:color="auto"/>
                <w:right w:val="none" w:sz="0" w:space="0" w:color="auto"/>
              </w:divBdr>
            </w:div>
            <w:div w:id="570382686">
              <w:marLeft w:val="0"/>
              <w:marRight w:val="0"/>
              <w:marTop w:val="0"/>
              <w:marBottom w:val="0"/>
              <w:divBdr>
                <w:top w:val="none" w:sz="0" w:space="0" w:color="auto"/>
                <w:left w:val="none" w:sz="0" w:space="0" w:color="auto"/>
                <w:bottom w:val="none" w:sz="0" w:space="0" w:color="auto"/>
                <w:right w:val="none" w:sz="0" w:space="0" w:color="auto"/>
              </w:divBdr>
            </w:div>
            <w:div w:id="76875575">
              <w:marLeft w:val="0"/>
              <w:marRight w:val="0"/>
              <w:marTop w:val="0"/>
              <w:marBottom w:val="0"/>
              <w:divBdr>
                <w:top w:val="none" w:sz="0" w:space="0" w:color="auto"/>
                <w:left w:val="none" w:sz="0" w:space="0" w:color="auto"/>
                <w:bottom w:val="none" w:sz="0" w:space="0" w:color="auto"/>
                <w:right w:val="none" w:sz="0" w:space="0" w:color="auto"/>
              </w:divBdr>
            </w:div>
            <w:div w:id="1551845758">
              <w:marLeft w:val="0"/>
              <w:marRight w:val="0"/>
              <w:marTop w:val="0"/>
              <w:marBottom w:val="0"/>
              <w:divBdr>
                <w:top w:val="none" w:sz="0" w:space="0" w:color="auto"/>
                <w:left w:val="none" w:sz="0" w:space="0" w:color="auto"/>
                <w:bottom w:val="none" w:sz="0" w:space="0" w:color="auto"/>
                <w:right w:val="none" w:sz="0" w:space="0" w:color="auto"/>
              </w:divBdr>
            </w:div>
            <w:div w:id="310327294">
              <w:marLeft w:val="0"/>
              <w:marRight w:val="0"/>
              <w:marTop w:val="0"/>
              <w:marBottom w:val="0"/>
              <w:divBdr>
                <w:top w:val="none" w:sz="0" w:space="0" w:color="auto"/>
                <w:left w:val="none" w:sz="0" w:space="0" w:color="auto"/>
                <w:bottom w:val="none" w:sz="0" w:space="0" w:color="auto"/>
                <w:right w:val="none" w:sz="0" w:space="0" w:color="auto"/>
              </w:divBdr>
            </w:div>
            <w:div w:id="854467086">
              <w:marLeft w:val="0"/>
              <w:marRight w:val="0"/>
              <w:marTop w:val="0"/>
              <w:marBottom w:val="0"/>
              <w:divBdr>
                <w:top w:val="none" w:sz="0" w:space="0" w:color="auto"/>
                <w:left w:val="none" w:sz="0" w:space="0" w:color="auto"/>
                <w:bottom w:val="none" w:sz="0" w:space="0" w:color="auto"/>
                <w:right w:val="none" w:sz="0" w:space="0" w:color="auto"/>
              </w:divBdr>
            </w:div>
            <w:div w:id="270598963">
              <w:marLeft w:val="0"/>
              <w:marRight w:val="0"/>
              <w:marTop w:val="0"/>
              <w:marBottom w:val="0"/>
              <w:divBdr>
                <w:top w:val="none" w:sz="0" w:space="0" w:color="auto"/>
                <w:left w:val="none" w:sz="0" w:space="0" w:color="auto"/>
                <w:bottom w:val="none" w:sz="0" w:space="0" w:color="auto"/>
                <w:right w:val="none" w:sz="0" w:space="0" w:color="auto"/>
              </w:divBdr>
            </w:div>
            <w:div w:id="1380669757">
              <w:marLeft w:val="0"/>
              <w:marRight w:val="0"/>
              <w:marTop w:val="0"/>
              <w:marBottom w:val="0"/>
              <w:divBdr>
                <w:top w:val="none" w:sz="0" w:space="0" w:color="auto"/>
                <w:left w:val="none" w:sz="0" w:space="0" w:color="auto"/>
                <w:bottom w:val="none" w:sz="0" w:space="0" w:color="auto"/>
                <w:right w:val="none" w:sz="0" w:space="0" w:color="auto"/>
              </w:divBdr>
            </w:div>
            <w:div w:id="698051062">
              <w:marLeft w:val="0"/>
              <w:marRight w:val="0"/>
              <w:marTop w:val="0"/>
              <w:marBottom w:val="0"/>
              <w:divBdr>
                <w:top w:val="none" w:sz="0" w:space="0" w:color="auto"/>
                <w:left w:val="none" w:sz="0" w:space="0" w:color="auto"/>
                <w:bottom w:val="none" w:sz="0" w:space="0" w:color="auto"/>
                <w:right w:val="none" w:sz="0" w:space="0" w:color="auto"/>
              </w:divBdr>
            </w:div>
            <w:div w:id="860244894">
              <w:marLeft w:val="0"/>
              <w:marRight w:val="0"/>
              <w:marTop w:val="0"/>
              <w:marBottom w:val="0"/>
              <w:divBdr>
                <w:top w:val="none" w:sz="0" w:space="0" w:color="auto"/>
                <w:left w:val="none" w:sz="0" w:space="0" w:color="auto"/>
                <w:bottom w:val="none" w:sz="0" w:space="0" w:color="auto"/>
                <w:right w:val="none" w:sz="0" w:space="0" w:color="auto"/>
              </w:divBdr>
            </w:div>
            <w:div w:id="1663168">
              <w:marLeft w:val="0"/>
              <w:marRight w:val="0"/>
              <w:marTop w:val="0"/>
              <w:marBottom w:val="0"/>
              <w:divBdr>
                <w:top w:val="none" w:sz="0" w:space="0" w:color="auto"/>
                <w:left w:val="none" w:sz="0" w:space="0" w:color="auto"/>
                <w:bottom w:val="none" w:sz="0" w:space="0" w:color="auto"/>
                <w:right w:val="none" w:sz="0" w:space="0" w:color="auto"/>
              </w:divBdr>
            </w:div>
            <w:div w:id="1417510051">
              <w:marLeft w:val="0"/>
              <w:marRight w:val="0"/>
              <w:marTop w:val="0"/>
              <w:marBottom w:val="0"/>
              <w:divBdr>
                <w:top w:val="none" w:sz="0" w:space="0" w:color="auto"/>
                <w:left w:val="none" w:sz="0" w:space="0" w:color="auto"/>
                <w:bottom w:val="none" w:sz="0" w:space="0" w:color="auto"/>
                <w:right w:val="none" w:sz="0" w:space="0" w:color="auto"/>
              </w:divBdr>
            </w:div>
            <w:div w:id="814370943">
              <w:marLeft w:val="0"/>
              <w:marRight w:val="0"/>
              <w:marTop w:val="0"/>
              <w:marBottom w:val="0"/>
              <w:divBdr>
                <w:top w:val="none" w:sz="0" w:space="0" w:color="auto"/>
                <w:left w:val="none" w:sz="0" w:space="0" w:color="auto"/>
                <w:bottom w:val="none" w:sz="0" w:space="0" w:color="auto"/>
                <w:right w:val="none" w:sz="0" w:space="0" w:color="auto"/>
              </w:divBdr>
            </w:div>
            <w:div w:id="1139029174">
              <w:marLeft w:val="0"/>
              <w:marRight w:val="0"/>
              <w:marTop w:val="0"/>
              <w:marBottom w:val="0"/>
              <w:divBdr>
                <w:top w:val="none" w:sz="0" w:space="0" w:color="auto"/>
                <w:left w:val="none" w:sz="0" w:space="0" w:color="auto"/>
                <w:bottom w:val="none" w:sz="0" w:space="0" w:color="auto"/>
                <w:right w:val="none" w:sz="0" w:space="0" w:color="auto"/>
              </w:divBdr>
            </w:div>
            <w:div w:id="1359697306">
              <w:marLeft w:val="0"/>
              <w:marRight w:val="0"/>
              <w:marTop w:val="0"/>
              <w:marBottom w:val="0"/>
              <w:divBdr>
                <w:top w:val="none" w:sz="0" w:space="0" w:color="auto"/>
                <w:left w:val="none" w:sz="0" w:space="0" w:color="auto"/>
                <w:bottom w:val="none" w:sz="0" w:space="0" w:color="auto"/>
                <w:right w:val="none" w:sz="0" w:space="0" w:color="auto"/>
              </w:divBdr>
            </w:div>
            <w:div w:id="64036881">
              <w:marLeft w:val="0"/>
              <w:marRight w:val="0"/>
              <w:marTop w:val="0"/>
              <w:marBottom w:val="0"/>
              <w:divBdr>
                <w:top w:val="none" w:sz="0" w:space="0" w:color="auto"/>
                <w:left w:val="none" w:sz="0" w:space="0" w:color="auto"/>
                <w:bottom w:val="none" w:sz="0" w:space="0" w:color="auto"/>
                <w:right w:val="none" w:sz="0" w:space="0" w:color="auto"/>
              </w:divBdr>
            </w:div>
            <w:div w:id="955218064">
              <w:marLeft w:val="0"/>
              <w:marRight w:val="0"/>
              <w:marTop w:val="0"/>
              <w:marBottom w:val="0"/>
              <w:divBdr>
                <w:top w:val="none" w:sz="0" w:space="0" w:color="auto"/>
                <w:left w:val="none" w:sz="0" w:space="0" w:color="auto"/>
                <w:bottom w:val="none" w:sz="0" w:space="0" w:color="auto"/>
                <w:right w:val="none" w:sz="0" w:space="0" w:color="auto"/>
              </w:divBdr>
            </w:div>
            <w:div w:id="1219317682">
              <w:marLeft w:val="0"/>
              <w:marRight w:val="0"/>
              <w:marTop w:val="0"/>
              <w:marBottom w:val="0"/>
              <w:divBdr>
                <w:top w:val="none" w:sz="0" w:space="0" w:color="auto"/>
                <w:left w:val="none" w:sz="0" w:space="0" w:color="auto"/>
                <w:bottom w:val="none" w:sz="0" w:space="0" w:color="auto"/>
                <w:right w:val="none" w:sz="0" w:space="0" w:color="auto"/>
              </w:divBdr>
            </w:div>
            <w:div w:id="151678398">
              <w:marLeft w:val="0"/>
              <w:marRight w:val="0"/>
              <w:marTop w:val="0"/>
              <w:marBottom w:val="0"/>
              <w:divBdr>
                <w:top w:val="none" w:sz="0" w:space="0" w:color="auto"/>
                <w:left w:val="none" w:sz="0" w:space="0" w:color="auto"/>
                <w:bottom w:val="none" w:sz="0" w:space="0" w:color="auto"/>
                <w:right w:val="none" w:sz="0" w:space="0" w:color="auto"/>
              </w:divBdr>
            </w:div>
            <w:div w:id="1001081534">
              <w:marLeft w:val="0"/>
              <w:marRight w:val="0"/>
              <w:marTop w:val="0"/>
              <w:marBottom w:val="0"/>
              <w:divBdr>
                <w:top w:val="none" w:sz="0" w:space="0" w:color="auto"/>
                <w:left w:val="none" w:sz="0" w:space="0" w:color="auto"/>
                <w:bottom w:val="none" w:sz="0" w:space="0" w:color="auto"/>
                <w:right w:val="none" w:sz="0" w:space="0" w:color="auto"/>
              </w:divBdr>
            </w:div>
            <w:div w:id="2112162664">
              <w:marLeft w:val="0"/>
              <w:marRight w:val="0"/>
              <w:marTop w:val="0"/>
              <w:marBottom w:val="0"/>
              <w:divBdr>
                <w:top w:val="none" w:sz="0" w:space="0" w:color="auto"/>
                <w:left w:val="none" w:sz="0" w:space="0" w:color="auto"/>
                <w:bottom w:val="none" w:sz="0" w:space="0" w:color="auto"/>
                <w:right w:val="none" w:sz="0" w:space="0" w:color="auto"/>
              </w:divBdr>
            </w:div>
            <w:div w:id="711341982">
              <w:marLeft w:val="0"/>
              <w:marRight w:val="0"/>
              <w:marTop w:val="0"/>
              <w:marBottom w:val="0"/>
              <w:divBdr>
                <w:top w:val="none" w:sz="0" w:space="0" w:color="auto"/>
                <w:left w:val="none" w:sz="0" w:space="0" w:color="auto"/>
                <w:bottom w:val="none" w:sz="0" w:space="0" w:color="auto"/>
                <w:right w:val="none" w:sz="0" w:space="0" w:color="auto"/>
              </w:divBdr>
            </w:div>
            <w:div w:id="1411124901">
              <w:marLeft w:val="0"/>
              <w:marRight w:val="0"/>
              <w:marTop w:val="0"/>
              <w:marBottom w:val="0"/>
              <w:divBdr>
                <w:top w:val="none" w:sz="0" w:space="0" w:color="auto"/>
                <w:left w:val="none" w:sz="0" w:space="0" w:color="auto"/>
                <w:bottom w:val="none" w:sz="0" w:space="0" w:color="auto"/>
                <w:right w:val="none" w:sz="0" w:space="0" w:color="auto"/>
              </w:divBdr>
            </w:div>
            <w:div w:id="1781756031">
              <w:marLeft w:val="0"/>
              <w:marRight w:val="0"/>
              <w:marTop w:val="0"/>
              <w:marBottom w:val="0"/>
              <w:divBdr>
                <w:top w:val="none" w:sz="0" w:space="0" w:color="auto"/>
                <w:left w:val="none" w:sz="0" w:space="0" w:color="auto"/>
                <w:bottom w:val="none" w:sz="0" w:space="0" w:color="auto"/>
                <w:right w:val="none" w:sz="0" w:space="0" w:color="auto"/>
              </w:divBdr>
            </w:div>
            <w:div w:id="1478647458">
              <w:marLeft w:val="0"/>
              <w:marRight w:val="0"/>
              <w:marTop w:val="0"/>
              <w:marBottom w:val="0"/>
              <w:divBdr>
                <w:top w:val="none" w:sz="0" w:space="0" w:color="auto"/>
                <w:left w:val="none" w:sz="0" w:space="0" w:color="auto"/>
                <w:bottom w:val="none" w:sz="0" w:space="0" w:color="auto"/>
                <w:right w:val="none" w:sz="0" w:space="0" w:color="auto"/>
              </w:divBdr>
            </w:div>
            <w:div w:id="260141067">
              <w:marLeft w:val="0"/>
              <w:marRight w:val="0"/>
              <w:marTop w:val="0"/>
              <w:marBottom w:val="0"/>
              <w:divBdr>
                <w:top w:val="none" w:sz="0" w:space="0" w:color="auto"/>
                <w:left w:val="none" w:sz="0" w:space="0" w:color="auto"/>
                <w:bottom w:val="none" w:sz="0" w:space="0" w:color="auto"/>
                <w:right w:val="none" w:sz="0" w:space="0" w:color="auto"/>
              </w:divBdr>
            </w:div>
            <w:div w:id="2128424001">
              <w:marLeft w:val="0"/>
              <w:marRight w:val="0"/>
              <w:marTop w:val="0"/>
              <w:marBottom w:val="0"/>
              <w:divBdr>
                <w:top w:val="none" w:sz="0" w:space="0" w:color="auto"/>
                <w:left w:val="none" w:sz="0" w:space="0" w:color="auto"/>
                <w:bottom w:val="none" w:sz="0" w:space="0" w:color="auto"/>
                <w:right w:val="none" w:sz="0" w:space="0" w:color="auto"/>
              </w:divBdr>
            </w:div>
            <w:div w:id="1176845472">
              <w:marLeft w:val="0"/>
              <w:marRight w:val="0"/>
              <w:marTop w:val="0"/>
              <w:marBottom w:val="0"/>
              <w:divBdr>
                <w:top w:val="none" w:sz="0" w:space="0" w:color="auto"/>
                <w:left w:val="none" w:sz="0" w:space="0" w:color="auto"/>
                <w:bottom w:val="none" w:sz="0" w:space="0" w:color="auto"/>
                <w:right w:val="none" w:sz="0" w:space="0" w:color="auto"/>
              </w:divBdr>
            </w:div>
            <w:div w:id="1522086517">
              <w:marLeft w:val="0"/>
              <w:marRight w:val="0"/>
              <w:marTop w:val="0"/>
              <w:marBottom w:val="0"/>
              <w:divBdr>
                <w:top w:val="none" w:sz="0" w:space="0" w:color="auto"/>
                <w:left w:val="none" w:sz="0" w:space="0" w:color="auto"/>
                <w:bottom w:val="none" w:sz="0" w:space="0" w:color="auto"/>
                <w:right w:val="none" w:sz="0" w:space="0" w:color="auto"/>
              </w:divBdr>
            </w:div>
            <w:div w:id="1441727849">
              <w:marLeft w:val="0"/>
              <w:marRight w:val="0"/>
              <w:marTop w:val="0"/>
              <w:marBottom w:val="0"/>
              <w:divBdr>
                <w:top w:val="none" w:sz="0" w:space="0" w:color="auto"/>
                <w:left w:val="none" w:sz="0" w:space="0" w:color="auto"/>
                <w:bottom w:val="none" w:sz="0" w:space="0" w:color="auto"/>
                <w:right w:val="none" w:sz="0" w:space="0" w:color="auto"/>
              </w:divBdr>
            </w:div>
            <w:div w:id="551625275">
              <w:marLeft w:val="0"/>
              <w:marRight w:val="0"/>
              <w:marTop w:val="0"/>
              <w:marBottom w:val="0"/>
              <w:divBdr>
                <w:top w:val="none" w:sz="0" w:space="0" w:color="auto"/>
                <w:left w:val="none" w:sz="0" w:space="0" w:color="auto"/>
                <w:bottom w:val="none" w:sz="0" w:space="0" w:color="auto"/>
                <w:right w:val="none" w:sz="0" w:space="0" w:color="auto"/>
              </w:divBdr>
            </w:div>
            <w:div w:id="1294554495">
              <w:marLeft w:val="0"/>
              <w:marRight w:val="0"/>
              <w:marTop w:val="0"/>
              <w:marBottom w:val="0"/>
              <w:divBdr>
                <w:top w:val="none" w:sz="0" w:space="0" w:color="auto"/>
                <w:left w:val="none" w:sz="0" w:space="0" w:color="auto"/>
                <w:bottom w:val="none" w:sz="0" w:space="0" w:color="auto"/>
                <w:right w:val="none" w:sz="0" w:space="0" w:color="auto"/>
              </w:divBdr>
            </w:div>
            <w:div w:id="218984099">
              <w:marLeft w:val="0"/>
              <w:marRight w:val="0"/>
              <w:marTop w:val="0"/>
              <w:marBottom w:val="0"/>
              <w:divBdr>
                <w:top w:val="none" w:sz="0" w:space="0" w:color="auto"/>
                <w:left w:val="none" w:sz="0" w:space="0" w:color="auto"/>
                <w:bottom w:val="none" w:sz="0" w:space="0" w:color="auto"/>
                <w:right w:val="none" w:sz="0" w:space="0" w:color="auto"/>
              </w:divBdr>
            </w:div>
            <w:div w:id="476722933">
              <w:marLeft w:val="0"/>
              <w:marRight w:val="0"/>
              <w:marTop w:val="0"/>
              <w:marBottom w:val="0"/>
              <w:divBdr>
                <w:top w:val="none" w:sz="0" w:space="0" w:color="auto"/>
                <w:left w:val="none" w:sz="0" w:space="0" w:color="auto"/>
                <w:bottom w:val="none" w:sz="0" w:space="0" w:color="auto"/>
                <w:right w:val="none" w:sz="0" w:space="0" w:color="auto"/>
              </w:divBdr>
            </w:div>
            <w:div w:id="1737359541">
              <w:marLeft w:val="0"/>
              <w:marRight w:val="0"/>
              <w:marTop w:val="0"/>
              <w:marBottom w:val="0"/>
              <w:divBdr>
                <w:top w:val="none" w:sz="0" w:space="0" w:color="auto"/>
                <w:left w:val="none" w:sz="0" w:space="0" w:color="auto"/>
                <w:bottom w:val="none" w:sz="0" w:space="0" w:color="auto"/>
                <w:right w:val="none" w:sz="0" w:space="0" w:color="auto"/>
              </w:divBdr>
            </w:div>
            <w:div w:id="475607875">
              <w:marLeft w:val="0"/>
              <w:marRight w:val="0"/>
              <w:marTop w:val="0"/>
              <w:marBottom w:val="0"/>
              <w:divBdr>
                <w:top w:val="none" w:sz="0" w:space="0" w:color="auto"/>
                <w:left w:val="none" w:sz="0" w:space="0" w:color="auto"/>
                <w:bottom w:val="none" w:sz="0" w:space="0" w:color="auto"/>
                <w:right w:val="none" w:sz="0" w:space="0" w:color="auto"/>
              </w:divBdr>
            </w:div>
            <w:div w:id="801969339">
              <w:marLeft w:val="0"/>
              <w:marRight w:val="0"/>
              <w:marTop w:val="0"/>
              <w:marBottom w:val="0"/>
              <w:divBdr>
                <w:top w:val="none" w:sz="0" w:space="0" w:color="auto"/>
                <w:left w:val="none" w:sz="0" w:space="0" w:color="auto"/>
                <w:bottom w:val="none" w:sz="0" w:space="0" w:color="auto"/>
                <w:right w:val="none" w:sz="0" w:space="0" w:color="auto"/>
              </w:divBdr>
            </w:div>
            <w:div w:id="1486702458">
              <w:marLeft w:val="0"/>
              <w:marRight w:val="0"/>
              <w:marTop w:val="0"/>
              <w:marBottom w:val="0"/>
              <w:divBdr>
                <w:top w:val="none" w:sz="0" w:space="0" w:color="auto"/>
                <w:left w:val="none" w:sz="0" w:space="0" w:color="auto"/>
                <w:bottom w:val="none" w:sz="0" w:space="0" w:color="auto"/>
                <w:right w:val="none" w:sz="0" w:space="0" w:color="auto"/>
              </w:divBdr>
            </w:div>
            <w:div w:id="768545182">
              <w:marLeft w:val="0"/>
              <w:marRight w:val="0"/>
              <w:marTop w:val="0"/>
              <w:marBottom w:val="0"/>
              <w:divBdr>
                <w:top w:val="none" w:sz="0" w:space="0" w:color="auto"/>
                <w:left w:val="none" w:sz="0" w:space="0" w:color="auto"/>
                <w:bottom w:val="none" w:sz="0" w:space="0" w:color="auto"/>
                <w:right w:val="none" w:sz="0" w:space="0" w:color="auto"/>
              </w:divBdr>
            </w:div>
            <w:div w:id="1928533096">
              <w:marLeft w:val="0"/>
              <w:marRight w:val="0"/>
              <w:marTop w:val="0"/>
              <w:marBottom w:val="0"/>
              <w:divBdr>
                <w:top w:val="none" w:sz="0" w:space="0" w:color="auto"/>
                <w:left w:val="none" w:sz="0" w:space="0" w:color="auto"/>
                <w:bottom w:val="none" w:sz="0" w:space="0" w:color="auto"/>
                <w:right w:val="none" w:sz="0" w:space="0" w:color="auto"/>
              </w:divBdr>
            </w:div>
            <w:div w:id="1449549541">
              <w:marLeft w:val="0"/>
              <w:marRight w:val="0"/>
              <w:marTop w:val="0"/>
              <w:marBottom w:val="0"/>
              <w:divBdr>
                <w:top w:val="none" w:sz="0" w:space="0" w:color="auto"/>
                <w:left w:val="none" w:sz="0" w:space="0" w:color="auto"/>
                <w:bottom w:val="none" w:sz="0" w:space="0" w:color="auto"/>
                <w:right w:val="none" w:sz="0" w:space="0" w:color="auto"/>
              </w:divBdr>
            </w:div>
            <w:div w:id="536046612">
              <w:marLeft w:val="0"/>
              <w:marRight w:val="0"/>
              <w:marTop w:val="0"/>
              <w:marBottom w:val="0"/>
              <w:divBdr>
                <w:top w:val="none" w:sz="0" w:space="0" w:color="auto"/>
                <w:left w:val="none" w:sz="0" w:space="0" w:color="auto"/>
                <w:bottom w:val="none" w:sz="0" w:space="0" w:color="auto"/>
                <w:right w:val="none" w:sz="0" w:space="0" w:color="auto"/>
              </w:divBdr>
            </w:div>
            <w:div w:id="1761441464">
              <w:marLeft w:val="0"/>
              <w:marRight w:val="0"/>
              <w:marTop w:val="0"/>
              <w:marBottom w:val="0"/>
              <w:divBdr>
                <w:top w:val="none" w:sz="0" w:space="0" w:color="auto"/>
                <w:left w:val="none" w:sz="0" w:space="0" w:color="auto"/>
                <w:bottom w:val="none" w:sz="0" w:space="0" w:color="auto"/>
                <w:right w:val="none" w:sz="0" w:space="0" w:color="auto"/>
              </w:divBdr>
            </w:div>
            <w:div w:id="345521300">
              <w:marLeft w:val="0"/>
              <w:marRight w:val="0"/>
              <w:marTop w:val="0"/>
              <w:marBottom w:val="0"/>
              <w:divBdr>
                <w:top w:val="none" w:sz="0" w:space="0" w:color="auto"/>
                <w:left w:val="none" w:sz="0" w:space="0" w:color="auto"/>
                <w:bottom w:val="none" w:sz="0" w:space="0" w:color="auto"/>
                <w:right w:val="none" w:sz="0" w:space="0" w:color="auto"/>
              </w:divBdr>
            </w:div>
            <w:div w:id="151415803">
              <w:marLeft w:val="0"/>
              <w:marRight w:val="0"/>
              <w:marTop w:val="0"/>
              <w:marBottom w:val="0"/>
              <w:divBdr>
                <w:top w:val="none" w:sz="0" w:space="0" w:color="auto"/>
                <w:left w:val="none" w:sz="0" w:space="0" w:color="auto"/>
                <w:bottom w:val="none" w:sz="0" w:space="0" w:color="auto"/>
                <w:right w:val="none" w:sz="0" w:space="0" w:color="auto"/>
              </w:divBdr>
            </w:div>
            <w:div w:id="595287848">
              <w:marLeft w:val="0"/>
              <w:marRight w:val="0"/>
              <w:marTop w:val="0"/>
              <w:marBottom w:val="0"/>
              <w:divBdr>
                <w:top w:val="none" w:sz="0" w:space="0" w:color="auto"/>
                <w:left w:val="none" w:sz="0" w:space="0" w:color="auto"/>
                <w:bottom w:val="none" w:sz="0" w:space="0" w:color="auto"/>
                <w:right w:val="none" w:sz="0" w:space="0" w:color="auto"/>
              </w:divBdr>
            </w:div>
            <w:div w:id="880943119">
              <w:marLeft w:val="0"/>
              <w:marRight w:val="0"/>
              <w:marTop w:val="0"/>
              <w:marBottom w:val="0"/>
              <w:divBdr>
                <w:top w:val="none" w:sz="0" w:space="0" w:color="auto"/>
                <w:left w:val="none" w:sz="0" w:space="0" w:color="auto"/>
                <w:bottom w:val="none" w:sz="0" w:space="0" w:color="auto"/>
                <w:right w:val="none" w:sz="0" w:space="0" w:color="auto"/>
              </w:divBdr>
            </w:div>
            <w:div w:id="1615478926">
              <w:marLeft w:val="0"/>
              <w:marRight w:val="0"/>
              <w:marTop w:val="0"/>
              <w:marBottom w:val="0"/>
              <w:divBdr>
                <w:top w:val="none" w:sz="0" w:space="0" w:color="auto"/>
                <w:left w:val="none" w:sz="0" w:space="0" w:color="auto"/>
                <w:bottom w:val="none" w:sz="0" w:space="0" w:color="auto"/>
                <w:right w:val="none" w:sz="0" w:space="0" w:color="auto"/>
              </w:divBdr>
            </w:div>
            <w:div w:id="464549611">
              <w:marLeft w:val="0"/>
              <w:marRight w:val="0"/>
              <w:marTop w:val="0"/>
              <w:marBottom w:val="0"/>
              <w:divBdr>
                <w:top w:val="none" w:sz="0" w:space="0" w:color="auto"/>
                <w:left w:val="none" w:sz="0" w:space="0" w:color="auto"/>
                <w:bottom w:val="none" w:sz="0" w:space="0" w:color="auto"/>
                <w:right w:val="none" w:sz="0" w:space="0" w:color="auto"/>
              </w:divBdr>
            </w:div>
            <w:div w:id="1302803363">
              <w:marLeft w:val="0"/>
              <w:marRight w:val="0"/>
              <w:marTop w:val="0"/>
              <w:marBottom w:val="0"/>
              <w:divBdr>
                <w:top w:val="none" w:sz="0" w:space="0" w:color="auto"/>
                <w:left w:val="none" w:sz="0" w:space="0" w:color="auto"/>
                <w:bottom w:val="none" w:sz="0" w:space="0" w:color="auto"/>
                <w:right w:val="none" w:sz="0" w:space="0" w:color="auto"/>
              </w:divBdr>
            </w:div>
            <w:div w:id="413013565">
              <w:marLeft w:val="0"/>
              <w:marRight w:val="0"/>
              <w:marTop w:val="0"/>
              <w:marBottom w:val="0"/>
              <w:divBdr>
                <w:top w:val="none" w:sz="0" w:space="0" w:color="auto"/>
                <w:left w:val="none" w:sz="0" w:space="0" w:color="auto"/>
                <w:bottom w:val="none" w:sz="0" w:space="0" w:color="auto"/>
                <w:right w:val="none" w:sz="0" w:space="0" w:color="auto"/>
              </w:divBdr>
            </w:div>
            <w:div w:id="849831923">
              <w:marLeft w:val="0"/>
              <w:marRight w:val="0"/>
              <w:marTop w:val="0"/>
              <w:marBottom w:val="0"/>
              <w:divBdr>
                <w:top w:val="none" w:sz="0" w:space="0" w:color="auto"/>
                <w:left w:val="none" w:sz="0" w:space="0" w:color="auto"/>
                <w:bottom w:val="none" w:sz="0" w:space="0" w:color="auto"/>
                <w:right w:val="none" w:sz="0" w:space="0" w:color="auto"/>
              </w:divBdr>
            </w:div>
            <w:div w:id="112291716">
              <w:marLeft w:val="0"/>
              <w:marRight w:val="0"/>
              <w:marTop w:val="0"/>
              <w:marBottom w:val="0"/>
              <w:divBdr>
                <w:top w:val="none" w:sz="0" w:space="0" w:color="auto"/>
                <w:left w:val="none" w:sz="0" w:space="0" w:color="auto"/>
                <w:bottom w:val="none" w:sz="0" w:space="0" w:color="auto"/>
                <w:right w:val="none" w:sz="0" w:space="0" w:color="auto"/>
              </w:divBdr>
            </w:div>
            <w:div w:id="1206941822">
              <w:marLeft w:val="0"/>
              <w:marRight w:val="0"/>
              <w:marTop w:val="0"/>
              <w:marBottom w:val="0"/>
              <w:divBdr>
                <w:top w:val="none" w:sz="0" w:space="0" w:color="auto"/>
                <w:left w:val="none" w:sz="0" w:space="0" w:color="auto"/>
                <w:bottom w:val="none" w:sz="0" w:space="0" w:color="auto"/>
                <w:right w:val="none" w:sz="0" w:space="0" w:color="auto"/>
              </w:divBdr>
            </w:div>
            <w:div w:id="810901292">
              <w:marLeft w:val="0"/>
              <w:marRight w:val="0"/>
              <w:marTop w:val="0"/>
              <w:marBottom w:val="0"/>
              <w:divBdr>
                <w:top w:val="none" w:sz="0" w:space="0" w:color="auto"/>
                <w:left w:val="none" w:sz="0" w:space="0" w:color="auto"/>
                <w:bottom w:val="none" w:sz="0" w:space="0" w:color="auto"/>
                <w:right w:val="none" w:sz="0" w:space="0" w:color="auto"/>
              </w:divBdr>
            </w:div>
            <w:div w:id="1056969387">
              <w:marLeft w:val="0"/>
              <w:marRight w:val="0"/>
              <w:marTop w:val="0"/>
              <w:marBottom w:val="0"/>
              <w:divBdr>
                <w:top w:val="none" w:sz="0" w:space="0" w:color="auto"/>
                <w:left w:val="none" w:sz="0" w:space="0" w:color="auto"/>
                <w:bottom w:val="none" w:sz="0" w:space="0" w:color="auto"/>
                <w:right w:val="none" w:sz="0" w:space="0" w:color="auto"/>
              </w:divBdr>
            </w:div>
            <w:div w:id="614142123">
              <w:marLeft w:val="0"/>
              <w:marRight w:val="0"/>
              <w:marTop w:val="0"/>
              <w:marBottom w:val="0"/>
              <w:divBdr>
                <w:top w:val="none" w:sz="0" w:space="0" w:color="auto"/>
                <w:left w:val="none" w:sz="0" w:space="0" w:color="auto"/>
                <w:bottom w:val="none" w:sz="0" w:space="0" w:color="auto"/>
                <w:right w:val="none" w:sz="0" w:space="0" w:color="auto"/>
              </w:divBdr>
            </w:div>
            <w:div w:id="85928945">
              <w:marLeft w:val="0"/>
              <w:marRight w:val="0"/>
              <w:marTop w:val="0"/>
              <w:marBottom w:val="0"/>
              <w:divBdr>
                <w:top w:val="none" w:sz="0" w:space="0" w:color="auto"/>
                <w:left w:val="none" w:sz="0" w:space="0" w:color="auto"/>
                <w:bottom w:val="none" w:sz="0" w:space="0" w:color="auto"/>
                <w:right w:val="none" w:sz="0" w:space="0" w:color="auto"/>
              </w:divBdr>
            </w:div>
            <w:div w:id="1538203600">
              <w:marLeft w:val="0"/>
              <w:marRight w:val="0"/>
              <w:marTop w:val="0"/>
              <w:marBottom w:val="0"/>
              <w:divBdr>
                <w:top w:val="none" w:sz="0" w:space="0" w:color="auto"/>
                <w:left w:val="none" w:sz="0" w:space="0" w:color="auto"/>
                <w:bottom w:val="none" w:sz="0" w:space="0" w:color="auto"/>
                <w:right w:val="none" w:sz="0" w:space="0" w:color="auto"/>
              </w:divBdr>
            </w:div>
            <w:div w:id="235240335">
              <w:marLeft w:val="0"/>
              <w:marRight w:val="0"/>
              <w:marTop w:val="0"/>
              <w:marBottom w:val="0"/>
              <w:divBdr>
                <w:top w:val="none" w:sz="0" w:space="0" w:color="auto"/>
                <w:left w:val="none" w:sz="0" w:space="0" w:color="auto"/>
                <w:bottom w:val="none" w:sz="0" w:space="0" w:color="auto"/>
                <w:right w:val="none" w:sz="0" w:space="0" w:color="auto"/>
              </w:divBdr>
            </w:div>
            <w:div w:id="1476290524">
              <w:marLeft w:val="0"/>
              <w:marRight w:val="0"/>
              <w:marTop w:val="0"/>
              <w:marBottom w:val="0"/>
              <w:divBdr>
                <w:top w:val="none" w:sz="0" w:space="0" w:color="auto"/>
                <w:left w:val="none" w:sz="0" w:space="0" w:color="auto"/>
                <w:bottom w:val="none" w:sz="0" w:space="0" w:color="auto"/>
                <w:right w:val="none" w:sz="0" w:space="0" w:color="auto"/>
              </w:divBdr>
            </w:div>
            <w:div w:id="337581426">
              <w:marLeft w:val="0"/>
              <w:marRight w:val="0"/>
              <w:marTop w:val="0"/>
              <w:marBottom w:val="0"/>
              <w:divBdr>
                <w:top w:val="none" w:sz="0" w:space="0" w:color="auto"/>
                <w:left w:val="none" w:sz="0" w:space="0" w:color="auto"/>
                <w:bottom w:val="none" w:sz="0" w:space="0" w:color="auto"/>
                <w:right w:val="none" w:sz="0" w:space="0" w:color="auto"/>
              </w:divBdr>
            </w:div>
            <w:div w:id="1092319468">
              <w:marLeft w:val="0"/>
              <w:marRight w:val="0"/>
              <w:marTop w:val="0"/>
              <w:marBottom w:val="0"/>
              <w:divBdr>
                <w:top w:val="none" w:sz="0" w:space="0" w:color="auto"/>
                <w:left w:val="none" w:sz="0" w:space="0" w:color="auto"/>
                <w:bottom w:val="none" w:sz="0" w:space="0" w:color="auto"/>
                <w:right w:val="none" w:sz="0" w:space="0" w:color="auto"/>
              </w:divBdr>
            </w:div>
            <w:div w:id="647708320">
              <w:marLeft w:val="0"/>
              <w:marRight w:val="0"/>
              <w:marTop w:val="0"/>
              <w:marBottom w:val="0"/>
              <w:divBdr>
                <w:top w:val="none" w:sz="0" w:space="0" w:color="auto"/>
                <w:left w:val="none" w:sz="0" w:space="0" w:color="auto"/>
                <w:bottom w:val="none" w:sz="0" w:space="0" w:color="auto"/>
                <w:right w:val="none" w:sz="0" w:space="0" w:color="auto"/>
              </w:divBdr>
            </w:div>
            <w:div w:id="199781339">
              <w:marLeft w:val="0"/>
              <w:marRight w:val="0"/>
              <w:marTop w:val="0"/>
              <w:marBottom w:val="0"/>
              <w:divBdr>
                <w:top w:val="none" w:sz="0" w:space="0" w:color="auto"/>
                <w:left w:val="none" w:sz="0" w:space="0" w:color="auto"/>
                <w:bottom w:val="none" w:sz="0" w:space="0" w:color="auto"/>
                <w:right w:val="none" w:sz="0" w:space="0" w:color="auto"/>
              </w:divBdr>
            </w:div>
            <w:div w:id="1297493142">
              <w:marLeft w:val="0"/>
              <w:marRight w:val="0"/>
              <w:marTop w:val="0"/>
              <w:marBottom w:val="0"/>
              <w:divBdr>
                <w:top w:val="none" w:sz="0" w:space="0" w:color="auto"/>
                <w:left w:val="none" w:sz="0" w:space="0" w:color="auto"/>
                <w:bottom w:val="none" w:sz="0" w:space="0" w:color="auto"/>
                <w:right w:val="none" w:sz="0" w:space="0" w:color="auto"/>
              </w:divBdr>
            </w:div>
            <w:div w:id="423186034">
              <w:marLeft w:val="0"/>
              <w:marRight w:val="0"/>
              <w:marTop w:val="0"/>
              <w:marBottom w:val="0"/>
              <w:divBdr>
                <w:top w:val="none" w:sz="0" w:space="0" w:color="auto"/>
                <w:left w:val="none" w:sz="0" w:space="0" w:color="auto"/>
                <w:bottom w:val="none" w:sz="0" w:space="0" w:color="auto"/>
                <w:right w:val="none" w:sz="0" w:space="0" w:color="auto"/>
              </w:divBdr>
            </w:div>
            <w:div w:id="137648187">
              <w:marLeft w:val="0"/>
              <w:marRight w:val="0"/>
              <w:marTop w:val="0"/>
              <w:marBottom w:val="0"/>
              <w:divBdr>
                <w:top w:val="none" w:sz="0" w:space="0" w:color="auto"/>
                <w:left w:val="none" w:sz="0" w:space="0" w:color="auto"/>
                <w:bottom w:val="none" w:sz="0" w:space="0" w:color="auto"/>
                <w:right w:val="none" w:sz="0" w:space="0" w:color="auto"/>
              </w:divBdr>
            </w:div>
            <w:div w:id="2080588420">
              <w:marLeft w:val="0"/>
              <w:marRight w:val="0"/>
              <w:marTop w:val="0"/>
              <w:marBottom w:val="0"/>
              <w:divBdr>
                <w:top w:val="none" w:sz="0" w:space="0" w:color="auto"/>
                <w:left w:val="none" w:sz="0" w:space="0" w:color="auto"/>
                <w:bottom w:val="none" w:sz="0" w:space="0" w:color="auto"/>
                <w:right w:val="none" w:sz="0" w:space="0" w:color="auto"/>
              </w:divBdr>
            </w:div>
            <w:div w:id="1805077891">
              <w:marLeft w:val="0"/>
              <w:marRight w:val="0"/>
              <w:marTop w:val="0"/>
              <w:marBottom w:val="0"/>
              <w:divBdr>
                <w:top w:val="none" w:sz="0" w:space="0" w:color="auto"/>
                <w:left w:val="none" w:sz="0" w:space="0" w:color="auto"/>
                <w:bottom w:val="none" w:sz="0" w:space="0" w:color="auto"/>
                <w:right w:val="none" w:sz="0" w:space="0" w:color="auto"/>
              </w:divBdr>
            </w:div>
            <w:div w:id="1041175525">
              <w:marLeft w:val="0"/>
              <w:marRight w:val="0"/>
              <w:marTop w:val="0"/>
              <w:marBottom w:val="0"/>
              <w:divBdr>
                <w:top w:val="none" w:sz="0" w:space="0" w:color="auto"/>
                <w:left w:val="none" w:sz="0" w:space="0" w:color="auto"/>
                <w:bottom w:val="none" w:sz="0" w:space="0" w:color="auto"/>
                <w:right w:val="none" w:sz="0" w:space="0" w:color="auto"/>
              </w:divBdr>
            </w:div>
            <w:div w:id="933633786">
              <w:marLeft w:val="0"/>
              <w:marRight w:val="0"/>
              <w:marTop w:val="0"/>
              <w:marBottom w:val="0"/>
              <w:divBdr>
                <w:top w:val="none" w:sz="0" w:space="0" w:color="auto"/>
                <w:left w:val="none" w:sz="0" w:space="0" w:color="auto"/>
                <w:bottom w:val="none" w:sz="0" w:space="0" w:color="auto"/>
                <w:right w:val="none" w:sz="0" w:space="0" w:color="auto"/>
              </w:divBdr>
            </w:div>
            <w:div w:id="1667584719">
              <w:marLeft w:val="0"/>
              <w:marRight w:val="0"/>
              <w:marTop w:val="0"/>
              <w:marBottom w:val="0"/>
              <w:divBdr>
                <w:top w:val="none" w:sz="0" w:space="0" w:color="auto"/>
                <w:left w:val="none" w:sz="0" w:space="0" w:color="auto"/>
                <w:bottom w:val="none" w:sz="0" w:space="0" w:color="auto"/>
                <w:right w:val="none" w:sz="0" w:space="0" w:color="auto"/>
              </w:divBdr>
            </w:div>
            <w:div w:id="1735931511">
              <w:marLeft w:val="0"/>
              <w:marRight w:val="0"/>
              <w:marTop w:val="0"/>
              <w:marBottom w:val="0"/>
              <w:divBdr>
                <w:top w:val="none" w:sz="0" w:space="0" w:color="auto"/>
                <w:left w:val="none" w:sz="0" w:space="0" w:color="auto"/>
                <w:bottom w:val="none" w:sz="0" w:space="0" w:color="auto"/>
                <w:right w:val="none" w:sz="0" w:space="0" w:color="auto"/>
              </w:divBdr>
            </w:div>
            <w:div w:id="172108547">
              <w:marLeft w:val="0"/>
              <w:marRight w:val="0"/>
              <w:marTop w:val="0"/>
              <w:marBottom w:val="0"/>
              <w:divBdr>
                <w:top w:val="none" w:sz="0" w:space="0" w:color="auto"/>
                <w:left w:val="none" w:sz="0" w:space="0" w:color="auto"/>
                <w:bottom w:val="none" w:sz="0" w:space="0" w:color="auto"/>
                <w:right w:val="none" w:sz="0" w:space="0" w:color="auto"/>
              </w:divBdr>
            </w:div>
            <w:div w:id="396174806">
              <w:marLeft w:val="0"/>
              <w:marRight w:val="0"/>
              <w:marTop w:val="0"/>
              <w:marBottom w:val="0"/>
              <w:divBdr>
                <w:top w:val="none" w:sz="0" w:space="0" w:color="auto"/>
                <w:left w:val="none" w:sz="0" w:space="0" w:color="auto"/>
                <w:bottom w:val="none" w:sz="0" w:space="0" w:color="auto"/>
                <w:right w:val="none" w:sz="0" w:space="0" w:color="auto"/>
              </w:divBdr>
            </w:div>
            <w:div w:id="493185570">
              <w:marLeft w:val="0"/>
              <w:marRight w:val="0"/>
              <w:marTop w:val="0"/>
              <w:marBottom w:val="0"/>
              <w:divBdr>
                <w:top w:val="none" w:sz="0" w:space="0" w:color="auto"/>
                <w:left w:val="none" w:sz="0" w:space="0" w:color="auto"/>
                <w:bottom w:val="none" w:sz="0" w:space="0" w:color="auto"/>
                <w:right w:val="none" w:sz="0" w:space="0" w:color="auto"/>
              </w:divBdr>
            </w:div>
            <w:div w:id="942373767">
              <w:marLeft w:val="0"/>
              <w:marRight w:val="0"/>
              <w:marTop w:val="0"/>
              <w:marBottom w:val="0"/>
              <w:divBdr>
                <w:top w:val="none" w:sz="0" w:space="0" w:color="auto"/>
                <w:left w:val="none" w:sz="0" w:space="0" w:color="auto"/>
                <w:bottom w:val="none" w:sz="0" w:space="0" w:color="auto"/>
                <w:right w:val="none" w:sz="0" w:space="0" w:color="auto"/>
              </w:divBdr>
            </w:div>
          </w:divsChild>
        </w:div>
        <w:div w:id="630137037">
          <w:marLeft w:val="0"/>
          <w:marRight w:val="0"/>
          <w:marTop w:val="0"/>
          <w:marBottom w:val="0"/>
          <w:divBdr>
            <w:top w:val="none" w:sz="0" w:space="0" w:color="auto"/>
            <w:left w:val="none" w:sz="0" w:space="0" w:color="auto"/>
            <w:bottom w:val="none" w:sz="0" w:space="0" w:color="auto"/>
            <w:right w:val="none" w:sz="0" w:space="0" w:color="auto"/>
          </w:divBdr>
        </w:div>
        <w:div w:id="2028754471">
          <w:marLeft w:val="0"/>
          <w:marRight w:val="0"/>
          <w:marTop w:val="0"/>
          <w:marBottom w:val="0"/>
          <w:divBdr>
            <w:top w:val="none" w:sz="0" w:space="0" w:color="auto"/>
            <w:left w:val="none" w:sz="0" w:space="0" w:color="auto"/>
            <w:bottom w:val="none" w:sz="0" w:space="0" w:color="auto"/>
            <w:right w:val="none" w:sz="0" w:space="0" w:color="auto"/>
          </w:divBdr>
        </w:div>
        <w:div w:id="1174148146">
          <w:marLeft w:val="0"/>
          <w:marRight w:val="0"/>
          <w:marTop w:val="0"/>
          <w:marBottom w:val="0"/>
          <w:divBdr>
            <w:top w:val="none" w:sz="0" w:space="0" w:color="auto"/>
            <w:left w:val="none" w:sz="0" w:space="0" w:color="auto"/>
            <w:bottom w:val="none" w:sz="0" w:space="0" w:color="auto"/>
            <w:right w:val="none" w:sz="0" w:space="0" w:color="auto"/>
          </w:divBdr>
        </w:div>
        <w:div w:id="1290475884">
          <w:marLeft w:val="0"/>
          <w:marRight w:val="0"/>
          <w:marTop w:val="0"/>
          <w:marBottom w:val="0"/>
          <w:divBdr>
            <w:top w:val="none" w:sz="0" w:space="0" w:color="auto"/>
            <w:left w:val="none" w:sz="0" w:space="0" w:color="auto"/>
            <w:bottom w:val="none" w:sz="0" w:space="0" w:color="auto"/>
            <w:right w:val="none" w:sz="0" w:space="0" w:color="auto"/>
          </w:divBdr>
        </w:div>
        <w:div w:id="1135685849">
          <w:marLeft w:val="0"/>
          <w:marRight w:val="0"/>
          <w:marTop w:val="0"/>
          <w:marBottom w:val="0"/>
          <w:divBdr>
            <w:top w:val="none" w:sz="0" w:space="0" w:color="auto"/>
            <w:left w:val="none" w:sz="0" w:space="0" w:color="auto"/>
            <w:bottom w:val="none" w:sz="0" w:space="0" w:color="auto"/>
            <w:right w:val="none" w:sz="0" w:space="0" w:color="auto"/>
          </w:divBdr>
        </w:div>
        <w:div w:id="267738761">
          <w:marLeft w:val="0"/>
          <w:marRight w:val="0"/>
          <w:marTop w:val="0"/>
          <w:marBottom w:val="0"/>
          <w:divBdr>
            <w:top w:val="none" w:sz="0" w:space="0" w:color="auto"/>
            <w:left w:val="none" w:sz="0" w:space="0" w:color="auto"/>
            <w:bottom w:val="none" w:sz="0" w:space="0" w:color="auto"/>
            <w:right w:val="none" w:sz="0" w:space="0" w:color="auto"/>
          </w:divBdr>
        </w:div>
        <w:div w:id="1171871099">
          <w:marLeft w:val="0"/>
          <w:marRight w:val="0"/>
          <w:marTop w:val="0"/>
          <w:marBottom w:val="0"/>
          <w:divBdr>
            <w:top w:val="none" w:sz="0" w:space="0" w:color="auto"/>
            <w:left w:val="none" w:sz="0" w:space="0" w:color="auto"/>
            <w:bottom w:val="none" w:sz="0" w:space="0" w:color="auto"/>
            <w:right w:val="none" w:sz="0" w:space="0" w:color="auto"/>
          </w:divBdr>
        </w:div>
        <w:div w:id="2079401343">
          <w:marLeft w:val="0"/>
          <w:marRight w:val="0"/>
          <w:marTop w:val="0"/>
          <w:marBottom w:val="0"/>
          <w:divBdr>
            <w:top w:val="none" w:sz="0" w:space="0" w:color="auto"/>
            <w:left w:val="none" w:sz="0" w:space="0" w:color="auto"/>
            <w:bottom w:val="none" w:sz="0" w:space="0" w:color="auto"/>
            <w:right w:val="none" w:sz="0" w:space="0" w:color="auto"/>
          </w:divBdr>
        </w:div>
        <w:div w:id="61218625">
          <w:marLeft w:val="0"/>
          <w:marRight w:val="0"/>
          <w:marTop w:val="0"/>
          <w:marBottom w:val="0"/>
          <w:divBdr>
            <w:top w:val="none" w:sz="0" w:space="0" w:color="auto"/>
            <w:left w:val="none" w:sz="0" w:space="0" w:color="auto"/>
            <w:bottom w:val="none" w:sz="0" w:space="0" w:color="auto"/>
            <w:right w:val="none" w:sz="0" w:space="0" w:color="auto"/>
          </w:divBdr>
        </w:div>
        <w:div w:id="75905162">
          <w:marLeft w:val="0"/>
          <w:marRight w:val="0"/>
          <w:marTop w:val="0"/>
          <w:marBottom w:val="0"/>
          <w:divBdr>
            <w:top w:val="none" w:sz="0" w:space="0" w:color="auto"/>
            <w:left w:val="none" w:sz="0" w:space="0" w:color="auto"/>
            <w:bottom w:val="none" w:sz="0" w:space="0" w:color="auto"/>
            <w:right w:val="none" w:sz="0" w:space="0" w:color="auto"/>
          </w:divBdr>
        </w:div>
        <w:div w:id="378435387">
          <w:marLeft w:val="0"/>
          <w:marRight w:val="0"/>
          <w:marTop w:val="0"/>
          <w:marBottom w:val="0"/>
          <w:divBdr>
            <w:top w:val="none" w:sz="0" w:space="0" w:color="auto"/>
            <w:left w:val="none" w:sz="0" w:space="0" w:color="auto"/>
            <w:bottom w:val="none" w:sz="0" w:space="0" w:color="auto"/>
            <w:right w:val="none" w:sz="0" w:space="0" w:color="auto"/>
          </w:divBdr>
        </w:div>
        <w:div w:id="782116341">
          <w:marLeft w:val="0"/>
          <w:marRight w:val="0"/>
          <w:marTop w:val="0"/>
          <w:marBottom w:val="0"/>
          <w:divBdr>
            <w:top w:val="none" w:sz="0" w:space="0" w:color="auto"/>
            <w:left w:val="none" w:sz="0" w:space="0" w:color="auto"/>
            <w:bottom w:val="none" w:sz="0" w:space="0" w:color="auto"/>
            <w:right w:val="none" w:sz="0" w:space="0" w:color="auto"/>
          </w:divBdr>
        </w:div>
        <w:div w:id="1155221880">
          <w:marLeft w:val="0"/>
          <w:marRight w:val="0"/>
          <w:marTop w:val="0"/>
          <w:marBottom w:val="0"/>
          <w:divBdr>
            <w:top w:val="none" w:sz="0" w:space="0" w:color="auto"/>
            <w:left w:val="none" w:sz="0" w:space="0" w:color="auto"/>
            <w:bottom w:val="none" w:sz="0" w:space="0" w:color="auto"/>
            <w:right w:val="none" w:sz="0" w:space="0" w:color="auto"/>
          </w:divBdr>
        </w:div>
        <w:div w:id="441729219">
          <w:marLeft w:val="0"/>
          <w:marRight w:val="0"/>
          <w:marTop w:val="0"/>
          <w:marBottom w:val="0"/>
          <w:divBdr>
            <w:top w:val="none" w:sz="0" w:space="0" w:color="auto"/>
            <w:left w:val="none" w:sz="0" w:space="0" w:color="auto"/>
            <w:bottom w:val="none" w:sz="0" w:space="0" w:color="auto"/>
            <w:right w:val="none" w:sz="0" w:space="0" w:color="auto"/>
          </w:divBdr>
        </w:div>
        <w:div w:id="66467178">
          <w:marLeft w:val="0"/>
          <w:marRight w:val="0"/>
          <w:marTop w:val="0"/>
          <w:marBottom w:val="0"/>
          <w:divBdr>
            <w:top w:val="none" w:sz="0" w:space="0" w:color="auto"/>
            <w:left w:val="none" w:sz="0" w:space="0" w:color="auto"/>
            <w:bottom w:val="none" w:sz="0" w:space="0" w:color="auto"/>
            <w:right w:val="none" w:sz="0" w:space="0" w:color="auto"/>
          </w:divBdr>
        </w:div>
        <w:div w:id="977027067">
          <w:marLeft w:val="0"/>
          <w:marRight w:val="0"/>
          <w:marTop w:val="0"/>
          <w:marBottom w:val="0"/>
          <w:divBdr>
            <w:top w:val="none" w:sz="0" w:space="0" w:color="auto"/>
            <w:left w:val="none" w:sz="0" w:space="0" w:color="auto"/>
            <w:bottom w:val="none" w:sz="0" w:space="0" w:color="auto"/>
            <w:right w:val="none" w:sz="0" w:space="0" w:color="auto"/>
          </w:divBdr>
        </w:div>
        <w:div w:id="755437824">
          <w:marLeft w:val="0"/>
          <w:marRight w:val="0"/>
          <w:marTop w:val="0"/>
          <w:marBottom w:val="0"/>
          <w:divBdr>
            <w:top w:val="none" w:sz="0" w:space="0" w:color="auto"/>
            <w:left w:val="none" w:sz="0" w:space="0" w:color="auto"/>
            <w:bottom w:val="none" w:sz="0" w:space="0" w:color="auto"/>
            <w:right w:val="none" w:sz="0" w:space="0" w:color="auto"/>
          </w:divBdr>
        </w:div>
        <w:div w:id="1106535374">
          <w:marLeft w:val="0"/>
          <w:marRight w:val="0"/>
          <w:marTop w:val="0"/>
          <w:marBottom w:val="0"/>
          <w:divBdr>
            <w:top w:val="none" w:sz="0" w:space="0" w:color="auto"/>
            <w:left w:val="none" w:sz="0" w:space="0" w:color="auto"/>
            <w:bottom w:val="none" w:sz="0" w:space="0" w:color="auto"/>
            <w:right w:val="none" w:sz="0" w:space="0" w:color="auto"/>
          </w:divBdr>
        </w:div>
        <w:div w:id="2084795206">
          <w:marLeft w:val="0"/>
          <w:marRight w:val="0"/>
          <w:marTop w:val="0"/>
          <w:marBottom w:val="0"/>
          <w:divBdr>
            <w:top w:val="none" w:sz="0" w:space="0" w:color="auto"/>
            <w:left w:val="none" w:sz="0" w:space="0" w:color="auto"/>
            <w:bottom w:val="none" w:sz="0" w:space="0" w:color="auto"/>
            <w:right w:val="none" w:sz="0" w:space="0" w:color="auto"/>
          </w:divBdr>
        </w:div>
        <w:div w:id="1553812392">
          <w:marLeft w:val="0"/>
          <w:marRight w:val="0"/>
          <w:marTop w:val="0"/>
          <w:marBottom w:val="0"/>
          <w:divBdr>
            <w:top w:val="none" w:sz="0" w:space="0" w:color="auto"/>
            <w:left w:val="none" w:sz="0" w:space="0" w:color="auto"/>
            <w:bottom w:val="none" w:sz="0" w:space="0" w:color="auto"/>
            <w:right w:val="none" w:sz="0" w:space="0" w:color="auto"/>
          </w:divBdr>
        </w:div>
        <w:div w:id="2088380176">
          <w:marLeft w:val="0"/>
          <w:marRight w:val="0"/>
          <w:marTop w:val="0"/>
          <w:marBottom w:val="0"/>
          <w:divBdr>
            <w:top w:val="none" w:sz="0" w:space="0" w:color="auto"/>
            <w:left w:val="none" w:sz="0" w:space="0" w:color="auto"/>
            <w:bottom w:val="none" w:sz="0" w:space="0" w:color="auto"/>
            <w:right w:val="none" w:sz="0" w:space="0" w:color="auto"/>
          </w:divBdr>
        </w:div>
        <w:div w:id="291595771">
          <w:marLeft w:val="0"/>
          <w:marRight w:val="0"/>
          <w:marTop w:val="0"/>
          <w:marBottom w:val="0"/>
          <w:divBdr>
            <w:top w:val="none" w:sz="0" w:space="0" w:color="auto"/>
            <w:left w:val="none" w:sz="0" w:space="0" w:color="auto"/>
            <w:bottom w:val="none" w:sz="0" w:space="0" w:color="auto"/>
            <w:right w:val="none" w:sz="0" w:space="0" w:color="auto"/>
          </w:divBdr>
        </w:div>
        <w:div w:id="55782022">
          <w:marLeft w:val="0"/>
          <w:marRight w:val="0"/>
          <w:marTop w:val="0"/>
          <w:marBottom w:val="0"/>
          <w:divBdr>
            <w:top w:val="none" w:sz="0" w:space="0" w:color="auto"/>
            <w:left w:val="none" w:sz="0" w:space="0" w:color="auto"/>
            <w:bottom w:val="none" w:sz="0" w:space="0" w:color="auto"/>
            <w:right w:val="none" w:sz="0" w:space="0" w:color="auto"/>
          </w:divBdr>
        </w:div>
        <w:div w:id="1789473053">
          <w:marLeft w:val="0"/>
          <w:marRight w:val="0"/>
          <w:marTop w:val="0"/>
          <w:marBottom w:val="0"/>
          <w:divBdr>
            <w:top w:val="none" w:sz="0" w:space="0" w:color="auto"/>
            <w:left w:val="none" w:sz="0" w:space="0" w:color="auto"/>
            <w:bottom w:val="none" w:sz="0" w:space="0" w:color="auto"/>
            <w:right w:val="none" w:sz="0" w:space="0" w:color="auto"/>
          </w:divBdr>
        </w:div>
        <w:div w:id="1144544632">
          <w:marLeft w:val="0"/>
          <w:marRight w:val="0"/>
          <w:marTop w:val="0"/>
          <w:marBottom w:val="0"/>
          <w:divBdr>
            <w:top w:val="none" w:sz="0" w:space="0" w:color="auto"/>
            <w:left w:val="none" w:sz="0" w:space="0" w:color="auto"/>
            <w:bottom w:val="none" w:sz="0" w:space="0" w:color="auto"/>
            <w:right w:val="none" w:sz="0" w:space="0" w:color="auto"/>
          </w:divBdr>
        </w:div>
        <w:div w:id="2035299315">
          <w:marLeft w:val="0"/>
          <w:marRight w:val="0"/>
          <w:marTop w:val="0"/>
          <w:marBottom w:val="0"/>
          <w:divBdr>
            <w:top w:val="none" w:sz="0" w:space="0" w:color="auto"/>
            <w:left w:val="none" w:sz="0" w:space="0" w:color="auto"/>
            <w:bottom w:val="none" w:sz="0" w:space="0" w:color="auto"/>
            <w:right w:val="none" w:sz="0" w:space="0" w:color="auto"/>
          </w:divBdr>
        </w:div>
        <w:div w:id="351878666">
          <w:marLeft w:val="0"/>
          <w:marRight w:val="0"/>
          <w:marTop w:val="0"/>
          <w:marBottom w:val="0"/>
          <w:divBdr>
            <w:top w:val="none" w:sz="0" w:space="0" w:color="auto"/>
            <w:left w:val="none" w:sz="0" w:space="0" w:color="auto"/>
            <w:bottom w:val="none" w:sz="0" w:space="0" w:color="auto"/>
            <w:right w:val="none" w:sz="0" w:space="0" w:color="auto"/>
          </w:divBdr>
        </w:div>
        <w:div w:id="439909863">
          <w:marLeft w:val="0"/>
          <w:marRight w:val="0"/>
          <w:marTop w:val="0"/>
          <w:marBottom w:val="0"/>
          <w:divBdr>
            <w:top w:val="none" w:sz="0" w:space="0" w:color="auto"/>
            <w:left w:val="none" w:sz="0" w:space="0" w:color="auto"/>
            <w:bottom w:val="none" w:sz="0" w:space="0" w:color="auto"/>
            <w:right w:val="none" w:sz="0" w:space="0" w:color="auto"/>
          </w:divBdr>
        </w:div>
        <w:div w:id="1099065907">
          <w:marLeft w:val="0"/>
          <w:marRight w:val="0"/>
          <w:marTop w:val="0"/>
          <w:marBottom w:val="0"/>
          <w:divBdr>
            <w:top w:val="none" w:sz="0" w:space="0" w:color="auto"/>
            <w:left w:val="none" w:sz="0" w:space="0" w:color="auto"/>
            <w:bottom w:val="none" w:sz="0" w:space="0" w:color="auto"/>
            <w:right w:val="none" w:sz="0" w:space="0" w:color="auto"/>
          </w:divBdr>
        </w:div>
        <w:div w:id="1393651235">
          <w:marLeft w:val="0"/>
          <w:marRight w:val="0"/>
          <w:marTop w:val="0"/>
          <w:marBottom w:val="0"/>
          <w:divBdr>
            <w:top w:val="none" w:sz="0" w:space="0" w:color="auto"/>
            <w:left w:val="none" w:sz="0" w:space="0" w:color="auto"/>
            <w:bottom w:val="none" w:sz="0" w:space="0" w:color="auto"/>
            <w:right w:val="none" w:sz="0" w:space="0" w:color="auto"/>
          </w:divBdr>
        </w:div>
        <w:div w:id="1351835484">
          <w:marLeft w:val="0"/>
          <w:marRight w:val="0"/>
          <w:marTop w:val="0"/>
          <w:marBottom w:val="0"/>
          <w:divBdr>
            <w:top w:val="none" w:sz="0" w:space="0" w:color="auto"/>
            <w:left w:val="none" w:sz="0" w:space="0" w:color="auto"/>
            <w:bottom w:val="none" w:sz="0" w:space="0" w:color="auto"/>
            <w:right w:val="none" w:sz="0" w:space="0" w:color="auto"/>
          </w:divBdr>
        </w:div>
        <w:div w:id="1855919290">
          <w:marLeft w:val="0"/>
          <w:marRight w:val="0"/>
          <w:marTop w:val="0"/>
          <w:marBottom w:val="0"/>
          <w:divBdr>
            <w:top w:val="none" w:sz="0" w:space="0" w:color="auto"/>
            <w:left w:val="none" w:sz="0" w:space="0" w:color="auto"/>
            <w:bottom w:val="none" w:sz="0" w:space="0" w:color="auto"/>
            <w:right w:val="none" w:sz="0" w:space="0" w:color="auto"/>
          </w:divBdr>
        </w:div>
        <w:div w:id="735711571">
          <w:marLeft w:val="0"/>
          <w:marRight w:val="0"/>
          <w:marTop w:val="0"/>
          <w:marBottom w:val="0"/>
          <w:divBdr>
            <w:top w:val="none" w:sz="0" w:space="0" w:color="auto"/>
            <w:left w:val="none" w:sz="0" w:space="0" w:color="auto"/>
            <w:bottom w:val="none" w:sz="0" w:space="0" w:color="auto"/>
            <w:right w:val="none" w:sz="0" w:space="0" w:color="auto"/>
          </w:divBdr>
        </w:div>
        <w:div w:id="484277207">
          <w:marLeft w:val="0"/>
          <w:marRight w:val="0"/>
          <w:marTop w:val="0"/>
          <w:marBottom w:val="0"/>
          <w:divBdr>
            <w:top w:val="none" w:sz="0" w:space="0" w:color="auto"/>
            <w:left w:val="none" w:sz="0" w:space="0" w:color="auto"/>
            <w:bottom w:val="none" w:sz="0" w:space="0" w:color="auto"/>
            <w:right w:val="none" w:sz="0" w:space="0" w:color="auto"/>
          </w:divBdr>
        </w:div>
        <w:div w:id="577784387">
          <w:marLeft w:val="0"/>
          <w:marRight w:val="0"/>
          <w:marTop w:val="0"/>
          <w:marBottom w:val="0"/>
          <w:divBdr>
            <w:top w:val="none" w:sz="0" w:space="0" w:color="auto"/>
            <w:left w:val="none" w:sz="0" w:space="0" w:color="auto"/>
            <w:bottom w:val="none" w:sz="0" w:space="0" w:color="auto"/>
            <w:right w:val="none" w:sz="0" w:space="0" w:color="auto"/>
          </w:divBdr>
        </w:div>
        <w:div w:id="236214139">
          <w:marLeft w:val="0"/>
          <w:marRight w:val="0"/>
          <w:marTop w:val="0"/>
          <w:marBottom w:val="0"/>
          <w:divBdr>
            <w:top w:val="none" w:sz="0" w:space="0" w:color="auto"/>
            <w:left w:val="none" w:sz="0" w:space="0" w:color="auto"/>
            <w:bottom w:val="none" w:sz="0" w:space="0" w:color="auto"/>
            <w:right w:val="none" w:sz="0" w:space="0" w:color="auto"/>
          </w:divBdr>
        </w:div>
        <w:div w:id="501630328">
          <w:marLeft w:val="0"/>
          <w:marRight w:val="0"/>
          <w:marTop w:val="0"/>
          <w:marBottom w:val="0"/>
          <w:divBdr>
            <w:top w:val="none" w:sz="0" w:space="0" w:color="auto"/>
            <w:left w:val="none" w:sz="0" w:space="0" w:color="auto"/>
            <w:bottom w:val="none" w:sz="0" w:space="0" w:color="auto"/>
            <w:right w:val="none" w:sz="0" w:space="0" w:color="auto"/>
          </w:divBdr>
        </w:div>
        <w:div w:id="566115500">
          <w:marLeft w:val="0"/>
          <w:marRight w:val="0"/>
          <w:marTop w:val="0"/>
          <w:marBottom w:val="0"/>
          <w:divBdr>
            <w:top w:val="none" w:sz="0" w:space="0" w:color="auto"/>
            <w:left w:val="none" w:sz="0" w:space="0" w:color="auto"/>
            <w:bottom w:val="none" w:sz="0" w:space="0" w:color="auto"/>
            <w:right w:val="none" w:sz="0" w:space="0" w:color="auto"/>
          </w:divBdr>
        </w:div>
        <w:div w:id="767316241">
          <w:marLeft w:val="0"/>
          <w:marRight w:val="0"/>
          <w:marTop w:val="0"/>
          <w:marBottom w:val="0"/>
          <w:divBdr>
            <w:top w:val="none" w:sz="0" w:space="0" w:color="auto"/>
            <w:left w:val="none" w:sz="0" w:space="0" w:color="auto"/>
            <w:bottom w:val="none" w:sz="0" w:space="0" w:color="auto"/>
            <w:right w:val="none" w:sz="0" w:space="0" w:color="auto"/>
          </w:divBdr>
        </w:div>
        <w:div w:id="674108736">
          <w:marLeft w:val="0"/>
          <w:marRight w:val="0"/>
          <w:marTop w:val="0"/>
          <w:marBottom w:val="0"/>
          <w:divBdr>
            <w:top w:val="none" w:sz="0" w:space="0" w:color="auto"/>
            <w:left w:val="none" w:sz="0" w:space="0" w:color="auto"/>
            <w:bottom w:val="none" w:sz="0" w:space="0" w:color="auto"/>
            <w:right w:val="none" w:sz="0" w:space="0" w:color="auto"/>
          </w:divBdr>
        </w:div>
        <w:div w:id="1073813803">
          <w:marLeft w:val="0"/>
          <w:marRight w:val="0"/>
          <w:marTop w:val="0"/>
          <w:marBottom w:val="0"/>
          <w:divBdr>
            <w:top w:val="none" w:sz="0" w:space="0" w:color="auto"/>
            <w:left w:val="none" w:sz="0" w:space="0" w:color="auto"/>
            <w:bottom w:val="none" w:sz="0" w:space="0" w:color="auto"/>
            <w:right w:val="none" w:sz="0" w:space="0" w:color="auto"/>
          </w:divBdr>
        </w:div>
        <w:div w:id="298532684">
          <w:marLeft w:val="0"/>
          <w:marRight w:val="0"/>
          <w:marTop w:val="0"/>
          <w:marBottom w:val="0"/>
          <w:divBdr>
            <w:top w:val="none" w:sz="0" w:space="0" w:color="auto"/>
            <w:left w:val="none" w:sz="0" w:space="0" w:color="auto"/>
            <w:bottom w:val="none" w:sz="0" w:space="0" w:color="auto"/>
            <w:right w:val="none" w:sz="0" w:space="0" w:color="auto"/>
          </w:divBdr>
        </w:div>
        <w:div w:id="1407653308">
          <w:marLeft w:val="0"/>
          <w:marRight w:val="0"/>
          <w:marTop w:val="0"/>
          <w:marBottom w:val="0"/>
          <w:divBdr>
            <w:top w:val="none" w:sz="0" w:space="0" w:color="auto"/>
            <w:left w:val="none" w:sz="0" w:space="0" w:color="auto"/>
            <w:bottom w:val="none" w:sz="0" w:space="0" w:color="auto"/>
            <w:right w:val="none" w:sz="0" w:space="0" w:color="auto"/>
          </w:divBdr>
        </w:div>
        <w:div w:id="1283658440">
          <w:marLeft w:val="0"/>
          <w:marRight w:val="0"/>
          <w:marTop w:val="0"/>
          <w:marBottom w:val="0"/>
          <w:divBdr>
            <w:top w:val="none" w:sz="0" w:space="0" w:color="auto"/>
            <w:left w:val="none" w:sz="0" w:space="0" w:color="auto"/>
            <w:bottom w:val="none" w:sz="0" w:space="0" w:color="auto"/>
            <w:right w:val="none" w:sz="0" w:space="0" w:color="auto"/>
          </w:divBdr>
        </w:div>
        <w:div w:id="57435238">
          <w:marLeft w:val="0"/>
          <w:marRight w:val="0"/>
          <w:marTop w:val="0"/>
          <w:marBottom w:val="0"/>
          <w:divBdr>
            <w:top w:val="none" w:sz="0" w:space="0" w:color="auto"/>
            <w:left w:val="none" w:sz="0" w:space="0" w:color="auto"/>
            <w:bottom w:val="none" w:sz="0" w:space="0" w:color="auto"/>
            <w:right w:val="none" w:sz="0" w:space="0" w:color="auto"/>
          </w:divBdr>
        </w:div>
        <w:div w:id="1147359933">
          <w:marLeft w:val="0"/>
          <w:marRight w:val="0"/>
          <w:marTop w:val="0"/>
          <w:marBottom w:val="0"/>
          <w:divBdr>
            <w:top w:val="none" w:sz="0" w:space="0" w:color="auto"/>
            <w:left w:val="none" w:sz="0" w:space="0" w:color="auto"/>
            <w:bottom w:val="none" w:sz="0" w:space="0" w:color="auto"/>
            <w:right w:val="none" w:sz="0" w:space="0" w:color="auto"/>
          </w:divBdr>
        </w:div>
        <w:div w:id="1193029878">
          <w:marLeft w:val="0"/>
          <w:marRight w:val="0"/>
          <w:marTop w:val="0"/>
          <w:marBottom w:val="0"/>
          <w:divBdr>
            <w:top w:val="none" w:sz="0" w:space="0" w:color="auto"/>
            <w:left w:val="none" w:sz="0" w:space="0" w:color="auto"/>
            <w:bottom w:val="none" w:sz="0" w:space="0" w:color="auto"/>
            <w:right w:val="none" w:sz="0" w:space="0" w:color="auto"/>
          </w:divBdr>
        </w:div>
        <w:div w:id="1591742058">
          <w:marLeft w:val="0"/>
          <w:marRight w:val="0"/>
          <w:marTop w:val="0"/>
          <w:marBottom w:val="0"/>
          <w:divBdr>
            <w:top w:val="none" w:sz="0" w:space="0" w:color="auto"/>
            <w:left w:val="none" w:sz="0" w:space="0" w:color="auto"/>
            <w:bottom w:val="none" w:sz="0" w:space="0" w:color="auto"/>
            <w:right w:val="none" w:sz="0" w:space="0" w:color="auto"/>
          </w:divBdr>
        </w:div>
        <w:div w:id="2086566017">
          <w:marLeft w:val="0"/>
          <w:marRight w:val="0"/>
          <w:marTop w:val="0"/>
          <w:marBottom w:val="0"/>
          <w:divBdr>
            <w:top w:val="none" w:sz="0" w:space="0" w:color="auto"/>
            <w:left w:val="none" w:sz="0" w:space="0" w:color="auto"/>
            <w:bottom w:val="none" w:sz="0" w:space="0" w:color="auto"/>
            <w:right w:val="none" w:sz="0" w:space="0" w:color="auto"/>
          </w:divBdr>
        </w:div>
        <w:div w:id="650062730">
          <w:marLeft w:val="0"/>
          <w:marRight w:val="0"/>
          <w:marTop w:val="0"/>
          <w:marBottom w:val="0"/>
          <w:divBdr>
            <w:top w:val="none" w:sz="0" w:space="0" w:color="auto"/>
            <w:left w:val="none" w:sz="0" w:space="0" w:color="auto"/>
            <w:bottom w:val="none" w:sz="0" w:space="0" w:color="auto"/>
            <w:right w:val="none" w:sz="0" w:space="0" w:color="auto"/>
          </w:divBdr>
        </w:div>
        <w:div w:id="1749693935">
          <w:marLeft w:val="0"/>
          <w:marRight w:val="0"/>
          <w:marTop w:val="0"/>
          <w:marBottom w:val="0"/>
          <w:divBdr>
            <w:top w:val="none" w:sz="0" w:space="0" w:color="auto"/>
            <w:left w:val="none" w:sz="0" w:space="0" w:color="auto"/>
            <w:bottom w:val="none" w:sz="0" w:space="0" w:color="auto"/>
            <w:right w:val="none" w:sz="0" w:space="0" w:color="auto"/>
          </w:divBdr>
        </w:div>
        <w:div w:id="551187526">
          <w:marLeft w:val="0"/>
          <w:marRight w:val="0"/>
          <w:marTop w:val="0"/>
          <w:marBottom w:val="0"/>
          <w:divBdr>
            <w:top w:val="none" w:sz="0" w:space="0" w:color="auto"/>
            <w:left w:val="none" w:sz="0" w:space="0" w:color="auto"/>
            <w:bottom w:val="none" w:sz="0" w:space="0" w:color="auto"/>
            <w:right w:val="none" w:sz="0" w:space="0" w:color="auto"/>
          </w:divBdr>
        </w:div>
        <w:div w:id="1478187804">
          <w:marLeft w:val="0"/>
          <w:marRight w:val="0"/>
          <w:marTop w:val="0"/>
          <w:marBottom w:val="0"/>
          <w:divBdr>
            <w:top w:val="none" w:sz="0" w:space="0" w:color="auto"/>
            <w:left w:val="none" w:sz="0" w:space="0" w:color="auto"/>
            <w:bottom w:val="none" w:sz="0" w:space="0" w:color="auto"/>
            <w:right w:val="none" w:sz="0" w:space="0" w:color="auto"/>
          </w:divBdr>
        </w:div>
        <w:div w:id="1893610358">
          <w:marLeft w:val="0"/>
          <w:marRight w:val="0"/>
          <w:marTop w:val="0"/>
          <w:marBottom w:val="0"/>
          <w:divBdr>
            <w:top w:val="none" w:sz="0" w:space="0" w:color="auto"/>
            <w:left w:val="none" w:sz="0" w:space="0" w:color="auto"/>
            <w:bottom w:val="none" w:sz="0" w:space="0" w:color="auto"/>
            <w:right w:val="none" w:sz="0" w:space="0" w:color="auto"/>
          </w:divBdr>
        </w:div>
        <w:div w:id="1192574530">
          <w:marLeft w:val="0"/>
          <w:marRight w:val="0"/>
          <w:marTop w:val="0"/>
          <w:marBottom w:val="0"/>
          <w:divBdr>
            <w:top w:val="none" w:sz="0" w:space="0" w:color="auto"/>
            <w:left w:val="none" w:sz="0" w:space="0" w:color="auto"/>
            <w:bottom w:val="none" w:sz="0" w:space="0" w:color="auto"/>
            <w:right w:val="none" w:sz="0" w:space="0" w:color="auto"/>
          </w:divBdr>
        </w:div>
        <w:div w:id="2002351583">
          <w:marLeft w:val="0"/>
          <w:marRight w:val="0"/>
          <w:marTop w:val="0"/>
          <w:marBottom w:val="0"/>
          <w:divBdr>
            <w:top w:val="none" w:sz="0" w:space="0" w:color="auto"/>
            <w:left w:val="none" w:sz="0" w:space="0" w:color="auto"/>
            <w:bottom w:val="none" w:sz="0" w:space="0" w:color="auto"/>
            <w:right w:val="none" w:sz="0" w:space="0" w:color="auto"/>
          </w:divBdr>
        </w:div>
        <w:div w:id="596061206">
          <w:marLeft w:val="0"/>
          <w:marRight w:val="0"/>
          <w:marTop w:val="0"/>
          <w:marBottom w:val="0"/>
          <w:divBdr>
            <w:top w:val="none" w:sz="0" w:space="0" w:color="auto"/>
            <w:left w:val="none" w:sz="0" w:space="0" w:color="auto"/>
            <w:bottom w:val="none" w:sz="0" w:space="0" w:color="auto"/>
            <w:right w:val="none" w:sz="0" w:space="0" w:color="auto"/>
          </w:divBdr>
        </w:div>
        <w:div w:id="1269695728">
          <w:marLeft w:val="0"/>
          <w:marRight w:val="0"/>
          <w:marTop w:val="0"/>
          <w:marBottom w:val="0"/>
          <w:divBdr>
            <w:top w:val="none" w:sz="0" w:space="0" w:color="auto"/>
            <w:left w:val="none" w:sz="0" w:space="0" w:color="auto"/>
            <w:bottom w:val="none" w:sz="0" w:space="0" w:color="auto"/>
            <w:right w:val="none" w:sz="0" w:space="0" w:color="auto"/>
          </w:divBdr>
        </w:div>
        <w:div w:id="1834252695">
          <w:marLeft w:val="0"/>
          <w:marRight w:val="0"/>
          <w:marTop w:val="0"/>
          <w:marBottom w:val="0"/>
          <w:divBdr>
            <w:top w:val="none" w:sz="0" w:space="0" w:color="auto"/>
            <w:left w:val="none" w:sz="0" w:space="0" w:color="auto"/>
            <w:bottom w:val="none" w:sz="0" w:space="0" w:color="auto"/>
            <w:right w:val="none" w:sz="0" w:space="0" w:color="auto"/>
          </w:divBdr>
        </w:div>
        <w:div w:id="1170826164">
          <w:marLeft w:val="0"/>
          <w:marRight w:val="0"/>
          <w:marTop w:val="0"/>
          <w:marBottom w:val="0"/>
          <w:divBdr>
            <w:top w:val="none" w:sz="0" w:space="0" w:color="auto"/>
            <w:left w:val="none" w:sz="0" w:space="0" w:color="auto"/>
            <w:bottom w:val="none" w:sz="0" w:space="0" w:color="auto"/>
            <w:right w:val="none" w:sz="0" w:space="0" w:color="auto"/>
          </w:divBdr>
        </w:div>
        <w:div w:id="230508693">
          <w:marLeft w:val="0"/>
          <w:marRight w:val="0"/>
          <w:marTop w:val="0"/>
          <w:marBottom w:val="0"/>
          <w:divBdr>
            <w:top w:val="none" w:sz="0" w:space="0" w:color="auto"/>
            <w:left w:val="none" w:sz="0" w:space="0" w:color="auto"/>
            <w:bottom w:val="none" w:sz="0" w:space="0" w:color="auto"/>
            <w:right w:val="none" w:sz="0" w:space="0" w:color="auto"/>
          </w:divBdr>
        </w:div>
        <w:div w:id="600383163">
          <w:marLeft w:val="0"/>
          <w:marRight w:val="0"/>
          <w:marTop w:val="0"/>
          <w:marBottom w:val="0"/>
          <w:divBdr>
            <w:top w:val="none" w:sz="0" w:space="0" w:color="auto"/>
            <w:left w:val="none" w:sz="0" w:space="0" w:color="auto"/>
            <w:bottom w:val="none" w:sz="0" w:space="0" w:color="auto"/>
            <w:right w:val="none" w:sz="0" w:space="0" w:color="auto"/>
          </w:divBdr>
        </w:div>
        <w:div w:id="2037265614">
          <w:marLeft w:val="0"/>
          <w:marRight w:val="0"/>
          <w:marTop w:val="0"/>
          <w:marBottom w:val="0"/>
          <w:divBdr>
            <w:top w:val="none" w:sz="0" w:space="0" w:color="auto"/>
            <w:left w:val="none" w:sz="0" w:space="0" w:color="auto"/>
            <w:bottom w:val="none" w:sz="0" w:space="0" w:color="auto"/>
            <w:right w:val="none" w:sz="0" w:space="0" w:color="auto"/>
          </w:divBdr>
        </w:div>
        <w:div w:id="1321738812">
          <w:marLeft w:val="0"/>
          <w:marRight w:val="0"/>
          <w:marTop w:val="0"/>
          <w:marBottom w:val="0"/>
          <w:divBdr>
            <w:top w:val="none" w:sz="0" w:space="0" w:color="auto"/>
            <w:left w:val="none" w:sz="0" w:space="0" w:color="auto"/>
            <w:bottom w:val="none" w:sz="0" w:space="0" w:color="auto"/>
            <w:right w:val="none" w:sz="0" w:space="0" w:color="auto"/>
          </w:divBdr>
        </w:div>
        <w:div w:id="1761752357">
          <w:marLeft w:val="0"/>
          <w:marRight w:val="0"/>
          <w:marTop w:val="0"/>
          <w:marBottom w:val="0"/>
          <w:divBdr>
            <w:top w:val="none" w:sz="0" w:space="0" w:color="auto"/>
            <w:left w:val="none" w:sz="0" w:space="0" w:color="auto"/>
            <w:bottom w:val="none" w:sz="0" w:space="0" w:color="auto"/>
            <w:right w:val="none" w:sz="0" w:space="0" w:color="auto"/>
          </w:divBdr>
        </w:div>
        <w:div w:id="1465275378">
          <w:marLeft w:val="0"/>
          <w:marRight w:val="0"/>
          <w:marTop w:val="0"/>
          <w:marBottom w:val="0"/>
          <w:divBdr>
            <w:top w:val="none" w:sz="0" w:space="0" w:color="auto"/>
            <w:left w:val="none" w:sz="0" w:space="0" w:color="auto"/>
            <w:bottom w:val="none" w:sz="0" w:space="0" w:color="auto"/>
            <w:right w:val="none" w:sz="0" w:space="0" w:color="auto"/>
          </w:divBdr>
        </w:div>
        <w:div w:id="383675735">
          <w:marLeft w:val="0"/>
          <w:marRight w:val="0"/>
          <w:marTop w:val="0"/>
          <w:marBottom w:val="0"/>
          <w:divBdr>
            <w:top w:val="none" w:sz="0" w:space="0" w:color="auto"/>
            <w:left w:val="none" w:sz="0" w:space="0" w:color="auto"/>
            <w:bottom w:val="none" w:sz="0" w:space="0" w:color="auto"/>
            <w:right w:val="none" w:sz="0" w:space="0" w:color="auto"/>
          </w:divBdr>
        </w:div>
        <w:div w:id="1052073906">
          <w:marLeft w:val="0"/>
          <w:marRight w:val="0"/>
          <w:marTop w:val="0"/>
          <w:marBottom w:val="0"/>
          <w:divBdr>
            <w:top w:val="none" w:sz="0" w:space="0" w:color="auto"/>
            <w:left w:val="none" w:sz="0" w:space="0" w:color="auto"/>
            <w:bottom w:val="none" w:sz="0" w:space="0" w:color="auto"/>
            <w:right w:val="none" w:sz="0" w:space="0" w:color="auto"/>
          </w:divBdr>
        </w:div>
        <w:div w:id="1369718117">
          <w:marLeft w:val="0"/>
          <w:marRight w:val="0"/>
          <w:marTop w:val="0"/>
          <w:marBottom w:val="0"/>
          <w:divBdr>
            <w:top w:val="none" w:sz="0" w:space="0" w:color="auto"/>
            <w:left w:val="none" w:sz="0" w:space="0" w:color="auto"/>
            <w:bottom w:val="none" w:sz="0" w:space="0" w:color="auto"/>
            <w:right w:val="none" w:sz="0" w:space="0" w:color="auto"/>
          </w:divBdr>
        </w:div>
        <w:div w:id="1903247966">
          <w:marLeft w:val="0"/>
          <w:marRight w:val="0"/>
          <w:marTop w:val="0"/>
          <w:marBottom w:val="0"/>
          <w:divBdr>
            <w:top w:val="none" w:sz="0" w:space="0" w:color="auto"/>
            <w:left w:val="none" w:sz="0" w:space="0" w:color="auto"/>
            <w:bottom w:val="none" w:sz="0" w:space="0" w:color="auto"/>
            <w:right w:val="none" w:sz="0" w:space="0" w:color="auto"/>
          </w:divBdr>
        </w:div>
        <w:div w:id="911431861">
          <w:marLeft w:val="0"/>
          <w:marRight w:val="0"/>
          <w:marTop w:val="0"/>
          <w:marBottom w:val="0"/>
          <w:divBdr>
            <w:top w:val="none" w:sz="0" w:space="0" w:color="auto"/>
            <w:left w:val="none" w:sz="0" w:space="0" w:color="auto"/>
            <w:bottom w:val="none" w:sz="0" w:space="0" w:color="auto"/>
            <w:right w:val="none" w:sz="0" w:space="0" w:color="auto"/>
          </w:divBdr>
        </w:div>
        <w:div w:id="1232619351">
          <w:marLeft w:val="0"/>
          <w:marRight w:val="0"/>
          <w:marTop w:val="0"/>
          <w:marBottom w:val="0"/>
          <w:divBdr>
            <w:top w:val="none" w:sz="0" w:space="0" w:color="auto"/>
            <w:left w:val="none" w:sz="0" w:space="0" w:color="auto"/>
            <w:bottom w:val="none" w:sz="0" w:space="0" w:color="auto"/>
            <w:right w:val="none" w:sz="0" w:space="0" w:color="auto"/>
          </w:divBdr>
        </w:div>
        <w:div w:id="935596345">
          <w:marLeft w:val="0"/>
          <w:marRight w:val="0"/>
          <w:marTop w:val="0"/>
          <w:marBottom w:val="0"/>
          <w:divBdr>
            <w:top w:val="none" w:sz="0" w:space="0" w:color="auto"/>
            <w:left w:val="none" w:sz="0" w:space="0" w:color="auto"/>
            <w:bottom w:val="none" w:sz="0" w:space="0" w:color="auto"/>
            <w:right w:val="none" w:sz="0" w:space="0" w:color="auto"/>
          </w:divBdr>
        </w:div>
        <w:div w:id="1481459466">
          <w:marLeft w:val="0"/>
          <w:marRight w:val="0"/>
          <w:marTop w:val="0"/>
          <w:marBottom w:val="0"/>
          <w:divBdr>
            <w:top w:val="none" w:sz="0" w:space="0" w:color="auto"/>
            <w:left w:val="none" w:sz="0" w:space="0" w:color="auto"/>
            <w:bottom w:val="none" w:sz="0" w:space="0" w:color="auto"/>
            <w:right w:val="none" w:sz="0" w:space="0" w:color="auto"/>
          </w:divBdr>
        </w:div>
        <w:div w:id="723484353">
          <w:marLeft w:val="0"/>
          <w:marRight w:val="0"/>
          <w:marTop w:val="0"/>
          <w:marBottom w:val="0"/>
          <w:divBdr>
            <w:top w:val="none" w:sz="0" w:space="0" w:color="auto"/>
            <w:left w:val="none" w:sz="0" w:space="0" w:color="auto"/>
            <w:bottom w:val="none" w:sz="0" w:space="0" w:color="auto"/>
            <w:right w:val="none" w:sz="0" w:space="0" w:color="auto"/>
          </w:divBdr>
        </w:div>
        <w:div w:id="1142966097">
          <w:marLeft w:val="0"/>
          <w:marRight w:val="0"/>
          <w:marTop w:val="0"/>
          <w:marBottom w:val="0"/>
          <w:divBdr>
            <w:top w:val="none" w:sz="0" w:space="0" w:color="auto"/>
            <w:left w:val="none" w:sz="0" w:space="0" w:color="auto"/>
            <w:bottom w:val="none" w:sz="0" w:space="0" w:color="auto"/>
            <w:right w:val="none" w:sz="0" w:space="0" w:color="auto"/>
          </w:divBdr>
        </w:div>
        <w:div w:id="1430394069">
          <w:marLeft w:val="0"/>
          <w:marRight w:val="0"/>
          <w:marTop w:val="0"/>
          <w:marBottom w:val="0"/>
          <w:divBdr>
            <w:top w:val="none" w:sz="0" w:space="0" w:color="auto"/>
            <w:left w:val="none" w:sz="0" w:space="0" w:color="auto"/>
            <w:bottom w:val="none" w:sz="0" w:space="0" w:color="auto"/>
            <w:right w:val="none" w:sz="0" w:space="0" w:color="auto"/>
          </w:divBdr>
          <w:divsChild>
            <w:div w:id="341668664">
              <w:marLeft w:val="0"/>
              <w:marRight w:val="0"/>
              <w:marTop w:val="0"/>
              <w:marBottom w:val="0"/>
              <w:divBdr>
                <w:top w:val="none" w:sz="0" w:space="0" w:color="auto"/>
                <w:left w:val="none" w:sz="0" w:space="0" w:color="auto"/>
                <w:bottom w:val="none" w:sz="0" w:space="0" w:color="auto"/>
                <w:right w:val="none" w:sz="0" w:space="0" w:color="auto"/>
              </w:divBdr>
            </w:div>
            <w:div w:id="1664896754">
              <w:marLeft w:val="0"/>
              <w:marRight w:val="0"/>
              <w:marTop w:val="0"/>
              <w:marBottom w:val="0"/>
              <w:divBdr>
                <w:top w:val="none" w:sz="0" w:space="0" w:color="auto"/>
                <w:left w:val="none" w:sz="0" w:space="0" w:color="auto"/>
                <w:bottom w:val="none" w:sz="0" w:space="0" w:color="auto"/>
                <w:right w:val="none" w:sz="0" w:space="0" w:color="auto"/>
              </w:divBdr>
            </w:div>
          </w:divsChild>
        </w:div>
        <w:div w:id="995306394">
          <w:marLeft w:val="0"/>
          <w:marRight w:val="0"/>
          <w:marTop w:val="0"/>
          <w:marBottom w:val="0"/>
          <w:divBdr>
            <w:top w:val="none" w:sz="0" w:space="0" w:color="auto"/>
            <w:left w:val="none" w:sz="0" w:space="0" w:color="auto"/>
            <w:bottom w:val="none" w:sz="0" w:space="0" w:color="auto"/>
            <w:right w:val="none" w:sz="0" w:space="0" w:color="auto"/>
          </w:divBdr>
        </w:div>
        <w:div w:id="947666321">
          <w:marLeft w:val="0"/>
          <w:marRight w:val="0"/>
          <w:marTop w:val="0"/>
          <w:marBottom w:val="0"/>
          <w:divBdr>
            <w:top w:val="none" w:sz="0" w:space="0" w:color="auto"/>
            <w:left w:val="none" w:sz="0" w:space="0" w:color="auto"/>
            <w:bottom w:val="none" w:sz="0" w:space="0" w:color="auto"/>
            <w:right w:val="none" w:sz="0" w:space="0" w:color="auto"/>
          </w:divBdr>
        </w:div>
        <w:div w:id="1978409526">
          <w:marLeft w:val="0"/>
          <w:marRight w:val="0"/>
          <w:marTop w:val="0"/>
          <w:marBottom w:val="0"/>
          <w:divBdr>
            <w:top w:val="none" w:sz="0" w:space="0" w:color="auto"/>
            <w:left w:val="none" w:sz="0" w:space="0" w:color="auto"/>
            <w:bottom w:val="none" w:sz="0" w:space="0" w:color="auto"/>
            <w:right w:val="none" w:sz="0" w:space="0" w:color="auto"/>
          </w:divBdr>
          <w:divsChild>
            <w:div w:id="881869094">
              <w:marLeft w:val="0"/>
              <w:marRight w:val="0"/>
              <w:marTop w:val="0"/>
              <w:marBottom w:val="0"/>
              <w:divBdr>
                <w:top w:val="none" w:sz="0" w:space="0" w:color="auto"/>
                <w:left w:val="none" w:sz="0" w:space="0" w:color="auto"/>
                <w:bottom w:val="none" w:sz="0" w:space="0" w:color="auto"/>
                <w:right w:val="none" w:sz="0" w:space="0" w:color="auto"/>
              </w:divBdr>
              <w:divsChild>
                <w:div w:id="1893420793">
                  <w:marLeft w:val="0"/>
                  <w:marRight w:val="0"/>
                  <w:marTop w:val="0"/>
                  <w:marBottom w:val="0"/>
                  <w:divBdr>
                    <w:top w:val="none" w:sz="0" w:space="0" w:color="auto"/>
                    <w:left w:val="none" w:sz="0" w:space="0" w:color="auto"/>
                    <w:bottom w:val="none" w:sz="0" w:space="0" w:color="auto"/>
                    <w:right w:val="none" w:sz="0" w:space="0" w:color="auto"/>
                  </w:divBdr>
                </w:div>
                <w:div w:id="1408764383">
                  <w:marLeft w:val="0"/>
                  <w:marRight w:val="0"/>
                  <w:marTop w:val="0"/>
                  <w:marBottom w:val="0"/>
                  <w:divBdr>
                    <w:top w:val="none" w:sz="0" w:space="0" w:color="auto"/>
                    <w:left w:val="none" w:sz="0" w:space="0" w:color="auto"/>
                    <w:bottom w:val="none" w:sz="0" w:space="0" w:color="auto"/>
                    <w:right w:val="none" w:sz="0" w:space="0" w:color="auto"/>
                  </w:divBdr>
                </w:div>
                <w:div w:id="1241020585">
                  <w:marLeft w:val="0"/>
                  <w:marRight w:val="0"/>
                  <w:marTop w:val="0"/>
                  <w:marBottom w:val="0"/>
                  <w:divBdr>
                    <w:top w:val="none" w:sz="0" w:space="0" w:color="auto"/>
                    <w:left w:val="none" w:sz="0" w:space="0" w:color="auto"/>
                    <w:bottom w:val="none" w:sz="0" w:space="0" w:color="auto"/>
                    <w:right w:val="none" w:sz="0" w:space="0" w:color="auto"/>
                  </w:divBdr>
                </w:div>
                <w:div w:id="300355333">
                  <w:marLeft w:val="0"/>
                  <w:marRight w:val="0"/>
                  <w:marTop w:val="0"/>
                  <w:marBottom w:val="0"/>
                  <w:divBdr>
                    <w:top w:val="none" w:sz="0" w:space="0" w:color="auto"/>
                    <w:left w:val="none" w:sz="0" w:space="0" w:color="auto"/>
                    <w:bottom w:val="none" w:sz="0" w:space="0" w:color="auto"/>
                    <w:right w:val="none" w:sz="0" w:space="0" w:color="auto"/>
                  </w:divBdr>
                </w:div>
                <w:div w:id="1095252380">
                  <w:marLeft w:val="0"/>
                  <w:marRight w:val="0"/>
                  <w:marTop w:val="0"/>
                  <w:marBottom w:val="0"/>
                  <w:divBdr>
                    <w:top w:val="none" w:sz="0" w:space="0" w:color="auto"/>
                    <w:left w:val="none" w:sz="0" w:space="0" w:color="auto"/>
                    <w:bottom w:val="none" w:sz="0" w:space="0" w:color="auto"/>
                    <w:right w:val="none" w:sz="0" w:space="0" w:color="auto"/>
                  </w:divBdr>
                </w:div>
                <w:div w:id="593591972">
                  <w:marLeft w:val="0"/>
                  <w:marRight w:val="0"/>
                  <w:marTop w:val="0"/>
                  <w:marBottom w:val="0"/>
                  <w:divBdr>
                    <w:top w:val="none" w:sz="0" w:space="0" w:color="auto"/>
                    <w:left w:val="none" w:sz="0" w:space="0" w:color="auto"/>
                    <w:bottom w:val="none" w:sz="0" w:space="0" w:color="auto"/>
                    <w:right w:val="none" w:sz="0" w:space="0" w:color="auto"/>
                  </w:divBdr>
                </w:div>
                <w:div w:id="2051490987">
                  <w:marLeft w:val="0"/>
                  <w:marRight w:val="0"/>
                  <w:marTop w:val="0"/>
                  <w:marBottom w:val="0"/>
                  <w:divBdr>
                    <w:top w:val="none" w:sz="0" w:space="0" w:color="auto"/>
                    <w:left w:val="none" w:sz="0" w:space="0" w:color="auto"/>
                    <w:bottom w:val="none" w:sz="0" w:space="0" w:color="auto"/>
                    <w:right w:val="none" w:sz="0" w:space="0" w:color="auto"/>
                  </w:divBdr>
                </w:div>
                <w:div w:id="2101289721">
                  <w:marLeft w:val="0"/>
                  <w:marRight w:val="0"/>
                  <w:marTop w:val="0"/>
                  <w:marBottom w:val="0"/>
                  <w:divBdr>
                    <w:top w:val="none" w:sz="0" w:space="0" w:color="auto"/>
                    <w:left w:val="none" w:sz="0" w:space="0" w:color="auto"/>
                    <w:bottom w:val="none" w:sz="0" w:space="0" w:color="auto"/>
                    <w:right w:val="none" w:sz="0" w:space="0" w:color="auto"/>
                  </w:divBdr>
                </w:div>
                <w:div w:id="703141340">
                  <w:marLeft w:val="0"/>
                  <w:marRight w:val="0"/>
                  <w:marTop w:val="0"/>
                  <w:marBottom w:val="0"/>
                  <w:divBdr>
                    <w:top w:val="none" w:sz="0" w:space="0" w:color="auto"/>
                    <w:left w:val="none" w:sz="0" w:space="0" w:color="auto"/>
                    <w:bottom w:val="none" w:sz="0" w:space="0" w:color="auto"/>
                    <w:right w:val="none" w:sz="0" w:space="0" w:color="auto"/>
                  </w:divBdr>
                </w:div>
                <w:div w:id="761074996">
                  <w:marLeft w:val="0"/>
                  <w:marRight w:val="0"/>
                  <w:marTop w:val="0"/>
                  <w:marBottom w:val="0"/>
                  <w:divBdr>
                    <w:top w:val="none" w:sz="0" w:space="0" w:color="auto"/>
                    <w:left w:val="none" w:sz="0" w:space="0" w:color="auto"/>
                    <w:bottom w:val="none" w:sz="0" w:space="0" w:color="auto"/>
                    <w:right w:val="none" w:sz="0" w:space="0" w:color="auto"/>
                  </w:divBdr>
                </w:div>
                <w:div w:id="1958757669">
                  <w:marLeft w:val="0"/>
                  <w:marRight w:val="0"/>
                  <w:marTop w:val="0"/>
                  <w:marBottom w:val="0"/>
                  <w:divBdr>
                    <w:top w:val="none" w:sz="0" w:space="0" w:color="auto"/>
                    <w:left w:val="none" w:sz="0" w:space="0" w:color="auto"/>
                    <w:bottom w:val="none" w:sz="0" w:space="0" w:color="auto"/>
                    <w:right w:val="none" w:sz="0" w:space="0" w:color="auto"/>
                  </w:divBdr>
                </w:div>
                <w:div w:id="1045639496">
                  <w:marLeft w:val="0"/>
                  <w:marRight w:val="0"/>
                  <w:marTop w:val="0"/>
                  <w:marBottom w:val="0"/>
                  <w:divBdr>
                    <w:top w:val="none" w:sz="0" w:space="0" w:color="auto"/>
                    <w:left w:val="none" w:sz="0" w:space="0" w:color="auto"/>
                    <w:bottom w:val="none" w:sz="0" w:space="0" w:color="auto"/>
                    <w:right w:val="none" w:sz="0" w:space="0" w:color="auto"/>
                  </w:divBdr>
                </w:div>
                <w:div w:id="4586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44">
          <w:marLeft w:val="0"/>
          <w:marRight w:val="0"/>
          <w:marTop w:val="0"/>
          <w:marBottom w:val="0"/>
          <w:divBdr>
            <w:top w:val="none" w:sz="0" w:space="0" w:color="auto"/>
            <w:left w:val="none" w:sz="0" w:space="0" w:color="auto"/>
            <w:bottom w:val="none" w:sz="0" w:space="0" w:color="auto"/>
            <w:right w:val="none" w:sz="0" w:space="0" w:color="auto"/>
          </w:divBdr>
        </w:div>
        <w:div w:id="640353031">
          <w:marLeft w:val="0"/>
          <w:marRight w:val="0"/>
          <w:marTop w:val="0"/>
          <w:marBottom w:val="0"/>
          <w:divBdr>
            <w:top w:val="none" w:sz="0" w:space="0" w:color="auto"/>
            <w:left w:val="none" w:sz="0" w:space="0" w:color="auto"/>
            <w:bottom w:val="none" w:sz="0" w:space="0" w:color="auto"/>
            <w:right w:val="none" w:sz="0" w:space="0" w:color="auto"/>
          </w:divBdr>
        </w:div>
        <w:div w:id="521482065">
          <w:marLeft w:val="0"/>
          <w:marRight w:val="0"/>
          <w:marTop w:val="0"/>
          <w:marBottom w:val="0"/>
          <w:divBdr>
            <w:top w:val="none" w:sz="0" w:space="0" w:color="auto"/>
            <w:left w:val="none" w:sz="0" w:space="0" w:color="auto"/>
            <w:bottom w:val="none" w:sz="0" w:space="0" w:color="auto"/>
            <w:right w:val="none" w:sz="0" w:space="0" w:color="auto"/>
          </w:divBdr>
          <w:divsChild>
            <w:div w:id="916599614">
              <w:marLeft w:val="0"/>
              <w:marRight w:val="0"/>
              <w:marTop w:val="0"/>
              <w:marBottom w:val="0"/>
              <w:divBdr>
                <w:top w:val="none" w:sz="0" w:space="0" w:color="auto"/>
                <w:left w:val="none" w:sz="0" w:space="0" w:color="auto"/>
                <w:bottom w:val="none" w:sz="0" w:space="0" w:color="auto"/>
                <w:right w:val="none" w:sz="0" w:space="0" w:color="auto"/>
              </w:divBdr>
            </w:div>
            <w:div w:id="1584410230">
              <w:marLeft w:val="0"/>
              <w:marRight w:val="0"/>
              <w:marTop w:val="0"/>
              <w:marBottom w:val="0"/>
              <w:divBdr>
                <w:top w:val="none" w:sz="0" w:space="0" w:color="auto"/>
                <w:left w:val="none" w:sz="0" w:space="0" w:color="auto"/>
                <w:bottom w:val="none" w:sz="0" w:space="0" w:color="auto"/>
                <w:right w:val="none" w:sz="0" w:space="0" w:color="auto"/>
              </w:divBdr>
            </w:div>
          </w:divsChild>
        </w:div>
        <w:div w:id="1138450597">
          <w:marLeft w:val="0"/>
          <w:marRight w:val="0"/>
          <w:marTop w:val="0"/>
          <w:marBottom w:val="0"/>
          <w:divBdr>
            <w:top w:val="none" w:sz="0" w:space="0" w:color="auto"/>
            <w:left w:val="none" w:sz="0" w:space="0" w:color="auto"/>
            <w:bottom w:val="none" w:sz="0" w:space="0" w:color="auto"/>
            <w:right w:val="none" w:sz="0" w:space="0" w:color="auto"/>
          </w:divBdr>
        </w:div>
        <w:div w:id="1276592486">
          <w:marLeft w:val="0"/>
          <w:marRight w:val="0"/>
          <w:marTop w:val="0"/>
          <w:marBottom w:val="0"/>
          <w:divBdr>
            <w:top w:val="none" w:sz="0" w:space="0" w:color="auto"/>
            <w:left w:val="none" w:sz="0" w:space="0" w:color="auto"/>
            <w:bottom w:val="none" w:sz="0" w:space="0" w:color="auto"/>
            <w:right w:val="none" w:sz="0" w:space="0" w:color="auto"/>
          </w:divBdr>
        </w:div>
        <w:div w:id="1917131831">
          <w:marLeft w:val="0"/>
          <w:marRight w:val="0"/>
          <w:marTop w:val="0"/>
          <w:marBottom w:val="0"/>
          <w:divBdr>
            <w:top w:val="none" w:sz="0" w:space="0" w:color="auto"/>
            <w:left w:val="none" w:sz="0" w:space="0" w:color="auto"/>
            <w:bottom w:val="none" w:sz="0" w:space="0" w:color="auto"/>
            <w:right w:val="none" w:sz="0" w:space="0" w:color="auto"/>
          </w:divBdr>
        </w:div>
        <w:div w:id="671836357">
          <w:marLeft w:val="0"/>
          <w:marRight w:val="0"/>
          <w:marTop w:val="0"/>
          <w:marBottom w:val="0"/>
          <w:divBdr>
            <w:top w:val="none" w:sz="0" w:space="0" w:color="auto"/>
            <w:left w:val="none" w:sz="0" w:space="0" w:color="auto"/>
            <w:bottom w:val="none" w:sz="0" w:space="0" w:color="auto"/>
            <w:right w:val="none" w:sz="0" w:space="0" w:color="auto"/>
          </w:divBdr>
          <w:divsChild>
            <w:div w:id="592782273">
              <w:marLeft w:val="0"/>
              <w:marRight w:val="0"/>
              <w:marTop w:val="0"/>
              <w:marBottom w:val="0"/>
              <w:divBdr>
                <w:top w:val="none" w:sz="0" w:space="0" w:color="auto"/>
                <w:left w:val="none" w:sz="0" w:space="0" w:color="auto"/>
                <w:bottom w:val="none" w:sz="0" w:space="0" w:color="auto"/>
                <w:right w:val="none" w:sz="0" w:space="0" w:color="auto"/>
              </w:divBdr>
              <w:divsChild>
                <w:div w:id="2001537825">
                  <w:marLeft w:val="0"/>
                  <w:marRight w:val="0"/>
                  <w:marTop w:val="0"/>
                  <w:marBottom w:val="0"/>
                  <w:divBdr>
                    <w:top w:val="none" w:sz="0" w:space="0" w:color="auto"/>
                    <w:left w:val="none" w:sz="0" w:space="0" w:color="auto"/>
                    <w:bottom w:val="none" w:sz="0" w:space="0" w:color="auto"/>
                    <w:right w:val="none" w:sz="0" w:space="0" w:color="auto"/>
                  </w:divBdr>
                </w:div>
                <w:div w:id="71393041">
                  <w:marLeft w:val="0"/>
                  <w:marRight w:val="0"/>
                  <w:marTop w:val="0"/>
                  <w:marBottom w:val="0"/>
                  <w:divBdr>
                    <w:top w:val="none" w:sz="0" w:space="0" w:color="auto"/>
                    <w:left w:val="none" w:sz="0" w:space="0" w:color="auto"/>
                    <w:bottom w:val="none" w:sz="0" w:space="0" w:color="auto"/>
                    <w:right w:val="none" w:sz="0" w:space="0" w:color="auto"/>
                  </w:divBdr>
                </w:div>
                <w:div w:id="1154758070">
                  <w:marLeft w:val="0"/>
                  <w:marRight w:val="0"/>
                  <w:marTop w:val="0"/>
                  <w:marBottom w:val="0"/>
                  <w:divBdr>
                    <w:top w:val="none" w:sz="0" w:space="0" w:color="auto"/>
                    <w:left w:val="none" w:sz="0" w:space="0" w:color="auto"/>
                    <w:bottom w:val="none" w:sz="0" w:space="0" w:color="auto"/>
                    <w:right w:val="none" w:sz="0" w:space="0" w:color="auto"/>
                  </w:divBdr>
                </w:div>
                <w:div w:id="458106331">
                  <w:marLeft w:val="0"/>
                  <w:marRight w:val="0"/>
                  <w:marTop w:val="0"/>
                  <w:marBottom w:val="0"/>
                  <w:divBdr>
                    <w:top w:val="none" w:sz="0" w:space="0" w:color="auto"/>
                    <w:left w:val="none" w:sz="0" w:space="0" w:color="auto"/>
                    <w:bottom w:val="none" w:sz="0" w:space="0" w:color="auto"/>
                    <w:right w:val="none" w:sz="0" w:space="0" w:color="auto"/>
                  </w:divBdr>
                </w:div>
                <w:div w:id="1680304782">
                  <w:marLeft w:val="0"/>
                  <w:marRight w:val="0"/>
                  <w:marTop w:val="0"/>
                  <w:marBottom w:val="0"/>
                  <w:divBdr>
                    <w:top w:val="none" w:sz="0" w:space="0" w:color="auto"/>
                    <w:left w:val="none" w:sz="0" w:space="0" w:color="auto"/>
                    <w:bottom w:val="none" w:sz="0" w:space="0" w:color="auto"/>
                    <w:right w:val="none" w:sz="0" w:space="0" w:color="auto"/>
                  </w:divBdr>
                </w:div>
                <w:div w:id="1836921357">
                  <w:marLeft w:val="0"/>
                  <w:marRight w:val="0"/>
                  <w:marTop w:val="0"/>
                  <w:marBottom w:val="0"/>
                  <w:divBdr>
                    <w:top w:val="none" w:sz="0" w:space="0" w:color="auto"/>
                    <w:left w:val="none" w:sz="0" w:space="0" w:color="auto"/>
                    <w:bottom w:val="none" w:sz="0" w:space="0" w:color="auto"/>
                    <w:right w:val="none" w:sz="0" w:space="0" w:color="auto"/>
                  </w:divBdr>
                </w:div>
                <w:div w:id="621350192">
                  <w:marLeft w:val="0"/>
                  <w:marRight w:val="0"/>
                  <w:marTop w:val="0"/>
                  <w:marBottom w:val="0"/>
                  <w:divBdr>
                    <w:top w:val="none" w:sz="0" w:space="0" w:color="auto"/>
                    <w:left w:val="none" w:sz="0" w:space="0" w:color="auto"/>
                    <w:bottom w:val="none" w:sz="0" w:space="0" w:color="auto"/>
                    <w:right w:val="none" w:sz="0" w:space="0" w:color="auto"/>
                  </w:divBdr>
                </w:div>
                <w:div w:id="39788481">
                  <w:marLeft w:val="0"/>
                  <w:marRight w:val="0"/>
                  <w:marTop w:val="0"/>
                  <w:marBottom w:val="0"/>
                  <w:divBdr>
                    <w:top w:val="none" w:sz="0" w:space="0" w:color="auto"/>
                    <w:left w:val="none" w:sz="0" w:space="0" w:color="auto"/>
                    <w:bottom w:val="none" w:sz="0" w:space="0" w:color="auto"/>
                    <w:right w:val="none" w:sz="0" w:space="0" w:color="auto"/>
                  </w:divBdr>
                </w:div>
                <w:div w:id="966662136">
                  <w:marLeft w:val="0"/>
                  <w:marRight w:val="0"/>
                  <w:marTop w:val="0"/>
                  <w:marBottom w:val="0"/>
                  <w:divBdr>
                    <w:top w:val="none" w:sz="0" w:space="0" w:color="auto"/>
                    <w:left w:val="none" w:sz="0" w:space="0" w:color="auto"/>
                    <w:bottom w:val="none" w:sz="0" w:space="0" w:color="auto"/>
                    <w:right w:val="none" w:sz="0" w:space="0" w:color="auto"/>
                  </w:divBdr>
                </w:div>
                <w:div w:id="427191692">
                  <w:marLeft w:val="0"/>
                  <w:marRight w:val="0"/>
                  <w:marTop w:val="0"/>
                  <w:marBottom w:val="0"/>
                  <w:divBdr>
                    <w:top w:val="none" w:sz="0" w:space="0" w:color="auto"/>
                    <w:left w:val="none" w:sz="0" w:space="0" w:color="auto"/>
                    <w:bottom w:val="none" w:sz="0" w:space="0" w:color="auto"/>
                    <w:right w:val="none" w:sz="0" w:space="0" w:color="auto"/>
                  </w:divBdr>
                </w:div>
                <w:div w:id="791942555">
                  <w:marLeft w:val="0"/>
                  <w:marRight w:val="0"/>
                  <w:marTop w:val="0"/>
                  <w:marBottom w:val="0"/>
                  <w:divBdr>
                    <w:top w:val="none" w:sz="0" w:space="0" w:color="auto"/>
                    <w:left w:val="none" w:sz="0" w:space="0" w:color="auto"/>
                    <w:bottom w:val="none" w:sz="0" w:space="0" w:color="auto"/>
                    <w:right w:val="none" w:sz="0" w:space="0" w:color="auto"/>
                  </w:divBdr>
                </w:div>
                <w:div w:id="1663392710">
                  <w:marLeft w:val="0"/>
                  <w:marRight w:val="0"/>
                  <w:marTop w:val="0"/>
                  <w:marBottom w:val="0"/>
                  <w:divBdr>
                    <w:top w:val="none" w:sz="0" w:space="0" w:color="auto"/>
                    <w:left w:val="none" w:sz="0" w:space="0" w:color="auto"/>
                    <w:bottom w:val="none" w:sz="0" w:space="0" w:color="auto"/>
                    <w:right w:val="none" w:sz="0" w:space="0" w:color="auto"/>
                  </w:divBdr>
                </w:div>
                <w:div w:id="1511142824">
                  <w:marLeft w:val="0"/>
                  <w:marRight w:val="0"/>
                  <w:marTop w:val="0"/>
                  <w:marBottom w:val="0"/>
                  <w:divBdr>
                    <w:top w:val="none" w:sz="0" w:space="0" w:color="auto"/>
                    <w:left w:val="none" w:sz="0" w:space="0" w:color="auto"/>
                    <w:bottom w:val="none" w:sz="0" w:space="0" w:color="auto"/>
                    <w:right w:val="none" w:sz="0" w:space="0" w:color="auto"/>
                  </w:divBdr>
                </w:div>
                <w:div w:id="112672231">
                  <w:marLeft w:val="0"/>
                  <w:marRight w:val="0"/>
                  <w:marTop w:val="0"/>
                  <w:marBottom w:val="0"/>
                  <w:divBdr>
                    <w:top w:val="none" w:sz="0" w:space="0" w:color="auto"/>
                    <w:left w:val="none" w:sz="0" w:space="0" w:color="auto"/>
                    <w:bottom w:val="none" w:sz="0" w:space="0" w:color="auto"/>
                    <w:right w:val="none" w:sz="0" w:space="0" w:color="auto"/>
                  </w:divBdr>
                </w:div>
                <w:div w:id="1524200309">
                  <w:marLeft w:val="0"/>
                  <w:marRight w:val="0"/>
                  <w:marTop w:val="0"/>
                  <w:marBottom w:val="0"/>
                  <w:divBdr>
                    <w:top w:val="none" w:sz="0" w:space="0" w:color="auto"/>
                    <w:left w:val="none" w:sz="0" w:space="0" w:color="auto"/>
                    <w:bottom w:val="none" w:sz="0" w:space="0" w:color="auto"/>
                    <w:right w:val="none" w:sz="0" w:space="0" w:color="auto"/>
                  </w:divBdr>
                </w:div>
                <w:div w:id="1766265710">
                  <w:marLeft w:val="0"/>
                  <w:marRight w:val="0"/>
                  <w:marTop w:val="0"/>
                  <w:marBottom w:val="0"/>
                  <w:divBdr>
                    <w:top w:val="none" w:sz="0" w:space="0" w:color="auto"/>
                    <w:left w:val="none" w:sz="0" w:space="0" w:color="auto"/>
                    <w:bottom w:val="none" w:sz="0" w:space="0" w:color="auto"/>
                    <w:right w:val="none" w:sz="0" w:space="0" w:color="auto"/>
                  </w:divBdr>
                </w:div>
                <w:div w:id="2112776612">
                  <w:marLeft w:val="0"/>
                  <w:marRight w:val="0"/>
                  <w:marTop w:val="0"/>
                  <w:marBottom w:val="0"/>
                  <w:divBdr>
                    <w:top w:val="none" w:sz="0" w:space="0" w:color="auto"/>
                    <w:left w:val="none" w:sz="0" w:space="0" w:color="auto"/>
                    <w:bottom w:val="none" w:sz="0" w:space="0" w:color="auto"/>
                    <w:right w:val="none" w:sz="0" w:space="0" w:color="auto"/>
                  </w:divBdr>
                </w:div>
                <w:div w:id="1932932395">
                  <w:marLeft w:val="0"/>
                  <w:marRight w:val="0"/>
                  <w:marTop w:val="0"/>
                  <w:marBottom w:val="0"/>
                  <w:divBdr>
                    <w:top w:val="none" w:sz="0" w:space="0" w:color="auto"/>
                    <w:left w:val="none" w:sz="0" w:space="0" w:color="auto"/>
                    <w:bottom w:val="none" w:sz="0" w:space="0" w:color="auto"/>
                    <w:right w:val="none" w:sz="0" w:space="0" w:color="auto"/>
                  </w:divBdr>
                </w:div>
                <w:div w:id="990211823">
                  <w:marLeft w:val="0"/>
                  <w:marRight w:val="0"/>
                  <w:marTop w:val="0"/>
                  <w:marBottom w:val="0"/>
                  <w:divBdr>
                    <w:top w:val="none" w:sz="0" w:space="0" w:color="auto"/>
                    <w:left w:val="none" w:sz="0" w:space="0" w:color="auto"/>
                    <w:bottom w:val="none" w:sz="0" w:space="0" w:color="auto"/>
                    <w:right w:val="none" w:sz="0" w:space="0" w:color="auto"/>
                  </w:divBdr>
                </w:div>
                <w:div w:id="2010670493">
                  <w:marLeft w:val="0"/>
                  <w:marRight w:val="0"/>
                  <w:marTop w:val="0"/>
                  <w:marBottom w:val="0"/>
                  <w:divBdr>
                    <w:top w:val="none" w:sz="0" w:space="0" w:color="auto"/>
                    <w:left w:val="none" w:sz="0" w:space="0" w:color="auto"/>
                    <w:bottom w:val="none" w:sz="0" w:space="0" w:color="auto"/>
                    <w:right w:val="none" w:sz="0" w:space="0" w:color="auto"/>
                  </w:divBdr>
                </w:div>
                <w:div w:id="1494759939">
                  <w:marLeft w:val="0"/>
                  <w:marRight w:val="0"/>
                  <w:marTop w:val="0"/>
                  <w:marBottom w:val="0"/>
                  <w:divBdr>
                    <w:top w:val="none" w:sz="0" w:space="0" w:color="auto"/>
                    <w:left w:val="none" w:sz="0" w:space="0" w:color="auto"/>
                    <w:bottom w:val="none" w:sz="0" w:space="0" w:color="auto"/>
                    <w:right w:val="none" w:sz="0" w:space="0" w:color="auto"/>
                  </w:divBdr>
                </w:div>
                <w:div w:id="260339246">
                  <w:marLeft w:val="0"/>
                  <w:marRight w:val="0"/>
                  <w:marTop w:val="0"/>
                  <w:marBottom w:val="0"/>
                  <w:divBdr>
                    <w:top w:val="none" w:sz="0" w:space="0" w:color="auto"/>
                    <w:left w:val="none" w:sz="0" w:space="0" w:color="auto"/>
                    <w:bottom w:val="none" w:sz="0" w:space="0" w:color="auto"/>
                    <w:right w:val="none" w:sz="0" w:space="0" w:color="auto"/>
                  </w:divBdr>
                </w:div>
                <w:div w:id="1895585163">
                  <w:marLeft w:val="0"/>
                  <w:marRight w:val="0"/>
                  <w:marTop w:val="0"/>
                  <w:marBottom w:val="0"/>
                  <w:divBdr>
                    <w:top w:val="none" w:sz="0" w:space="0" w:color="auto"/>
                    <w:left w:val="none" w:sz="0" w:space="0" w:color="auto"/>
                    <w:bottom w:val="none" w:sz="0" w:space="0" w:color="auto"/>
                    <w:right w:val="none" w:sz="0" w:space="0" w:color="auto"/>
                  </w:divBdr>
                </w:div>
                <w:div w:id="1382435580">
                  <w:marLeft w:val="0"/>
                  <w:marRight w:val="0"/>
                  <w:marTop w:val="0"/>
                  <w:marBottom w:val="0"/>
                  <w:divBdr>
                    <w:top w:val="none" w:sz="0" w:space="0" w:color="auto"/>
                    <w:left w:val="none" w:sz="0" w:space="0" w:color="auto"/>
                    <w:bottom w:val="none" w:sz="0" w:space="0" w:color="auto"/>
                    <w:right w:val="none" w:sz="0" w:space="0" w:color="auto"/>
                  </w:divBdr>
                </w:div>
                <w:div w:id="1368026497">
                  <w:marLeft w:val="0"/>
                  <w:marRight w:val="0"/>
                  <w:marTop w:val="0"/>
                  <w:marBottom w:val="0"/>
                  <w:divBdr>
                    <w:top w:val="none" w:sz="0" w:space="0" w:color="auto"/>
                    <w:left w:val="none" w:sz="0" w:space="0" w:color="auto"/>
                    <w:bottom w:val="none" w:sz="0" w:space="0" w:color="auto"/>
                    <w:right w:val="none" w:sz="0" w:space="0" w:color="auto"/>
                  </w:divBdr>
                </w:div>
                <w:div w:id="459884335">
                  <w:marLeft w:val="0"/>
                  <w:marRight w:val="0"/>
                  <w:marTop w:val="0"/>
                  <w:marBottom w:val="0"/>
                  <w:divBdr>
                    <w:top w:val="none" w:sz="0" w:space="0" w:color="auto"/>
                    <w:left w:val="none" w:sz="0" w:space="0" w:color="auto"/>
                    <w:bottom w:val="none" w:sz="0" w:space="0" w:color="auto"/>
                    <w:right w:val="none" w:sz="0" w:space="0" w:color="auto"/>
                  </w:divBdr>
                </w:div>
                <w:div w:id="2085253364">
                  <w:marLeft w:val="0"/>
                  <w:marRight w:val="0"/>
                  <w:marTop w:val="0"/>
                  <w:marBottom w:val="0"/>
                  <w:divBdr>
                    <w:top w:val="none" w:sz="0" w:space="0" w:color="auto"/>
                    <w:left w:val="none" w:sz="0" w:space="0" w:color="auto"/>
                    <w:bottom w:val="none" w:sz="0" w:space="0" w:color="auto"/>
                    <w:right w:val="none" w:sz="0" w:space="0" w:color="auto"/>
                  </w:divBdr>
                </w:div>
                <w:div w:id="1729953825">
                  <w:marLeft w:val="0"/>
                  <w:marRight w:val="0"/>
                  <w:marTop w:val="0"/>
                  <w:marBottom w:val="0"/>
                  <w:divBdr>
                    <w:top w:val="none" w:sz="0" w:space="0" w:color="auto"/>
                    <w:left w:val="none" w:sz="0" w:space="0" w:color="auto"/>
                    <w:bottom w:val="none" w:sz="0" w:space="0" w:color="auto"/>
                    <w:right w:val="none" w:sz="0" w:space="0" w:color="auto"/>
                  </w:divBdr>
                </w:div>
                <w:div w:id="86005803">
                  <w:marLeft w:val="0"/>
                  <w:marRight w:val="0"/>
                  <w:marTop w:val="0"/>
                  <w:marBottom w:val="0"/>
                  <w:divBdr>
                    <w:top w:val="none" w:sz="0" w:space="0" w:color="auto"/>
                    <w:left w:val="none" w:sz="0" w:space="0" w:color="auto"/>
                    <w:bottom w:val="none" w:sz="0" w:space="0" w:color="auto"/>
                    <w:right w:val="none" w:sz="0" w:space="0" w:color="auto"/>
                  </w:divBdr>
                </w:div>
                <w:div w:id="491870703">
                  <w:marLeft w:val="0"/>
                  <w:marRight w:val="0"/>
                  <w:marTop w:val="0"/>
                  <w:marBottom w:val="0"/>
                  <w:divBdr>
                    <w:top w:val="none" w:sz="0" w:space="0" w:color="auto"/>
                    <w:left w:val="none" w:sz="0" w:space="0" w:color="auto"/>
                    <w:bottom w:val="none" w:sz="0" w:space="0" w:color="auto"/>
                    <w:right w:val="none" w:sz="0" w:space="0" w:color="auto"/>
                  </w:divBdr>
                </w:div>
                <w:div w:id="1290478311">
                  <w:marLeft w:val="0"/>
                  <w:marRight w:val="0"/>
                  <w:marTop w:val="0"/>
                  <w:marBottom w:val="0"/>
                  <w:divBdr>
                    <w:top w:val="none" w:sz="0" w:space="0" w:color="auto"/>
                    <w:left w:val="none" w:sz="0" w:space="0" w:color="auto"/>
                    <w:bottom w:val="none" w:sz="0" w:space="0" w:color="auto"/>
                    <w:right w:val="none" w:sz="0" w:space="0" w:color="auto"/>
                  </w:divBdr>
                </w:div>
                <w:div w:id="162627481">
                  <w:marLeft w:val="0"/>
                  <w:marRight w:val="0"/>
                  <w:marTop w:val="0"/>
                  <w:marBottom w:val="0"/>
                  <w:divBdr>
                    <w:top w:val="none" w:sz="0" w:space="0" w:color="auto"/>
                    <w:left w:val="none" w:sz="0" w:space="0" w:color="auto"/>
                    <w:bottom w:val="none" w:sz="0" w:space="0" w:color="auto"/>
                    <w:right w:val="none" w:sz="0" w:space="0" w:color="auto"/>
                  </w:divBdr>
                </w:div>
                <w:div w:id="870923504">
                  <w:marLeft w:val="0"/>
                  <w:marRight w:val="0"/>
                  <w:marTop w:val="0"/>
                  <w:marBottom w:val="0"/>
                  <w:divBdr>
                    <w:top w:val="none" w:sz="0" w:space="0" w:color="auto"/>
                    <w:left w:val="none" w:sz="0" w:space="0" w:color="auto"/>
                    <w:bottom w:val="none" w:sz="0" w:space="0" w:color="auto"/>
                    <w:right w:val="none" w:sz="0" w:space="0" w:color="auto"/>
                  </w:divBdr>
                </w:div>
                <w:div w:id="1779569712">
                  <w:marLeft w:val="0"/>
                  <w:marRight w:val="0"/>
                  <w:marTop w:val="0"/>
                  <w:marBottom w:val="0"/>
                  <w:divBdr>
                    <w:top w:val="none" w:sz="0" w:space="0" w:color="auto"/>
                    <w:left w:val="none" w:sz="0" w:space="0" w:color="auto"/>
                    <w:bottom w:val="none" w:sz="0" w:space="0" w:color="auto"/>
                    <w:right w:val="none" w:sz="0" w:space="0" w:color="auto"/>
                  </w:divBdr>
                </w:div>
                <w:div w:id="187715879">
                  <w:marLeft w:val="0"/>
                  <w:marRight w:val="0"/>
                  <w:marTop w:val="0"/>
                  <w:marBottom w:val="0"/>
                  <w:divBdr>
                    <w:top w:val="none" w:sz="0" w:space="0" w:color="auto"/>
                    <w:left w:val="none" w:sz="0" w:space="0" w:color="auto"/>
                    <w:bottom w:val="none" w:sz="0" w:space="0" w:color="auto"/>
                    <w:right w:val="none" w:sz="0" w:space="0" w:color="auto"/>
                  </w:divBdr>
                </w:div>
                <w:div w:id="1394617032">
                  <w:marLeft w:val="0"/>
                  <w:marRight w:val="0"/>
                  <w:marTop w:val="0"/>
                  <w:marBottom w:val="0"/>
                  <w:divBdr>
                    <w:top w:val="none" w:sz="0" w:space="0" w:color="auto"/>
                    <w:left w:val="none" w:sz="0" w:space="0" w:color="auto"/>
                    <w:bottom w:val="none" w:sz="0" w:space="0" w:color="auto"/>
                    <w:right w:val="none" w:sz="0" w:space="0" w:color="auto"/>
                  </w:divBdr>
                </w:div>
                <w:div w:id="1254314313">
                  <w:marLeft w:val="0"/>
                  <w:marRight w:val="0"/>
                  <w:marTop w:val="0"/>
                  <w:marBottom w:val="0"/>
                  <w:divBdr>
                    <w:top w:val="none" w:sz="0" w:space="0" w:color="auto"/>
                    <w:left w:val="none" w:sz="0" w:space="0" w:color="auto"/>
                    <w:bottom w:val="none" w:sz="0" w:space="0" w:color="auto"/>
                    <w:right w:val="none" w:sz="0" w:space="0" w:color="auto"/>
                  </w:divBdr>
                </w:div>
                <w:div w:id="32506832">
                  <w:marLeft w:val="0"/>
                  <w:marRight w:val="0"/>
                  <w:marTop w:val="0"/>
                  <w:marBottom w:val="0"/>
                  <w:divBdr>
                    <w:top w:val="none" w:sz="0" w:space="0" w:color="auto"/>
                    <w:left w:val="none" w:sz="0" w:space="0" w:color="auto"/>
                    <w:bottom w:val="none" w:sz="0" w:space="0" w:color="auto"/>
                    <w:right w:val="none" w:sz="0" w:space="0" w:color="auto"/>
                  </w:divBdr>
                </w:div>
                <w:div w:id="1007751706">
                  <w:marLeft w:val="0"/>
                  <w:marRight w:val="0"/>
                  <w:marTop w:val="0"/>
                  <w:marBottom w:val="0"/>
                  <w:divBdr>
                    <w:top w:val="none" w:sz="0" w:space="0" w:color="auto"/>
                    <w:left w:val="none" w:sz="0" w:space="0" w:color="auto"/>
                    <w:bottom w:val="none" w:sz="0" w:space="0" w:color="auto"/>
                    <w:right w:val="none" w:sz="0" w:space="0" w:color="auto"/>
                  </w:divBdr>
                </w:div>
                <w:div w:id="1864318269">
                  <w:marLeft w:val="0"/>
                  <w:marRight w:val="0"/>
                  <w:marTop w:val="0"/>
                  <w:marBottom w:val="0"/>
                  <w:divBdr>
                    <w:top w:val="none" w:sz="0" w:space="0" w:color="auto"/>
                    <w:left w:val="none" w:sz="0" w:space="0" w:color="auto"/>
                    <w:bottom w:val="none" w:sz="0" w:space="0" w:color="auto"/>
                    <w:right w:val="none" w:sz="0" w:space="0" w:color="auto"/>
                  </w:divBdr>
                </w:div>
                <w:div w:id="1749425900">
                  <w:marLeft w:val="0"/>
                  <w:marRight w:val="0"/>
                  <w:marTop w:val="0"/>
                  <w:marBottom w:val="0"/>
                  <w:divBdr>
                    <w:top w:val="none" w:sz="0" w:space="0" w:color="auto"/>
                    <w:left w:val="none" w:sz="0" w:space="0" w:color="auto"/>
                    <w:bottom w:val="none" w:sz="0" w:space="0" w:color="auto"/>
                    <w:right w:val="none" w:sz="0" w:space="0" w:color="auto"/>
                  </w:divBdr>
                </w:div>
                <w:div w:id="1710951156">
                  <w:marLeft w:val="0"/>
                  <w:marRight w:val="0"/>
                  <w:marTop w:val="0"/>
                  <w:marBottom w:val="0"/>
                  <w:divBdr>
                    <w:top w:val="none" w:sz="0" w:space="0" w:color="auto"/>
                    <w:left w:val="none" w:sz="0" w:space="0" w:color="auto"/>
                    <w:bottom w:val="none" w:sz="0" w:space="0" w:color="auto"/>
                    <w:right w:val="none" w:sz="0" w:space="0" w:color="auto"/>
                  </w:divBdr>
                </w:div>
                <w:div w:id="1021857748">
                  <w:marLeft w:val="0"/>
                  <w:marRight w:val="0"/>
                  <w:marTop w:val="0"/>
                  <w:marBottom w:val="0"/>
                  <w:divBdr>
                    <w:top w:val="none" w:sz="0" w:space="0" w:color="auto"/>
                    <w:left w:val="none" w:sz="0" w:space="0" w:color="auto"/>
                    <w:bottom w:val="none" w:sz="0" w:space="0" w:color="auto"/>
                    <w:right w:val="none" w:sz="0" w:space="0" w:color="auto"/>
                  </w:divBdr>
                </w:div>
                <w:div w:id="366683671">
                  <w:marLeft w:val="0"/>
                  <w:marRight w:val="0"/>
                  <w:marTop w:val="0"/>
                  <w:marBottom w:val="0"/>
                  <w:divBdr>
                    <w:top w:val="none" w:sz="0" w:space="0" w:color="auto"/>
                    <w:left w:val="none" w:sz="0" w:space="0" w:color="auto"/>
                    <w:bottom w:val="none" w:sz="0" w:space="0" w:color="auto"/>
                    <w:right w:val="none" w:sz="0" w:space="0" w:color="auto"/>
                  </w:divBdr>
                </w:div>
                <w:div w:id="1147935102">
                  <w:marLeft w:val="0"/>
                  <w:marRight w:val="0"/>
                  <w:marTop w:val="0"/>
                  <w:marBottom w:val="0"/>
                  <w:divBdr>
                    <w:top w:val="none" w:sz="0" w:space="0" w:color="auto"/>
                    <w:left w:val="none" w:sz="0" w:space="0" w:color="auto"/>
                    <w:bottom w:val="none" w:sz="0" w:space="0" w:color="auto"/>
                    <w:right w:val="none" w:sz="0" w:space="0" w:color="auto"/>
                  </w:divBdr>
                </w:div>
                <w:div w:id="392505660">
                  <w:marLeft w:val="0"/>
                  <w:marRight w:val="0"/>
                  <w:marTop w:val="0"/>
                  <w:marBottom w:val="0"/>
                  <w:divBdr>
                    <w:top w:val="none" w:sz="0" w:space="0" w:color="auto"/>
                    <w:left w:val="none" w:sz="0" w:space="0" w:color="auto"/>
                    <w:bottom w:val="none" w:sz="0" w:space="0" w:color="auto"/>
                    <w:right w:val="none" w:sz="0" w:space="0" w:color="auto"/>
                  </w:divBdr>
                </w:div>
                <w:div w:id="1694065697">
                  <w:marLeft w:val="0"/>
                  <w:marRight w:val="0"/>
                  <w:marTop w:val="0"/>
                  <w:marBottom w:val="0"/>
                  <w:divBdr>
                    <w:top w:val="none" w:sz="0" w:space="0" w:color="auto"/>
                    <w:left w:val="none" w:sz="0" w:space="0" w:color="auto"/>
                    <w:bottom w:val="none" w:sz="0" w:space="0" w:color="auto"/>
                    <w:right w:val="none" w:sz="0" w:space="0" w:color="auto"/>
                  </w:divBdr>
                </w:div>
                <w:div w:id="2016301296">
                  <w:marLeft w:val="0"/>
                  <w:marRight w:val="0"/>
                  <w:marTop w:val="0"/>
                  <w:marBottom w:val="0"/>
                  <w:divBdr>
                    <w:top w:val="none" w:sz="0" w:space="0" w:color="auto"/>
                    <w:left w:val="none" w:sz="0" w:space="0" w:color="auto"/>
                    <w:bottom w:val="none" w:sz="0" w:space="0" w:color="auto"/>
                    <w:right w:val="none" w:sz="0" w:space="0" w:color="auto"/>
                  </w:divBdr>
                </w:div>
                <w:div w:id="892429179">
                  <w:marLeft w:val="0"/>
                  <w:marRight w:val="0"/>
                  <w:marTop w:val="0"/>
                  <w:marBottom w:val="0"/>
                  <w:divBdr>
                    <w:top w:val="none" w:sz="0" w:space="0" w:color="auto"/>
                    <w:left w:val="none" w:sz="0" w:space="0" w:color="auto"/>
                    <w:bottom w:val="none" w:sz="0" w:space="0" w:color="auto"/>
                    <w:right w:val="none" w:sz="0" w:space="0" w:color="auto"/>
                  </w:divBdr>
                </w:div>
                <w:div w:id="2121603746">
                  <w:marLeft w:val="0"/>
                  <w:marRight w:val="0"/>
                  <w:marTop w:val="0"/>
                  <w:marBottom w:val="0"/>
                  <w:divBdr>
                    <w:top w:val="none" w:sz="0" w:space="0" w:color="auto"/>
                    <w:left w:val="none" w:sz="0" w:space="0" w:color="auto"/>
                    <w:bottom w:val="none" w:sz="0" w:space="0" w:color="auto"/>
                    <w:right w:val="none" w:sz="0" w:space="0" w:color="auto"/>
                  </w:divBdr>
                </w:div>
                <w:div w:id="1028020359">
                  <w:marLeft w:val="0"/>
                  <w:marRight w:val="0"/>
                  <w:marTop w:val="0"/>
                  <w:marBottom w:val="0"/>
                  <w:divBdr>
                    <w:top w:val="none" w:sz="0" w:space="0" w:color="auto"/>
                    <w:left w:val="none" w:sz="0" w:space="0" w:color="auto"/>
                    <w:bottom w:val="none" w:sz="0" w:space="0" w:color="auto"/>
                    <w:right w:val="none" w:sz="0" w:space="0" w:color="auto"/>
                  </w:divBdr>
                </w:div>
                <w:div w:id="1160149840">
                  <w:marLeft w:val="0"/>
                  <w:marRight w:val="0"/>
                  <w:marTop w:val="0"/>
                  <w:marBottom w:val="0"/>
                  <w:divBdr>
                    <w:top w:val="none" w:sz="0" w:space="0" w:color="auto"/>
                    <w:left w:val="none" w:sz="0" w:space="0" w:color="auto"/>
                    <w:bottom w:val="none" w:sz="0" w:space="0" w:color="auto"/>
                    <w:right w:val="none" w:sz="0" w:space="0" w:color="auto"/>
                  </w:divBdr>
                </w:div>
                <w:div w:id="1236084101">
                  <w:marLeft w:val="0"/>
                  <w:marRight w:val="0"/>
                  <w:marTop w:val="0"/>
                  <w:marBottom w:val="0"/>
                  <w:divBdr>
                    <w:top w:val="none" w:sz="0" w:space="0" w:color="auto"/>
                    <w:left w:val="none" w:sz="0" w:space="0" w:color="auto"/>
                    <w:bottom w:val="none" w:sz="0" w:space="0" w:color="auto"/>
                    <w:right w:val="none" w:sz="0" w:space="0" w:color="auto"/>
                  </w:divBdr>
                </w:div>
                <w:div w:id="67968442">
                  <w:marLeft w:val="0"/>
                  <w:marRight w:val="0"/>
                  <w:marTop w:val="0"/>
                  <w:marBottom w:val="0"/>
                  <w:divBdr>
                    <w:top w:val="none" w:sz="0" w:space="0" w:color="auto"/>
                    <w:left w:val="none" w:sz="0" w:space="0" w:color="auto"/>
                    <w:bottom w:val="none" w:sz="0" w:space="0" w:color="auto"/>
                    <w:right w:val="none" w:sz="0" w:space="0" w:color="auto"/>
                  </w:divBdr>
                </w:div>
                <w:div w:id="2039500361">
                  <w:marLeft w:val="0"/>
                  <w:marRight w:val="0"/>
                  <w:marTop w:val="0"/>
                  <w:marBottom w:val="0"/>
                  <w:divBdr>
                    <w:top w:val="none" w:sz="0" w:space="0" w:color="auto"/>
                    <w:left w:val="none" w:sz="0" w:space="0" w:color="auto"/>
                    <w:bottom w:val="none" w:sz="0" w:space="0" w:color="auto"/>
                    <w:right w:val="none" w:sz="0" w:space="0" w:color="auto"/>
                  </w:divBdr>
                </w:div>
                <w:div w:id="1662464261">
                  <w:marLeft w:val="0"/>
                  <w:marRight w:val="0"/>
                  <w:marTop w:val="0"/>
                  <w:marBottom w:val="0"/>
                  <w:divBdr>
                    <w:top w:val="none" w:sz="0" w:space="0" w:color="auto"/>
                    <w:left w:val="none" w:sz="0" w:space="0" w:color="auto"/>
                    <w:bottom w:val="none" w:sz="0" w:space="0" w:color="auto"/>
                    <w:right w:val="none" w:sz="0" w:space="0" w:color="auto"/>
                  </w:divBdr>
                </w:div>
                <w:div w:id="471601943">
                  <w:marLeft w:val="0"/>
                  <w:marRight w:val="0"/>
                  <w:marTop w:val="0"/>
                  <w:marBottom w:val="0"/>
                  <w:divBdr>
                    <w:top w:val="none" w:sz="0" w:space="0" w:color="auto"/>
                    <w:left w:val="none" w:sz="0" w:space="0" w:color="auto"/>
                    <w:bottom w:val="none" w:sz="0" w:space="0" w:color="auto"/>
                    <w:right w:val="none" w:sz="0" w:space="0" w:color="auto"/>
                  </w:divBdr>
                </w:div>
                <w:div w:id="1917545027">
                  <w:marLeft w:val="0"/>
                  <w:marRight w:val="0"/>
                  <w:marTop w:val="0"/>
                  <w:marBottom w:val="0"/>
                  <w:divBdr>
                    <w:top w:val="none" w:sz="0" w:space="0" w:color="auto"/>
                    <w:left w:val="none" w:sz="0" w:space="0" w:color="auto"/>
                    <w:bottom w:val="none" w:sz="0" w:space="0" w:color="auto"/>
                    <w:right w:val="none" w:sz="0" w:space="0" w:color="auto"/>
                  </w:divBdr>
                </w:div>
                <w:div w:id="1032993647">
                  <w:marLeft w:val="0"/>
                  <w:marRight w:val="0"/>
                  <w:marTop w:val="0"/>
                  <w:marBottom w:val="0"/>
                  <w:divBdr>
                    <w:top w:val="none" w:sz="0" w:space="0" w:color="auto"/>
                    <w:left w:val="none" w:sz="0" w:space="0" w:color="auto"/>
                    <w:bottom w:val="none" w:sz="0" w:space="0" w:color="auto"/>
                    <w:right w:val="none" w:sz="0" w:space="0" w:color="auto"/>
                  </w:divBdr>
                </w:div>
                <w:div w:id="684096836">
                  <w:marLeft w:val="0"/>
                  <w:marRight w:val="0"/>
                  <w:marTop w:val="0"/>
                  <w:marBottom w:val="0"/>
                  <w:divBdr>
                    <w:top w:val="none" w:sz="0" w:space="0" w:color="auto"/>
                    <w:left w:val="none" w:sz="0" w:space="0" w:color="auto"/>
                    <w:bottom w:val="none" w:sz="0" w:space="0" w:color="auto"/>
                    <w:right w:val="none" w:sz="0" w:space="0" w:color="auto"/>
                  </w:divBdr>
                </w:div>
                <w:div w:id="980382317">
                  <w:marLeft w:val="0"/>
                  <w:marRight w:val="0"/>
                  <w:marTop w:val="0"/>
                  <w:marBottom w:val="0"/>
                  <w:divBdr>
                    <w:top w:val="none" w:sz="0" w:space="0" w:color="auto"/>
                    <w:left w:val="none" w:sz="0" w:space="0" w:color="auto"/>
                    <w:bottom w:val="none" w:sz="0" w:space="0" w:color="auto"/>
                    <w:right w:val="none" w:sz="0" w:space="0" w:color="auto"/>
                  </w:divBdr>
                </w:div>
                <w:div w:id="1803302255">
                  <w:marLeft w:val="0"/>
                  <w:marRight w:val="0"/>
                  <w:marTop w:val="0"/>
                  <w:marBottom w:val="0"/>
                  <w:divBdr>
                    <w:top w:val="none" w:sz="0" w:space="0" w:color="auto"/>
                    <w:left w:val="none" w:sz="0" w:space="0" w:color="auto"/>
                    <w:bottom w:val="none" w:sz="0" w:space="0" w:color="auto"/>
                    <w:right w:val="none" w:sz="0" w:space="0" w:color="auto"/>
                  </w:divBdr>
                </w:div>
                <w:div w:id="2103336181">
                  <w:marLeft w:val="0"/>
                  <w:marRight w:val="0"/>
                  <w:marTop w:val="0"/>
                  <w:marBottom w:val="0"/>
                  <w:divBdr>
                    <w:top w:val="none" w:sz="0" w:space="0" w:color="auto"/>
                    <w:left w:val="none" w:sz="0" w:space="0" w:color="auto"/>
                    <w:bottom w:val="none" w:sz="0" w:space="0" w:color="auto"/>
                    <w:right w:val="none" w:sz="0" w:space="0" w:color="auto"/>
                  </w:divBdr>
                </w:div>
                <w:div w:id="1308895148">
                  <w:marLeft w:val="0"/>
                  <w:marRight w:val="0"/>
                  <w:marTop w:val="0"/>
                  <w:marBottom w:val="0"/>
                  <w:divBdr>
                    <w:top w:val="none" w:sz="0" w:space="0" w:color="auto"/>
                    <w:left w:val="none" w:sz="0" w:space="0" w:color="auto"/>
                    <w:bottom w:val="none" w:sz="0" w:space="0" w:color="auto"/>
                    <w:right w:val="none" w:sz="0" w:space="0" w:color="auto"/>
                  </w:divBdr>
                </w:div>
                <w:div w:id="135490689">
                  <w:marLeft w:val="0"/>
                  <w:marRight w:val="0"/>
                  <w:marTop w:val="0"/>
                  <w:marBottom w:val="0"/>
                  <w:divBdr>
                    <w:top w:val="none" w:sz="0" w:space="0" w:color="auto"/>
                    <w:left w:val="none" w:sz="0" w:space="0" w:color="auto"/>
                    <w:bottom w:val="none" w:sz="0" w:space="0" w:color="auto"/>
                    <w:right w:val="none" w:sz="0" w:space="0" w:color="auto"/>
                  </w:divBdr>
                </w:div>
                <w:div w:id="1190334287">
                  <w:marLeft w:val="0"/>
                  <w:marRight w:val="0"/>
                  <w:marTop w:val="0"/>
                  <w:marBottom w:val="0"/>
                  <w:divBdr>
                    <w:top w:val="none" w:sz="0" w:space="0" w:color="auto"/>
                    <w:left w:val="none" w:sz="0" w:space="0" w:color="auto"/>
                    <w:bottom w:val="none" w:sz="0" w:space="0" w:color="auto"/>
                    <w:right w:val="none" w:sz="0" w:space="0" w:color="auto"/>
                  </w:divBdr>
                </w:div>
                <w:div w:id="1201698793">
                  <w:marLeft w:val="0"/>
                  <w:marRight w:val="0"/>
                  <w:marTop w:val="0"/>
                  <w:marBottom w:val="0"/>
                  <w:divBdr>
                    <w:top w:val="none" w:sz="0" w:space="0" w:color="auto"/>
                    <w:left w:val="none" w:sz="0" w:space="0" w:color="auto"/>
                    <w:bottom w:val="none" w:sz="0" w:space="0" w:color="auto"/>
                    <w:right w:val="none" w:sz="0" w:space="0" w:color="auto"/>
                  </w:divBdr>
                </w:div>
                <w:div w:id="1208372019">
                  <w:marLeft w:val="0"/>
                  <w:marRight w:val="0"/>
                  <w:marTop w:val="0"/>
                  <w:marBottom w:val="0"/>
                  <w:divBdr>
                    <w:top w:val="none" w:sz="0" w:space="0" w:color="auto"/>
                    <w:left w:val="none" w:sz="0" w:space="0" w:color="auto"/>
                    <w:bottom w:val="none" w:sz="0" w:space="0" w:color="auto"/>
                    <w:right w:val="none" w:sz="0" w:space="0" w:color="auto"/>
                  </w:divBdr>
                </w:div>
                <w:div w:id="292953494">
                  <w:marLeft w:val="0"/>
                  <w:marRight w:val="0"/>
                  <w:marTop w:val="0"/>
                  <w:marBottom w:val="0"/>
                  <w:divBdr>
                    <w:top w:val="none" w:sz="0" w:space="0" w:color="auto"/>
                    <w:left w:val="none" w:sz="0" w:space="0" w:color="auto"/>
                    <w:bottom w:val="none" w:sz="0" w:space="0" w:color="auto"/>
                    <w:right w:val="none" w:sz="0" w:space="0" w:color="auto"/>
                  </w:divBdr>
                </w:div>
                <w:div w:id="214321835">
                  <w:marLeft w:val="0"/>
                  <w:marRight w:val="0"/>
                  <w:marTop w:val="0"/>
                  <w:marBottom w:val="0"/>
                  <w:divBdr>
                    <w:top w:val="none" w:sz="0" w:space="0" w:color="auto"/>
                    <w:left w:val="none" w:sz="0" w:space="0" w:color="auto"/>
                    <w:bottom w:val="none" w:sz="0" w:space="0" w:color="auto"/>
                    <w:right w:val="none" w:sz="0" w:space="0" w:color="auto"/>
                  </w:divBdr>
                </w:div>
                <w:div w:id="653491202">
                  <w:marLeft w:val="0"/>
                  <w:marRight w:val="0"/>
                  <w:marTop w:val="0"/>
                  <w:marBottom w:val="0"/>
                  <w:divBdr>
                    <w:top w:val="none" w:sz="0" w:space="0" w:color="auto"/>
                    <w:left w:val="none" w:sz="0" w:space="0" w:color="auto"/>
                    <w:bottom w:val="none" w:sz="0" w:space="0" w:color="auto"/>
                    <w:right w:val="none" w:sz="0" w:space="0" w:color="auto"/>
                  </w:divBdr>
                </w:div>
                <w:div w:id="2097704411">
                  <w:marLeft w:val="0"/>
                  <w:marRight w:val="0"/>
                  <w:marTop w:val="0"/>
                  <w:marBottom w:val="0"/>
                  <w:divBdr>
                    <w:top w:val="none" w:sz="0" w:space="0" w:color="auto"/>
                    <w:left w:val="none" w:sz="0" w:space="0" w:color="auto"/>
                    <w:bottom w:val="none" w:sz="0" w:space="0" w:color="auto"/>
                    <w:right w:val="none" w:sz="0" w:space="0" w:color="auto"/>
                  </w:divBdr>
                </w:div>
                <w:div w:id="502745473">
                  <w:marLeft w:val="0"/>
                  <w:marRight w:val="0"/>
                  <w:marTop w:val="0"/>
                  <w:marBottom w:val="0"/>
                  <w:divBdr>
                    <w:top w:val="none" w:sz="0" w:space="0" w:color="auto"/>
                    <w:left w:val="none" w:sz="0" w:space="0" w:color="auto"/>
                    <w:bottom w:val="none" w:sz="0" w:space="0" w:color="auto"/>
                    <w:right w:val="none" w:sz="0" w:space="0" w:color="auto"/>
                  </w:divBdr>
                </w:div>
                <w:div w:id="1455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701">
          <w:marLeft w:val="0"/>
          <w:marRight w:val="0"/>
          <w:marTop w:val="0"/>
          <w:marBottom w:val="0"/>
          <w:divBdr>
            <w:top w:val="none" w:sz="0" w:space="0" w:color="auto"/>
            <w:left w:val="none" w:sz="0" w:space="0" w:color="auto"/>
            <w:bottom w:val="none" w:sz="0" w:space="0" w:color="auto"/>
            <w:right w:val="none" w:sz="0" w:space="0" w:color="auto"/>
          </w:divBdr>
        </w:div>
        <w:div w:id="157963514">
          <w:marLeft w:val="0"/>
          <w:marRight w:val="0"/>
          <w:marTop w:val="0"/>
          <w:marBottom w:val="0"/>
          <w:divBdr>
            <w:top w:val="none" w:sz="0" w:space="0" w:color="auto"/>
            <w:left w:val="none" w:sz="0" w:space="0" w:color="auto"/>
            <w:bottom w:val="none" w:sz="0" w:space="0" w:color="auto"/>
            <w:right w:val="none" w:sz="0" w:space="0" w:color="auto"/>
          </w:divBdr>
        </w:div>
        <w:div w:id="1840927167">
          <w:marLeft w:val="0"/>
          <w:marRight w:val="0"/>
          <w:marTop w:val="0"/>
          <w:marBottom w:val="0"/>
          <w:divBdr>
            <w:top w:val="none" w:sz="0" w:space="0" w:color="auto"/>
            <w:left w:val="none" w:sz="0" w:space="0" w:color="auto"/>
            <w:bottom w:val="none" w:sz="0" w:space="0" w:color="auto"/>
            <w:right w:val="none" w:sz="0" w:space="0" w:color="auto"/>
          </w:divBdr>
          <w:divsChild>
            <w:div w:id="672727127">
              <w:marLeft w:val="0"/>
              <w:marRight w:val="0"/>
              <w:marTop w:val="0"/>
              <w:marBottom w:val="0"/>
              <w:divBdr>
                <w:top w:val="none" w:sz="0" w:space="0" w:color="auto"/>
                <w:left w:val="none" w:sz="0" w:space="0" w:color="auto"/>
                <w:bottom w:val="none" w:sz="0" w:space="0" w:color="auto"/>
                <w:right w:val="none" w:sz="0" w:space="0" w:color="auto"/>
              </w:divBdr>
            </w:div>
            <w:div w:id="98261619">
              <w:marLeft w:val="0"/>
              <w:marRight w:val="0"/>
              <w:marTop w:val="0"/>
              <w:marBottom w:val="0"/>
              <w:divBdr>
                <w:top w:val="none" w:sz="0" w:space="0" w:color="auto"/>
                <w:left w:val="none" w:sz="0" w:space="0" w:color="auto"/>
                <w:bottom w:val="none" w:sz="0" w:space="0" w:color="auto"/>
                <w:right w:val="none" w:sz="0" w:space="0" w:color="auto"/>
              </w:divBdr>
            </w:div>
          </w:divsChild>
        </w:div>
        <w:div w:id="586772251">
          <w:marLeft w:val="0"/>
          <w:marRight w:val="0"/>
          <w:marTop w:val="0"/>
          <w:marBottom w:val="0"/>
          <w:divBdr>
            <w:top w:val="none" w:sz="0" w:space="0" w:color="auto"/>
            <w:left w:val="none" w:sz="0" w:space="0" w:color="auto"/>
            <w:bottom w:val="none" w:sz="0" w:space="0" w:color="auto"/>
            <w:right w:val="none" w:sz="0" w:space="0" w:color="auto"/>
          </w:divBdr>
        </w:div>
        <w:div w:id="253511238">
          <w:marLeft w:val="0"/>
          <w:marRight w:val="0"/>
          <w:marTop w:val="0"/>
          <w:marBottom w:val="0"/>
          <w:divBdr>
            <w:top w:val="none" w:sz="0" w:space="0" w:color="auto"/>
            <w:left w:val="none" w:sz="0" w:space="0" w:color="auto"/>
            <w:bottom w:val="none" w:sz="0" w:space="0" w:color="auto"/>
            <w:right w:val="none" w:sz="0" w:space="0" w:color="auto"/>
          </w:divBdr>
        </w:div>
        <w:div w:id="280571443">
          <w:marLeft w:val="0"/>
          <w:marRight w:val="0"/>
          <w:marTop w:val="0"/>
          <w:marBottom w:val="0"/>
          <w:divBdr>
            <w:top w:val="none" w:sz="0" w:space="0" w:color="auto"/>
            <w:left w:val="none" w:sz="0" w:space="0" w:color="auto"/>
            <w:bottom w:val="none" w:sz="0" w:space="0" w:color="auto"/>
            <w:right w:val="none" w:sz="0" w:space="0" w:color="auto"/>
          </w:divBdr>
          <w:divsChild>
            <w:div w:id="2047875587">
              <w:marLeft w:val="0"/>
              <w:marRight w:val="0"/>
              <w:marTop w:val="0"/>
              <w:marBottom w:val="0"/>
              <w:divBdr>
                <w:top w:val="none" w:sz="0" w:space="0" w:color="auto"/>
                <w:left w:val="none" w:sz="0" w:space="0" w:color="auto"/>
                <w:bottom w:val="none" w:sz="0" w:space="0" w:color="auto"/>
                <w:right w:val="none" w:sz="0" w:space="0" w:color="auto"/>
              </w:divBdr>
            </w:div>
            <w:div w:id="1651640971">
              <w:marLeft w:val="0"/>
              <w:marRight w:val="0"/>
              <w:marTop w:val="0"/>
              <w:marBottom w:val="0"/>
              <w:divBdr>
                <w:top w:val="none" w:sz="0" w:space="0" w:color="auto"/>
                <w:left w:val="none" w:sz="0" w:space="0" w:color="auto"/>
                <w:bottom w:val="none" w:sz="0" w:space="0" w:color="auto"/>
                <w:right w:val="none" w:sz="0" w:space="0" w:color="auto"/>
              </w:divBdr>
            </w:div>
            <w:div w:id="1956793187">
              <w:marLeft w:val="0"/>
              <w:marRight w:val="0"/>
              <w:marTop w:val="0"/>
              <w:marBottom w:val="0"/>
              <w:divBdr>
                <w:top w:val="none" w:sz="0" w:space="0" w:color="auto"/>
                <w:left w:val="none" w:sz="0" w:space="0" w:color="auto"/>
                <w:bottom w:val="none" w:sz="0" w:space="0" w:color="auto"/>
                <w:right w:val="none" w:sz="0" w:space="0" w:color="auto"/>
              </w:divBdr>
            </w:div>
            <w:div w:id="1162047737">
              <w:marLeft w:val="0"/>
              <w:marRight w:val="0"/>
              <w:marTop w:val="0"/>
              <w:marBottom w:val="0"/>
              <w:divBdr>
                <w:top w:val="none" w:sz="0" w:space="0" w:color="auto"/>
                <w:left w:val="none" w:sz="0" w:space="0" w:color="auto"/>
                <w:bottom w:val="none" w:sz="0" w:space="0" w:color="auto"/>
                <w:right w:val="none" w:sz="0" w:space="0" w:color="auto"/>
              </w:divBdr>
            </w:div>
            <w:div w:id="647249079">
              <w:marLeft w:val="0"/>
              <w:marRight w:val="0"/>
              <w:marTop w:val="0"/>
              <w:marBottom w:val="0"/>
              <w:divBdr>
                <w:top w:val="none" w:sz="0" w:space="0" w:color="auto"/>
                <w:left w:val="none" w:sz="0" w:space="0" w:color="auto"/>
                <w:bottom w:val="none" w:sz="0" w:space="0" w:color="auto"/>
                <w:right w:val="none" w:sz="0" w:space="0" w:color="auto"/>
              </w:divBdr>
            </w:div>
            <w:div w:id="1521966419">
              <w:marLeft w:val="0"/>
              <w:marRight w:val="0"/>
              <w:marTop w:val="0"/>
              <w:marBottom w:val="0"/>
              <w:divBdr>
                <w:top w:val="none" w:sz="0" w:space="0" w:color="auto"/>
                <w:left w:val="none" w:sz="0" w:space="0" w:color="auto"/>
                <w:bottom w:val="none" w:sz="0" w:space="0" w:color="auto"/>
                <w:right w:val="none" w:sz="0" w:space="0" w:color="auto"/>
              </w:divBdr>
            </w:div>
            <w:div w:id="1266033714">
              <w:marLeft w:val="0"/>
              <w:marRight w:val="0"/>
              <w:marTop w:val="0"/>
              <w:marBottom w:val="0"/>
              <w:divBdr>
                <w:top w:val="none" w:sz="0" w:space="0" w:color="auto"/>
                <w:left w:val="none" w:sz="0" w:space="0" w:color="auto"/>
                <w:bottom w:val="none" w:sz="0" w:space="0" w:color="auto"/>
                <w:right w:val="none" w:sz="0" w:space="0" w:color="auto"/>
              </w:divBdr>
            </w:div>
            <w:div w:id="622199389">
              <w:marLeft w:val="0"/>
              <w:marRight w:val="0"/>
              <w:marTop w:val="0"/>
              <w:marBottom w:val="0"/>
              <w:divBdr>
                <w:top w:val="none" w:sz="0" w:space="0" w:color="auto"/>
                <w:left w:val="none" w:sz="0" w:space="0" w:color="auto"/>
                <w:bottom w:val="none" w:sz="0" w:space="0" w:color="auto"/>
                <w:right w:val="none" w:sz="0" w:space="0" w:color="auto"/>
              </w:divBdr>
            </w:div>
            <w:div w:id="1077705435">
              <w:marLeft w:val="0"/>
              <w:marRight w:val="0"/>
              <w:marTop w:val="0"/>
              <w:marBottom w:val="0"/>
              <w:divBdr>
                <w:top w:val="none" w:sz="0" w:space="0" w:color="auto"/>
                <w:left w:val="none" w:sz="0" w:space="0" w:color="auto"/>
                <w:bottom w:val="none" w:sz="0" w:space="0" w:color="auto"/>
                <w:right w:val="none" w:sz="0" w:space="0" w:color="auto"/>
              </w:divBdr>
            </w:div>
            <w:div w:id="1327317311">
              <w:marLeft w:val="0"/>
              <w:marRight w:val="0"/>
              <w:marTop w:val="0"/>
              <w:marBottom w:val="0"/>
              <w:divBdr>
                <w:top w:val="none" w:sz="0" w:space="0" w:color="auto"/>
                <w:left w:val="none" w:sz="0" w:space="0" w:color="auto"/>
                <w:bottom w:val="none" w:sz="0" w:space="0" w:color="auto"/>
                <w:right w:val="none" w:sz="0" w:space="0" w:color="auto"/>
              </w:divBdr>
            </w:div>
            <w:div w:id="418791497">
              <w:marLeft w:val="0"/>
              <w:marRight w:val="0"/>
              <w:marTop w:val="0"/>
              <w:marBottom w:val="0"/>
              <w:divBdr>
                <w:top w:val="none" w:sz="0" w:space="0" w:color="auto"/>
                <w:left w:val="none" w:sz="0" w:space="0" w:color="auto"/>
                <w:bottom w:val="none" w:sz="0" w:space="0" w:color="auto"/>
                <w:right w:val="none" w:sz="0" w:space="0" w:color="auto"/>
              </w:divBdr>
            </w:div>
            <w:div w:id="1168011753">
              <w:marLeft w:val="0"/>
              <w:marRight w:val="0"/>
              <w:marTop w:val="0"/>
              <w:marBottom w:val="0"/>
              <w:divBdr>
                <w:top w:val="none" w:sz="0" w:space="0" w:color="auto"/>
                <w:left w:val="none" w:sz="0" w:space="0" w:color="auto"/>
                <w:bottom w:val="none" w:sz="0" w:space="0" w:color="auto"/>
                <w:right w:val="none" w:sz="0" w:space="0" w:color="auto"/>
              </w:divBdr>
            </w:div>
            <w:div w:id="509411426">
              <w:marLeft w:val="0"/>
              <w:marRight w:val="0"/>
              <w:marTop w:val="0"/>
              <w:marBottom w:val="0"/>
              <w:divBdr>
                <w:top w:val="none" w:sz="0" w:space="0" w:color="auto"/>
                <w:left w:val="none" w:sz="0" w:space="0" w:color="auto"/>
                <w:bottom w:val="none" w:sz="0" w:space="0" w:color="auto"/>
                <w:right w:val="none" w:sz="0" w:space="0" w:color="auto"/>
              </w:divBdr>
            </w:div>
            <w:div w:id="924846384">
              <w:marLeft w:val="0"/>
              <w:marRight w:val="0"/>
              <w:marTop w:val="0"/>
              <w:marBottom w:val="0"/>
              <w:divBdr>
                <w:top w:val="none" w:sz="0" w:space="0" w:color="auto"/>
                <w:left w:val="none" w:sz="0" w:space="0" w:color="auto"/>
                <w:bottom w:val="none" w:sz="0" w:space="0" w:color="auto"/>
                <w:right w:val="none" w:sz="0" w:space="0" w:color="auto"/>
              </w:divBdr>
            </w:div>
            <w:div w:id="107314684">
              <w:marLeft w:val="0"/>
              <w:marRight w:val="0"/>
              <w:marTop w:val="0"/>
              <w:marBottom w:val="0"/>
              <w:divBdr>
                <w:top w:val="none" w:sz="0" w:space="0" w:color="auto"/>
                <w:left w:val="none" w:sz="0" w:space="0" w:color="auto"/>
                <w:bottom w:val="none" w:sz="0" w:space="0" w:color="auto"/>
                <w:right w:val="none" w:sz="0" w:space="0" w:color="auto"/>
              </w:divBdr>
            </w:div>
            <w:div w:id="1197230925">
              <w:marLeft w:val="0"/>
              <w:marRight w:val="0"/>
              <w:marTop w:val="0"/>
              <w:marBottom w:val="0"/>
              <w:divBdr>
                <w:top w:val="none" w:sz="0" w:space="0" w:color="auto"/>
                <w:left w:val="none" w:sz="0" w:space="0" w:color="auto"/>
                <w:bottom w:val="none" w:sz="0" w:space="0" w:color="auto"/>
                <w:right w:val="none" w:sz="0" w:space="0" w:color="auto"/>
              </w:divBdr>
            </w:div>
            <w:div w:id="1531452202">
              <w:marLeft w:val="0"/>
              <w:marRight w:val="0"/>
              <w:marTop w:val="0"/>
              <w:marBottom w:val="0"/>
              <w:divBdr>
                <w:top w:val="none" w:sz="0" w:space="0" w:color="auto"/>
                <w:left w:val="none" w:sz="0" w:space="0" w:color="auto"/>
                <w:bottom w:val="none" w:sz="0" w:space="0" w:color="auto"/>
                <w:right w:val="none" w:sz="0" w:space="0" w:color="auto"/>
              </w:divBdr>
            </w:div>
            <w:div w:id="419907453">
              <w:marLeft w:val="0"/>
              <w:marRight w:val="0"/>
              <w:marTop w:val="0"/>
              <w:marBottom w:val="0"/>
              <w:divBdr>
                <w:top w:val="none" w:sz="0" w:space="0" w:color="auto"/>
                <w:left w:val="none" w:sz="0" w:space="0" w:color="auto"/>
                <w:bottom w:val="none" w:sz="0" w:space="0" w:color="auto"/>
                <w:right w:val="none" w:sz="0" w:space="0" w:color="auto"/>
              </w:divBdr>
            </w:div>
            <w:div w:id="370767797">
              <w:marLeft w:val="0"/>
              <w:marRight w:val="0"/>
              <w:marTop w:val="0"/>
              <w:marBottom w:val="0"/>
              <w:divBdr>
                <w:top w:val="none" w:sz="0" w:space="0" w:color="auto"/>
                <w:left w:val="none" w:sz="0" w:space="0" w:color="auto"/>
                <w:bottom w:val="none" w:sz="0" w:space="0" w:color="auto"/>
                <w:right w:val="none" w:sz="0" w:space="0" w:color="auto"/>
              </w:divBdr>
            </w:div>
            <w:div w:id="2129348533">
              <w:marLeft w:val="0"/>
              <w:marRight w:val="0"/>
              <w:marTop w:val="0"/>
              <w:marBottom w:val="0"/>
              <w:divBdr>
                <w:top w:val="none" w:sz="0" w:space="0" w:color="auto"/>
                <w:left w:val="none" w:sz="0" w:space="0" w:color="auto"/>
                <w:bottom w:val="none" w:sz="0" w:space="0" w:color="auto"/>
                <w:right w:val="none" w:sz="0" w:space="0" w:color="auto"/>
              </w:divBdr>
            </w:div>
            <w:div w:id="1996059641">
              <w:marLeft w:val="0"/>
              <w:marRight w:val="0"/>
              <w:marTop w:val="0"/>
              <w:marBottom w:val="0"/>
              <w:divBdr>
                <w:top w:val="none" w:sz="0" w:space="0" w:color="auto"/>
                <w:left w:val="none" w:sz="0" w:space="0" w:color="auto"/>
                <w:bottom w:val="none" w:sz="0" w:space="0" w:color="auto"/>
                <w:right w:val="none" w:sz="0" w:space="0" w:color="auto"/>
              </w:divBdr>
            </w:div>
            <w:div w:id="1366368113">
              <w:marLeft w:val="0"/>
              <w:marRight w:val="0"/>
              <w:marTop w:val="0"/>
              <w:marBottom w:val="0"/>
              <w:divBdr>
                <w:top w:val="none" w:sz="0" w:space="0" w:color="auto"/>
                <w:left w:val="none" w:sz="0" w:space="0" w:color="auto"/>
                <w:bottom w:val="none" w:sz="0" w:space="0" w:color="auto"/>
                <w:right w:val="none" w:sz="0" w:space="0" w:color="auto"/>
              </w:divBdr>
            </w:div>
            <w:div w:id="1062681735">
              <w:marLeft w:val="0"/>
              <w:marRight w:val="0"/>
              <w:marTop w:val="0"/>
              <w:marBottom w:val="0"/>
              <w:divBdr>
                <w:top w:val="none" w:sz="0" w:space="0" w:color="auto"/>
                <w:left w:val="none" w:sz="0" w:space="0" w:color="auto"/>
                <w:bottom w:val="none" w:sz="0" w:space="0" w:color="auto"/>
                <w:right w:val="none" w:sz="0" w:space="0" w:color="auto"/>
              </w:divBdr>
            </w:div>
            <w:div w:id="598174165">
              <w:marLeft w:val="0"/>
              <w:marRight w:val="0"/>
              <w:marTop w:val="0"/>
              <w:marBottom w:val="0"/>
              <w:divBdr>
                <w:top w:val="none" w:sz="0" w:space="0" w:color="auto"/>
                <w:left w:val="none" w:sz="0" w:space="0" w:color="auto"/>
                <w:bottom w:val="none" w:sz="0" w:space="0" w:color="auto"/>
                <w:right w:val="none" w:sz="0" w:space="0" w:color="auto"/>
              </w:divBdr>
            </w:div>
            <w:div w:id="758064002">
              <w:marLeft w:val="0"/>
              <w:marRight w:val="0"/>
              <w:marTop w:val="0"/>
              <w:marBottom w:val="0"/>
              <w:divBdr>
                <w:top w:val="none" w:sz="0" w:space="0" w:color="auto"/>
                <w:left w:val="none" w:sz="0" w:space="0" w:color="auto"/>
                <w:bottom w:val="none" w:sz="0" w:space="0" w:color="auto"/>
                <w:right w:val="none" w:sz="0" w:space="0" w:color="auto"/>
              </w:divBdr>
            </w:div>
            <w:div w:id="1057780721">
              <w:marLeft w:val="0"/>
              <w:marRight w:val="0"/>
              <w:marTop w:val="0"/>
              <w:marBottom w:val="0"/>
              <w:divBdr>
                <w:top w:val="none" w:sz="0" w:space="0" w:color="auto"/>
                <w:left w:val="none" w:sz="0" w:space="0" w:color="auto"/>
                <w:bottom w:val="none" w:sz="0" w:space="0" w:color="auto"/>
                <w:right w:val="none" w:sz="0" w:space="0" w:color="auto"/>
              </w:divBdr>
            </w:div>
            <w:div w:id="2089422211">
              <w:marLeft w:val="0"/>
              <w:marRight w:val="0"/>
              <w:marTop w:val="0"/>
              <w:marBottom w:val="0"/>
              <w:divBdr>
                <w:top w:val="none" w:sz="0" w:space="0" w:color="auto"/>
                <w:left w:val="none" w:sz="0" w:space="0" w:color="auto"/>
                <w:bottom w:val="none" w:sz="0" w:space="0" w:color="auto"/>
                <w:right w:val="none" w:sz="0" w:space="0" w:color="auto"/>
              </w:divBdr>
            </w:div>
            <w:div w:id="1577587590">
              <w:marLeft w:val="0"/>
              <w:marRight w:val="0"/>
              <w:marTop w:val="0"/>
              <w:marBottom w:val="0"/>
              <w:divBdr>
                <w:top w:val="none" w:sz="0" w:space="0" w:color="auto"/>
                <w:left w:val="none" w:sz="0" w:space="0" w:color="auto"/>
                <w:bottom w:val="none" w:sz="0" w:space="0" w:color="auto"/>
                <w:right w:val="none" w:sz="0" w:space="0" w:color="auto"/>
              </w:divBdr>
            </w:div>
            <w:div w:id="129326738">
              <w:marLeft w:val="0"/>
              <w:marRight w:val="0"/>
              <w:marTop w:val="0"/>
              <w:marBottom w:val="0"/>
              <w:divBdr>
                <w:top w:val="none" w:sz="0" w:space="0" w:color="auto"/>
                <w:left w:val="none" w:sz="0" w:space="0" w:color="auto"/>
                <w:bottom w:val="none" w:sz="0" w:space="0" w:color="auto"/>
                <w:right w:val="none" w:sz="0" w:space="0" w:color="auto"/>
              </w:divBdr>
            </w:div>
            <w:div w:id="524712532">
              <w:marLeft w:val="0"/>
              <w:marRight w:val="0"/>
              <w:marTop w:val="0"/>
              <w:marBottom w:val="0"/>
              <w:divBdr>
                <w:top w:val="none" w:sz="0" w:space="0" w:color="auto"/>
                <w:left w:val="none" w:sz="0" w:space="0" w:color="auto"/>
                <w:bottom w:val="none" w:sz="0" w:space="0" w:color="auto"/>
                <w:right w:val="none" w:sz="0" w:space="0" w:color="auto"/>
              </w:divBdr>
            </w:div>
            <w:div w:id="489447063">
              <w:marLeft w:val="0"/>
              <w:marRight w:val="0"/>
              <w:marTop w:val="0"/>
              <w:marBottom w:val="0"/>
              <w:divBdr>
                <w:top w:val="none" w:sz="0" w:space="0" w:color="auto"/>
                <w:left w:val="none" w:sz="0" w:space="0" w:color="auto"/>
                <w:bottom w:val="none" w:sz="0" w:space="0" w:color="auto"/>
                <w:right w:val="none" w:sz="0" w:space="0" w:color="auto"/>
              </w:divBdr>
            </w:div>
            <w:div w:id="1584140664">
              <w:marLeft w:val="0"/>
              <w:marRight w:val="0"/>
              <w:marTop w:val="0"/>
              <w:marBottom w:val="0"/>
              <w:divBdr>
                <w:top w:val="none" w:sz="0" w:space="0" w:color="auto"/>
                <w:left w:val="none" w:sz="0" w:space="0" w:color="auto"/>
                <w:bottom w:val="none" w:sz="0" w:space="0" w:color="auto"/>
                <w:right w:val="none" w:sz="0" w:space="0" w:color="auto"/>
              </w:divBdr>
            </w:div>
            <w:div w:id="866334140">
              <w:marLeft w:val="0"/>
              <w:marRight w:val="0"/>
              <w:marTop w:val="0"/>
              <w:marBottom w:val="0"/>
              <w:divBdr>
                <w:top w:val="none" w:sz="0" w:space="0" w:color="auto"/>
                <w:left w:val="none" w:sz="0" w:space="0" w:color="auto"/>
                <w:bottom w:val="none" w:sz="0" w:space="0" w:color="auto"/>
                <w:right w:val="none" w:sz="0" w:space="0" w:color="auto"/>
              </w:divBdr>
            </w:div>
            <w:div w:id="2053188502">
              <w:marLeft w:val="0"/>
              <w:marRight w:val="0"/>
              <w:marTop w:val="0"/>
              <w:marBottom w:val="0"/>
              <w:divBdr>
                <w:top w:val="none" w:sz="0" w:space="0" w:color="auto"/>
                <w:left w:val="none" w:sz="0" w:space="0" w:color="auto"/>
                <w:bottom w:val="none" w:sz="0" w:space="0" w:color="auto"/>
                <w:right w:val="none" w:sz="0" w:space="0" w:color="auto"/>
              </w:divBdr>
            </w:div>
            <w:div w:id="720135084">
              <w:marLeft w:val="0"/>
              <w:marRight w:val="0"/>
              <w:marTop w:val="0"/>
              <w:marBottom w:val="0"/>
              <w:divBdr>
                <w:top w:val="none" w:sz="0" w:space="0" w:color="auto"/>
                <w:left w:val="none" w:sz="0" w:space="0" w:color="auto"/>
                <w:bottom w:val="none" w:sz="0" w:space="0" w:color="auto"/>
                <w:right w:val="none" w:sz="0" w:space="0" w:color="auto"/>
              </w:divBdr>
            </w:div>
            <w:div w:id="1420834145">
              <w:marLeft w:val="0"/>
              <w:marRight w:val="0"/>
              <w:marTop w:val="0"/>
              <w:marBottom w:val="0"/>
              <w:divBdr>
                <w:top w:val="none" w:sz="0" w:space="0" w:color="auto"/>
                <w:left w:val="none" w:sz="0" w:space="0" w:color="auto"/>
                <w:bottom w:val="none" w:sz="0" w:space="0" w:color="auto"/>
                <w:right w:val="none" w:sz="0" w:space="0" w:color="auto"/>
              </w:divBdr>
            </w:div>
            <w:div w:id="1712920034">
              <w:marLeft w:val="0"/>
              <w:marRight w:val="0"/>
              <w:marTop w:val="0"/>
              <w:marBottom w:val="0"/>
              <w:divBdr>
                <w:top w:val="none" w:sz="0" w:space="0" w:color="auto"/>
                <w:left w:val="none" w:sz="0" w:space="0" w:color="auto"/>
                <w:bottom w:val="none" w:sz="0" w:space="0" w:color="auto"/>
                <w:right w:val="none" w:sz="0" w:space="0" w:color="auto"/>
              </w:divBdr>
            </w:div>
            <w:div w:id="293021619">
              <w:marLeft w:val="0"/>
              <w:marRight w:val="0"/>
              <w:marTop w:val="0"/>
              <w:marBottom w:val="0"/>
              <w:divBdr>
                <w:top w:val="none" w:sz="0" w:space="0" w:color="auto"/>
                <w:left w:val="none" w:sz="0" w:space="0" w:color="auto"/>
                <w:bottom w:val="none" w:sz="0" w:space="0" w:color="auto"/>
                <w:right w:val="none" w:sz="0" w:space="0" w:color="auto"/>
              </w:divBdr>
            </w:div>
            <w:div w:id="425729107">
              <w:marLeft w:val="0"/>
              <w:marRight w:val="0"/>
              <w:marTop w:val="0"/>
              <w:marBottom w:val="0"/>
              <w:divBdr>
                <w:top w:val="none" w:sz="0" w:space="0" w:color="auto"/>
                <w:left w:val="none" w:sz="0" w:space="0" w:color="auto"/>
                <w:bottom w:val="none" w:sz="0" w:space="0" w:color="auto"/>
                <w:right w:val="none" w:sz="0" w:space="0" w:color="auto"/>
              </w:divBdr>
            </w:div>
            <w:div w:id="935400482">
              <w:marLeft w:val="0"/>
              <w:marRight w:val="0"/>
              <w:marTop w:val="0"/>
              <w:marBottom w:val="0"/>
              <w:divBdr>
                <w:top w:val="none" w:sz="0" w:space="0" w:color="auto"/>
                <w:left w:val="none" w:sz="0" w:space="0" w:color="auto"/>
                <w:bottom w:val="none" w:sz="0" w:space="0" w:color="auto"/>
                <w:right w:val="none" w:sz="0" w:space="0" w:color="auto"/>
              </w:divBdr>
            </w:div>
            <w:div w:id="1481381296">
              <w:marLeft w:val="0"/>
              <w:marRight w:val="0"/>
              <w:marTop w:val="0"/>
              <w:marBottom w:val="0"/>
              <w:divBdr>
                <w:top w:val="none" w:sz="0" w:space="0" w:color="auto"/>
                <w:left w:val="none" w:sz="0" w:space="0" w:color="auto"/>
                <w:bottom w:val="none" w:sz="0" w:space="0" w:color="auto"/>
                <w:right w:val="none" w:sz="0" w:space="0" w:color="auto"/>
              </w:divBdr>
            </w:div>
            <w:div w:id="352190829">
              <w:marLeft w:val="0"/>
              <w:marRight w:val="0"/>
              <w:marTop w:val="0"/>
              <w:marBottom w:val="0"/>
              <w:divBdr>
                <w:top w:val="none" w:sz="0" w:space="0" w:color="auto"/>
                <w:left w:val="none" w:sz="0" w:space="0" w:color="auto"/>
                <w:bottom w:val="none" w:sz="0" w:space="0" w:color="auto"/>
                <w:right w:val="none" w:sz="0" w:space="0" w:color="auto"/>
              </w:divBdr>
            </w:div>
            <w:div w:id="856188208">
              <w:marLeft w:val="0"/>
              <w:marRight w:val="0"/>
              <w:marTop w:val="0"/>
              <w:marBottom w:val="0"/>
              <w:divBdr>
                <w:top w:val="none" w:sz="0" w:space="0" w:color="auto"/>
                <w:left w:val="none" w:sz="0" w:space="0" w:color="auto"/>
                <w:bottom w:val="none" w:sz="0" w:space="0" w:color="auto"/>
                <w:right w:val="none" w:sz="0" w:space="0" w:color="auto"/>
              </w:divBdr>
            </w:div>
            <w:div w:id="1986079790">
              <w:marLeft w:val="0"/>
              <w:marRight w:val="0"/>
              <w:marTop w:val="0"/>
              <w:marBottom w:val="0"/>
              <w:divBdr>
                <w:top w:val="none" w:sz="0" w:space="0" w:color="auto"/>
                <w:left w:val="none" w:sz="0" w:space="0" w:color="auto"/>
                <w:bottom w:val="none" w:sz="0" w:space="0" w:color="auto"/>
                <w:right w:val="none" w:sz="0" w:space="0" w:color="auto"/>
              </w:divBdr>
            </w:div>
            <w:div w:id="2142114796">
              <w:marLeft w:val="0"/>
              <w:marRight w:val="0"/>
              <w:marTop w:val="0"/>
              <w:marBottom w:val="0"/>
              <w:divBdr>
                <w:top w:val="none" w:sz="0" w:space="0" w:color="auto"/>
                <w:left w:val="none" w:sz="0" w:space="0" w:color="auto"/>
                <w:bottom w:val="none" w:sz="0" w:space="0" w:color="auto"/>
                <w:right w:val="none" w:sz="0" w:space="0" w:color="auto"/>
              </w:divBdr>
            </w:div>
            <w:div w:id="1246916814">
              <w:marLeft w:val="0"/>
              <w:marRight w:val="0"/>
              <w:marTop w:val="0"/>
              <w:marBottom w:val="0"/>
              <w:divBdr>
                <w:top w:val="none" w:sz="0" w:space="0" w:color="auto"/>
                <w:left w:val="none" w:sz="0" w:space="0" w:color="auto"/>
                <w:bottom w:val="none" w:sz="0" w:space="0" w:color="auto"/>
                <w:right w:val="none" w:sz="0" w:space="0" w:color="auto"/>
              </w:divBdr>
            </w:div>
            <w:div w:id="1068923243">
              <w:marLeft w:val="0"/>
              <w:marRight w:val="0"/>
              <w:marTop w:val="0"/>
              <w:marBottom w:val="0"/>
              <w:divBdr>
                <w:top w:val="none" w:sz="0" w:space="0" w:color="auto"/>
                <w:left w:val="none" w:sz="0" w:space="0" w:color="auto"/>
                <w:bottom w:val="none" w:sz="0" w:space="0" w:color="auto"/>
                <w:right w:val="none" w:sz="0" w:space="0" w:color="auto"/>
              </w:divBdr>
            </w:div>
            <w:div w:id="631447678">
              <w:marLeft w:val="0"/>
              <w:marRight w:val="0"/>
              <w:marTop w:val="0"/>
              <w:marBottom w:val="0"/>
              <w:divBdr>
                <w:top w:val="none" w:sz="0" w:space="0" w:color="auto"/>
                <w:left w:val="none" w:sz="0" w:space="0" w:color="auto"/>
                <w:bottom w:val="none" w:sz="0" w:space="0" w:color="auto"/>
                <w:right w:val="none" w:sz="0" w:space="0" w:color="auto"/>
              </w:divBdr>
            </w:div>
            <w:div w:id="553272403">
              <w:marLeft w:val="0"/>
              <w:marRight w:val="0"/>
              <w:marTop w:val="0"/>
              <w:marBottom w:val="0"/>
              <w:divBdr>
                <w:top w:val="none" w:sz="0" w:space="0" w:color="auto"/>
                <w:left w:val="none" w:sz="0" w:space="0" w:color="auto"/>
                <w:bottom w:val="none" w:sz="0" w:space="0" w:color="auto"/>
                <w:right w:val="none" w:sz="0" w:space="0" w:color="auto"/>
              </w:divBdr>
            </w:div>
            <w:div w:id="1172719723">
              <w:marLeft w:val="0"/>
              <w:marRight w:val="0"/>
              <w:marTop w:val="0"/>
              <w:marBottom w:val="0"/>
              <w:divBdr>
                <w:top w:val="none" w:sz="0" w:space="0" w:color="auto"/>
                <w:left w:val="none" w:sz="0" w:space="0" w:color="auto"/>
                <w:bottom w:val="none" w:sz="0" w:space="0" w:color="auto"/>
                <w:right w:val="none" w:sz="0" w:space="0" w:color="auto"/>
              </w:divBdr>
            </w:div>
            <w:div w:id="1579823907">
              <w:marLeft w:val="0"/>
              <w:marRight w:val="0"/>
              <w:marTop w:val="0"/>
              <w:marBottom w:val="0"/>
              <w:divBdr>
                <w:top w:val="none" w:sz="0" w:space="0" w:color="auto"/>
                <w:left w:val="none" w:sz="0" w:space="0" w:color="auto"/>
                <w:bottom w:val="none" w:sz="0" w:space="0" w:color="auto"/>
                <w:right w:val="none" w:sz="0" w:space="0" w:color="auto"/>
              </w:divBdr>
            </w:div>
            <w:div w:id="1683193407">
              <w:marLeft w:val="0"/>
              <w:marRight w:val="0"/>
              <w:marTop w:val="0"/>
              <w:marBottom w:val="0"/>
              <w:divBdr>
                <w:top w:val="none" w:sz="0" w:space="0" w:color="auto"/>
                <w:left w:val="none" w:sz="0" w:space="0" w:color="auto"/>
                <w:bottom w:val="none" w:sz="0" w:space="0" w:color="auto"/>
                <w:right w:val="none" w:sz="0" w:space="0" w:color="auto"/>
              </w:divBdr>
            </w:div>
            <w:div w:id="1509444284">
              <w:marLeft w:val="0"/>
              <w:marRight w:val="0"/>
              <w:marTop w:val="0"/>
              <w:marBottom w:val="0"/>
              <w:divBdr>
                <w:top w:val="none" w:sz="0" w:space="0" w:color="auto"/>
                <w:left w:val="none" w:sz="0" w:space="0" w:color="auto"/>
                <w:bottom w:val="none" w:sz="0" w:space="0" w:color="auto"/>
                <w:right w:val="none" w:sz="0" w:space="0" w:color="auto"/>
              </w:divBdr>
            </w:div>
            <w:div w:id="633145768">
              <w:marLeft w:val="0"/>
              <w:marRight w:val="0"/>
              <w:marTop w:val="0"/>
              <w:marBottom w:val="0"/>
              <w:divBdr>
                <w:top w:val="none" w:sz="0" w:space="0" w:color="auto"/>
                <w:left w:val="none" w:sz="0" w:space="0" w:color="auto"/>
                <w:bottom w:val="none" w:sz="0" w:space="0" w:color="auto"/>
                <w:right w:val="none" w:sz="0" w:space="0" w:color="auto"/>
              </w:divBdr>
            </w:div>
            <w:div w:id="1804078221">
              <w:marLeft w:val="0"/>
              <w:marRight w:val="0"/>
              <w:marTop w:val="0"/>
              <w:marBottom w:val="0"/>
              <w:divBdr>
                <w:top w:val="none" w:sz="0" w:space="0" w:color="auto"/>
                <w:left w:val="none" w:sz="0" w:space="0" w:color="auto"/>
                <w:bottom w:val="none" w:sz="0" w:space="0" w:color="auto"/>
                <w:right w:val="none" w:sz="0" w:space="0" w:color="auto"/>
              </w:divBdr>
            </w:div>
            <w:div w:id="2138184999">
              <w:marLeft w:val="0"/>
              <w:marRight w:val="0"/>
              <w:marTop w:val="0"/>
              <w:marBottom w:val="0"/>
              <w:divBdr>
                <w:top w:val="none" w:sz="0" w:space="0" w:color="auto"/>
                <w:left w:val="none" w:sz="0" w:space="0" w:color="auto"/>
                <w:bottom w:val="none" w:sz="0" w:space="0" w:color="auto"/>
                <w:right w:val="none" w:sz="0" w:space="0" w:color="auto"/>
              </w:divBdr>
            </w:div>
            <w:div w:id="1906259678">
              <w:marLeft w:val="0"/>
              <w:marRight w:val="0"/>
              <w:marTop w:val="0"/>
              <w:marBottom w:val="0"/>
              <w:divBdr>
                <w:top w:val="none" w:sz="0" w:space="0" w:color="auto"/>
                <w:left w:val="none" w:sz="0" w:space="0" w:color="auto"/>
                <w:bottom w:val="none" w:sz="0" w:space="0" w:color="auto"/>
                <w:right w:val="none" w:sz="0" w:space="0" w:color="auto"/>
              </w:divBdr>
            </w:div>
            <w:div w:id="13659396">
              <w:marLeft w:val="0"/>
              <w:marRight w:val="0"/>
              <w:marTop w:val="0"/>
              <w:marBottom w:val="0"/>
              <w:divBdr>
                <w:top w:val="none" w:sz="0" w:space="0" w:color="auto"/>
                <w:left w:val="none" w:sz="0" w:space="0" w:color="auto"/>
                <w:bottom w:val="none" w:sz="0" w:space="0" w:color="auto"/>
                <w:right w:val="none" w:sz="0" w:space="0" w:color="auto"/>
              </w:divBdr>
            </w:div>
            <w:div w:id="1471945872">
              <w:marLeft w:val="0"/>
              <w:marRight w:val="0"/>
              <w:marTop w:val="0"/>
              <w:marBottom w:val="0"/>
              <w:divBdr>
                <w:top w:val="none" w:sz="0" w:space="0" w:color="auto"/>
                <w:left w:val="none" w:sz="0" w:space="0" w:color="auto"/>
                <w:bottom w:val="none" w:sz="0" w:space="0" w:color="auto"/>
                <w:right w:val="none" w:sz="0" w:space="0" w:color="auto"/>
              </w:divBdr>
            </w:div>
            <w:div w:id="1151408842">
              <w:marLeft w:val="0"/>
              <w:marRight w:val="0"/>
              <w:marTop w:val="0"/>
              <w:marBottom w:val="0"/>
              <w:divBdr>
                <w:top w:val="none" w:sz="0" w:space="0" w:color="auto"/>
                <w:left w:val="none" w:sz="0" w:space="0" w:color="auto"/>
                <w:bottom w:val="none" w:sz="0" w:space="0" w:color="auto"/>
                <w:right w:val="none" w:sz="0" w:space="0" w:color="auto"/>
              </w:divBdr>
            </w:div>
            <w:div w:id="1115753186">
              <w:marLeft w:val="0"/>
              <w:marRight w:val="0"/>
              <w:marTop w:val="0"/>
              <w:marBottom w:val="0"/>
              <w:divBdr>
                <w:top w:val="none" w:sz="0" w:space="0" w:color="auto"/>
                <w:left w:val="none" w:sz="0" w:space="0" w:color="auto"/>
                <w:bottom w:val="none" w:sz="0" w:space="0" w:color="auto"/>
                <w:right w:val="none" w:sz="0" w:space="0" w:color="auto"/>
              </w:divBdr>
            </w:div>
            <w:div w:id="2032487206">
              <w:marLeft w:val="0"/>
              <w:marRight w:val="0"/>
              <w:marTop w:val="0"/>
              <w:marBottom w:val="0"/>
              <w:divBdr>
                <w:top w:val="none" w:sz="0" w:space="0" w:color="auto"/>
                <w:left w:val="none" w:sz="0" w:space="0" w:color="auto"/>
                <w:bottom w:val="none" w:sz="0" w:space="0" w:color="auto"/>
                <w:right w:val="none" w:sz="0" w:space="0" w:color="auto"/>
              </w:divBdr>
            </w:div>
            <w:div w:id="269047996">
              <w:marLeft w:val="0"/>
              <w:marRight w:val="0"/>
              <w:marTop w:val="0"/>
              <w:marBottom w:val="0"/>
              <w:divBdr>
                <w:top w:val="none" w:sz="0" w:space="0" w:color="auto"/>
                <w:left w:val="none" w:sz="0" w:space="0" w:color="auto"/>
                <w:bottom w:val="none" w:sz="0" w:space="0" w:color="auto"/>
                <w:right w:val="none" w:sz="0" w:space="0" w:color="auto"/>
              </w:divBdr>
            </w:div>
            <w:div w:id="1467814419">
              <w:marLeft w:val="0"/>
              <w:marRight w:val="0"/>
              <w:marTop w:val="0"/>
              <w:marBottom w:val="0"/>
              <w:divBdr>
                <w:top w:val="none" w:sz="0" w:space="0" w:color="auto"/>
                <w:left w:val="none" w:sz="0" w:space="0" w:color="auto"/>
                <w:bottom w:val="none" w:sz="0" w:space="0" w:color="auto"/>
                <w:right w:val="none" w:sz="0" w:space="0" w:color="auto"/>
              </w:divBdr>
            </w:div>
            <w:div w:id="2109541606">
              <w:marLeft w:val="0"/>
              <w:marRight w:val="0"/>
              <w:marTop w:val="0"/>
              <w:marBottom w:val="0"/>
              <w:divBdr>
                <w:top w:val="none" w:sz="0" w:space="0" w:color="auto"/>
                <w:left w:val="none" w:sz="0" w:space="0" w:color="auto"/>
                <w:bottom w:val="none" w:sz="0" w:space="0" w:color="auto"/>
                <w:right w:val="none" w:sz="0" w:space="0" w:color="auto"/>
              </w:divBdr>
            </w:div>
            <w:div w:id="1440300557">
              <w:marLeft w:val="0"/>
              <w:marRight w:val="0"/>
              <w:marTop w:val="0"/>
              <w:marBottom w:val="0"/>
              <w:divBdr>
                <w:top w:val="none" w:sz="0" w:space="0" w:color="auto"/>
                <w:left w:val="none" w:sz="0" w:space="0" w:color="auto"/>
                <w:bottom w:val="none" w:sz="0" w:space="0" w:color="auto"/>
                <w:right w:val="none" w:sz="0" w:space="0" w:color="auto"/>
              </w:divBdr>
            </w:div>
            <w:div w:id="472792807">
              <w:marLeft w:val="0"/>
              <w:marRight w:val="0"/>
              <w:marTop w:val="0"/>
              <w:marBottom w:val="0"/>
              <w:divBdr>
                <w:top w:val="none" w:sz="0" w:space="0" w:color="auto"/>
                <w:left w:val="none" w:sz="0" w:space="0" w:color="auto"/>
                <w:bottom w:val="none" w:sz="0" w:space="0" w:color="auto"/>
                <w:right w:val="none" w:sz="0" w:space="0" w:color="auto"/>
              </w:divBdr>
            </w:div>
            <w:div w:id="1159231484">
              <w:marLeft w:val="0"/>
              <w:marRight w:val="0"/>
              <w:marTop w:val="0"/>
              <w:marBottom w:val="0"/>
              <w:divBdr>
                <w:top w:val="none" w:sz="0" w:space="0" w:color="auto"/>
                <w:left w:val="none" w:sz="0" w:space="0" w:color="auto"/>
                <w:bottom w:val="none" w:sz="0" w:space="0" w:color="auto"/>
                <w:right w:val="none" w:sz="0" w:space="0" w:color="auto"/>
              </w:divBdr>
            </w:div>
            <w:div w:id="717776535">
              <w:marLeft w:val="0"/>
              <w:marRight w:val="0"/>
              <w:marTop w:val="0"/>
              <w:marBottom w:val="0"/>
              <w:divBdr>
                <w:top w:val="none" w:sz="0" w:space="0" w:color="auto"/>
                <w:left w:val="none" w:sz="0" w:space="0" w:color="auto"/>
                <w:bottom w:val="none" w:sz="0" w:space="0" w:color="auto"/>
                <w:right w:val="none" w:sz="0" w:space="0" w:color="auto"/>
              </w:divBdr>
            </w:div>
            <w:div w:id="1529635337">
              <w:marLeft w:val="0"/>
              <w:marRight w:val="0"/>
              <w:marTop w:val="0"/>
              <w:marBottom w:val="0"/>
              <w:divBdr>
                <w:top w:val="none" w:sz="0" w:space="0" w:color="auto"/>
                <w:left w:val="none" w:sz="0" w:space="0" w:color="auto"/>
                <w:bottom w:val="none" w:sz="0" w:space="0" w:color="auto"/>
                <w:right w:val="none" w:sz="0" w:space="0" w:color="auto"/>
              </w:divBdr>
            </w:div>
            <w:div w:id="657805270">
              <w:marLeft w:val="0"/>
              <w:marRight w:val="0"/>
              <w:marTop w:val="0"/>
              <w:marBottom w:val="0"/>
              <w:divBdr>
                <w:top w:val="none" w:sz="0" w:space="0" w:color="auto"/>
                <w:left w:val="none" w:sz="0" w:space="0" w:color="auto"/>
                <w:bottom w:val="none" w:sz="0" w:space="0" w:color="auto"/>
                <w:right w:val="none" w:sz="0" w:space="0" w:color="auto"/>
              </w:divBdr>
            </w:div>
            <w:div w:id="1811745986">
              <w:marLeft w:val="0"/>
              <w:marRight w:val="0"/>
              <w:marTop w:val="0"/>
              <w:marBottom w:val="0"/>
              <w:divBdr>
                <w:top w:val="none" w:sz="0" w:space="0" w:color="auto"/>
                <w:left w:val="none" w:sz="0" w:space="0" w:color="auto"/>
                <w:bottom w:val="none" w:sz="0" w:space="0" w:color="auto"/>
                <w:right w:val="none" w:sz="0" w:space="0" w:color="auto"/>
              </w:divBdr>
            </w:div>
            <w:div w:id="221016562">
              <w:marLeft w:val="0"/>
              <w:marRight w:val="0"/>
              <w:marTop w:val="0"/>
              <w:marBottom w:val="0"/>
              <w:divBdr>
                <w:top w:val="none" w:sz="0" w:space="0" w:color="auto"/>
                <w:left w:val="none" w:sz="0" w:space="0" w:color="auto"/>
                <w:bottom w:val="none" w:sz="0" w:space="0" w:color="auto"/>
                <w:right w:val="none" w:sz="0" w:space="0" w:color="auto"/>
              </w:divBdr>
            </w:div>
            <w:div w:id="2128770814">
              <w:marLeft w:val="0"/>
              <w:marRight w:val="0"/>
              <w:marTop w:val="0"/>
              <w:marBottom w:val="0"/>
              <w:divBdr>
                <w:top w:val="none" w:sz="0" w:space="0" w:color="auto"/>
                <w:left w:val="none" w:sz="0" w:space="0" w:color="auto"/>
                <w:bottom w:val="none" w:sz="0" w:space="0" w:color="auto"/>
                <w:right w:val="none" w:sz="0" w:space="0" w:color="auto"/>
              </w:divBdr>
            </w:div>
          </w:divsChild>
        </w:div>
        <w:div w:id="1998529042">
          <w:marLeft w:val="0"/>
          <w:marRight w:val="0"/>
          <w:marTop w:val="0"/>
          <w:marBottom w:val="0"/>
          <w:divBdr>
            <w:top w:val="none" w:sz="0" w:space="0" w:color="auto"/>
            <w:left w:val="none" w:sz="0" w:space="0" w:color="auto"/>
            <w:bottom w:val="none" w:sz="0" w:space="0" w:color="auto"/>
            <w:right w:val="none" w:sz="0" w:space="0" w:color="auto"/>
          </w:divBdr>
        </w:div>
        <w:div w:id="1507091583">
          <w:marLeft w:val="0"/>
          <w:marRight w:val="0"/>
          <w:marTop w:val="0"/>
          <w:marBottom w:val="0"/>
          <w:divBdr>
            <w:top w:val="none" w:sz="0" w:space="0" w:color="auto"/>
            <w:left w:val="none" w:sz="0" w:space="0" w:color="auto"/>
            <w:bottom w:val="none" w:sz="0" w:space="0" w:color="auto"/>
            <w:right w:val="none" w:sz="0" w:space="0" w:color="auto"/>
          </w:divBdr>
        </w:div>
        <w:div w:id="1394625166">
          <w:marLeft w:val="0"/>
          <w:marRight w:val="0"/>
          <w:marTop w:val="0"/>
          <w:marBottom w:val="0"/>
          <w:divBdr>
            <w:top w:val="none" w:sz="0" w:space="0" w:color="auto"/>
            <w:left w:val="none" w:sz="0" w:space="0" w:color="auto"/>
            <w:bottom w:val="none" w:sz="0" w:space="0" w:color="auto"/>
            <w:right w:val="none" w:sz="0" w:space="0" w:color="auto"/>
          </w:divBdr>
        </w:div>
        <w:div w:id="1196113406">
          <w:marLeft w:val="0"/>
          <w:marRight w:val="0"/>
          <w:marTop w:val="0"/>
          <w:marBottom w:val="0"/>
          <w:divBdr>
            <w:top w:val="none" w:sz="0" w:space="0" w:color="auto"/>
            <w:left w:val="none" w:sz="0" w:space="0" w:color="auto"/>
            <w:bottom w:val="none" w:sz="0" w:space="0" w:color="auto"/>
            <w:right w:val="none" w:sz="0" w:space="0" w:color="auto"/>
          </w:divBdr>
          <w:divsChild>
            <w:div w:id="1370256754">
              <w:marLeft w:val="0"/>
              <w:marRight w:val="0"/>
              <w:marTop w:val="0"/>
              <w:marBottom w:val="0"/>
              <w:divBdr>
                <w:top w:val="none" w:sz="0" w:space="0" w:color="auto"/>
                <w:left w:val="none" w:sz="0" w:space="0" w:color="auto"/>
                <w:bottom w:val="none" w:sz="0" w:space="0" w:color="auto"/>
                <w:right w:val="none" w:sz="0" w:space="0" w:color="auto"/>
              </w:divBdr>
            </w:div>
            <w:div w:id="807934262">
              <w:marLeft w:val="0"/>
              <w:marRight w:val="0"/>
              <w:marTop w:val="0"/>
              <w:marBottom w:val="0"/>
              <w:divBdr>
                <w:top w:val="none" w:sz="0" w:space="0" w:color="auto"/>
                <w:left w:val="none" w:sz="0" w:space="0" w:color="auto"/>
                <w:bottom w:val="none" w:sz="0" w:space="0" w:color="auto"/>
                <w:right w:val="none" w:sz="0" w:space="0" w:color="auto"/>
              </w:divBdr>
            </w:div>
          </w:divsChild>
        </w:div>
        <w:div w:id="1606035879">
          <w:marLeft w:val="0"/>
          <w:marRight w:val="0"/>
          <w:marTop w:val="0"/>
          <w:marBottom w:val="0"/>
          <w:divBdr>
            <w:top w:val="none" w:sz="0" w:space="0" w:color="auto"/>
            <w:left w:val="none" w:sz="0" w:space="0" w:color="auto"/>
            <w:bottom w:val="none" w:sz="0" w:space="0" w:color="auto"/>
            <w:right w:val="none" w:sz="0" w:space="0" w:color="auto"/>
          </w:divBdr>
        </w:div>
        <w:div w:id="1987659792">
          <w:marLeft w:val="0"/>
          <w:marRight w:val="0"/>
          <w:marTop w:val="0"/>
          <w:marBottom w:val="0"/>
          <w:divBdr>
            <w:top w:val="none" w:sz="0" w:space="0" w:color="auto"/>
            <w:left w:val="none" w:sz="0" w:space="0" w:color="auto"/>
            <w:bottom w:val="none" w:sz="0" w:space="0" w:color="auto"/>
            <w:right w:val="none" w:sz="0" w:space="0" w:color="auto"/>
          </w:divBdr>
        </w:div>
        <w:div w:id="1588269703">
          <w:marLeft w:val="0"/>
          <w:marRight w:val="0"/>
          <w:marTop w:val="0"/>
          <w:marBottom w:val="0"/>
          <w:divBdr>
            <w:top w:val="none" w:sz="0" w:space="0" w:color="auto"/>
            <w:left w:val="none" w:sz="0" w:space="0" w:color="auto"/>
            <w:bottom w:val="none" w:sz="0" w:space="0" w:color="auto"/>
            <w:right w:val="none" w:sz="0" w:space="0" w:color="auto"/>
          </w:divBdr>
          <w:divsChild>
            <w:div w:id="336536854">
              <w:marLeft w:val="0"/>
              <w:marRight w:val="0"/>
              <w:marTop w:val="0"/>
              <w:marBottom w:val="0"/>
              <w:divBdr>
                <w:top w:val="none" w:sz="0" w:space="0" w:color="auto"/>
                <w:left w:val="none" w:sz="0" w:space="0" w:color="auto"/>
                <w:bottom w:val="none" w:sz="0" w:space="0" w:color="auto"/>
                <w:right w:val="none" w:sz="0" w:space="0" w:color="auto"/>
              </w:divBdr>
              <w:divsChild>
                <w:div w:id="605314121">
                  <w:marLeft w:val="0"/>
                  <w:marRight w:val="0"/>
                  <w:marTop w:val="0"/>
                  <w:marBottom w:val="0"/>
                  <w:divBdr>
                    <w:top w:val="none" w:sz="0" w:space="0" w:color="auto"/>
                    <w:left w:val="none" w:sz="0" w:space="0" w:color="auto"/>
                    <w:bottom w:val="none" w:sz="0" w:space="0" w:color="auto"/>
                    <w:right w:val="none" w:sz="0" w:space="0" w:color="auto"/>
                  </w:divBdr>
                </w:div>
                <w:div w:id="108861877">
                  <w:marLeft w:val="0"/>
                  <w:marRight w:val="0"/>
                  <w:marTop w:val="0"/>
                  <w:marBottom w:val="0"/>
                  <w:divBdr>
                    <w:top w:val="none" w:sz="0" w:space="0" w:color="auto"/>
                    <w:left w:val="none" w:sz="0" w:space="0" w:color="auto"/>
                    <w:bottom w:val="none" w:sz="0" w:space="0" w:color="auto"/>
                    <w:right w:val="none" w:sz="0" w:space="0" w:color="auto"/>
                  </w:divBdr>
                </w:div>
                <w:div w:id="908270686">
                  <w:marLeft w:val="0"/>
                  <w:marRight w:val="0"/>
                  <w:marTop w:val="0"/>
                  <w:marBottom w:val="0"/>
                  <w:divBdr>
                    <w:top w:val="none" w:sz="0" w:space="0" w:color="auto"/>
                    <w:left w:val="none" w:sz="0" w:space="0" w:color="auto"/>
                    <w:bottom w:val="none" w:sz="0" w:space="0" w:color="auto"/>
                    <w:right w:val="none" w:sz="0" w:space="0" w:color="auto"/>
                  </w:divBdr>
                </w:div>
                <w:div w:id="1229809087">
                  <w:marLeft w:val="0"/>
                  <w:marRight w:val="0"/>
                  <w:marTop w:val="0"/>
                  <w:marBottom w:val="0"/>
                  <w:divBdr>
                    <w:top w:val="none" w:sz="0" w:space="0" w:color="auto"/>
                    <w:left w:val="none" w:sz="0" w:space="0" w:color="auto"/>
                    <w:bottom w:val="none" w:sz="0" w:space="0" w:color="auto"/>
                    <w:right w:val="none" w:sz="0" w:space="0" w:color="auto"/>
                  </w:divBdr>
                </w:div>
                <w:div w:id="1735545376">
                  <w:marLeft w:val="0"/>
                  <w:marRight w:val="0"/>
                  <w:marTop w:val="0"/>
                  <w:marBottom w:val="0"/>
                  <w:divBdr>
                    <w:top w:val="none" w:sz="0" w:space="0" w:color="auto"/>
                    <w:left w:val="none" w:sz="0" w:space="0" w:color="auto"/>
                    <w:bottom w:val="none" w:sz="0" w:space="0" w:color="auto"/>
                    <w:right w:val="none" w:sz="0" w:space="0" w:color="auto"/>
                  </w:divBdr>
                </w:div>
                <w:div w:id="1216159152">
                  <w:marLeft w:val="0"/>
                  <w:marRight w:val="0"/>
                  <w:marTop w:val="0"/>
                  <w:marBottom w:val="0"/>
                  <w:divBdr>
                    <w:top w:val="none" w:sz="0" w:space="0" w:color="auto"/>
                    <w:left w:val="none" w:sz="0" w:space="0" w:color="auto"/>
                    <w:bottom w:val="none" w:sz="0" w:space="0" w:color="auto"/>
                    <w:right w:val="none" w:sz="0" w:space="0" w:color="auto"/>
                  </w:divBdr>
                </w:div>
                <w:div w:id="2079548417">
                  <w:marLeft w:val="0"/>
                  <w:marRight w:val="0"/>
                  <w:marTop w:val="0"/>
                  <w:marBottom w:val="0"/>
                  <w:divBdr>
                    <w:top w:val="none" w:sz="0" w:space="0" w:color="auto"/>
                    <w:left w:val="none" w:sz="0" w:space="0" w:color="auto"/>
                    <w:bottom w:val="none" w:sz="0" w:space="0" w:color="auto"/>
                    <w:right w:val="none" w:sz="0" w:space="0" w:color="auto"/>
                  </w:divBdr>
                </w:div>
                <w:div w:id="723674403">
                  <w:marLeft w:val="0"/>
                  <w:marRight w:val="0"/>
                  <w:marTop w:val="0"/>
                  <w:marBottom w:val="0"/>
                  <w:divBdr>
                    <w:top w:val="none" w:sz="0" w:space="0" w:color="auto"/>
                    <w:left w:val="none" w:sz="0" w:space="0" w:color="auto"/>
                    <w:bottom w:val="none" w:sz="0" w:space="0" w:color="auto"/>
                    <w:right w:val="none" w:sz="0" w:space="0" w:color="auto"/>
                  </w:divBdr>
                </w:div>
                <w:div w:id="654259835">
                  <w:marLeft w:val="0"/>
                  <w:marRight w:val="0"/>
                  <w:marTop w:val="0"/>
                  <w:marBottom w:val="0"/>
                  <w:divBdr>
                    <w:top w:val="none" w:sz="0" w:space="0" w:color="auto"/>
                    <w:left w:val="none" w:sz="0" w:space="0" w:color="auto"/>
                    <w:bottom w:val="none" w:sz="0" w:space="0" w:color="auto"/>
                    <w:right w:val="none" w:sz="0" w:space="0" w:color="auto"/>
                  </w:divBdr>
                </w:div>
                <w:div w:id="711155840">
                  <w:marLeft w:val="0"/>
                  <w:marRight w:val="0"/>
                  <w:marTop w:val="0"/>
                  <w:marBottom w:val="0"/>
                  <w:divBdr>
                    <w:top w:val="none" w:sz="0" w:space="0" w:color="auto"/>
                    <w:left w:val="none" w:sz="0" w:space="0" w:color="auto"/>
                    <w:bottom w:val="none" w:sz="0" w:space="0" w:color="auto"/>
                    <w:right w:val="none" w:sz="0" w:space="0" w:color="auto"/>
                  </w:divBdr>
                </w:div>
                <w:div w:id="1093279136">
                  <w:marLeft w:val="0"/>
                  <w:marRight w:val="0"/>
                  <w:marTop w:val="0"/>
                  <w:marBottom w:val="0"/>
                  <w:divBdr>
                    <w:top w:val="none" w:sz="0" w:space="0" w:color="auto"/>
                    <w:left w:val="none" w:sz="0" w:space="0" w:color="auto"/>
                    <w:bottom w:val="none" w:sz="0" w:space="0" w:color="auto"/>
                    <w:right w:val="none" w:sz="0" w:space="0" w:color="auto"/>
                  </w:divBdr>
                </w:div>
                <w:div w:id="208421706">
                  <w:marLeft w:val="0"/>
                  <w:marRight w:val="0"/>
                  <w:marTop w:val="0"/>
                  <w:marBottom w:val="0"/>
                  <w:divBdr>
                    <w:top w:val="none" w:sz="0" w:space="0" w:color="auto"/>
                    <w:left w:val="none" w:sz="0" w:space="0" w:color="auto"/>
                    <w:bottom w:val="none" w:sz="0" w:space="0" w:color="auto"/>
                    <w:right w:val="none" w:sz="0" w:space="0" w:color="auto"/>
                  </w:divBdr>
                </w:div>
                <w:div w:id="443767168">
                  <w:marLeft w:val="0"/>
                  <w:marRight w:val="0"/>
                  <w:marTop w:val="0"/>
                  <w:marBottom w:val="0"/>
                  <w:divBdr>
                    <w:top w:val="none" w:sz="0" w:space="0" w:color="auto"/>
                    <w:left w:val="none" w:sz="0" w:space="0" w:color="auto"/>
                    <w:bottom w:val="none" w:sz="0" w:space="0" w:color="auto"/>
                    <w:right w:val="none" w:sz="0" w:space="0" w:color="auto"/>
                  </w:divBdr>
                </w:div>
                <w:div w:id="351567346">
                  <w:marLeft w:val="0"/>
                  <w:marRight w:val="0"/>
                  <w:marTop w:val="0"/>
                  <w:marBottom w:val="0"/>
                  <w:divBdr>
                    <w:top w:val="none" w:sz="0" w:space="0" w:color="auto"/>
                    <w:left w:val="none" w:sz="0" w:space="0" w:color="auto"/>
                    <w:bottom w:val="none" w:sz="0" w:space="0" w:color="auto"/>
                    <w:right w:val="none" w:sz="0" w:space="0" w:color="auto"/>
                  </w:divBdr>
                </w:div>
                <w:div w:id="1684890458">
                  <w:marLeft w:val="0"/>
                  <w:marRight w:val="0"/>
                  <w:marTop w:val="0"/>
                  <w:marBottom w:val="0"/>
                  <w:divBdr>
                    <w:top w:val="none" w:sz="0" w:space="0" w:color="auto"/>
                    <w:left w:val="none" w:sz="0" w:space="0" w:color="auto"/>
                    <w:bottom w:val="none" w:sz="0" w:space="0" w:color="auto"/>
                    <w:right w:val="none" w:sz="0" w:space="0" w:color="auto"/>
                  </w:divBdr>
                </w:div>
                <w:div w:id="491874660">
                  <w:marLeft w:val="0"/>
                  <w:marRight w:val="0"/>
                  <w:marTop w:val="0"/>
                  <w:marBottom w:val="0"/>
                  <w:divBdr>
                    <w:top w:val="none" w:sz="0" w:space="0" w:color="auto"/>
                    <w:left w:val="none" w:sz="0" w:space="0" w:color="auto"/>
                    <w:bottom w:val="none" w:sz="0" w:space="0" w:color="auto"/>
                    <w:right w:val="none" w:sz="0" w:space="0" w:color="auto"/>
                  </w:divBdr>
                </w:div>
                <w:div w:id="1012679811">
                  <w:marLeft w:val="0"/>
                  <w:marRight w:val="0"/>
                  <w:marTop w:val="0"/>
                  <w:marBottom w:val="0"/>
                  <w:divBdr>
                    <w:top w:val="none" w:sz="0" w:space="0" w:color="auto"/>
                    <w:left w:val="none" w:sz="0" w:space="0" w:color="auto"/>
                    <w:bottom w:val="none" w:sz="0" w:space="0" w:color="auto"/>
                    <w:right w:val="none" w:sz="0" w:space="0" w:color="auto"/>
                  </w:divBdr>
                </w:div>
                <w:div w:id="1868056289">
                  <w:marLeft w:val="0"/>
                  <w:marRight w:val="0"/>
                  <w:marTop w:val="0"/>
                  <w:marBottom w:val="0"/>
                  <w:divBdr>
                    <w:top w:val="none" w:sz="0" w:space="0" w:color="auto"/>
                    <w:left w:val="none" w:sz="0" w:space="0" w:color="auto"/>
                    <w:bottom w:val="none" w:sz="0" w:space="0" w:color="auto"/>
                    <w:right w:val="none" w:sz="0" w:space="0" w:color="auto"/>
                  </w:divBdr>
                </w:div>
                <w:div w:id="1202785934">
                  <w:marLeft w:val="0"/>
                  <w:marRight w:val="0"/>
                  <w:marTop w:val="0"/>
                  <w:marBottom w:val="0"/>
                  <w:divBdr>
                    <w:top w:val="none" w:sz="0" w:space="0" w:color="auto"/>
                    <w:left w:val="none" w:sz="0" w:space="0" w:color="auto"/>
                    <w:bottom w:val="none" w:sz="0" w:space="0" w:color="auto"/>
                    <w:right w:val="none" w:sz="0" w:space="0" w:color="auto"/>
                  </w:divBdr>
                </w:div>
                <w:div w:id="1535069783">
                  <w:marLeft w:val="0"/>
                  <w:marRight w:val="0"/>
                  <w:marTop w:val="0"/>
                  <w:marBottom w:val="0"/>
                  <w:divBdr>
                    <w:top w:val="none" w:sz="0" w:space="0" w:color="auto"/>
                    <w:left w:val="none" w:sz="0" w:space="0" w:color="auto"/>
                    <w:bottom w:val="none" w:sz="0" w:space="0" w:color="auto"/>
                    <w:right w:val="none" w:sz="0" w:space="0" w:color="auto"/>
                  </w:divBdr>
                </w:div>
                <w:div w:id="2071463673">
                  <w:marLeft w:val="0"/>
                  <w:marRight w:val="0"/>
                  <w:marTop w:val="0"/>
                  <w:marBottom w:val="0"/>
                  <w:divBdr>
                    <w:top w:val="none" w:sz="0" w:space="0" w:color="auto"/>
                    <w:left w:val="none" w:sz="0" w:space="0" w:color="auto"/>
                    <w:bottom w:val="none" w:sz="0" w:space="0" w:color="auto"/>
                    <w:right w:val="none" w:sz="0" w:space="0" w:color="auto"/>
                  </w:divBdr>
                </w:div>
                <w:div w:id="2039119039">
                  <w:marLeft w:val="0"/>
                  <w:marRight w:val="0"/>
                  <w:marTop w:val="0"/>
                  <w:marBottom w:val="0"/>
                  <w:divBdr>
                    <w:top w:val="none" w:sz="0" w:space="0" w:color="auto"/>
                    <w:left w:val="none" w:sz="0" w:space="0" w:color="auto"/>
                    <w:bottom w:val="none" w:sz="0" w:space="0" w:color="auto"/>
                    <w:right w:val="none" w:sz="0" w:space="0" w:color="auto"/>
                  </w:divBdr>
                </w:div>
                <w:div w:id="1402945580">
                  <w:marLeft w:val="0"/>
                  <w:marRight w:val="0"/>
                  <w:marTop w:val="0"/>
                  <w:marBottom w:val="0"/>
                  <w:divBdr>
                    <w:top w:val="none" w:sz="0" w:space="0" w:color="auto"/>
                    <w:left w:val="none" w:sz="0" w:space="0" w:color="auto"/>
                    <w:bottom w:val="none" w:sz="0" w:space="0" w:color="auto"/>
                    <w:right w:val="none" w:sz="0" w:space="0" w:color="auto"/>
                  </w:divBdr>
                </w:div>
                <w:div w:id="1912688760">
                  <w:marLeft w:val="0"/>
                  <w:marRight w:val="0"/>
                  <w:marTop w:val="0"/>
                  <w:marBottom w:val="0"/>
                  <w:divBdr>
                    <w:top w:val="none" w:sz="0" w:space="0" w:color="auto"/>
                    <w:left w:val="none" w:sz="0" w:space="0" w:color="auto"/>
                    <w:bottom w:val="none" w:sz="0" w:space="0" w:color="auto"/>
                    <w:right w:val="none" w:sz="0" w:space="0" w:color="auto"/>
                  </w:divBdr>
                </w:div>
                <w:div w:id="798574711">
                  <w:marLeft w:val="0"/>
                  <w:marRight w:val="0"/>
                  <w:marTop w:val="0"/>
                  <w:marBottom w:val="0"/>
                  <w:divBdr>
                    <w:top w:val="none" w:sz="0" w:space="0" w:color="auto"/>
                    <w:left w:val="none" w:sz="0" w:space="0" w:color="auto"/>
                    <w:bottom w:val="none" w:sz="0" w:space="0" w:color="auto"/>
                    <w:right w:val="none" w:sz="0" w:space="0" w:color="auto"/>
                  </w:divBdr>
                </w:div>
                <w:div w:id="320233523">
                  <w:marLeft w:val="0"/>
                  <w:marRight w:val="0"/>
                  <w:marTop w:val="0"/>
                  <w:marBottom w:val="0"/>
                  <w:divBdr>
                    <w:top w:val="none" w:sz="0" w:space="0" w:color="auto"/>
                    <w:left w:val="none" w:sz="0" w:space="0" w:color="auto"/>
                    <w:bottom w:val="none" w:sz="0" w:space="0" w:color="auto"/>
                    <w:right w:val="none" w:sz="0" w:space="0" w:color="auto"/>
                  </w:divBdr>
                </w:div>
                <w:div w:id="767701900">
                  <w:marLeft w:val="0"/>
                  <w:marRight w:val="0"/>
                  <w:marTop w:val="0"/>
                  <w:marBottom w:val="0"/>
                  <w:divBdr>
                    <w:top w:val="none" w:sz="0" w:space="0" w:color="auto"/>
                    <w:left w:val="none" w:sz="0" w:space="0" w:color="auto"/>
                    <w:bottom w:val="none" w:sz="0" w:space="0" w:color="auto"/>
                    <w:right w:val="none" w:sz="0" w:space="0" w:color="auto"/>
                  </w:divBdr>
                </w:div>
                <w:div w:id="468521487">
                  <w:marLeft w:val="0"/>
                  <w:marRight w:val="0"/>
                  <w:marTop w:val="0"/>
                  <w:marBottom w:val="0"/>
                  <w:divBdr>
                    <w:top w:val="none" w:sz="0" w:space="0" w:color="auto"/>
                    <w:left w:val="none" w:sz="0" w:space="0" w:color="auto"/>
                    <w:bottom w:val="none" w:sz="0" w:space="0" w:color="auto"/>
                    <w:right w:val="none" w:sz="0" w:space="0" w:color="auto"/>
                  </w:divBdr>
                </w:div>
                <w:div w:id="1330871340">
                  <w:marLeft w:val="0"/>
                  <w:marRight w:val="0"/>
                  <w:marTop w:val="0"/>
                  <w:marBottom w:val="0"/>
                  <w:divBdr>
                    <w:top w:val="none" w:sz="0" w:space="0" w:color="auto"/>
                    <w:left w:val="none" w:sz="0" w:space="0" w:color="auto"/>
                    <w:bottom w:val="none" w:sz="0" w:space="0" w:color="auto"/>
                    <w:right w:val="none" w:sz="0" w:space="0" w:color="auto"/>
                  </w:divBdr>
                </w:div>
                <w:div w:id="1505049070">
                  <w:marLeft w:val="0"/>
                  <w:marRight w:val="0"/>
                  <w:marTop w:val="0"/>
                  <w:marBottom w:val="0"/>
                  <w:divBdr>
                    <w:top w:val="none" w:sz="0" w:space="0" w:color="auto"/>
                    <w:left w:val="none" w:sz="0" w:space="0" w:color="auto"/>
                    <w:bottom w:val="none" w:sz="0" w:space="0" w:color="auto"/>
                    <w:right w:val="none" w:sz="0" w:space="0" w:color="auto"/>
                  </w:divBdr>
                </w:div>
                <w:div w:id="1812020228">
                  <w:marLeft w:val="0"/>
                  <w:marRight w:val="0"/>
                  <w:marTop w:val="0"/>
                  <w:marBottom w:val="0"/>
                  <w:divBdr>
                    <w:top w:val="none" w:sz="0" w:space="0" w:color="auto"/>
                    <w:left w:val="none" w:sz="0" w:space="0" w:color="auto"/>
                    <w:bottom w:val="none" w:sz="0" w:space="0" w:color="auto"/>
                    <w:right w:val="none" w:sz="0" w:space="0" w:color="auto"/>
                  </w:divBdr>
                </w:div>
                <w:div w:id="180898999">
                  <w:marLeft w:val="0"/>
                  <w:marRight w:val="0"/>
                  <w:marTop w:val="0"/>
                  <w:marBottom w:val="0"/>
                  <w:divBdr>
                    <w:top w:val="none" w:sz="0" w:space="0" w:color="auto"/>
                    <w:left w:val="none" w:sz="0" w:space="0" w:color="auto"/>
                    <w:bottom w:val="none" w:sz="0" w:space="0" w:color="auto"/>
                    <w:right w:val="none" w:sz="0" w:space="0" w:color="auto"/>
                  </w:divBdr>
                </w:div>
                <w:div w:id="746726494">
                  <w:marLeft w:val="0"/>
                  <w:marRight w:val="0"/>
                  <w:marTop w:val="0"/>
                  <w:marBottom w:val="0"/>
                  <w:divBdr>
                    <w:top w:val="none" w:sz="0" w:space="0" w:color="auto"/>
                    <w:left w:val="none" w:sz="0" w:space="0" w:color="auto"/>
                    <w:bottom w:val="none" w:sz="0" w:space="0" w:color="auto"/>
                    <w:right w:val="none" w:sz="0" w:space="0" w:color="auto"/>
                  </w:divBdr>
                </w:div>
                <w:div w:id="1136333719">
                  <w:marLeft w:val="0"/>
                  <w:marRight w:val="0"/>
                  <w:marTop w:val="0"/>
                  <w:marBottom w:val="0"/>
                  <w:divBdr>
                    <w:top w:val="none" w:sz="0" w:space="0" w:color="auto"/>
                    <w:left w:val="none" w:sz="0" w:space="0" w:color="auto"/>
                    <w:bottom w:val="none" w:sz="0" w:space="0" w:color="auto"/>
                    <w:right w:val="none" w:sz="0" w:space="0" w:color="auto"/>
                  </w:divBdr>
                </w:div>
                <w:div w:id="325090070">
                  <w:marLeft w:val="0"/>
                  <w:marRight w:val="0"/>
                  <w:marTop w:val="0"/>
                  <w:marBottom w:val="0"/>
                  <w:divBdr>
                    <w:top w:val="none" w:sz="0" w:space="0" w:color="auto"/>
                    <w:left w:val="none" w:sz="0" w:space="0" w:color="auto"/>
                    <w:bottom w:val="none" w:sz="0" w:space="0" w:color="auto"/>
                    <w:right w:val="none" w:sz="0" w:space="0" w:color="auto"/>
                  </w:divBdr>
                </w:div>
                <w:div w:id="481309974">
                  <w:marLeft w:val="0"/>
                  <w:marRight w:val="0"/>
                  <w:marTop w:val="0"/>
                  <w:marBottom w:val="0"/>
                  <w:divBdr>
                    <w:top w:val="none" w:sz="0" w:space="0" w:color="auto"/>
                    <w:left w:val="none" w:sz="0" w:space="0" w:color="auto"/>
                    <w:bottom w:val="none" w:sz="0" w:space="0" w:color="auto"/>
                    <w:right w:val="none" w:sz="0" w:space="0" w:color="auto"/>
                  </w:divBdr>
                </w:div>
                <w:div w:id="550044468">
                  <w:marLeft w:val="0"/>
                  <w:marRight w:val="0"/>
                  <w:marTop w:val="0"/>
                  <w:marBottom w:val="0"/>
                  <w:divBdr>
                    <w:top w:val="none" w:sz="0" w:space="0" w:color="auto"/>
                    <w:left w:val="none" w:sz="0" w:space="0" w:color="auto"/>
                    <w:bottom w:val="none" w:sz="0" w:space="0" w:color="auto"/>
                    <w:right w:val="none" w:sz="0" w:space="0" w:color="auto"/>
                  </w:divBdr>
                </w:div>
                <w:div w:id="1797873528">
                  <w:marLeft w:val="0"/>
                  <w:marRight w:val="0"/>
                  <w:marTop w:val="0"/>
                  <w:marBottom w:val="0"/>
                  <w:divBdr>
                    <w:top w:val="none" w:sz="0" w:space="0" w:color="auto"/>
                    <w:left w:val="none" w:sz="0" w:space="0" w:color="auto"/>
                    <w:bottom w:val="none" w:sz="0" w:space="0" w:color="auto"/>
                    <w:right w:val="none" w:sz="0" w:space="0" w:color="auto"/>
                  </w:divBdr>
                </w:div>
                <w:div w:id="472480084">
                  <w:marLeft w:val="0"/>
                  <w:marRight w:val="0"/>
                  <w:marTop w:val="0"/>
                  <w:marBottom w:val="0"/>
                  <w:divBdr>
                    <w:top w:val="none" w:sz="0" w:space="0" w:color="auto"/>
                    <w:left w:val="none" w:sz="0" w:space="0" w:color="auto"/>
                    <w:bottom w:val="none" w:sz="0" w:space="0" w:color="auto"/>
                    <w:right w:val="none" w:sz="0" w:space="0" w:color="auto"/>
                  </w:divBdr>
                </w:div>
                <w:div w:id="949318645">
                  <w:marLeft w:val="0"/>
                  <w:marRight w:val="0"/>
                  <w:marTop w:val="0"/>
                  <w:marBottom w:val="0"/>
                  <w:divBdr>
                    <w:top w:val="none" w:sz="0" w:space="0" w:color="auto"/>
                    <w:left w:val="none" w:sz="0" w:space="0" w:color="auto"/>
                    <w:bottom w:val="none" w:sz="0" w:space="0" w:color="auto"/>
                    <w:right w:val="none" w:sz="0" w:space="0" w:color="auto"/>
                  </w:divBdr>
                </w:div>
                <w:div w:id="457798805">
                  <w:marLeft w:val="0"/>
                  <w:marRight w:val="0"/>
                  <w:marTop w:val="0"/>
                  <w:marBottom w:val="0"/>
                  <w:divBdr>
                    <w:top w:val="none" w:sz="0" w:space="0" w:color="auto"/>
                    <w:left w:val="none" w:sz="0" w:space="0" w:color="auto"/>
                    <w:bottom w:val="none" w:sz="0" w:space="0" w:color="auto"/>
                    <w:right w:val="none" w:sz="0" w:space="0" w:color="auto"/>
                  </w:divBdr>
                </w:div>
                <w:div w:id="820002292">
                  <w:marLeft w:val="0"/>
                  <w:marRight w:val="0"/>
                  <w:marTop w:val="0"/>
                  <w:marBottom w:val="0"/>
                  <w:divBdr>
                    <w:top w:val="none" w:sz="0" w:space="0" w:color="auto"/>
                    <w:left w:val="none" w:sz="0" w:space="0" w:color="auto"/>
                    <w:bottom w:val="none" w:sz="0" w:space="0" w:color="auto"/>
                    <w:right w:val="none" w:sz="0" w:space="0" w:color="auto"/>
                  </w:divBdr>
                </w:div>
                <w:div w:id="1236553404">
                  <w:marLeft w:val="0"/>
                  <w:marRight w:val="0"/>
                  <w:marTop w:val="0"/>
                  <w:marBottom w:val="0"/>
                  <w:divBdr>
                    <w:top w:val="none" w:sz="0" w:space="0" w:color="auto"/>
                    <w:left w:val="none" w:sz="0" w:space="0" w:color="auto"/>
                    <w:bottom w:val="none" w:sz="0" w:space="0" w:color="auto"/>
                    <w:right w:val="none" w:sz="0" w:space="0" w:color="auto"/>
                  </w:divBdr>
                </w:div>
                <w:div w:id="855926527">
                  <w:marLeft w:val="0"/>
                  <w:marRight w:val="0"/>
                  <w:marTop w:val="0"/>
                  <w:marBottom w:val="0"/>
                  <w:divBdr>
                    <w:top w:val="none" w:sz="0" w:space="0" w:color="auto"/>
                    <w:left w:val="none" w:sz="0" w:space="0" w:color="auto"/>
                    <w:bottom w:val="none" w:sz="0" w:space="0" w:color="auto"/>
                    <w:right w:val="none" w:sz="0" w:space="0" w:color="auto"/>
                  </w:divBdr>
                </w:div>
                <w:div w:id="18852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129">
          <w:marLeft w:val="0"/>
          <w:marRight w:val="0"/>
          <w:marTop w:val="0"/>
          <w:marBottom w:val="0"/>
          <w:divBdr>
            <w:top w:val="none" w:sz="0" w:space="0" w:color="auto"/>
            <w:left w:val="none" w:sz="0" w:space="0" w:color="auto"/>
            <w:bottom w:val="none" w:sz="0" w:space="0" w:color="auto"/>
            <w:right w:val="none" w:sz="0" w:space="0" w:color="auto"/>
          </w:divBdr>
        </w:div>
        <w:div w:id="1448355721">
          <w:marLeft w:val="0"/>
          <w:marRight w:val="0"/>
          <w:marTop w:val="0"/>
          <w:marBottom w:val="0"/>
          <w:divBdr>
            <w:top w:val="none" w:sz="0" w:space="0" w:color="auto"/>
            <w:left w:val="none" w:sz="0" w:space="0" w:color="auto"/>
            <w:bottom w:val="none" w:sz="0" w:space="0" w:color="auto"/>
            <w:right w:val="none" w:sz="0" w:space="0" w:color="auto"/>
          </w:divBdr>
          <w:divsChild>
            <w:div w:id="1202403633">
              <w:marLeft w:val="0"/>
              <w:marRight w:val="0"/>
              <w:marTop w:val="0"/>
              <w:marBottom w:val="0"/>
              <w:divBdr>
                <w:top w:val="none" w:sz="0" w:space="0" w:color="auto"/>
                <w:left w:val="none" w:sz="0" w:space="0" w:color="auto"/>
                <w:bottom w:val="none" w:sz="0" w:space="0" w:color="auto"/>
                <w:right w:val="none" w:sz="0" w:space="0" w:color="auto"/>
              </w:divBdr>
            </w:div>
            <w:div w:id="781464074">
              <w:marLeft w:val="0"/>
              <w:marRight w:val="0"/>
              <w:marTop w:val="0"/>
              <w:marBottom w:val="0"/>
              <w:divBdr>
                <w:top w:val="none" w:sz="0" w:space="0" w:color="auto"/>
                <w:left w:val="none" w:sz="0" w:space="0" w:color="auto"/>
                <w:bottom w:val="none" w:sz="0" w:space="0" w:color="auto"/>
                <w:right w:val="none" w:sz="0" w:space="0" w:color="auto"/>
              </w:divBdr>
            </w:div>
          </w:divsChild>
        </w:div>
        <w:div w:id="1186672741">
          <w:marLeft w:val="0"/>
          <w:marRight w:val="0"/>
          <w:marTop w:val="0"/>
          <w:marBottom w:val="0"/>
          <w:divBdr>
            <w:top w:val="none" w:sz="0" w:space="0" w:color="auto"/>
            <w:left w:val="none" w:sz="0" w:space="0" w:color="auto"/>
            <w:bottom w:val="none" w:sz="0" w:space="0" w:color="auto"/>
            <w:right w:val="none" w:sz="0" w:space="0" w:color="auto"/>
          </w:divBdr>
        </w:div>
        <w:div w:id="391737382">
          <w:marLeft w:val="0"/>
          <w:marRight w:val="0"/>
          <w:marTop w:val="0"/>
          <w:marBottom w:val="0"/>
          <w:divBdr>
            <w:top w:val="none" w:sz="0" w:space="0" w:color="auto"/>
            <w:left w:val="none" w:sz="0" w:space="0" w:color="auto"/>
            <w:bottom w:val="none" w:sz="0" w:space="0" w:color="auto"/>
            <w:right w:val="none" w:sz="0" w:space="0" w:color="auto"/>
          </w:divBdr>
        </w:div>
        <w:div w:id="275336786">
          <w:marLeft w:val="0"/>
          <w:marRight w:val="0"/>
          <w:marTop w:val="0"/>
          <w:marBottom w:val="0"/>
          <w:divBdr>
            <w:top w:val="none" w:sz="0" w:space="0" w:color="auto"/>
            <w:left w:val="none" w:sz="0" w:space="0" w:color="auto"/>
            <w:bottom w:val="none" w:sz="0" w:space="0" w:color="auto"/>
            <w:right w:val="none" w:sz="0" w:space="0" w:color="auto"/>
          </w:divBdr>
        </w:div>
        <w:div w:id="396898908">
          <w:marLeft w:val="0"/>
          <w:marRight w:val="0"/>
          <w:marTop w:val="0"/>
          <w:marBottom w:val="0"/>
          <w:divBdr>
            <w:top w:val="none" w:sz="0" w:space="0" w:color="auto"/>
            <w:left w:val="none" w:sz="0" w:space="0" w:color="auto"/>
            <w:bottom w:val="none" w:sz="0" w:space="0" w:color="auto"/>
            <w:right w:val="none" w:sz="0" w:space="0" w:color="auto"/>
          </w:divBdr>
          <w:divsChild>
            <w:div w:id="759135763">
              <w:marLeft w:val="0"/>
              <w:marRight w:val="0"/>
              <w:marTop w:val="0"/>
              <w:marBottom w:val="0"/>
              <w:divBdr>
                <w:top w:val="none" w:sz="0" w:space="0" w:color="auto"/>
                <w:left w:val="none" w:sz="0" w:space="0" w:color="auto"/>
                <w:bottom w:val="none" w:sz="0" w:space="0" w:color="auto"/>
                <w:right w:val="none" w:sz="0" w:space="0" w:color="auto"/>
              </w:divBdr>
            </w:div>
            <w:div w:id="1339432219">
              <w:marLeft w:val="0"/>
              <w:marRight w:val="0"/>
              <w:marTop w:val="0"/>
              <w:marBottom w:val="0"/>
              <w:divBdr>
                <w:top w:val="none" w:sz="0" w:space="0" w:color="auto"/>
                <w:left w:val="none" w:sz="0" w:space="0" w:color="auto"/>
                <w:bottom w:val="none" w:sz="0" w:space="0" w:color="auto"/>
                <w:right w:val="none" w:sz="0" w:space="0" w:color="auto"/>
              </w:divBdr>
            </w:div>
          </w:divsChild>
        </w:div>
        <w:div w:id="181482392">
          <w:marLeft w:val="0"/>
          <w:marRight w:val="0"/>
          <w:marTop w:val="0"/>
          <w:marBottom w:val="0"/>
          <w:divBdr>
            <w:top w:val="none" w:sz="0" w:space="0" w:color="auto"/>
            <w:left w:val="none" w:sz="0" w:space="0" w:color="auto"/>
            <w:bottom w:val="none" w:sz="0" w:space="0" w:color="auto"/>
            <w:right w:val="none" w:sz="0" w:space="0" w:color="auto"/>
          </w:divBdr>
        </w:div>
        <w:div w:id="1723945201">
          <w:marLeft w:val="0"/>
          <w:marRight w:val="0"/>
          <w:marTop w:val="0"/>
          <w:marBottom w:val="0"/>
          <w:divBdr>
            <w:top w:val="none" w:sz="0" w:space="0" w:color="auto"/>
            <w:left w:val="none" w:sz="0" w:space="0" w:color="auto"/>
            <w:bottom w:val="none" w:sz="0" w:space="0" w:color="auto"/>
            <w:right w:val="none" w:sz="0" w:space="0" w:color="auto"/>
          </w:divBdr>
        </w:div>
        <w:div w:id="1817793495">
          <w:marLeft w:val="0"/>
          <w:marRight w:val="0"/>
          <w:marTop w:val="0"/>
          <w:marBottom w:val="0"/>
          <w:divBdr>
            <w:top w:val="none" w:sz="0" w:space="0" w:color="auto"/>
            <w:left w:val="none" w:sz="0" w:space="0" w:color="auto"/>
            <w:bottom w:val="none" w:sz="0" w:space="0" w:color="auto"/>
            <w:right w:val="none" w:sz="0" w:space="0" w:color="auto"/>
          </w:divBdr>
        </w:div>
        <w:div w:id="654993327">
          <w:marLeft w:val="0"/>
          <w:marRight w:val="0"/>
          <w:marTop w:val="0"/>
          <w:marBottom w:val="0"/>
          <w:divBdr>
            <w:top w:val="none" w:sz="0" w:space="0" w:color="auto"/>
            <w:left w:val="none" w:sz="0" w:space="0" w:color="auto"/>
            <w:bottom w:val="none" w:sz="0" w:space="0" w:color="auto"/>
            <w:right w:val="none" w:sz="0" w:space="0" w:color="auto"/>
          </w:divBdr>
          <w:divsChild>
            <w:div w:id="72094389">
              <w:marLeft w:val="0"/>
              <w:marRight w:val="0"/>
              <w:marTop w:val="0"/>
              <w:marBottom w:val="0"/>
              <w:divBdr>
                <w:top w:val="none" w:sz="0" w:space="0" w:color="auto"/>
                <w:left w:val="none" w:sz="0" w:space="0" w:color="auto"/>
                <w:bottom w:val="none" w:sz="0" w:space="0" w:color="auto"/>
                <w:right w:val="none" w:sz="0" w:space="0" w:color="auto"/>
              </w:divBdr>
              <w:divsChild>
                <w:div w:id="2059937133">
                  <w:marLeft w:val="0"/>
                  <w:marRight w:val="0"/>
                  <w:marTop w:val="0"/>
                  <w:marBottom w:val="0"/>
                  <w:divBdr>
                    <w:top w:val="none" w:sz="0" w:space="0" w:color="auto"/>
                    <w:left w:val="none" w:sz="0" w:space="0" w:color="auto"/>
                    <w:bottom w:val="none" w:sz="0" w:space="0" w:color="auto"/>
                    <w:right w:val="none" w:sz="0" w:space="0" w:color="auto"/>
                  </w:divBdr>
                </w:div>
                <w:div w:id="1372345423">
                  <w:marLeft w:val="0"/>
                  <w:marRight w:val="0"/>
                  <w:marTop w:val="0"/>
                  <w:marBottom w:val="0"/>
                  <w:divBdr>
                    <w:top w:val="none" w:sz="0" w:space="0" w:color="auto"/>
                    <w:left w:val="none" w:sz="0" w:space="0" w:color="auto"/>
                    <w:bottom w:val="none" w:sz="0" w:space="0" w:color="auto"/>
                    <w:right w:val="none" w:sz="0" w:space="0" w:color="auto"/>
                  </w:divBdr>
                </w:div>
                <w:div w:id="204950156">
                  <w:marLeft w:val="0"/>
                  <w:marRight w:val="0"/>
                  <w:marTop w:val="0"/>
                  <w:marBottom w:val="0"/>
                  <w:divBdr>
                    <w:top w:val="none" w:sz="0" w:space="0" w:color="auto"/>
                    <w:left w:val="none" w:sz="0" w:space="0" w:color="auto"/>
                    <w:bottom w:val="none" w:sz="0" w:space="0" w:color="auto"/>
                    <w:right w:val="none" w:sz="0" w:space="0" w:color="auto"/>
                  </w:divBdr>
                </w:div>
                <w:div w:id="1815947884">
                  <w:marLeft w:val="0"/>
                  <w:marRight w:val="0"/>
                  <w:marTop w:val="0"/>
                  <w:marBottom w:val="0"/>
                  <w:divBdr>
                    <w:top w:val="none" w:sz="0" w:space="0" w:color="auto"/>
                    <w:left w:val="none" w:sz="0" w:space="0" w:color="auto"/>
                    <w:bottom w:val="none" w:sz="0" w:space="0" w:color="auto"/>
                    <w:right w:val="none" w:sz="0" w:space="0" w:color="auto"/>
                  </w:divBdr>
                </w:div>
                <w:div w:id="53505480">
                  <w:marLeft w:val="0"/>
                  <w:marRight w:val="0"/>
                  <w:marTop w:val="0"/>
                  <w:marBottom w:val="0"/>
                  <w:divBdr>
                    <w:top w:val="none" w:sz="0" w:space="0" w:color="auto"/>
                    <w:left w:val="none" w:sz="0" w:space="0" w:color="auto"/>
                    <w:bottom w:val="none" w:sz="0" w:space="0" w:color="auto"/>
                    <w:right w:val="none" w:sz="0" w:space="0" w:color="auto"/>
                  </w:divBdr>
                </w:div>
                <w:div w:id="1067188443">
                  <w:marLeft w:val="0"/>
                  <w:marRight w:val="0"/>
                  <w:marTop w:val="0"/>
                  <w:marBottom w:val="0"/>
                  <w:divBdr>
                    <w:top w:val="none" w:sz="0" w:space="0" w:color="auto"/>
                    <w:left w:val="none" w:sz="0" w:space="0" w:color="auto"/>
                    <w:bottom w:val="none" w:sz="0" w:space="0" w:color="auto"/>
                    <w:right w:val="none" w:sz="0" w:space="0" w:color="auto"/>
                  </w:divBdr>
                </w:div>
                <w:div w:id="1388189887">
                  <w:marLeft w:val="0"/>
                  <w:marRight w:val="0"/>
                  <w:marTop w:val="0"/>
                  <w:marBottom w:val="0"/>
                  <w:divBdr>
                    <w:top w:val="none" w:sz="0" w:space="0" w:color="auto"/>
                    <w:left w:val="none" w:sz="0" w:space="0" w:color="auto"/>
                    <w:bottom w:val="none" w:sz="0" w:space="0" w:color="auto"/>
                    <w:right w:val="none" w:sz="0" w:space="0" w:color="auto"/>
                  </w:divBdr>
                </w:div>
                <w:div w:id="1687707578">
                  <w:marLeft w:val="0"/>
                  <w:marRight w:val="0"/>
                  <w:marTop w:val="0"/>
                  <w:marBottom w:val="0"/>
                  <w:divBdr>
                    <w:top w:val="none" w:sz="0" w:space="0" w:color="auto"/>
                    <w:left w:val="none" w:sz="0" w:space="0" w:color="auto"/>
                    <w:bottom w:val="none" w:sz="0" w:space="0" w:color="auto"/>
                    <w:right w:val="none" w:sz="0" w:space="0" w:color="auto"/>
                  </w:divBdr>
                </w:div>
                <w:div w:id="233661018">
                  <w:marLeft w:val="0"/>
                  <w:marRight w:val="0"/>
                  <w:marTop w:val="0"/>
                  <w:marBottom w:val="0"/>
                  <w:divBdr>
                    <w:top w:val="none" w:sz="0" w:space="0" w:color="auto"/>
                    <w:left w:val="none" w:sz="0" w:space="0" w:color="auto"/>
                    <w:bottom w:val="none" w:sz="0" w:space="0" w:color="auto"/>
                    <w:right w:val="none" w:sz="0" w:space="0" w:color="auto"/>
                  </w:divBdr>
                </w:div>
                <w:div w:id="1059400072">
                  <w:marLeft w:val="0"/>
                  <w:marRight w:val="0"/>
                  <w:marTop w:val="0"/>
                  <w:marBottom w:val="0"/>
                  <w:divBdr>
                    <w:top w:val="none" w:sz="0" w:space="0" w:color="auto"/>
                    <w:left w:val="none" w:sz="0" w:space="0" w:color="auto"/>
                    <w:bottom w:val="none" w:sz="0" w:space="0" w:color="auto"/>
                    <w:right w:val="none" w:sz="0" w:space="0" w:color="auto"/>
                  </w:divBdr>
                </w:div>
                <w:div w:id="1800685420">
                  <w:marLeft w:val="0"/>
                  <w:marRight w:val="0"/>
                  <w:marTop w:val="0"/>
                  <w:marBottom w:val="0"/>
                  <w:divBdr>
                    <w:top w:val="none" w:sz="0" w:space="0" w:color="auto"/>
                    <w:left w:val="none" w:sz="0" w:space="0" w:color="auto"/>
                    <w:bottom w:val="none" w:sz="0" w:space="0" w:color="auto"/>
                    <w:right w:val="none" w:sz="0" w:space="0" w:color="auto"/>
                  </w:divBdr>
                </w:div>
                <w:div w:id="714045007">
                  <w:marLeft w:val="0"/>
                  <w:marRight w:val="0"/>
                  <w:marTop w:val="0"/>
                  <w:marBottom w:val="0"/>
                  <w:divBdr>
                    <w:top w:val="none" w:sz="0" w:space="0" w:color="auto"/>
                    <w:left w:val="none" w:sz="0" w:space="0" w:color="auto"/>
                    <w:bottom w:val="none" w:sz="0" w:space="0" w:color="auto"/>
                    <w:right w:val="none" w:sz="0" w:space="0" w:color="auto"/>
                  </w:divBdr>
                </w:div>
                <w:div w:id="1591424763">
                  <w:marLeft w:val="0"/>
                  <w:marRight w:val="0"/>
                  <w:marTop w:val="0"/>
                  <w:marBottom w:val="0"/>
                  <w:divBdr>
                    <w:top w:val="none" w:sz="0" w:space="0" w:color="auto"/>
                    <w:left w:val="none" w:sz="0" w:space="0" w:color="auto"/>
                    <w:bottom w:val="none" w:sz="0" w:space="0" w:color="auto"/>
                    <w:right w:val="none" w:sz="0" w:space="0" w:color="auto"/>
                  </w:divBdr>
                </w:div>
                <w:div w:id="1319918691">
                  <w:marLeft w:val="0"/>
                  <w:marRight w:val="0"/>
                  <w:marTop w:val="0"/>
                  <w:marBottom w:val="0"/>
                  <w:divBdr>
                    <w:top w:val="none" w:sz="0" w:space="0" w:color="auto"/>
                    <w:left w:val="none" w:sz="0" w:space="0" w:color="auto"/>
                    <w:bottom w:val="none" w:sz="0" w:space="0" w:color="auto"/>
                    <w:right w:val="none" w:sz="0" w:space="0" w:color="auto"/>
                  </w:divBdr>
                </w:div>
                <w:div w:id="1468356355">
                  <w:marLeft w:val="0"/>
                  <w:marRight w:val="0"/>
                  <w:marTop w:val="0"/>
                  <w:marBottom w:val="0"/>
                  <w:divBdr>
                    <w:top w:val="none" w:sz="0" w:space="0" w:color="auto"/>
                    <w:left w:val="none" w:sz="0" w:space="0" w:color="auto"/>
                    <w:bottom w:val="none" w:sz="0" w:space="0" w:color="auto"/>
                    <w:right w:val="none" w:sz="0" w:space="0" w:color="auto"/>
                  </w:divBdr>
                </w:div>
                <w:div w:id="648243042">
                  <w:marLeft w:val="0"/>
                  <w:marRight w:val="0"/>
                  <w:marTop w:val="0"/>
                  <w:marBottom w:val="0"/>
                  <w:divBdr>
                    <w:top w:val="none" w:sz="0" w:space="0" w:color="auto"/>
                    <w:left w:val="none" w:sz="0" w:space="0" w:color="auto"/>
                    <w:bottom w:val="none" w:sz="0" w:space="0" w:color="auto"/>
                    <w:right w:val="none" w:sz="0" w:space="0" w:color="auto"/>
                  </w:divBdr>
                </w:div>
                <w:div w:id="952057604">
                  <w:marLeft w:val="0"/>
                  <w:marRight w:val="0"/>
                  <w:marTop w:val="0"/>
                  <w:marBottom w:val="0"/>
                  <w:divBdr>
                    <w:top w:val="none" w:sz="0" w:space="0" w:color="auto"/>
                    <w:left w:val="none" w:sz="0" w:space="0" w:color="auto"/>
                    <w:bottom w:val="none" w:sz="0" w:space="0" w:color="auto"/>
                    <w:right w:val="none" w:sz="0" w:space="0" w:color="auto"/>
                  </w:divBdr>
                </w:div>
                <w:div w:id="551310556">
                  <w:marLeft w:val="0"/>
                  <w:marRight w:val="0"/>
                  <w:marTop w:val="0"/>
                  <w:marBottom w:val="0"/>
                  <w:divBdr>
                    <w:top w:val="none" w:sz="0" w:space="0" w:color="auto"/>
                    <w:left w:val="none" w:sz="0" w:space="0" w:color="auto"/>
                    <w:bottom w:val="none" w:sz="0" w:space="0" w:color="auto"/>
                    <w:right w:val="none" w:sz="0" w:space="0" w:color="auto"/>
                  </w:divBdr>
                </w:div>
                <w:div w:id="195239629">
                  <w:marLeft w:val="0"/>
                  <w:marRight w:val="0"/>
                  <w:marTop w:val="0"/>
                  <w:marBottom w:val="0"/>
                  <w:divBdr>
                    <w:top w:val="none" w:sz="0" w:space="0" w:color="auto"/>
                    <w:left w:val="none" w:sz="0" w:space="0" w:color="auto"/>
                    <w:bottom w:val="none" w:sz="0" w:space="0" w:color="auto"/>
                    <w:right w:val="none" w:sz="0" w:space="0" w:color="auto"/>
                  </w:divBdr>
                </w:div>
                <w:div w:id="654528296">
                  <w:marLeft w:val="0"/>
                  <w:marRight w:val="0"/>
                  <w:marTop w:val="0"/>
                  <w:marBottom w:val="0"/>
                  <w:divBdr>
                    <w:top w:val="none" w:sz="0" w:space="0" w:color="auto"/>
                    <w:left w:val="none" w:sz="0" w:space="0" w:color="auto"/>
                    <w:bottom w:val="none" w:sz="0" w:space="0" w:color="auto"/>
                    <w:right w:val="none" w:sz="0" w:space="0" w:color="auto"/>
                  </w:divBdr>
                </w:div>
                <w:div w:id="1277830574">
                  <w:marLeft w:val="0"/>
                  <w:marRight w:val="0"/>
                  <w:marTop w:val="0"/>
                  <w:marBottom w:val="0"/>
                  <w:divBdr>
                    <w:top w:val="none" w:sz="0" w:space="0" w:color="auto"/>
                    <w:left w:val="none" w:sz="0" w:space="0" w:color="auto"/>
                    <w:bottom w:val="none" w:sz="0" w:space="0" w:color="auto"/>
                    <w:right w:val="none" w:sz="0" w:space="0" w:color="auto"/>
                  </w:divBdr>
                </w:div>
                <w:div w:id="92019061">
                  <w:marLeft w:val="0"/>
                  <w:marRight w:val="0"/>
                  <w:marTop w:val="0"/>
                  <w:marBottom w:val="0"/>
                  <w:divBdr>
                    <w:top w:val="none" w:sz="0" w:space="0" w:color="auto"/>
                    <w:left w:val="none" w:sz="0" w:space="0" w:color="auto"/>
                    <w:bottom w:val="none" w:sz="0" w:space="0" w:color="auto"/>
                    <w:right w:val="none" w:sz="0" w:space="0" w:color="auto"/>
                  </w:divBdr>
                </w:div>
                <w:div w:id="778262395">
                  <w:marLeft w:val="0"/>
                  <w:marRight w:val="0"/>
                  <w:marTop w:val="0"/>
                  <w:marBottom w:val="0"/>
                  <w:divBdr>
                    <w:top w:val="none" w:sz="0" w:space="0" w:color="auto"/>
                    <w:left w:val="none" w:sz="0" w:space="0" w:color="auto"/>
                    <w:bottom w:val="none" w:sz="0" w:space="0" w:color="auto"/>
                    <w:right w:val="none" w:sz="0" w:space="0" w:color="auto"/>
                  </w:divBdr>
                </w:div>
                <w:div w:id="824277976">
                  <w:marLeft w:val="0"/>
                  <w:marRight w:val="0"/>
                  <w:marTop w:val="0"/>
                  <w:marBottom w:val="0"/>
                  <w:divBdr>
                    <w:top w:val="none" w:sz="0" w:space="0" w:color="auto"/>
                    <w:left w:val="none" w:sz="0" w:space="0" w:color="auto"/>
                    <w:bottom w:val="none" w:sz="0" w:space="0" w:color="auto"/>
                    <w:right w:val="none" w:sz="0" w:space="0" w:color="auto"/>
                  </w:divBdr>
                </w:div>
                <w:div w:id="926771135">
                  <w:marLeft w:val="0"/>
                  <w:marRight w:val="0"/>
                  <w:marTop w:val="0"/>
                  <w:marBottom w:val="0"/>
                  <w:divBdr>
                    <w:top w:val="none" w:sz="0" w:space="0" w:color="auto"/>
                    <w:left w:val="none" w:sz="0" w:space="0" w:color="auto"/>
                    <w:bottom w:val="none" w:sz="0" w:space="0" w:color="auto"/>
                    <w:right w:val="none" w:sz="0" w:space="0" w:color="auto"/>
                  </w:divBdr>
                </w:div>
                <w:div w:id="1039551213">
                  <w:marLeft w:val="0"/>
                  <w:marRight w:val="0"/>
                  <w:marTop w:val="0"/>
                  <w:marBottom w:val="0"/>
                  <w:divBdr>
                    <w:top w:val="none" w:sz="0" w:space="0" w:color="auto"/>
                    <w:left w:val="none" w:sz="0" w:space="0" w:color="auto"/>
                    <w:bottom w:val="none" w:sz="0" w:space="0" w:color="auto"/>
                    <w:right w:val="none" w:sz="0" w:space="0" w:color="auto"/>
                  </w:divBdr>
                </w:div>
                <w:div w:id="65494007">
                  <w:marLeft w:val="0"/>
                  <w:marRight w:val="0"/>
                  <w:marTop w:val="0"/>
                  <w:marBottom w:val="0"/>
                  <w:divBdr>
                    <w:top w:val="none" w:sz="0" w:space="0" w:color="auto"/>
                    <w:left w:val="none" w:sz="0" w:space="0" w:color="auto"/>
                    <w:bottom w:val="none" w:sz="0" w:space="0" w:color="auto"/>
                    <w:right w:val="none" w:sz="0" w:space="0" w:color="auto"/>
                  </w:divBdr>
                </w:div>
                <w:div w:id="846212909">
                  <w:marLeft w:val="0"/>
                  <w:marRight w:val="0"/>
                  <w:marTop w:val="0"/>
                  <w:marBottom w:val="0"/>
                  <w:divBdr>
                    <w:top w:val="none" w:sz="0" w:space="0" w:color="auto"/>
                    <w:left w:val="none" w:sz="0" w:space="0" w:color="auto"/>
                    <w:bottom w:val="none" w:sz="0" w:space="0" w:color="auto"/>
                    <w:right w:val="none" w:sz="0" w:space="0" w:color="auto"/>
                  </w:divBdr>
                </w:div>
                <w:div w:id="2041929607">
                  <w:marLeft w:val="0"/>
                  <w:marRight w:val="0"/>
                  <w:marTop w:val="0"/>
                  <w:marBottom w:val="0"/>
                  <w:divBdr>
                    <w:top w:val="none" w:sz="0" w:space="0" w:color="auto"/>
                    <w:left w:val="none" w:sz="0" w:space="0" w:color="auto"/>
                    <w:bottom w:val="none" w:sz="0" w:space="0" w:color="auto"/>
                    <w:right w:val="none" w:sz="0" w:space="0" w:color="auto"/>
                  </w:divBdr>
                </w:div>
                <w:div w:id="1735852273">
                  <w:marLeft w:val="0"/>
                  <w:marRight w:val="0"/>
                  <w:marTop w:val="0"/>
                  <w:marBottom w:val="0"/>
                  <w:divBdr>
                    <w:top w:val="none" w:sz="0" w:space="0" w:color="auto"/>
                    <w:left w:val="none" w:sz="0" w:space="0" w:color="auto"/>
                    <w:bottom w:val="none" w:sz="0" w:space="0" w:color="auto"/>
                    <w:right w:val="none" w:sz="0" w:space="0" w:color="auto"/>
                  </w:divBdr>
                </w:div>
                <w:div w:id="937832959">
                  <w:marLeft w:val="0"/>
                  <w:marRight w:val="0"/>
                  <w:marTop w:val="0"/>
                  <w:marBottom w:val="0"/>
                  <w:divBdr>
                    <w:top w:val="none" w:sz="0" w:space="0" w:color="auto"/>
                    <w:left w:val="none" w:sz="0" w:space="0" w:color="auto"/>
                    <w:bottom w:val="none" w:sz="0" w:space="0" w:color="auto"/>
                    <w:right w:val="none" w:sz="0" w:space="0" w:color="auto"/>
                  </w:divBdr>
                </w:div>
                <w:div w:id="131797500">
                  <w:marLeft w:val="0"/>
                  <w:marRight w:val="0"/>
                  <w:marTop w:val="0"/>
                  <w:marBottom w:val="0"/>
                  <w:divBdr>
                    <w:top w:val="none" w:sz="0" w:space="0" w:color="auto"/>
                    <w:left w:val="none" w:sz="0" w:space="0" w:color="auto"/>
                    <w:bottom w:val="none" w:sz="0" w:space="0" w:color="auto"/>
                    <w:right w:val="none" w:sz="0" w:space="0" w:color="auto"/>
                  </w:divBdr>
                </w:div>
                <w:div w:id="1855417177">
                  <w:marLeft w:val="0"/>
                  <w:marRight w:val="0"/>
                  <w:marTop w:val="0"/>
                  <w:marBottom w:val="0"/>
                  <w:divBdr>
                    <w:top w:val="none" w:sz="0" w:space="0" w:color="auto"/>
                    <w:left w:val="none" w:sz="0" w:space="0" w:color="auto"/>
                    <w:bottom w:val="none" w:sz="0" w:space="0" w:color="auto"/>
                    <w:right w:val="none" w:sz="0" w:space="0" w:color="auto"/>
                  </w:divBdr>
                </w:div>
                <w:div w:id="1602568928">
                  <w:marLeft w:val="0"/>
                  <w:marRight w:val="0"/>
                  <w:marTop w:val="0"/>
                  <w:marBottom w:val="0"/>
                  <w:divBdr>
                    <w:top w:val="none" w:sz="0" w:space="0" w:color="auto"/>
                    <w:left w:val="none" w:sz="0" w:space="0" w:color="auto"/>
                    <w:bottom w:val="none" w:sz="0" w:space="0" w:color="auto"/>
                    <w:right w:val="none" w:sz="0" w:space="0" w:color="auto"/>
                  </w:divBdr>
                </w:div>
                <w:div w:id="438067434">
                  <w:marLeft w:val="0"/>
                  <w:marRight w:val="0"/>
                  <w:marTop w:val="0"/>
                  <w:marBottom w:val="0"/>
                  <w:divBdr>
                    <w:top w:val="none" w:sz="0" w:space="0" w:color="auto"/>
                    <w:left w:val="none" w:sz="0" w:space="0" w:color="auto"/>
                    <w:bottom w:val="none" w:sz="0" w:space="0" w:color="auto"/>
                    <w:right w:val="none" w:sz="0" w:space="0" w:color="auto"/>
                  </w:divBdr>
                </w:div>
                <w:div w:id="224997507">
                  <w:marLeft w:val="0"/>
                  <w:marRight w:val="0"/>
                  <w:marTop w:val="0"/>
                  <w:marBottom w:val="0"/>
                  <w:divBdr>
                    <w:top w:val="none" w:sz="0" w:space="0" w:color="auto"/>
                    <w:left w:val="none" w:sz="0" w:space="0" w:color="auto"/>
                    <w:bottom w:val="none" w:sz="0" w:space="0" w:color="auto"/>
                    <w:right w:val="none" w:sz="0" w:space="0" w:color="auto"/>
                  </w:divBdr>
                </w:div>
                <w:div w:id="484784954">
                  <w:marLeft w:val="0"/>
                  <w:marRight w:val="0"/>
                  <w:marTop w:val="0"/>
                  <w:marBottom w:val="0"/>
                  <w:divBdr>
                    <w:top w:val="none" w:sz="0" w:space="0" w:color="auto"/>
                    <w:left w:val="none" w:sz="0" w:space="0" w:color="auto"/>
                    <w:bottom w:val="none" w:sz="0" w:space="0" w:color="auto"/>
                    <w:right w:val="none" w:sz="0" w:space="0" w:color="auto"/>
                  </w:divBdr>
                </w:div>
                <w:div w:id="928125068">
                  <w:marLeft w:val="0"/>
                  <w:marRight w:val="0"/>
                  <w:marTop w:val="0"/>
                  <w:marBottom w:val="0"/>
                  <w:divBdr>
                    <w:top w:val="none" w:sz="0" w:space="0" w:color="auto"/>
                    <w:left w:val="none" w:sz="0" w:space="0" w:color="auto"/>
                    <w:bottom w:val="none" w:sz="0" w:space="0" w:color="auto"/>
                    <w:right w:val="none" w:sz="0" w:space="0" w:color="auto"/>
                  </w:divBdr>
                </w:div>
                <w:div w:id="1671061690">
                  <w:marLeft w:val="0"/>
                  <w:marRight w:val="0"/>
                  <w:marTop w:val="0"/>
                  <w:marBottom w:val="0"/>
                  <w:divBdr>
                    <w:top w:val="none" w:sz="0" w:space="0" w:color="auto"/>
                    <w:left w:val="none" w:sz="0" w:space="0" w:color="auto"/>
                    <w:bottom w:val="none" w:sz="0" w:space="0" w:color="auto"/>
                    <w:right w:val="none" w:sz="0" w:space="0" w:color="auto"/>
                  </w:divBdr>
                </w:div>
                <w:div w:id="1461611478">
                  <w:marLeft w:val="0"/>
                  <w:marRight w:val="0"/>
                  <w:marTop w:val="0"/>
                  <w:marBottom w:val="0"/>
                  <w:divBdr>
                    <w:top w:val="none" w:sz="0" w:space="0" w:color="auto"/>
                    <w:left w:val="none" w:sz="0" w:space="0" w:color="auto"/>
                    <w:bottom w:val="none" w:sz="0" w:space="0" w:color="auto"/>
                    <w:right w:val="none" w:sz="0" w:space="0" w:color="auto"/>
                  </w:divBdr>
                </w:div>
                <w:div w:id="189029148">
                  <w:marLeft w:val="0"/>
                  <w:marRight w:val="0"/>
                  <w:marTop w:val="0"/>
                  <w:marBottom w:val="0"/>
                  <w:divBdr>
                    <w:top w:val="none" w:sz="0" w:space="0" w:color="auto"/>
                    <w:left w:val="none" w:sz="0" w:space="0" w:color="auto"/>
                    <w:bottom w:val="none" w:sz="0" w:space="0" w:color="auto"/>
                    <w:right w:val="none" w:sz="0" w:space="0" w:color="auto"/>
                  </w:divBdr>
                </w:div>
                <w:div w:id="1715420469">
                  <w:marLeft w:val="0"/>
                  <w:marRight w:val="0"/>
                  <w:marTop w:val="0"/>
                  <w:marBottom w:val="0"/>
                  <w:divBdr>
                    <w:top w:val="none" w:sz="0" w:space="0" w:color="auto"/>
                    <w:left w:val="none" w:sz="0" w:space="0" w:color="auto"/>
                    <w:bottom w:val="none" w:sz="0" w:space="0" w:color="auto"/>
                    <w:right w:val="none" w:sz="0" w:space="0" w:color="auto"/>
                  </w:divBdr>
                </w:div>
                <w:div w:id="1053239809">
                  <w:marLeft w:val="0"/>
                  <w:marRight w:val="0"/>
                  <w:marTop w:val="0"/>
                  <w:marBottom w:val="0"/>
                  <w:divBdr>
                    <w:top w:val="none" w:sz="0" w:space="0" w:color="auto"/>
                    <w:left w:val="none" w:sz="0" w:space="0" w:color="auto"/>
                    <w:bottom w:val="none" w:sz="0" w:space="0" w:color="auto"/>
                    <w:right w:val="none" w:sz="0" w:space="0" w:color="auto"/>
                  </w:divBdr>
                </w:div>
                <w:div w:id="1876505041">
                  <w:marLeft w:val="0"/>
                  <w:marRight w:val="0"/>
                  <w:marTop w:val="0"/>
                  <w:marBottom w:val="0"/>
                  <w:divBdr>
                    <w:top w:val="none" w:sz="0" w:space="0" w:color="auto"/>
                    <w:left w:val="none" w:sz="0" w:space="0" w:color="auto"/>
                    <w:bottom w:val="none" w:sz="0" w:space="0" w:color="auto"/>
                    <w:right w:val="none" w:sz="0" w:space="0" w:color="auto"/>
                  </w:divBdr>
                </w:div>
                <w:div w:id="919217316">
                  <w:marLeft w:val="0"/>
                  <w:marRight w:val="0"/>
                  <w:marTop w:val="0"/>
                  <w:marBottom w:val="0"/>
                  <w:divBdr>
                    <w:top w:val="none" w:sz="0" w:space="0" w:color="auto"/>
                    <w:left w:val="none" w:sz="0" w:space="0" w:color="auto"/>
                    <w:bottom w:val="none" w:sz="0" w:space="0" w:color="auto"/>
                    <w:right w:val="none" w:sz="0" w:space="0" w:color="auto"/>
                  </w:divBdr>
                </w:div>
                <w:div w:id="832112452">
                  <w:marLeft w:val="0"/>
                  <w:marRight w:val="0"/>
                  <w:marTop w:val="0"/>
                  <w:marBottom w:val="0"/>
                  <w:divBdr>
                    <w:top w:val="none" w:sz="0" w:space="0" w:color="auto"/>
                    <w:left w:val="none" w:sz="0" w:space="0" w:color="auto"/>
                    <w:bottom w:val="none" w:sz="0" w:space="0" w:color="auto"/>
                    <w:right w:val="none" w:sz="0" w:space="0" w:color="auto"/>
                  </w:divBdr>
                </w:div>
                <w:div w:id="1274901242">
                  <w:marLeft w:val="0"/>
                  <w:marRight w:val="0"/>
                  <w:marTop w:val="0"/>
                  <w:marBottom w:val="0"/>
                  <w:divBdr>
                    <w:top w:val="none" w:sz="0" w:space="0" w:color="auto"/>
                    <w:left w:val="none" w:sz="0" w:space="0" w:color="auto"/>
                    <w:bottom w:val="none" w:sz="0" w:space="0" w:color="auto"/>
                    <w:right w:val="none" w:sz="0" w:space="0" w:color="auto"/>
                  </w:divBdr>
                </w:div>
                <w:div w:id="2136486201">
                  <w:marLeft w:val="0"/>
                  <w:marRight w:val="0"/>
                  <w:marTop w:val="0"/>
                  <w:marBottom w:val="0"/>
                  <w:divBdr>
                    <w:top w:val="none" w:sz="0" w:space="0" w:color="auto"/>
                    <w:left w:val="none" w:sz="0" w:space="0" w:color="auto"/>
                    <w:bottom w:val="none" w:sz="0" w:space="0" w:color="auto"/>
                    <w:right w:val="none" w:sz="0" w:space="0" w:color="auto"/>
                  </w:divBdr>
                </w:div>
                <w:div w:id="1719236308">
                  <w:marLeft w:val="0"/>
                  <w:marRight w:val="0"/>
                  <w:marTop w:val="0"/>
                  <w:marBottom w:val="0"/>
                  <w:divBdr>
                    <w:top w:val="none" w:sz="0" w:space="0" w:color="auto"/>
                    <w:left w:val="none" w:sz="0" w:space="0" w:color="auto"/>
                    <w:bottom w:val="none" w:sz="0" w:space="0" w:color="auto"/>
                    <w:right w:val="none" w:sz="0" w:space="0" w:color="auto"/>
                  </w:divBdr>
                </w:div>
                <w:div w:id="1296521213">
                  <w:marLeft w:val="0"/>
                  <w:marRight w:val="0"/>
                  <w:marTop w:val="0"/>
                  <w:marBottom w:val="0"/>
                  <w:divBdr>
                    <w:top w:val="none" w:sz="0" w:space="0" w:color="auto"/>
                    <w:left w:val="none" w:sz="0" w:space="0" w:color="auto"/>
                    <w:bottom w:val="none" w:sz="0" w:space="0" w:color="auto"/>
                    <w:right w:val="none" w:sz="0" w:space="0" w:color="auto"/>
                  </w:divBdr>
                </w:div>
                <w:div w:id="787965670">
                  <w:marLeft w:val="0"/>
                  <w:marRight w:val="0"/>
                  <w:marTop w:val="0"/>
                  <w:marBottom w:val="0"/>
                  <w:divBdr>
                    <w:top w:val="none" w:sz="0" w:space="0" w:color="auto"/>
                    <w:left w:val="none" w:sz="0" w:space="0" w:color="auto"/>
                    <w:bottom w:val="none" w:sz="0" w:space="0" w:color="auto"/>
                    <w:right w:val="none" w:sz="0" w:space="0" w:color="auto"/>
                  </w:divBdr>
                </w:div>
                <w:div w:id="949047051">
                  <w:marLeft w:val="0"/>
                  <w:marRight w:val="0"/>
                  <w:marTop w:val="0"/>
                  <w:marBottom w:val="0"/>
                  <w:divBdr>
                    <w:top w:val="none" w:sz="0" w:space="0" w:color="auto"/>
                    <w:left w:val="none" w:sz="0" w:space="0" w:color="auto"/>
                    <w:bottom w:val="none" w:sz="0" w:space="0" w:color="auto"/>
                    <w:right w:val="none" w:sz="0" w:space="0" w:color="auto"/>
                  </w:divBdr>
                </w:div>
                <w:div w:id="1936329873">
                  <w:marLeft w:val="0"/>
                  <w:marRight w:val="0"/>
                  <w:marTop w:val="0"/>
                  <w:marBottom w:val="0"/>
                  <w:divBdr>
                    <w:top w:val="none" w:sz="0" w:space="0" w:color="auto"/>
                    <w:left w:val="none" w:sz="0" w:space="0" w:color="auto"/>
                    <w:bottom w:val="none" w:sz="0" w:space="0" w:color="auto"/>
                    <w:right w:val="none" w:sz="0" w:space="0" w:color="auto"/>
                  </w:divBdr>
                </w:div>
                <w:div w:id="743797977">
                  <w:marLeft w:val="0"/>
                  <w:marRight w:val="0"/>
                  <w:marTop w:val="0"/>
                  <w:marBottom w:val="0"/>
                  <w:divBdr>
                    <w:top w:val="none" w:sz="0" w:space="0" w:color="auto"/>
                    <w:left w:val="none" w:sz="0" w:space="0" w:color="auto"/>
                    <w:bottom w:val="none" w:sz="0" w:space="0" w:color="auto"/>
                    <w:right w:val="none" w:sz="0" w:space="0" w:color="auto"/>
                  </w:divBdr>
                </w:div>
                <w:div w:id="1287739380">
                  <w:marLeft w:val="0"/>
                  <w:marRight w:val="0"/>
                  <w:marTop w:val="0"/>
                  <w:marBottom w:val="0"/>
                  <w:divBdr>
                    <w:top w:val="none" w:sz="0" w:space="0" w:color="auto"/>
                    <w:left w:val="none" w:sz="0" w:space="0" w:color="auto"/>
                    <w:bottom w:val="none" w:sz="0" w:space="0" w:color="auto"/>
                    <w:right w:val="none" w:sz="0" w:space="0" w:color="auto"/>
                  </w:divBdr>
                </w:div>
                <w:div w:id="1026903994">
                  <w:marLeft w:val="0"/>
                  <w:marRight w:val="0"/>
                  <w:marTop w:val="0"/>
                  <w:marBottom w:val="0"/>
                  <w:divBdr>
                    <w:top w:val="none" w:sz="0" w:space="0" w:color="auto"/>
                    <w:left w:val="none" w:sz="0" w:space="0" w:color="auto"/>
                    <w:bottom w:val="none" w:sz="0" w:space="0" w:color="auto"/>
                    <w:right w:val="none" w:sz="0" w:space="0" w:color="auto"/>
                  </w:divBdr>
                </w:div>
                <w:div w:id="1097285151">
                  <w:marLeft w:val="0"/>
                  <w:marRight w:val="0"/>
                  <w:marTop w:val="0"/>
                  <w:marBottom w:val="0"/>
                  <w:divBdr>
                    <w:top w:val="none" w:sz="0" w:space="0" w:color="auto"/>
                    <w:left w:val="none" w:sz="0" w:space="0" w:color="auto"/>
                    <w:bottom w:val="none" w:sz="0" w:space="0" w:color="auto"/>
                    <w:right w:val="none" w:sz="0" w:space="0" w:color="auto"/>
                  </w:divBdr>
                </w:div>
                <w:div w:id="1358776370">
                  <w:marLeft w:val="0"/>
                  <w:marRight w:val="0"/>
                  <w:marTop w:val="0"/>
                  <w:marBottom w:val="0"/>
                  <w:divBdr>
                    <w:top w:val="none" w:sz="0" w:space="0" w:color="auto"/>
                    <w:left w:val="none" w:sz="0" w:space="0" w:color="auto"/>
                    <w:bottom w:val="none" w:sz="0" w:space="0" w:color="auto"/>
                    <w:right w:val="none" w:sz="0" w:space="0" w:color="auto"/>
                  </w:divBdr>
                </w:div>
                <w:div w:id="1118261549">
                  <w:marLeft w:val="0"/>
                  <w:marRight w:val="0"/>
                  <w:marTop w:val="0"/>
                  <w:marBottom w:val="0"/>
                  <w:divBdr>
                    <w:top w:val="none" w:sz="0" w:space="0" w:color="auto"/>
                    <w:left w:val="none" w:sz="0" w:space="0" w:color="auto"/>
                    <w:bottom w:val="none" w:sz="0" w:space="0" w:color="auto"/>
                    <w:right w:val="none" w:sz="0" w:space="0" w:color="auto"/>
                  </w:divBdr>
                </w:div>
                <w:div w:id="966468845">
                  <w:marLeft w:val="0"/>
                  <w:marRight w:val="0"/>
                  <w:marTop w:val="0"/>
                  <w:marBottom w:val="0"/>
                  <w:divBdr>
                    <w:top w:val="none" w:sz="0" w:space="0" w:color="auto"/>
                    <w:left w:val="none" w:sz="0" w:space="0" w:color="auto"/>
                    <w:bottom w:val="none" w:sz="0" w:space="0" w:color="auto"/>
                    <w:right w:val="none" w:sz="0" w:space="0" w:color="auto"/>
                  </w:divBdr>
                </w:div>
                <w:div w:id="489562125">
                  <w:marLeft w:val="0"/>
                  <w:marRight w:val="0"/>
                  <w:marTop w:val="0"/>
                  <w:marBottom w:val="0"/>
                  <w:divBdr>
                    <w:top w:val="none" w:sz="0" w:space="0" w:color="auto"/>
                    <w:left w:val="none" w:sz="0" w:space="0" w:color="auto"/>
                    <w:bottom w:val="none" w:sz="0" w:space="0" w:color="auto"/>
                    <w:right w:val="none" w:sz="0" w:space="0" w:color="auto"/>
                  </w:divBdr>
                </w:div>
                <w:div w:id="566962903">
                  <w:marLeft w:val="0"/>
                  <w:marRight w:val="0"/>
                  <w:marTop w:val="0"/>
                  <w:marBottom w:val="0"/>
                  <w:divBdr>
                    <w:top w:val="none" w:sz="0" w:space="0" w:color="auto"/>
                    <w:left w:val="none" w:sz="0" w:space="0" w:color="auto"/>
                    <w:bottom w:val="none" w:sz="0" w:space="0" w:color="auto"/>
                    <w:right w:val="none" w:sz="0" w:space="0" w:color="auto"/>
                  </w:divBdr>
                </w:div>
                <w:div w:id="2089840874">
                  <w:marLeft w:val="0"/>
                  <w:marRight w:val="0"/>
                  <w:marTop w:val="0"/>
                  <w:marBottom w:val="0"/>
                  <w:divBdr>
                    <w:top w:val="none" w:sz="0" w:space="0" w:color="auto"/>
                    <w:left w:val="none" w:sz="0" w:space="0" w:color="auto"/>
                    <w:bottom w:val="none" w:sz="0" w:space="0" w:color="auto"/>
                    <w:right w:val="none" w:sz="0" w:space="0" w:color="auto"/>
                  </w:divBdr>
                </w:div>
                <w:div w:id="1991712471">
                  <w:marLeft w:val="0"/>
                  <w:marRight w:val="0"/>
                  <w:marTop w:val="0"/>
                  <w:marBottom w:val="0"/>
                  <w:divBdr>
                    <w:top w:val="none" w:sz="0" w:space="0" w:color="auto"/>
                    <w:left w:val="none" w:sz="0" w:space="0" w:color="auto"/>
                    <w:bottom w:val="none" w:sz="0" w:space="0" w:color="auto"/>
                    <w:right w:val="none" w:sz="0" w:space="0" w:color="auto"/>
                  </w:divBdr>
                </w:div>
                <w:div w:id="10185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5360">
          <w:marLeft w:val="0"/>
          <w:marRight w:val="0"/>
          <w:marTop w:val="0"/>
          <w:marBottom w:val="0"/>
          <w:divBdr>
            <w:top w:val="none" w:sz="0" w:space="0" w:color="auto"/>
            <w:left w:val="none" w:sz="0" w:space="0" w:color="auto"/>
            <w:bottom w:val="none" w:sz="0" w:space="0" w:color="auto"/>
            <w:right w:val="none" w:sz="0" w:space="0" w:color="auto"/>
          </w:divBdr>
        </w:div>
        <w:div w:id="506404852">
          <w:marLeft w:val="0"/>
          <w:marRight w:val="0"/>
          <w:marTop w:val="0"/>
          <w:marBottom w:val="0"/>
          <w:divBdr>
            <w:top w:val="none" w:sz="0" w:space="0" w:color="auto"/>
            <w:left w:val="none" w:sz="0" w:space="0" w:color="auto"/>
            <w:bottom w:val="none" w:sz="0" w:space="0" w:color="auto"/>
            <w:right w:val="none" w:sz="0" w:space="0" w:color="auto"/>
          </w:divBdr>
        </w:div>
        <w:div w:id="1573468296">
          <w:marLeft w:val="0"/>
          <w:marRight w:val="0"/>
          <w:marTop w:val="0"/>
          <w:marBottom w:val="0"/>
          <w:divBdr>
            <w:top w:val="none" w:sz="0" w:space="0" w:color="auto"/>
            <w:left w:val="none" w:sz="0" w:space="0" w:color="auto"/>
            <w:bottom w:val="none" w:sz="0" w:space="0" w:color="auto"/>
            <w:right w:val="none" w:sz="0" w:space="0" w:color="auto"/>
          </w:divBdr>
          <w:divsChild>
            <w:div w:id="1210150989">
              <w:marLeft w:val="0"/>
              <w:marRight w:val="0"/>
              <w:marTop w:val="0"/>
              <w:marBottom w:val="0"/>
              <w:divBdr>
                <w:top w:val="none" w:sz="0" w:space="0" w:color="auto"/>
                <w:left w:val="none" w:sz="0" w:space="0" w:color="auto"/>
                <w:bottom w:val="none" w:sz="0" w:space="0" w:color="auto"/>
                <w:right w:val="none" w:sz="0" w:space="0" w:color="auto"/>
              </w:divBdr>
              <w:divsChild>
                <w:div w:id="276329224">
                  <w:marLeft w:val="0"/>
                  <w:marRight w:val="0"/>
                  <w:marTop w:val="0"/>
                  <w:marBottom w:val="0"/>
                  <w:divBdr>
                    <w:top w:val="none" w:sz="0" w:space="0" w:color="auto"/>
                    <w:left w:val="none" w:sz="0" w:space="0" w:color="auto"/>
                    <w:bottom w:val="none" w:sz="0" w:space="0" w:color="auto"/>
                    <w:right w:val="none" w:sz="0" w:space="0" w:color="auto"/>
                  </w:divBdr>
                </w:div>
                <w:div w:id="452330935">
                  <w:marLeft w:val="0"/>
                  <w:marRight w:val="0"/>
                  <w:marTop w:val="0"/>
                  <w:marBottom w:val="0"/>
                  <w:divBdr>
                    <w:top w:val="none" w:sz="0" w:space="0" w:color="auto"/>
                    <w:left w:val="none" w:sz="0" w:space="0" w:color="auto"/>
                    <w:bottom w:val="none" w:sz="0" w:space="0" w:color="auto"/>
                    <w:right w:val="none" w:sz="0" w:space="0" w:color="auto"/>
                  </w:divBdr>
                </w:div>
                <w:div w:id="1263608320">
                  <w:marLeft w:val="0"/>
                  <w:marRight w:val="0"/>
                  <w:marTop w:val="0"/>
                  <w:marBottom w:val="0"/>
                  <w:divBdr>
                    <w:top w:val="none" w:sz="0" w:space="0" w:color="auto"/>
                    <w:left w:val="none" w:sz="0" w:space="0" w:color="auto"/>
                    <w:bottom w:val="none" w:sz="0" w:space="0" w:color="auto"/>
                    <w:right w:val="none" w:sz="0" w:space="0" w:color="auto"/>
                  </w:divBdr>
                </w:div>
                <w:div w:id="1730029762">
                  <w:marLeft w:val="0"/>
                  <w:marRight w:val="0"/>
                  <w:marTop w:val="0"/>
                  <w:marBottom w:val="0"/>
                  <w:divBdr>
                    <w:top w:val="none" w:sz="0" w:space="0" w:color="auto"/>
                    <w:left w:val="none" w:sz="0" w:space="0" w:color="auto"/>
                    <w:bottom w:val="none" w:sz="0" w:space="0" w:color="auto"/>
                    <w:right w:val="none" w:sz="0" w:space="0" w:color="auto"/>
                  </w:divBdr>
                </w:div>
                <w:div w:id="899365191">
                  <w:marLeft w:val="0"/>
                  <w:marRight w:val="0"/>
                  <w:marTop w:val="0"/>
                  <w:marBottom w:val="0"/>
                  <w:divBdr>
                    <w:top w:val="none" w:sz="0" w:space="0" w:color="auto"/>
                    <w:left w:val="none" w:sz="0" w:space="0" w:color="auto"/>
                    <w:bottom w:val="none" w:sz="0" w:space="0" w:color="auto"/>
                    <w:right w:val="none" w:sz="0" w:space="0" w:color="auto"/>
                  </w:divBdr>
                </w:div>
                <w:div w:id="1716343222">
                  <w:marLeft w:val="0"/>
                  <w:marRight w:val="0"/>
                  <w:marTop w:val="0"/>
                  <w:marBottom w:val="0"/>
                  <w:divBdr>
                    <w:top w:val="none" w:sz="0" w:space="0" w:color="auto"/>
                    <w:left w:val="none" w:sz="0" w:space="0" w:color="auto"/>
                    <w:bottom w:val="none" w:sz="0" w:space="0" w:color="auto"/>
                    <w:right w:val="none" w:sz="0" w:space="0" w:color="auto"/>
                  </w:divBdr>
                </w:div>
                <w:div w:id="1396971454">
                  <w:marLeft w:val="0"/>
                  <w:marRight w:val="0"/>
                  <w:marTop w:val="0"/>
                  <w:marBottom w:val="0"/>
                  <w:divBdr>
                    <w:top w:val="none" w:sz="0" w:space="0" w:color="auto"/>
                    <w:left w:val="none" w:sz="0" w:space="0" w:color="auto"/>
                    <w:bottom w:val="none" w:sz="0" w:space="0" w:color="auto"/>
                    <w:right w:val="none" w:sz="0" w:space="0" w:color="auto"/>
                  </w:divBdr>
                </w:div>
                <w:div w:id="1959874676">
                  <w:marLeft w:val="0"/>
                  <w:marRight w:val="0"/>
                  <w:marTop w:val="0"/>
                  <w:marBottom w:val="0"/>
                  <w:divBdr>
                    <w:top w:val="none" w:sz="0" w:space="0" w:color="auto"/>
                    <w:left w:val="none" w:sz="0" w:space="0" w:color="auto"/>
                    <w:bottom w:val="none" w:sz="0" w:space="0" w:color="auto"/>
                    <w:right w:val="none" w:sz="0" w:space="0" w:color="auto"/>
                  </w:divBdr>
                </w:div>
                <w:div w:id="169106465">
                  <w:marLeft w:val="0"/>
                  <w:marRight w:val="0"/>
                  <w:marTop w:val="0"/>
                  <w:marBottom w:val="0"/>
                  <w:divBdr>
                    <w:top w:val="none" w:sz="0" w:space="0" w:color="auto"/>
                    <w:left w:val="none" w:sz="0" w:space="0" w:color="auto"/>
                    <w:bottom w:val="none" w:sz="0" w:space="0" w:color="auto"/>
                    <w:right w:val="none" w:sz="0" w:space="0" w:color="auto"/>
                  </w:divBdr>
                </w:div>
                <w:div w:id="1901861582">
                  <w:marLeft w:val="0"/>
                  <w:marRight w:val="0"/>
                  <w:marTop w:val="0"/>
                  <w:marBottom w:val="0"/>
                  <w:divBdr>
                    <w:top w:val="none" w:sz="0" w:space="0" w:color="auto"/>
                    <w:left w:val="none" w:sz="0" w:space="0" w:color="auto"/>
                    <w:bottom w:val="none" w:sz="0" w:space="0" w:color="auto"/>
                    <w:right w:val="none" w:sz="0" w:space="0" w:color="auto"/>
                  </w:divBdr>
                </w:div>
                <w:div w:id="1687754866">
                  <w:marLeft w:val="0"/>
                  <w:marRight w:val="0"/>
                  <w:marTop w:val="0"/>
                  <w:marBottom w:val="0"/>
                  <w:divBdr>
                    <w:top w:val="none" w:sz="0" w:space="0" w:color="auto"/>
                    <w:left w:val="none" w:sz="0" w:space="0" w:color="auto"/>
                    <w:bottom w:val="none" w:sz="0" w:space="0" w:color="auto"/>
                    <w:right w:val="none" w:sz="0" w:space="0" w:color="auto"/>
                  </w:divBdr>
                </w:div>
                <w:div w:id="1835679690">
                  <w:marLeft w:val="0"/>
                  <w:marRight w:val="0"/>
                  <w:marTop w:val="0"/>
                  <w:marBottom w:val="0"/>
                  <w:divBdr>
                    <w:top w:val="none" w:sz="0" w:space="0" w:color="auto"/>
                    <w:left w:val="none" w:sz="0" w:space="0" w:color="auto"/>
                    <w:bottom w:val="none" w:sz="0" w:space="0" w:color="auto"/>
                    <w:right w:val="none" w:sz="0" w:space="0" w:color="auto"/>
                  </w:divBdr>
                </w:div>
                <w:div w:id="1241870119">
                  <w:marLeft w:val="0"/>
                  <w:marRight w:val="0"/>
                  <w:marTop w:val="0"/>
                  <w:marBottom w:val="0"/>
                  <w:divBdr>
                    <w:top w:val="none" w:sz="0" w:space="0" w:color="auto"/>
                    <w:left w:val="none" w:sz="0" w:space="0" w:color="auto"/>
                    <w:bottom w:val="none" w:sz="0" w:space="0" w:color="auto"/>
                    <w:right w:val="none" w:sz="0" w:space="0" w:color="auto"/>
                  </w:divBdr>
                </w:div>
                <w:div w:id="1385520483">
                  <w:marLeft w:val="0"/>
                  <w:marRight w:val="0"/>
                  <w:marTop w:val="0"/>
                  <w:marBottom w:val="0"/>
                  <w:divBdr>
                    <w:top w:val="none" w:sz="0" w:space="0" w:color="auto"/>
                    <w:left w:val="none" w:sz="0" w:space="0" w:color="auto"/>
                    <w:bottom w:val="none" w:sz="0" w:space="0" w:color="auto"/>
                    <w:right w:val="none" w:sz="0" w:space="0" w:color="auto"/>
                  </w:divBdr>
                </w:div>
                <w:div w:id="946961485">
                  <w:marLeft w:val="0"/>
                  <w:marRight w:val="0"/>
                  <w:marTop w:val="0"/>
                  <w:marBottom w:val="0"/>
                  <w:divBdr>
                    <w:top w:val="none" w:sz="0" w:space="0" w:color="auto"/>
                    <w:left w:val="none" w:sz="0" w:space="0" w:color="auto"/>
                    <w:bottom w:val="none" w:sz="0" w:space="0" w:color="auto"/>
                    <w:right w:val="none" w:sz="0" w:space="0" w:color="auto"/>
                  </w:divBdr>
                </w:div>
                <w:div w:id="1392147427">
                  <w:marLeft w:val="0"/>
                  <w:marRight w:val="0"/>
                  <w:marTop w:val="0"/>
                  <w:marBottom w:val="0"/>
                  <w:divBdr>
                    <w:top w:val="none" w:sz="0" w:space="0" w:color="auto"/>
                    <w:left w:val="none" w:sz="0" w:space="0" w:color="auto"/>
                    <w:bottom w:val="none" w:sz="0" w:space="0" w:color="auto"/>
                    <w:right w:val="none" w:sz="0" w:space="0" w:color="auto"/>
                  </w:divBdr>
                </w:div>
                <w:div w:id="1604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7804">
          <w:marLeft w:val="0"/>
          <w:marRight w:val="0"/>
          <w:marTop w:val="0"/>
          <w:marBottom w:val="0"/>
          <w:divBdr>
            <w:top w:val="none" w:sz="0" w:space="0" w:color="auto"/>
            <w:left w:val="none" w:sz="0" w:space="0" w:color="auto"/>
            <w:bottom w:val="none" w:sz="0" w:space="0" w:color="auto"/>
            <w:right w:val="none" w:sz="0" w:space="0" w:color="auto"/>
          </w:divBdr>
        </w:div>
        <w:div w:id="1298145508">
          <w:marLeft w:val="0"/>
          <w:marRight w:val="0"/>
          <w:marTop w:val="0"/>
          <w:marBottom w:val="0"/>
          <w:divBdr>
            <w:top w:val="none" w:sz="0" w:space="0" w:color="auto"/>
            <w:left w:val="none" w:sz="0" w:space="0" w:color="auto"/>
            <w:bottom w:val="none" w:sz="0" w:space="0" w:color="auto"/>
            <w:right w:val="none" w:sz="0" w:space="0" w:color="auto"/>
          </w:divBdr>
          <w:divsChild>
            <w:div w:id="2024090611">
              <w:marLeft w:val="0"/>
              <w:marRight w:val="0"/>
              <w:marTop w:val="0"/>
              <w:marBottom w:val="0"/>
              <w:divBdr>
                <w:top w:val="none" w:sz="0" w:space="0" w:color="auto"/>
                <w:left w:val="none" w:sz="0" w:space="0" w:color="auto"/>
                <w:bottom w:val="none" w:sz="0" w:space="0" w:color="auto"/>
                <w:right w:val="none" w:sz="0" w:space="0" w:color="auto"/>
              </w:divBdr>
            </w:div>
          </w:divsChild>
        </w:div>
        <w:div w:id="1429496713">
          <w:marLeft w:val="0"/>
          <w:marRight w:val="0"/>
          <w:marTop w:val="0"/>
          <w:marBottom w:val="0"/>
          <w:divBdr>
            <w:top w:val="none" w:sz="0" w:space="0" w:color="auto"/>
            <w:left w:val="none" w:sz="0" w:space="0" w:color="auto"/>
            <w:bottom w:val="none" w:sz="0" w:space="0" w:color="auto"/>
            <w:right w:val="none" w:sz="0" w:space="0" w:color="auto"/>
          </w:divBdr>
        </w:div>
        <w:div w:id="1489436883">
          <w:marLeft w:val="0"/>
          <w:marRight w:val="0"/>
          <w:marTop w:val="0"/>
          <w:marBottom w:val="0"/>
          <w:divBdr>
            <w:top w:val="none" w:sz="0" w:space="0" w:color="auto"/>
            <w:left w:val="none" w:sz="0" w:space="0" w:color="auto"/>
            <w:bottom w:val="none" w:sz="0" w:space="0" w:color="auto"/>
            <w:right w:val="none" w:sz="0" w:space="0" w:color="auto"/>
          </w:divBdr>
          <w:divsChild>
            <w:div w:id="417334729">
              <w:marLeft w:val="0"/>
              <w:marRight w:val="0"/>
              <w:marTop w:val="0"/>
              <w:marBottom w:val="0"/>
              <w:divBdr>
                <w:top w:val="none" w:sz="0" w:space="0" w:color="auto"/>
                <w:left w:val="none" w:sz="0" w:space="0" w:color="auto"/>
                <w:bottom w:val="none" w:sz="0" w:space="0" w:color="auto"/>
                <w:right w:val="none" w:sz="0" w:space="0" w:color="auto"/>
              </w:divBdr>
            </w:div>
            <w:div w:id="139277031">
              <w:marLeft w:val="0"/>
              <w:marRight w:val="0"/>
              <w:marTop w:val="0"/>
              <w:marBottom w:val="0"/>
              <w:divBdr>
                <w:top w:val="none" w:sz="0" w:space="0" w:color="auto"/>
                <w:left w:val="none" w:sz="0" w:space="0" w:color="auto"/>
                <w:bottom w:val="none" w:sz="0" w:space="0" w:color="auto"/>
                <w:right w:val="none" w:sz="0" w:space="0" w:color="auto"/>
              </w:divBdr>
            </w:div>
          </w:divsChild>
        </w:div>
        <w:div w:id="466820853">
          <w:marLeft w:val="0"/>
          <w:marRight w:val="0"/>
          <w:marTop w:val="0"/>
          <w:marBottom w:val="0"/>
          <w:divBdr>
            <w:top w:val="none" w:sz="0" w:space="0" w:color="auto"/>
            <w:left w:val="none" w:sz="0" w:space="0" w:color="auto"/>
            <w:bottom w:val="none" w:sz="0" w:space="0" w:color="auto"/>
            <w:right w:val="none" w:sz="0" w:space="0" w:color="auto"/>
          </w:divBdr>
        </w:div>
        <w:div w:id="538126030">
          <w:marLeft w:val="0"/>
          <w:marRight w:val="0"/>
          <w:marTop w:val="0"/>
          <w:marBottom w:val="0"/>
          <w:divBdr>
            <w:top w:val="none" w:sz="0" w:space="0" w:color="auto"/>
            <w:left w:val="none" w:sz="0" w:space="0" w:color="auto"/>
            <w:bottom w:val="none" w:sz="0" w:space="0" w:color="auto"/>
            <w:right w:val="none" w:sz="0" w:space="0" w:color="auto"/>
          </w:divBdr>
        </w:div>
        <w:div w:id="1192188922">
          <w:marLeft w:val="0"/>
          <w:marRight w:val="0"/>
          <w:marTop w:val="0"/>
          <w:marBottom w:val="0"/>
          <w:divBdr>
            <w:top w:val="none" w:sz="0" w:space="0" w:color="auto"/>
            <w:left w:val="none" w:sz="0" w:space="0" w:color="auto"/>
            <w:bottom w:val="none" w:sz="0" w:space="0" w:color="auto"/>
            <w:right w:val="none" w:sz="0" w:space="0" w:color="auto"/>
          </w:divBdr>
        </w:div>
        <w:div w:id="1609655935">
          <w:marLeft w:val="0"/>
          <w:marRight w:val="0"/>
          <w:marTop w:val="0"/>
          <w:marBottom w:val="0"/>
          <w:divBdr>
            <w:top w:val="none" w:sz="0" w:space="0" w:color="auto"/>
            <w:left w:val="none" w:sz="0" w:space="0" w:color="auto"/>
            <w:bottom w:val="none" w:sz="0" w:space="0" w:color="auto"/>
            <w:right w:val="none" w:sz="0" w:space="0" w:color="auto"/>
          </w:divBdr>
          <w:divsChild>
            <w:div w:id="1558665268">
              <w:marLeft w:val="0"/>
              <w:marRight w:val="0"/>
              <w:marTop w:val="0"/>
              <w:marBottom w:val="0"/>
              <w:divBdr>
                <w:top w:val="none" w:sz="0" w:space="0" w:color="auto"/>
                <w:left w:val="none" w:sz="0" w:space="0" w:color="auto"/>
                <w:bottom w:val="none" w:sz="0" w:space="0" w:color="auto"/>
                <w:right w:val="none" w:sz="0" w:space="0" w:color="auto"/>
              </w:divBdr>
              <w:divsChild>
                <w:div w:id="718558281">
                  <w:marLeft w:val="0"/>
                  <w:marRight w:val="0"/>
                  <w:marTop w:val="0"/>
                  <w:marBottom w:val="0"/>
                  <w:divBdr>
                    <w:top w:val="none" w:sz="0" w:space="0" w:color="auto"/>
                    <w:left w:val="none" w:sz="0" w:space="0" w:color="auto"/>
                    <w:bottom w:val="none" w:sz="0" w:space="0" w:color="auto"/>
                    <w:right w:val="none" w:sz="0" w:space="0" w:color="auto"/>
                  </w:divBdr>
                </w:div>
                <w:div w:id="127012567">
                  <w:marLeft w:val="0"/>
                  <w:marRight w:val="0"/>
                  <w:marTop w:val="0"/>
                  <w:marBottom w:val="0"/>
                  <w:divBdr>
                    <w:top w:val="none" w:sz="0" w:space="0" w:color="auto"/>
                    <w:left w:val="none" w:sz="0" w:space="0" w:color="auto"/>
                    <w:bottom w:val="none" w:sz="0" w:space="0" w:color="auto"/>
                    <w:right w:val="none" w:sz="0" w:space="0" w:color="auto"/>
                  </w:divBdr>
                </w:div>
                <w:div w:id="1669358037">
                  <w:marLeft w:val="0"/>
                  <w:marRight w:val="0"/>
                  <w:marTop w:val="0"/>
                  <w:marBottom w:val="0"/>
                  <w:divBdr>
                    <w:top w:val="none" w:sz="0" w:space="0" w:color="auto"/>
                    <w:left w:val="none" w:sz="0" w:space="0" w:color="auto"/>
                    <w:bottom w:val="none" w:sz="0" w:space="0" w:color="auto"/>
                    <w:right w:val="none" w:sz="0" w:space="0" w:color="auto"/>
                  </w:divBdr>
                </w:div>
                <w:div w:id="1039083584">
                  <w:marLeft w:val="0"/>
                  <w:marRight w:val="0"/>
                  <w:marTop w:val="0"/>
                  <w:marBottom w:val="0"/>
                  <w:divBdr>
                    <w:top w:val="none" w:sz="0" w:space="0" w:color="auto"/>
                    <w:left w:val="none" w:sz="0" w:space="0" w:color="auto"/>
                    <w:bottom w:val="none" w:sz="0" w:space="0" w:color="auto"/>
                    <w:right w:val="none" w:sz="0" w:space="0" w:color="auto"/>
                  </w:divBdr>
                </w:div>
                <w:div w:id="634869311">
                  <w:marLeft w:val="0"/>
                  <w:marRight w:val="0"/>
                  <w:marTop w:val="0"/>
                  <w:marBottom w:val="0"/>
                  <w:divBdr>
                    <w:top w:val="none" w:sz="0" w:space="0" w:color="auto"/>
                    <w:left w:val="none" w:sz="0" w:space="0" w:color="auto"/>
                    <w:bottom w:val="none" w:sz="0" w:space="0" w:color="auto"/>
                    <w:right w:val="none" w:sz="0" w:space="0" w:color="auto"/>
                  </w:divBdr>
                </w:div>
                <w:div w:id="1602373288">
                  <w:marLeft w:val="0"/>
                  <w:marRight w:val="0"/>
                  <w:marTop w:val="0"/>
                  <w:marBottom w:val="0"/>
                  <w:divBdr>
                    <w:top w:val="none" w:sz="0" w:space="0" w:color="auto"/>
                    <w:left w:val="none" w:sz="0" w:space="0" w:color="auto"/>
                    <w:bottom w:val="none" w:sz="0" w:space="0" w:color="auto"/>
                    <w:right w:val="none" w:sz="0" w:space="0" w:color="auto"/>
                  </w:divBdr>
                </w:div>
                <w:div w:id="1148673029">
                  <w:marLeft w:val="0"/>
                  <w:marRight w:val="0"/>
                  <w:marTop w:val="0"/>
                  <w:marBottom w:val="0"/>
                  <w:divBdr>
                    <w:top w:val="none" w:sz="0" w:space="0" w:color="auto"/>
                    <w:left w:val="none" w:sz="0" w:space="0" w:color="auto"/>
                    <w:bottom w:val="none" w:sz="0" w:space="0" w:color="auto"/>
                    <w:right w:val="none" w:sz="0" w:space="0" w:color="auto"/>
                  </w:divBdr>
                </w:div>
                <w:div w:id="1504474723">
                  <w:marLeft w:val="0"/>
                  <w:marRight w:val="0"/>
                  <w:marTop w:val="0"/>
                  <w:marBottom w:val="0"/>
                  <w:divBdr>
                    <w:top w:val="none" w:sz="0" w:space="0" w:color="auto"/>
                    <w:left w:val="none" w:sz="0" w:space="0" w:color="auto"/>
                    <w:bottom w:val="none" w:sz="0" w:space="0" w:color="auto"/>
                    <w:right w:val="none" w:sz="0" w:space="0" w:color="auto"/>
                  </w:divBdr>
                </w:div>
                <w:div w:id="1356928016">
                  <w:marLeft w:val="0"/>
                  <w:marRight w:val="0"/>
                  <w:marTop w:val="0"/>
                  <w:marBottom w:val="0"/>
                  <w:divBdr>
                    <w:top w:val="none" w:sz="0" w:space="0" w:color="auto"/>
                    <w:left w:val="none" w:sz="0" w:space="0" w:color="auto"/>
                    <w:bottom w:val="none" w:sz="0" w:space="0" w:color="auto"/>
                    <w:right w:val="none" w:sz="0" w:space="0" w:color="auto"/>
                  </w:divBdr>
                </w:div>
                <w:div w:id="1217398525">
                  <w:marLeft w:val="0"/>
                  <w:marRight w:val="0"/>
                  <w:marTop w:val="0"/>
                  <w:marBottom w:val="0"/>
                  <w:divBdr>
                    <w:top w:val="none" w:sz="0" w:space="0" w:color="auto"/>
                    <w:left w:val="none" w:sz="0" w:space="0" w:color="auto"/>
                    <w:bottom w:val="none" w:sz="0" w:space="0" w:color="auto"/>
                    <w:right w:val="none" w:sz="0" w:space="0" w:color="auto"/>
                  </w:divBdr>
                </w:div>
                <w:div w:id="261383877">
                  <w:marLeft w:val="0"/>
                  <w:marRight w:val="0"/>
                  <w:marTop w:val="0"/>
                  <w:marBottom w:val="0"/>
                  <w:divBdr>
                    <w:top w:val="none" w:sz="0" w:space="0" w:color="auto"/>
                    <w:left w:val="none" w:sz="0" w:space="0" w:color="auto"/>
                    <w:bottom w:val="none" w:sz="0" w:space="0" w:color="auto"/>
                    <w:right w:val="none" w:sz="0" w:space="0" w:color="auto"/>
                  </w:divBdr>
                </w:div>
                <w:div w:id="1181630063">
                  <w:marLeft w:val="0"/>
                  <w:marRight w:val="0"/>
                  <w:marTop w:val="0"/>
                  <w:marBottom w:val="0"/>
                  <w:divBdr>
                    <w:top w:val="none" w:sz="0" w:space="0" w:color="auto"/>
                    <w:left w:val="none" w:sz="0" w:space="0" w:color="auto"/>
                    <w:bottom w:val="none" w:sz="0" w:space="0" w:color="auto"/>
                    <w:right w:val="none" w:sz="0" w:space="0" w:color="auto"/>
                  </w:divBdr>
                </w:div>
                <w:div w:id="1121923118">
                  <w:marLeft w:val="0"/>
                  <w:marRight w:val="0"/>
                  <w:marTop w:val="0"/>
                  <w:marBottom w:val="0"/>
                  <w:divBdr>
                    <w:top w:val="none" w:sz="0" w:space="0" w:color="auto"/>
                    <w:left w:val="none" w:sz="0" w:space="0" w:color="auto"/>
                    <w:bottom w:val="none" w:sz="0" w:space="0" w:color="auto"/>
                    <w:right w:val="none" w:sz="0" w:space="0" w:color="auto"/>
                  </w:divBdr>
                </w:div>
                <w:div w:id="1538082091">
                  <w:marLeft w:val="0"/>
                  <w:marRight w:val="0"/>
                  <w:marTop w:val="0"/>
                  <w:marBottom w:val="0"/>
                  <w:divBdr>
                    <w:top w:val="none" w:sz="0" w:space="0" w:color="auto"/>
                    <w:left w:val="none" w:sz="0" w:space="0" w:color="auto"/>
                    <w:bottom w:val="none" w:sz="0" w:space="0" w:color="auto"/>
                    <w:right w:val="none" w:sz="0" w:space="0" w:color="auto"/>
                  </w:divBdr>
                </w:div>
                <w:div w:id="320237954">
                  <w:marLeft w:val="0"/>
                  <w:marRight w:val="0"/>
                  <w:marTop w:val="0"/>
                  <w:marBottom w:val="0"/>
                  <w:divBdr>
                    <w:top w:val="none" w:sz="0" w:space="0" w:color="auto"/>
                    <w:left w:val="none" w:sz="0" w:space="0" w:color="auto"/>
                    <w:bottom w:val="none" w:sz="0" w:space="0" w:color="auto"/>
                    <w:right w:val="none" w:sz="0" w:space="0" w:color="auto"/>
                  </w:divBdr>
                </w:div>
                <w:div w:id="810365048">
                  <w:marLeft w:val="0"/>
                  <w:marRight w:val="0"/>
                  <w:marTop w:val="0"/>
                  <w:marBottom w:val="0"/>
                  <w:divBdr>
                    <w:top w:val="none" w:sz="0" w:space="0" w:color="auto"/>
                    <w:left w:val="none" w:sz="0" w:space="0" w:color="auto"/>
                    <w:bottom w:val="none" w:sz="0" w:space="0" w:color="auto"/>
                    <w:right w:val="none" w:sz="0" w:space="0" w:color="auto"/>
                  </w:divBdr>
                </w:div>
                <w:div w:id="1959868951">
                  <w:marLeft w:val="0"/>
                  <w:marRight w:val="0"/>
                  <w:marTop w:val="0"/>
                  <w:marBottom w:val="0"/>
                  <w:divBdr>
                    <w:top w:val="none" w:sz="0" w:space="0" w:color="auto"/>
                    <w:left w:val="none" w:sz="0" w:space="0" w:color="auto"/>
                    <w:bottom w:val="none" w:sz="0" w:space="0" w:color="auto"/>
                    <w:right w:val="none" w:sz="0" w:space="0" w:color="auto"/>
                  </w:divBdr>
                </w:div>
                <w:div w:id="739718943">
                  <w:marLeft w:val="0"/>
                  <w:marRight w:val="0"/>
                  <w:marTop w:val="0"/>
                  <w:marBottom w:val="0"/>
                  <w:divBdr>
                    <w:top w:val="none" w:sz="0" w:space="0" w:color="auto"/>
                    <w:left w:val="none" w:sz="0" w:space="0" w:color="auto"/>
                    <w:bottom w:val="none" w:sz="0" w:space="0" w:color="auto"/>
                    <w:right w:val="none" w:sz="0" w:space="0" w:color="auto"/>
                  </w:divBdr>
                </w:div>
                <w:div w:id="994645021">
                  <w:marLeft w:val="0"/>
                  <w:marRight w:val="0"/>
                  <w:marTop w:val="0"/>
                  <w:marBottom w:val="0"/>
                  <w:divBdr>
                    <w:top w:val="none" w:sz="0" w:space="0" w:color="auto"/>
                    <w:left w:val="none" w:sz="0" w:space="0" w:color="auto"/>
                    <w:bottom w:val="none" w:sz="0" w:space="0" w:color="auto"/>
                    <w:right w:val="none" w:sz="0" w:space="0" w:color="auto"/>
                  </w:divBdr>
                </w:div>
                <w:div w:id="961888693">
                  <w:marLeft w:val="0"/>
                  <w:marRight w:val="0"/>
                  <w:marTop w:val="0"/>
                  <w:marBottom w:val="0"/>
                  <w:divBdr>
                    <w:top w:val="none" w:sz="0" w:space="0" w:color="auto"/>
                    <w:left w:val="none" w:sz="0" w:space="0" w:color="auto"/>
                    <w:bottom w:val="none" w:sz="0" w:space="0" w:color="auto"/>
                    <w:right w:val="none" w:sz="0" w:space="0" w:color="auto"/>
                  </w:divBdr>
                </w:div>
                <w:div w:id="1452750858">
                  <w:marLeft w:val="0"/>
                  <w:marRight w:val="0"/>
                  <w:marTop w:val="0"/>
                  <w:marBottom w:val="0"/>
                  <w:divBdr>
                    <w:top w:val="none" w:sz="0" w:space="0" w:color="auto"/>
                    <w:left w:val="none" w:sz="0" w:space="0" w:color="auto"/>
                    <w:bottom w:val="none" w:sz="0" w:space="0" w:color="auto"/>
                    <w:right w:val="none" w:sz="0" w:space="0" w:color="auto"/>
                  </w:divBdr>
                </w:div>
                <w:div w:id="16679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2904">
          <w:marLeft w:val="0"/>
          <w:marRight w:val="0"/>
          <w:marTop w:val="0"/>
          <w:marBottom w:val="0"/>
          <w:divBdr>
            <w:top w:val="none" w:sz="0" w:space="0" w:color="auto"/>
            <w:left w:val="none" w:sz="0" w:space="0" w:color="auto"/>
            <w:bottom w:val="none" w:sz="0" w:space="0" w:color="auto"/>
            <w:right w:val="none" w:sz="0" w:space="0" w:color="auto"/>
          </w:divBdr>
        </w:div>
        <w:div w:id="184638028">
          <w:marLeft w:val="0"/>
          <w:marRight w:val="0"/>
          <w:marTop w:val="0"/>
          <w:marBottom w:val="0"/>
          <w:divBdr>
            <w:top w:val="none" w:sz="0" w:space="0" w:color="auto"/>
            <w:left w:val="none" w:sz="0" w:space="0" w:color="auto"/>
            <w:bottom w:val="none" w:sz="0" w:space="0" w:color="auto"/>
            <w:right w:val="none" w:sz="0" w:space="0" w:color="auto"/>
          </w:divBdr>
        </w:div>
        <w:div w:id="956640829">
          <w:marLeft w:val="0"/>
          <w:marRight w:val="0"/>
          <w:marTop w:val="0"/>
          <w:marBottom w:val="0"/>
          <w:divBdr>
            <w:top w:val="none" w:sz="0" w:space="0" w:color="auto"/>
            <w:left w:val="none" w:sz="0" w:space="0" w:color="auto"/>
            <w:bottom w:val="none" w:sz="0" w:space="0" w:color="auto"/>
            <w:right w:val="none" w:sz="0" w:space="0" w:color="auto"/>
          </w:divBdr>
        </w:div>
        <w:div w:id="2121797572">
          <w:marLeft w:val="0"/>
          <w:marRight w:val="0"/>
          <w:marTop w:val="0"/>
          <w:marBottom w:val="0"/>
          <w:divBdr>
            <w:top w:val="none" w:sz="0" w:space="0" w:color="auto"/>
            <w:left w:val="none" w:sz="0" w:space="0" w:color="auto"/>
            <w:bottom w:val="none" w:sz="0" w:space="0" w:color="auto"/>
            <w:right w:val="none" w:sz="0" w:space="0" w:color="auto"/>
          </w:divBdr>
        </w:div>
        <w:div w:id="1883715282">
          <w:marLeft w:val="0"/>
          <w:marRight w:val="0"/>
          <w:marTop w:val="0"/>
          <w:marBottom w:val="0"/>
          <w:divBdr>
            <w:top w:val="none" w:sz="0" w:space="0" w:color="auto"/>
            <w:left w:val="none" w:sz="0" w:space="0" w:color="auto"/>
            <w:bottom w:val="none" w:sz="0" w:space="0" w:color="auto"/>
            <w:right w:val="none" w:sz="0" w:space="0" w:color="auto"/>
          </w:divBdr>
        </w:div>
        <w:div w:id="476535929">
          <w:marLeft w:val="0"/>
          <w:marRight w:val="0"/>
          <w:marTop w:val="0"/>
          <w:marBottom w:val="0"/>
          <w:divBdr>
            <w:top w:val="none" w:sz="0" w:space="0" w:color="auto"/>
            <w:left w:val="none" w:sz="0" w:space="0" w:color="auto"/>
            <w:bottom w:val="none" w:sz="0" w:space="0" w:color="auto"/>
            <w:right w:val="none" w:sz="0" w:space="0" w:color="auto"/>
          </w:divBdr>
        </w:div>
        <w:div w:id="519321434">
          <w:marLeft w:val="0"/>
          <w:marRight w:val="0"/>
          <w:marTop w:val="0"/>
          <w:marBottom w:val="0"/>
          <w:divBdr>
            <w:top w:val="none" w:sz="0" w:space="0" w:color="auto"/>
            <w:left w:val="none" w:sz="0" w:space="0" w:color="auto"/>
            <w:bottom w:val="none" w:sz="0" w:space="0" w:color="auto"/>
            <w:right w:val="none" w:sz="0" w:space="0" w:color="auto"/>
          </w:divBdr>
        </w:div>
        <w:div w:id="237593668">
          <w:marLeft w:val="0"/>
          <w:marRight w:val="0"/>
          <w:marTop w:val="0"/>
          <w:marBottom w:val="0"/>
          <w:divBdr>
            <w:top w:val="none" w:sz="0" w:space="0" w:color="auto"/>
            <w:left w:val="none" w:sz="0" w:space="0" w:color="auto"/>
            <w:bottom w:val="none" w:sz="0" w:space="0" w:color="auto"/>
            <w:right w:val="none" w:sz="0" w:space="0" w:color="auto"/>
          </w:divBdr>
        </w:div>
        <w:div w:id="717440409">
          <w:marLeft w:val="0"/>
          <w:marRight w:val="0"/>
          <w:marTop w:val="0"/>
          <w:marBottom w:val="0"/>
          <w:divBdr>
            <w:top w:val="none" w:sz="0" w:space="0" w:color="auto"/>
            <w:left w:val="none" w:sz="0" w:space="0" w:color="auto"/>
            <w:bottom w:val="none" w:sz="0" w:space="0" w:color="auto"/>
            <w:right w:val="none" w:sz="0" w:space="0" w:color="auto"/>
          </w:divBdr>
        </w:div>
        <w:div w:id="662780147">
          <w:marLeft w:val="0"/>
          <w:marRight w:val="0"/>
          <w:marTop w:val="0"/>
          <w:marBottom w:val="0"/>
          <w:divBdr>
            <w:top w:val="none" w:sz="0" w:space="0" w:color="auto"/>
            <w:left w:val="none" w:sz="0" w:space="0" w:color="auto"/>
            <w:bottom w:val="none" w:sz="0" w:space="0" w:color="auto"/>
            <w:right w:val="none" w:sz="0" w:space="0" w:color="auto"/>
          </w:divBdr>
        </w:div>
        <w:div w:id="1406296121">
          <w:marLeft w:val="0"/>
          <w:marRight w:val="0"/>
          <w:marTop w:val="0"/>
          <w:marBottom w:val="0"/>
          <w:divBdr>
            <w:top w:val="none" w:sz="0" w:space="0" w:color="auto"/>
            <w:left w:val="none" w:sz="0" w:space="0" w:color="auto"/>
            <w:bottom w:val="none" w:sz="0" w:space="0" w:color="auto"/>
            <w:right w:val="none" w:sz="0" w:space="0" w:color="auto"/>
          </w:divBdr>
        </w:div>
        <w:div w:id="245306276">
          <w:marLeft w:val="0"/>
          <w:marRight w:val="0"/>
          <w:marTop w:val="0"/>
          <w:marBottom w:val="0"/>
          <w:divBdr>
            <w:top w:val="none" w:sz="0" w:space="0" w:color="auto"/>
            <w:left w:val="none" w:sz="0" w:space="0" w:color="auto"/>
            <w:bottom w:val="none" w:sz="0" w:space="0" w:color="auto"/>
            <w:right w:val="none" w:sz="0" w:space="0" w:color="auto"/>
          </w:divBdr>
        </w:div>
        <w:div w:id="145560588">
          <w:marLeft w:val="0"/>
          <w:marRight w:val="0"/>
          <w:marTop w:val="0"/>
          <w:marBottom w:val="0"/>
          <w:divBdr>
            <w:top w:val="none" w:sz="0" w:space="0" w:color="auto"/>
            <w:left w:val="none" w:sz="0" w:space="0" w:color="auto"/>
            <w:bottom w:val="none" w:sz="0" w:space="0" w:color="auto"/>
            <w:right w:val="none" w:sz="0" w:space="0" w:color="auto"/>
          </w:divBdr>
        </w:div>
        <w:div w:id="816452557">
          <w:marLeft w:val="0"/>
          <w:marRight w:val="0"/>
          <w:marTop w:val="0"/>
          <w:marBottom w:val="0"/>
          <w:divBdr>
            <w:top w:val="none" w:sz="0" w:space="0" w:color="auto"/>
            <w:left w:val="none" w:sz="0" w:space="0" w:color="auto"/>
            <w:bottom w:val="none" w:sz="0" w:space="0" w:color="auto"/>
            <w:right w:val="none" w:sz="0" w:space="0" w:color="auto"/>
          </w:divBdr>
        </w:div>
        <w:div w:id="965476624">
          <w:marLeft w:val="0"/>
          <w:marRight w:val="0"/>
          <w:marTop w:val="0"/>
          <w:marBottom w:val="0"/>
          <w:divBdr>
            <w:top w:val="none" w:sz="0" w:space="0" w:color="auto"/>
            <w:left w:val="none" w:sz="0" w:space="0" w:color="auto"/>
            <w:bottom w:val="none" w:sz="0" w:space="0" w:color="auto"/>
            <w:right w:val="none" w:sz="0" w:space="0" w:color="auto"/>
          </w:divBdr>
        </w:div>
        <w:div w:id="1526673296">
          <w:marLeft w:val="0"/>
          <w:marRight w:val="0"/>
          <w:marTop w:val="0"/>
          <w:marBottom w:val="0"/>
          <w:divBdr>
            <w:top w:val="none" w:sz="0" w:space="0" w:color="auto"/>
            <w:left w:val="none" w:sz="0" w:space="0" w:color="auto"/>
            <w:bottom w:val="none" w:sz="0" w:space="0" w:color="auto"/>
            <w:right w:val="none" w:sz="0" w:space="0" w:color="auto"/>
          </w:divBdr>
        </w:div>
        <w:div w:id="804156573">
          <w:marLeft w:val="0"/>
          <w:marRight w:val="0"/>
          <w:marTop w:val="0"/>
          <w:marBottom w:val="0"/>
          <w:divBdr>
            <w:top w:val="none" w:sz="0" w:space="0" w:color="auto"/>
            <w:left w:val="none" w:sz="0" w:space="0" w:color="auto"/>
            <w:bottom w:val="none" w:sz="0" w:space="0" w:color="auto"/>
            <w:right w:val="none" w:sz="0" w:space="0" w:color="auto"/>
          </w:divBdr>
        </w:div>
        <w:div w:id="1140726562">
          <w:marLeft w:val="0"/>
          <w:marRight w:val="0"/>
          <w:marTop w:val="0"/>
          <w:marBottom w:val="0"/>
          <w:divBdr>
            <w:top w:val="none" w:sz="0" w:space="0" w:color="auto"/>
            <w:left w:val="none" w:sz="0" w:space="0" w:color="auto"/>
            <w:bottom w:val="none" w:sz="0" w:space="0" w:color="auto"/>
            <w:right w:val="none" w:sz="0" w:space="0" w:color="auto"/>
          </w:divBdr>
        </w:div>
        <w:div w:id="43676876">
          <w:marLeft w:val="0"/>
          <w:marRight w:val="0"/>
          <w:marTop w:val="0"/>
          <w:marBottom w:val="0"/>
          <w:divBdr>
            <w:top w:val="none" w:sz="0" w:space="0" w:color="auto"/>
            <w:left w:val="none" w:sz="0" w:space="0" w:color="auto"/>
            <w:bottom w:val="none" w:sz="0" w:space="0" w:color="auto"/>
            <w:right w:val="none" w:sz="0" w:space="0" w:color="auto"/>
          </w:divBdr>
        </w:div>
        <w:div w:id="1478185327">
          <w:marLeft w:val="0"/>
          <w:marRight w:val="0"/>
          <w:marTop w:val="0"/>
          <w:marBottom w:val="0"/>
          <w:divBdr>
            <w:top w:val="none" w:sz="0" w:space="0" w:color="auto"/>
            <w:left w:val="none" w:sz="0" w:space="0" w:color="auto"/>
            <w:bottom w:val="none" w:sz="0" w:space="0" w:color="auto"/>
            <w:right w:val="none" w:sz="0" w:space="0" w:color="auto"/>
          </w:divBdr>
        </w:div>
        <w:div w:id="1021738492">
          <w:marLeft w:val="0"/>
          <w:marRight w:val="0"/>
          <w:marTop w:val="0"/>
          <w:marBottom w:val="0"/>
          <w:divBdr>
            <w:top w:val="none" w:sz="0" w:space="0" w:color="auto"/>
            <w:left w:val="none" w:sz="0" w:space="0" w:color="auto"/>
            <w:bottom w:val="none" w:sz="0" w:space="0" w:color="auto"/>
            <w:right w:val="none" w:sz="0" w:space="0" w:color="auto"/>
          </w:divBdr>
        </w:div>
        <w:div w:id="1623531440">
          <w:marLeft w:val="0"/>
          <w:marRight w:val="0"/>
          <w:marTop w:val="0"/>
          <w:marBottom w:val="0"/>
          <w:divBdr>
            <w:top w:val="none" w:sz="0" w:space="0" w:color="auto"/>
            <w:left w:val="none" w:sz="0" w:space="0" w:color="auto"/>
            <w:bottom w:val="none" w:sz="0" w:space="0" w:color="auto"/>
            <w:right w:val="none" w:sz="0" w:space="0" w:color="auto"/>
          </w:divBdr>
        </w:div>
        <w:div w:id="895966222">
          <w:marLeft w:val="0"/>
          <w:marRight w:val="0"/>
          <w:marTop w:val="0"/>
          <w:marBottom w:val="0"/>
          <w:divBdr>
            <w:top w:val="none" w:sz="0" w:space="0" w:color="auto"/>
            <w:left w:val="none" w:sz="0" w:space="0" w:color="auto"/>
            <w:bottom w:val="none" w:sz="0" w:space="0" w:color="auto"/>
            <w:right w:val="none" w:sz="0" w:space="0" w:color="auto"/>
          </w:divBdr>
        </w:div>
        <w:div w:id="686752480">
          <w:marLeft w:val="0"/>
          <w:marRight w:val="0"/>
          <w:marTop w:val="0"/>
          <w:marBottom w:val="0"/>
          <w:divBdr>
            <w:top w:val="none" w:sz="0" w:space="0" w:color="auto"/>
            <w:left w:val="none" w:sz="0" w:space="0" w:color="auto"/>
            <w:bottom w:val="none" w:sz="0" w:space="0" w:color="auto"/>
            <w:right w:val="none" w:sz="0" w:space="0" w:color="auto"/>
          </w:divBdr>
        </w:div>
        <w:div w:id="1313950013">
          <w:marLeft w:val="0"/>
          <w:marRight w:val="0"/>
          <w:marTop w:val="0"/>
          <w:marBottom w:val="0"/>
          <w:divBdr>
            <w:top w:val="none" w:sz="0" w:space="0" w:color="auto"/>
            <w:left w:val="none" w:sz="0" w:space="0" w:color="auto"/>
            <w:bottom w:val="none" w:sz="0" w:space="0" w:color="auto"/>
            <w:right w:val="none" w:sz="0" w:space="0" w:color="auto"/>
          </w:divBdr>
        </w:div>
        <w:div w:id="1277643698">
          <w:marLeft w:val="0"/>
          <w:marRight w:val="0"/>
          <w:marTop w:val="0"/>
          <w:marBottom w:val="0"/>
          <w:divBdr>
            <w:top w:val="none" w:sz="0" w:space="0" w:color="auto"/>
            <w:left w:val="none" w:sz="0" w:space="0" w:color="auto"/>
            <w:bottom w:val="none" w:sz="0" w:space="0" w:color="auto"/>
            <w:right w:val="none" w:sz="0" w:space="0" w:color="auto"/>
          </w:divBdr>
        </w:div>
        <w:div w:id="398023157">
          <w:marLeft w:val="0"/>
          <w:marRight w:val="0"/>
          <w:marTop w:val="0"/>
          <w:marBottom w:val="0"/>
          <w:divBdr>
            <w:top w:val="none" w:sz="0" w:space="0" w:color="auto"/>
            <w:left w:val="none" w:sz="0" w:space="0" w:color="auto"/>
            <w:bottom w:val="none" w:sz="0" w:space="0" w:color="auto"/>
            <w:right w:val="none" w:sz="0" w:space="0" w:color="auto"/>
          </w:divBdr>
        </w:div>
        <w:div w:id="628318946">
          <w:marLeft w:val="0"/>
          <w:marRight w:val="0"/>
          <w:marTop w:val="0"/>
          <w:marBottom w:val="0"/>
          <w:divBdr>
            <w:top w:val="none" w:sz="0" w:space="0" w:color="auto"/>
            <w:left w:val="none" w:sz="0" w:space="0" w:color="auto"/>
            <w:bottom w:val="none" w:sz="0" w:space="0" w:color="auto"/>
            <w:right w:val="none" w:sz="0" w:space="0" w:color="auto"/>
          </w:divBdr>
        </w:div>
        <w:div w:id="179586254">
          <w:marLeft w:val="0"/>
          <w:marRight w:val="0"/>
          <w:marTop w:val="0"/>
          <w:marBottom w:val="0"/>
          <w:divBdr>
            <w:top w:val="none" w:sz="0" w:space="0" w:color="auto"/>
            <w:left w:val="none" w:sz="0" w:space="0" w:color="auto"/>
            <w:bottom w:val="none" w:sz="0" w:space="0" w:color="auto"/>
            <w:right w:val="none" w:sz="0" w:space="0" w:color="auto"/>
          </w:divBdr>
        </w:div>
        <w:div w:id="798492064">
          <w:marLeft w:val="0"/>
          <w:marRight w:val="0"/>
          <w:marTop w:val="0"/>
          <w:marBottom w:val="0"/>
          <w:divBdr>
            <w:top w:val="none" w:sz="0" w:space="0" w:color="auto"/>
            <w:left w:val="none" w:sz="0" w:space="0" w:color="auto"/>
            <w:bottom w:val="none" w:sz="0" w:space="0" w:color="auto"/>
            <w:right w:val="none" w:sz="0" w:space="0" w:color="auto"/>
          </w:divBdr>
        </w:div>
        <w:div w:id="1145977258">
          <w:marLeft w:val="0"/>
          <w:marRight w:val="0"/>
          <w:marTop w:val="0"/>
          <w:marBottom w:val="0"/>
          <w:divBdr>
            <w:top w:val="none" w:sz="0" w:space="0" w:color="auto"/>
            <w:left w:val="none" w:sz="0" w:space="0" w:color="auto"/>
            <w:bottom w:val="none" w:sz="0" w:space="0" w:color="auto"/>
            <w:right w:val="none" w:sz="0" w:space="0" w:color="auto"/>
          </w:divBdr>
        </w:div>
        <w:div w:id="1461142988">
          <w:marLeft w:val="0"/>
          <w:marRight w:val="0"/>
          <w:marTop w:val="0"/>
          <w:marBottom w:val="0"/>
          <w:divBdr>
            <w:top w:val="none" w:sz="0" w:space="0" w:color="auto"/>
            <w:left w:val="none" w:sz="0" w:space="0" w:color="auto"/>
            <w:bottom w:val="none" w:sz="0" w:space="0" w:color="auto"/>
            <w:right w:val="none" w:sz="0" w:space="0" w:color="auto"/>
          </w:divBdr>
        </w:div>
        <w:div w:id="982660315">
          <w:marLeft w:val="0"/>
          <w:marRight w:val="0"/>
          <w:marTop w:val="0"/>
          <w:marBottom w:val="0"/>
          <w:divBdr>
            <w:top w:val="none" w:sz="0" w:space="0" w:color="auto"/>
            <w:left w:val="none" w:sz="0" w:space="0" w:color="auto"/>
            <w:bottom w:val="none" w:sz="0" w:space="0" w:color="auto"/>
            <w:right w:val="none" w:sz="0" w:space="0" w:color="auto"/>
          </w:divBdr>
        </w:div>
        <w:div w:id="1229078308">
          <w:marLeft w:val="0"/>
          <w:marRight w:val="0"/>
          <w:marTop w:val="0"/>
          <w:marBottom w:val="0"/>
          <w:divBdr>
            <w:top w:val="none" w:sz="0" w:space="0" w:color="auto"/>
            <w:left w:val="none" w:sz="0" w:space="0" w:color="auto"/>
            <w:bottom w:val="none" w:sz="0" w:space="0" w:color="auto"/>
            <w:right w:val="none" w:sz="0" w:space="0" w:color="auto"/>
          </w:divBdr>
        </w:div>
        <w:div w:id="1519201549">
          <w:marLeft w:val="0"/>
          <w:marRight w:val="0"/>
          <w:marTop w:val="0"/>
          <w:marBottom w:val="0"/>
          <w:divBdr>
            <w:top w:val="none" w:sz="0" w:space="0" w:color="auto"/>
            <w:left w:val="none" w:sz="0" w:space="0" w:color="auto"/>
            <w:bottom w:val="none" w:sz="0" w:space="0" w:color="auto"/>
            <w:right w:val="none" w:sz="0" w:space="0" w:color="auto"/>
          </w:divBdr>
        </w:div>
        <w:div w:id="1932813533">
          <w:marLeft w:val="0"/>
          <w:marRight w:val="0"/>
          <w:marTop w:val="0"/>
          <w:marBottom w:val="0"/>
          <w:divBdr>
            <w:top w:val="none" w:sz="0" w:space="0" w:color="auto"/>
            <w:left w:val="none" w:sz="0" w:space="0" w:color="auto"/>
            <w:bottom w:val="none" w:sz="0" w:space="0" w:color="auto"/>
            <w:right w:val="none" w:sz="0" w:space="0" w:color="auto"/>
          </w:divBdr>
        </w:div>
        <w:div w:id="210700406">
          <w:marLeft w:val="0"/>
          <w:marRight w:val="0"/>
          <w:marTop w:val="0"/>
          <w:marBottom w:val="0"/>
          <w:divBdr>
            <w:top w:val="none" w:sz="0" w:space="0" w:color="auto"/>
            <w:left w:val="none" w:sz="0" w:space="0" w:color="auto"/>
            <w:bottom w:val="none" w:sz="0" w:space="0" w:color="auto"/>
            <w:right w:val="none" w:sz="0" w:space="0" w:color="auto"/>
          </w:divBdr>
        </w:div>
        <w:div w:id="831338012">
          <w:marLeft w:val="0"/>
          <w:marRight w:val="0"/>
          <w:marTop w:val="0"/>
          <w:marBottom w:val="0"/>
          <w:divBdr>
            <w:top w:val="none" w:sz="0" w:space="0" w:color="auto"/>
            <w:left w:val="none" w:sz="0" w:space="0" w:color="auto"/>
            <w:bottom w:val="none" w:sz="0" w:space="0" w:color="auto"/>
            <w:right w:val="none" w:sz="0" w:space="0" w:color="auto"/>
          </w:divBdr>
        </w:div>
        <w:div w:id="1856264394">
          <w:marLeft w:val="0"/>
          <w:marRight w:val="0"/>
          <w:marTop w:val="0"/>
          <w:marBottom w:val="0"/>
          <w:divBdr>
            <w:top w:val="none" w:sz="0" w:space="0" w:color="auto"/>
            <w:left w:val="none" w:sz="0" w:space="0" w:color="auto"/>
            <w:bottom w:val="none" w:sz="0" w:space="0" w:color="auto"/>
            <w:right w:val="none" w:sz="0" w:space="0" w:color="auto"/>
          </w:divBdr>
        </w:div>
        <w:div w:id="1496647478">
          <w:marLeft w:val="0"/>
          <w:marRight w:val="0"/>
          <w:marTop w:val="0"/>
          <w:marBottom w:val="0"/>
          <w:divBdr>
            <w:top w:val="none" w:sz="0" w:space="0" w:color="auto"/>
            <w:left w:val="none" w:sz="0" w:space="0" w:color="auto"/>
            <w:bottom w:val="none" w:sz="0" w:space="0" w:color="auto"/>
            <w:right w:val="none" w:sz="0" w:space="0" w:color="auto"/>
          </w:divBdr>
        </w:div>
        <w:div w:id="815999184">
          <w:marLeft w:val="0"/>
          <w:marRight w:val="0"/>
          <w:marTop w:val="0"/>
          <w:marBottom w:val="0"/>
          <w:divBdr>
            <w:top w:val="none" w:sz="0" w:space="0" w:color="auto"/>
            <w:left w:val="none" w:sz="0" w:space="0" w:color="auto"/>
            <w:bottom w:val="none" w:sz="0" w:space="0" w:color="auto"/>
            <w:right w:val="none" w:sz="0" w:space="0" w:color="auto"/>
          </w:divBdr>
        </w:div>
        <w:div w:id="1060900713">
          <w:marLeft w:val="0"/>
          <w:marRight w:val="0"/>
          <w:marTop w:val="0"/>
          <w:marBottom w:val="0"/>
          <w:divBdr>
            <w:top w:val="none" w:sz="0" w:space="0" w:color="auto"/>
            <w:left w:val="none" w:sz="0" w:space="0" w:color="auto"/>
            <w:bottom w:val="none" w:sz="0" w:space="0" w:color="auto"/>
            <w:right w:val="none" w:sz="0" w:space="0" w:color="auto"/>
          </w:divBdr>
        </w:div>
        <w:div w:id="1229464456">
          <w:marLeft w:val="0"/>
          <w:marRight w:val="0"/>
          <w:marTop w:val="0"/>
          <w:marBottom w:val="0"/>
          <w:divBdr>
            <w:top w:val="none" w:sz="0" w:space="0" w:color="auto"/>
            <w:left w:val="none" w:sz="0" w:space="0" w:color="auto"/>
            <w:bottom w:val="none" w:sz="0" w:space="0" w:color="auto"/>
            <w:right w:val="none" w:sz="0" w:space="0" w:color="auto"/>
          </w:divBdr>
        </w:div>
        <w:div w:id="648824282">
          <w:marLeft w:val="0"/>
          <w:marRight w:val="0"/>
          <w:marTop w:val="0"/>
          <w:marBottom w:val="0"/>
          <w:divBdr>
            <w:top w:val="none" w:sz="0" w:space="0" w:color="auto"/>
            <w:left w:val="none" w:sz="0" w:space="0" w:color="auto"/>
            <w:bottom w:val="none" w:sz="0" w:space="0" w:color="auto"/>
            <w:right w:val="none" w:sz="0" w:space="0" w:color="auto"/>
          </w:divBdr>
        </w:div>
        <w:div w:id="1651253906">
          <w:marLeft w:val="0"/>
          <w:marRight w:val="0"/>
          <w:marTop w:val="0"/>
          <w:marBottom w:val="0"/>
          <w:divBdr>
            <w:top w:val="none" w:sz="0" w:space="0" w:color="auto"/>
            <w:left w:val="none" w:sz="0" w:space="0" w:color="auto"/>
            <w:bottom w:val="none" w:sz="0" w:space="0" w:color="auto"/>
            <w:right w:val="none" w:sz="0" w:space="0" w:color="auto"/>
          </w:divBdr>
        </w:div>
        <w:div w:id="1436561467">
          <w:marLeft w:val="0"/>
          <w:marRight w:val="0"/>
          <w:marTop w:val="0"/>
          <w:marBottom w:val="0"/>
          <w:divBdr>
            <w:top w:val="none" w:sz="0" w:space="0" w:color="auto"/>
            <w:left w:val="none" w:sz="0" w:space="0" w:color="auto"/>
            <w:bottom w:val="none" w:sz="0" w:space="0" w:color="auto"/>
            <w:right w:val="none" w:sz="0" w:space="0" w:color="auto"/>
          </w:divBdr>
        </w:div>
        <w:div w:id="1262496871">
          <w:marLeft w:val="0"/>
          <w:marRight w:val="0"/>
          <w:marTop w:val="0"/>
          <w:marBottom w:val="0"/>
          <w:divBdr>
            <w:top w:val="none" w:sz="0" w:space="0" w:color="auto"/>
            <w:left w:val="none" w:sz="0" w:space="0" w:color="auto"/>
            <w:bottom w:val="none" w:sz="0" w:space="0" w:color="auto"/>
            <w:right w:val="none" w:sz="0" w:space="0" w:color="auto"/>
          </w:divBdr>
        </w:div>
        <w:div w:id="59601496">
          <w:marLeft w:val="0"/>
          <w:marRight w:val="0"/>
          <w:marTop w:val="0"/>
          <w:marBottom w:val="0"/>
          <w:divBdr>
            <w:top w:val="none" w:sz="0" w:space="0" w:color="auto"/>
            <w:left w:val="none" w:sz="0" w:space="0" w:color="auto"/>
            <w:bottom w:val="none" w:sz="0" w:space="0" w:color="auto"/>
            <w:right w:val="none" w:sz="0" w:space="0" w:color="auto"/>
          </w:divBdr>
        </w:div>
        <w:div w:id="911044027">
          <w:marLeft w:val="0"/>
          <w:marRight w:val="0"/>
          <w:marTop w:val="0"/>
          <w:marBottom w:val="0"/>
          <w:divBdr>
            <w:top w:val="none" w:sz="0" w:space="0" w:color="auto"/>
            <w:left w:val="none" w:sz="0" w:space="0" w:color="auto"/>
            <w:bottom w:val="none" w:sz="0" w:space="0" w:color="auto"/>
            <w:right w:val="none" w:sz="0" w:space="0" w:color="auto"/>
          </w:divBdr>
        </w:div>
        <w:div w:id="1497384593">
          <w:marLeft w:val="0"/>
          <w:marRight w:val="0"/>
          <w:marTop w:val="0"/>
          <w:marBottom w:val="0"/>
          <w:divBdr>
            <w:top w:val="none" w:sz="0" w:space="0" w:color="auto"/>
            <w:left w:val="none" w:sz="0" w:space="0" w:color="auto"/>
            <w:bottom w:val="none" w:sz="0" w:space="0" w:color="auto"/>
            <w:right w:val="none" w:sz="0" w:space="0" w:color="auto"/>
          </w:divBdr>
        </w:div>
        <w:div w:id="1313177221">
          <w:marLeft w:val="0"/>
          <w:marRight w:val="0"/>
          <w:marTop w:val="0"/>
          <w:marBottom w:val="0"/>
          <w:divBdr>
            <w:top w:val="none" w:sz="0" w:space="0" w:color="auto"/>
            <w:left w:val="none" w:sz="0" w:space="0" w:color="auto"/>
            <w:bottom w:val="none" w:sz="0" w:space="0" w:color="auto"/>
            <w:right w:val="none" w:sz="0" w:space="0" w:color="auto"/>
          </w:divBdr>
        </w:div>
        <w:div w:id="1864902134">
          <w:marLeft w:val="0"/>
          <w:marRight w:val="0"/>
          <w:marTop w:val="0"/>
          <w:marBottom w:val="0"/>
          <w:divBdr>
            <w:top w:val="none" w:sz="0" w:space="0" w:color="auto"/>
            <w:left w:val="none" w:sz="0" w:space="0" w:color="auto"/>
            <w:bottom w:val="none" w:sz="0" w:space="0" w:color="auto"/>
            <w:right w:val="none" w:sz="0" w:space="0" w:color="auto"/>
          </w:divBdr>
        </w:div>
        <w:div w:id="1611888135">
          <w:marLeft w:val="0"/>
          <w:marRight w:val="0"/>
          <w:marTop w:val="0"/>
          <w:marBottom w:val="0"/>
          <w:divBdr>
            <w:top w:val="none" w:sz="0" w:space="0" w:color="auto"/>
            <w:left w:val="none" w:sz="0" w:space="0" w:color="auto"/>
            <w:bottom w:val="none" w:sz="0" w:space="0" w:color="auto"/>
            <w:right w:val="none" w:sz="0" w:space="0" w:color="auto"/>
          </w:divBdr>
        </w:div>
        <w:div w:id="197205329">
          <w:marLeft w:val="0"/>
          <w:marRight w:val="0"/>
          <w:marTop w:val="0"/>
          <w:marBottom w:val="0"/>
          <w:divBdr>
            <w:top w:val="none" w:sz="0" w:space="0" w:color="auto"/>
            <w:left w:val="none" w:sz="0" w:space="0" w:color="auto"/>
            <w:bottom w:val="none" w:sz="0" w:space="0" w:color="auto"/>
            <w:right w:val="none" w:sz="0" w:space="0" w:color="auto"/>
          </w:divBdr>
        </w:div>
        <w:div w:id="1152067913">
          <w:marLeft w:val="0"/>
          <w:marRight w:val="0"/>
          <w:marTop w:val="0"/>
          <w:marBottom w:val="0"/>
          <w:divBdr>
            <w:top w:val="none" w:sz="0" w:space="0" w:color="auto"/>
            <w:left w:val="none" w:sz="0" w:space="0" w:color="auto"/>
            <w:bottom w:val="none" w:sz="0" w:space="0" w:color="auto"/>
            <w:right w:val="none" w:sz="0" w:space="0" w:color="auto"/>
          </w:divBdr>
        </w:div>
        <w:div w:id="1479229751">
          <w:marLeft w:val="0"/>
          <w:marRight w:val="0"/>
          <w:marTop w:val="0"/>
          <w:marBottom w:val="0"/>
          <w:divBdr>
            <w:top w:val="none" w:sz="0" w:space="0" w:color="auto"/>
            <w:left w:val="none" w:sz="0" w:space="0" w:color="auto"/>
            <w:bottom w:val="none" w:sz="0" w:space="0" w:color="auto"/>
            <w:right w:val="none" w:sz="0" w:space="0" w:color="auto"/>
          </w:divBdr>
        </w:div>
        <w:div w:id="30150459">
          <w:marLeft w:val="0"/>
          <w:marRight w:val="0"/>
          <w:marTop w:val="0"/>
          <w:marBottom w:val="0"/>
          <w:divBdr>
            <w:top w:val="none" w:sz="0" w:space="0" w:color="auto"/>
            <w:left w:val="none" w:sz="0" w:space="0" w:color="auto"/>
            <w:bottom w:val="none" w:sz="0" w:space="0" w:color="auto"/>
            <w:right w:val="none" w:sz="0" w:space="0" w:color="auto"/>
          </w:divBdr>
        </w:div>
        <w:div w:id="1420637005">
          <w:marLeft w:val="0"/>
          <w:marRight w:val="0"/>
          <w:marTop w:val="0"/>
          <w:marBottom w:val="0"/>
          <w:divBdr>
            <w:top w:val="none" w:sz="0" w:space="0" w:color="auto"/>
            <w:left w:val="none" w:sz="0" w:space="0" w:color="auto"/>
            <w:bottom w:val="none" w:sz="0" w:space="0" w:color="auto"/>
            <w:right w:val="none" w:sz="0" w:space="0" w:color="auto"/>
          </w:divBdr>
        </w:div>
        <w:div w:id="425078445">
          <w:marLeft w:val="0"/>
          <w:marRight w:val="0"/>
          <w:marTop w:val="0"/>
          <w:marBottom w:val="0"/>
          <w:divBdr>
            <w:top w:val="none" w:sz="0" w:space="0" w:color="auto"/>
            <w:left w:val="none" w:sz="0" w:space="0" w:color="auto"/>
            <w:bottom w:val="none" w:sz="0" w:space="0" w:color="auto"/>
            <w:right w:val="none" w:sz="0" w:space="0" w:color="auto"/>
          </w:divBdr>
        </w:div>
        <w:div w:id="1065765343">
          <w:marLeft w:val="0"/>
          <w:marRight w:val="0"/>
          <w:marTop w:val="0"/>
          <w:marBottom w:val="0"/>
          <w:divBdr>
            <w:top w:val="none" w:sz="0" w:space="0" w:color="auto"/>
            <w:left w:val="none" w:sz="0" w:space="0" w:color="auto"/>
            <w:bottom w:val="none" w:sz="0" w:space="0" w:color="auto"/>
            <w:right w:val="none" w:sz="0" w:space="0" w:color="auto"/>
          </w:divBdr>
        </w:div>
        <w:div w:id="422381918">
          <w:marLeft w:val="0"/>
          <w:marRight w:val="0"/>
          <w:marTop w:val="0"/>
          <w:marBottom w:val="0"/>
          <w:divBdr>
            <w:top w:val="none" w:sz="0" w:space="0" w:color="auto"/>
            <w:left w:val="none" w:sz="0" w:space="0" w:color="auto"/>
            <w:bottom w:val="none" w:sz="0" w:space="0" w:color="auto"/>
            <w:right w:val="none" w:sz="0" w:space="0" w:color="auto"/>
          </w:divBdr>
        </w:div>
        <w:div w:id="1583025142">
          <w:marLeft w:val="0"/>
          <w:marRight w:val="0"/>
          <w:marTop w:val="0"/>
          <w:marBottom w:val="0"/>
          <w:divBdr>
            <w:top w:val="none" w:sz="0" w:space="0" w:color="auto"/>
            <w:left w:val="none" w:sz="0" w:space="0" w:color="auto"/>
            <w:bottom w:val="none" w:sz="0" w:space="0" w:color="auto"/>
            <w:right w:val="none" w:sz="0" w:space="0" w:color="auto"/>
          </w:divBdr>
        </w:div>
        <w:div w:id="2032605773">
          <w:marLeft w:val="0"/>
          <w:marRight w:val="0"/>
          <w:marTop w:val="0"/>
          <w:marBottom w:val="0"/>
          <w:divBdr>
            <w:top w:val="none" w:sz="0" w:space="0" w:color="auto"/>
            <w:left w:val="none" w:sz="0" w:space="0" w:color="auto"/>
            <w:bottom w:val="none" w:sz="0" w:space="0" w:color="auto"/>
            <w:right w:val="none" w:sz="0" w:space="0" w:color="auto"/>
          </w:divBdr>
        </w:div>
        <w:div w:id="75905578">
          <w:marLeft w:val="0"/>
          <w:marRight w:val="0"/>
          <w:marTop w:val="0"/>
          <w:marBottom w:val="0"/>
          <w:divBdr>
            <w:top w:val="none" w:sz="0" w:space="0" w:color="auto"/>
            <w:left w:val="none" w:sz="0" w:space="0" w:color="auto"/>
            <w:bottom w:val="none" w:sz="0" w:space="0" w:color="auto"/>
            <w:right w:val="none" w:sz="0" w:space="0" w:color="auto"/>
          </w:divBdr>
        </w:div>
        <w:div w:id="1965228217">
          <w:marLeft w:val="0"/>
          <w:marRight w:val="0"/>
          <w:marTop w:val="0"/>
          <w:marBottom w:val="0"/>
          <w:divBdr>
            <w:top w:val="none" w:sz="0" w:space="0" w:color="auto"/>
            <w:left w:val="none" w:sz="0" w:space="0" w:color="auto"/>
            <w:bottom w:val="none" w:sz="0" w:space="0" w:color="auto"/>
            <w:right w:val="none" w:sz="0" w:space="0" w:color="auto"/>
          </w:divBdr>
        </w:div>
        <w:div w:id="875195951">
          <w:marLeft w:val="0"/>
          <w:marRight w:val="0"/>
          <w:marTop w:val="0"/>
          <w:marBottom w:val="0"/>
          <w:divBdr>
            <w:top w:val="none" w:sz="0" w:space="0" w:color="auto"/>
            <w:left w:val="none" w:sz="0" w:space="0" w:color="auto"/>
            <w:bottom w:val="none" w:sz="0" w:space="0" w:color="auto"/>
            <w:right w:val="none" w:sz="0" w:space="0" w:color="auto"/>
          </w:divBdr>
        </w:div>
        <w:div w:id="649674650">
          <w:marLeft w:val="0"/>
          <w:marRight w:val="0"/>
          <w:marTop w:val="0"/>
          <w:marBottom w:val="0"/>
          <w:divBdr>
            <w:top w:val="none" w:sz="0" w:space="0" w:color="auto"/>
            <w:left w:val="none" w:sz="0" w:space="0" w:color="auto"/>
            <w:bottom w:val="none" w:sz="0" w:space="0" w:color="auto"/>
            <w:right w:val="none" w:sz="0" w:space="0" w:color="auto"/>
          </w:divBdr>
        </w:div>
        <w:div w:id="450130001">
          <w:marLeft w:val="0"/>
          <w:marRight w:val="0"/>
          <w:marTop w:val="0"/>
          <w:marBottom w:val="0"/>
          <w:divBdr>
            <w:top w:val="none" w:sz="0" w:space="0" w:color="auto"/>
            <w:left w:val="none" w:sz="0" w:space="0" w:color="auto"/>
            <w:bottom w:val="none" w:sz="0" w:space="0" w:color="auto"/>
            <w:right w:val="none" w:sz="0" w:space="0" w:color="auto"/>
          </w:divBdr>
        </w:div>
        <w:div w:id="125241829">
          <w:marLeft w:val="0"/>
          <w:marRight w:val="0"/>
          <w:marTop w:val="0"/>
          <w:marBottom w:val="0"/>
          <w:divBdr>
            <w:top w:val="none" w:sz="0" w:space="0" w:color="auto"/>
            <w:left w:val="none" w:sz="0" w:space="0" w:color="auto"/>
            <w:bottom w:val="none" w:sz="0" w:space="0" w:color="auto"/>
            <w:right w:val="none" w:sz="0" w:space="0" w:color="auto"/>
          </w:divBdr>
        </w:div>
        <w:div w:id="432936777">
          <w:marLeft w:val="0"/>
          <w:marRight w:val="0"/>
          <w:marTop w:val="0"/>
          <w:marBottom w:val="0"/>
          <w:divBdr>
            <w:top w:val="none" w:sz="0" w:space="0" w:color="auto"/>
            <w:left w:val="none" w:sz="0" w:space="0" w:color="auto"/>
            <w:bottom w:val="none" w:sz="0" w:space="0" w:color="auto"/>
            <w:right w:val="none" w:sz="0" w:space="0" w:color="auto"/>
          </w:divBdr>
        </w:div>
        <w:div w:id="1290895306">
          <w:marLeft w:val="0"/>
          <w:marRight w:val="0"/>
          <w:marTop w:val="0"/>
          <w:marBottom w:val="0"/>
          <w:divBdr>
            <w:top w:val="none" w:sz="0" w:space="0" w:color="auto"/>
            <w:left w:val="none" w:sz="0" w:space="0" w:color="auto"/>
            <w:bottom w:val="none" w:sz="0" w:space="0" w:color="auto"/>
            <w:right w:val="none" w:sz="0" w:space="0" w:color="auto"/>
          </w:divBdr>
        </w:div>
        <w:div w:id="572469863">
          <w:marLeft w:val="0"/>
          <w:marRight w:val="0"/>
          <w:marTop w:val="0"/>
          <w:marBottom w:val="0"/>
          <w:divBdr>
            <w:top w:val="none" w:sz="0" w:space="0" w:color="auto"/>
            <w:left w:val="none" w:sz="0" w:space="0" w:color="auto"/>
            <w:bottom w:val="none" w:sz="0" w:space="0" w:color="auto"/>
            <w:right w:val="none" w:sz="0" w:space="0" w:color="auto"/>
          </w:divBdr>
        </w:div>
        <w:div w:id="710030466">
          <w:marLeft w:val="0"/>
          <w:marRight w:val="0"/>
          <w:marTop w:val="0"/>
          <w:marBottom w:val="0"/>
          <w:divBdr>
            <w:top w:val="none" w:sz="0" w:space="0" w:color="auto"/>
            <w:left w:val="none" w:sz="0" w:space="0" w:color="auto"/>
            <w:bottom w:val="none" w:sz="0" w:space="0" w:color="auto"/>
            <w:right w:val="none" w:sz="0" w:space="0" w:color="auto"/>
          </w:divBdr>
        </w:div>
        <w:div w:id="1926037762">
          <w:marLeft w:val="0"/>
          <w:marRight w:val="0"/>
          <w:marTop w:val="0"/>
          <w:marBottom w:val="0"/>
          <w:divBdr>
            <w:top w:val="none" w:sz="0" w:space="0" w:color="auto"/>
            <w:left w:val="none" w:sz="0" w:space="0" w:color="auto"/>
            <w:bottom w:val="none" w:sz="0" w:space="0" w:color="auto"/>
            <w:right w:val="none" w:sz="0" w:space="0" w:color="auto"/>
          </w:divBdr>
        </w:div>
        <w:div w:id="71437440">
          <w:marLeft w:val="0"/>
          <w:marRight w:val="0"/>
          <w:marTop w:val="0"/>
          <w:marBottom w:val="0"/>
          <w:divBdr>
            <w:top w:val="none" w:sz="0" w:space="0" w:color="auto"/>
            <w:left w:val="none" w:sz="0" w:space="0" w:color="auto"/>
            <w:bottom w:val="none" w:sz="0" w:space="0" w:color="auto"/>
            <w:right w:val="none" w:sz="0" w:space="0" w:color="auto"/>
          </w:divBdr>
        </w:div>
        <w:div w:id="901795393">
          <w:marLeft w:val="0"/>
          <w:marRight w:val="0"/>
          <w:marTop w:val="0"/>
          <w:marBottom w:val="0"/>
          <w:divBdr>
            <w:top w:val="none" w:sz="0" w:space="0" w:color="auto"/>
            <w:left w:val="none" w:sz="0" w:space="0" w:color="auto"/>
            <w:bottom w:val="none" w:sz="0" w:space="0" w:color="auto"/>
            <w:right w:val="none" w:sz="0" w:space="0" w:color="auto"/>
          </w:divBdr>
        </w:div>
        <w:div w:id="609968207">
          <w:marLeft w:val="0"/>
          <w:marRight w:val="0"/>
          <w:marTop w:val="0"/>
          <w:marBottom w:val="0"/>
          <w:divBdr>
            <w:top w:val="none" w:sz="0" w:space="0" w:color="auto"/>
            <w:left w:val="none" w:sz="0" w:space="0" w:color="auto"/>
            <w:bottom w:val="none" w:sz="0" w:space="0" w:color="auto"/>
            <w:right w:val="none" w:sz="0" w:space="0" w:color="auto"/>
          </w:divBdr>
          <w:divsChild>
            <w:div w:id="639842271">
              <w:marLeft w:val="0"/>
              <w:marRight w:val="0"/>
              <w:marTop w:val="0"/>
              <w:marBottom w:val="0"/>
              <w:divBdr>
                <w:top w:val="none" w:sz="0" w:space="0" w:color="auto"/>
                <w:left w:val="none" w:sz="0" w:space="0" w:color="auto"/>
                <w:bottom w:val="none" w:sz="0" w:space="0" w:color="auto"/>
                <w:right w:val="none" w:sz="0" w:space="0" w:color="auto"/>
              </w:divBdr>
            </w:div>
            <w:div w:id="1914966195">
              <w:marLeft w:val="0"/>
              <w:marRight w:val="0"/>
              <w:marTop w:val="0"/>
              <w:marBottom w:val="0"/>
              <w:divBdr>
                <w:top w:val="none" w:sz="0" w:space="0" w:color="auto"/>
                <w:left w:val="none" w:sz="0" w:space="0" w:color="auto"/>
                <w:bottom w:val="none" w:sz="0" w:space="0" w:color="auto"/>
                <w:right w:val="none" w:sz="0" w:space="0" w:color="auto"/>
              </w:divBdr>
            </w:div>
          </w:divsChild>
        </w:div>
        <w:div w:id="1688756210">
          <w:marLeft w:val="0"/>
          <w:marRight w:val="0"/>
          <w:marTop w:val="0"/>
          <w:marBottom w:val="0"/>
          <w:divBdr>
            <w:top w:val="none" w:sz="0" w:space="0" w:color="auto"/>
            <w:left w:val="none" w:sz="0" w:space="0" w:color="auto"/>
            <w:bottom w:val="none" w:sz="0" w:space="0" w:color="auto"/>
            <w:right w:val="none" w:sz="0" w:space="0" w:color="auto"/>
          </w:divBdr>
        </w:div>
        <w:div w:id="1879925916">
          <w:marLeft w:val="0"/>
          <w:marRight w:val="0"/>
          <w:marTop w:val="0"/>
          <w:marBottom w:val="0"/>
          <w:divBdr>
            <w:top w:val="none" w:sz="0" w:space="0" w:color="auto"/>
            <w:left w:val="none" w:sz="0" w:space="0" w:color="auto"/>
            <w:bottom w:val="none" w:sz="0" w:space="0" w:color="auto"/>
            <w:right w:val="none" w:sz="0" w:space="0" w:color="auto"/>
          </w:divBdr>
        </w:div>
        <w:div w:id="1916432852">
          <w:marLeft w:val="0"/>
          <w:marRight w:val="0"/>
          <w:marTop w:val="0"/>
          <w:marBottom w:val="0"/>
          <w:divBdr>
            <w:top w:val="none" w:sz="0" w:space="0" w:color="auto"/>
            <w:left w:val="none" w:sz="0" w:space="0" w:color="auto"/>
            <w:bottom w:val="none" w:sz="0" w:space="0" w:color="auto"/>
            <w:right w:val="none" w:sz="0" w:space="0" w:color="auto"/>
          </w:divBdr>
        </w:div>
        <w:div w:id="2076586971">
          <w:marLeft w:val="0"/>
          <w:marRight w:val="0"/>
          <w:marTop w:val="0"/>
          <w:marBottom w:val="0"/>
          <w:divBdr>
            <w:top w:val="none" w:sz="0" w:space="0" w:color="auto"/>
            <w:left w:val="none" w:sz="0" w:space="0" w:color="auto"/>
            <w:bottom w:val="none" w:sz="0" w:space="0" w:color="auto"/>
            <w:right w:val="none" w:sz="0" w:space="0" w:color="auto"/>
          </w:divBdr>
        </w:div>
        <w:div w:id="23481602">
          <w:marLeft w:val="0"/>
          <w:marRight w:val="0"/>
          <w:marTop w:val="0"/>
          <w:marBottom w:val="0"/>
          <w:divBdr>
            <w:top w:val="none" w:sz="0" w:space="0" w:color="auto"/>
            <w:left w:val="none" w:sz="0" w:space="0" w:color="auto"/>
            <w:bottom w:val="none" w:sz="0" w:space="0" w:color="auto"/>
            <w:right w:val="none" w:sz="0" w:space="0" w:color="auto"/>
          </w:divBdr>
        </w:div>
        <w:div w:id="1743987298">
          <w:marLeft w:val="0"/>
          <w:marRight w:val="0"/>
          <w:marTop w:val="0"/>
          <w:marBottom w:val="0"/>
          <w:divBdr>
            <w:top w:val="none" w:sz="0" w:space="0" w:color="auto"/>
            <w:left w:val="none" w:sz="0" w:space="0" w:color="auto"/>
            <w:bottom w:val="none" w:sz="0" w:space="0" w:color="auto"/>
            <w:right w:val="none" w:sz="0" w:space="0" w:color="auto"/>
          </w:divBdr>
        </w:div>
        <w:div w:id="846137364">
          <w:marLeft w:val="0"/>
          <w:marRight w:val="0"/>
          <w:marTop w:val="0"/>
          <w:marBottom w:val="0"/>
          <w:divBdr>
            <w:top w:val="none" w:sz="0" w:space="0" w:color="auto"/>
            <w:left w:val="none" w:sz="0" w:space="0" w:color="auto"/>
            <w:bottom w:val="none" w:sz="0" w:space="0" w:color="auto"/>
            <w:right w:val="none" w:sz="0" w:space="0" w:color="auto"/>
          </w:divBdr>
        </w:div>
        <w:div w:id="244145235">
          <w:marLeft w:val="0"/>
          <w:marRight w:val="0"/>
          <w:marTop w:val="0"/>
          <w:marBottom w:val="0"/>
          <w:divBdr>
            <w:top w:val="none" w:sz="0" w:space="0" w:color="auto"/>
            <w:left w:val="none" w:sz="0" w:space="0" w:color="auto"/>
            <w:bottom w:val="none" w:sz="0" w:space="0" w:color="auto"/>
            <w:right w:val="none" w:sz="0" w:space="0" w:color="auto"/>
          </w:divBdr>
        </w:div>
        <w:div w:id="301077046">
          <w:marLeft w:val="0"/>
          <w:marRight w:val="0"/>
          <w:marTop w:val="0"/>
          <w:marBottom w:val="0"/>
          <w:divBdr>
            <w:top w:val="none" w:sz="0" w:space="0" w:color="auto"/>
            <w:left w:val="none" w:sz="0" w:space="0" w:color="auto"/>
            <w:bottom w:val="none" w:sz="0" w:space="0" w:color="auto"/>
            <w:right w:val="none" w:sz="0" w:space="0" w:color="auto"/>
          </w:divBdr>
          <w:divsChild>
            <w:div w:id="2140754422">
              <w:marLeft w:val="0"/>
              <w:marRight w:val="0"/>
              <w:marTop w:val="0"/>
              <w:marBottom w:val="0"/>
              <w:divBdr>
                <w:top w:val="none" w:sz="0" w:space="0" w:color="auto"/>
                <w:left w:val="none" w:sz="0" w:space="0" w:color="auto"/>
                <w:bottom w:val="none" w:sz="0" w:space="0" w:color="auto"/>
                <w:right w:val="none" w:sz="0" w:space="0" w:color="auto"/>
              </w:divBdr>
            </w:div>
            <w:div w:id="1765494805">
              <w:marLeft w:val="0"/>
              <w:marRight w:val="0"/>
              <w:marTop w:val="0"/>
              <w:marBottom w:val="0"/>
              <w:divBdr>
                <w:top w:val="none" w:sz="0" w:space="0" w:color="auto"/>
                <w:left w:val="none" w:sz="0" w:space="0" w:color="auto"/>
                <w:bottom w:val="none" w:sz="0" w:space="0" w:color="auto"/>
                <w:right w:val="none" w:sz="0" w:space="0" w:color="auto"/>
              </w:divBdr>
            </w:div>
          </w:divsChild>
        </w:div>
        <w:div w:id="942029542">
          <w:marLeft w:val="0"/>
          <w:marRight w:val="0"/>
          <w:marTop w:val="0"/>
          <w:marBottom w:val="0"/>
          <w:divBdr>
            <w:top w:val="none" w:sz="0" w:space="0" w:color="auto"/>
            <w:left w:val="none" w:sz="0" w:space="0" w:color="auto"/>
            <w:bottom w:val="none" w:sz="0" w:space="0" w:color="auto"/>
            <w:right w:val="none" w:sz="0" w:space="0" w:color="auto"/>
          </w:divBdr>
        </w:div>
        <w:div w:id="837885050">
          <w:marLeft w:val="0"/>
          <w:marRight w:val="0"/>
          <w:marTop w:val="0"/>
          <w:marBottom w:val="0"/>
          <w:divBdr>
            <w:top w:val="none" w:sz="0" w:space="0" w:color="auto"/>
            <w:left w:val="none" w:sz="0" w:space="0" w:color="auto"/>
            <w:bottom w:val="none" w:sz="0" w:space="0" w:color="auto"/>
            <w:right w:val="none" w:sz="0" w:space="0" w:color="auto"/>
          </w:divBdr>
        </w:div>
        <w:div w:id="2106530971">
          <w:marLeft w:val="0"/>
          <w:marRight w:val="0"/>
          <w:marTop w:val="0"/>
          <w:marBottom w:val="0"/>
          <w:divBdr>
            <w:top w:val="none" w:sz="0" w:space="0" w:color="auto"/>
            <w:left w:val="none" w:sz="0" w:space="0" w:color="auto"/>
            <w:bottom w:val="none" w:sz="0" w:space="0" w:color="auto"/>
            <w:right w:val="none" w:sz="0" w:space="0" w:color="auto"/>
          </w:divBdr>
        </w:div>
        <w:div w:id="177618217">
          <w:marLeft w:val="0"/>
          <w:marRight w:val="0"/>
          <w:marTop w:val="0"/>
          <w:marBottom w:val="0"/>
          <w:divBdr>
            <w:top w:val="none" w:sz="0" w:space="0" w:color="auto"/>
            <w:left w:val="none" w:sz="0" w:space="0" w:color="auto"/>
            <w:bottom w:val="none" w:sz="0" w:space="0" w:color="auto"/>
            <w:right w:val="none" w:sz="0" w:space="0" w:color="auto"/>
          </w:divBdr>
        </w:div>
        <w:div w:id="275911652">
          <w:marLeft w:val="0"/>
          <w:marRight w:val="0"/>
          <w:marTop w:val="0"/>
          <w:marBottom w:val="0"/>
          <w:divBdr>
            <w:top w:val="none" w:sz="0" w:space="0" w:color="auto"/>
            <w:left w:val="none" w:sz="0" w:space="0" w:color="auto"/>
            <w:bottom w:val="none" w:sz="0" w:space="0" w:color="auto"/>
            <w:right w:val="none" w:sz="0" w:space="0" w:color="auto"/>
          </w:divBdr>
        </w:div>
        <w:div w:id="1523056771">
          <w:marLeft w:val="0"/>
          <w:marRight w:val="0"/>
          <w:marTop w:val="0"/>
          <w:marBottom w:val="0"/>
          <w:divBdr>
            <w:top w:val="none" w:sz="0" w:space="0" w:color="auto"/>
            <w:left w:val="none" w:sz="0" w:space="0" w:color="auto"/>
            <w:bottom w:val="none" w:sz="0" w:space="0" w:color="auto"/>
            <w:right w:val="none" w:sz="0" w:space="0" w:color="auto"/>
          </w:divBdr>
          <w:divsChild>
            <w:div w:id="749350271">
              <w:marLeft w:val="0"/>
              <w:marRight w:val="0"/>
              <w:marTop w:val="0"/>
              <w:marBottom w:val="0"/>
              <w:divBdr>
                <w:top w:val="none" w:sz="0" w:space="0" w:color="auto"/>
                <w:left w:val="none" w:sz="0" w:space="0" w:color="auto"/>
                <w:bottom w:val="none" w:sz="0" w:space="0" w:color="auto"/>
                <w:right w:val="none" w:sz="0" w:space="0" w:color="auto"/>
              </w:divBdr>
            </w:div>
            <w:div w:id="1682509491">
              <w:marLeft w:val="0"/>
              <w:marRight w:val="0"/>
              <w:marTop w:val="0"/>
              <w:marBottom w:val="0"/>
              <w:divBdr>
                <w:top w:val="none" w:sz="0" w:space="0" w:color="auto"/>
                <w:left w:val="none" w:sz="0" w:space="0" w:color="auto"/>
                <w:bottom w:val="none" w:sz="0" w:space="0" w:color="auto"/>
                <w:right w:val="none" w:sz="0" w:space="0" w:color="auto"/>
              </w:divBdr>
            </w:div>
          </w:divsChild>
        </w:div>
        <w:div w:id="431126187">
          <w:marLeft w:val="0"/>
          <w:marRight w:val="0"/>
          <w:marTop w:val="0"/>
          <w:marBottom w:val="0"/>
          <w:divBdr>
            <w:top w:val="none" w:sz="0" w:space="0" w:color="auto"/>
            <w:left w:val="none" w:sz="0" w:space="0" w:color="auto"/>
            <w:bottom w:val="none" w:sz="0" w:space="0" w:color="auto"/>
            <w:right w:val="none" w:sz="0" w:space="0" w:color="auto"/>
          </w:divBdr>
        </w:div>
        <w:div w:id="389693036">
          <w:marLeft w:val="0"/>
          <w:marRight w:val="0"/>
          <w:marTop w:val="0"/>
          <w:marBottom w:val="0"/>
          <w:divBdr>
            <w:top w:val="none" w:sz="0" w:space="0" w:color="auto"/>
            <w:left w:val="none" w:sz="0" w:space="0" w:color="auto"/>
            <w:bottom w:val="none" w:sz="0" w:space="0" w:color="auto"/>
            <w:right w:val="none" w:sz="0" w:space="0" w:color="auto"/>
          </w:divBdr>
        </w:div>
        <w:div w:id="495194708">
          <w:marLeft w:val="0"/>
          <w:marRight w:val="0"/>
          <w:marTop w:val="0"/>
          <w:marBottom w:val="0"/>
          <w:divBdr>
            <w:top w:val="none" w:sz="0" w:space="0" w:color="auto"/>
            <w:left w:val="none" w:sz="0" w:space="0" w:color="auto"/>
            <w:bottom w:val="none" w:sz="0" w:space="0" w:color="auto"/>
            <w:right w:val="none" w:sz="0" w:space="0" w:color="auto"/>
          </w:divBdr>
          <w:divsChild>
            <w:div w:id="833453936">
              <w:marLeft w:val="0"/>
              <w:marRight w:val="0"/>
              <w:marTop w:val="0"/>
              <w:marBottom w:val="0"/>
              <w:divBdr>
                <w:top w:val="none" w:sz="0" w:space="0" w:color="auto"/>
                <w:left w:val="none" w:sz="0" w:space="0" w:color="auto"/>
                <w:bottom w:val="none" w:sz="0" w:space="0" w:color="auto"/>
                <w:right w:val="none" w:sz="0" w:space="0" w:color="auto"/>
              </w:divBdr>
              <w:divsChild>
                <w:div w:id="1297486211">
                  <w:marLeft w:val="0"/>
                  <w:marRight w:val="0"/>
                  <w:marTop w:val="0"/>
                  <w:marBottom w:val="0"/>
                  <w:divBdr>
                    <w:top w:val="none" w:sz="0" w:space="0" w:color="auto"/>
                    <w:left w:val="none" w:sz="0" w:space="0" w:color="auto"/>
                    <w:bottom w:val="none" w:sz="0" w:space="0" w:color="auto"/>
                    <w:right w:val="none" w:sz="0" w:space="0" w:color="auto"/>
                  </w:divBdr>
                </w:div>
                <w:div w:id="1569420058">
                  <w:marLeft w:val="0"/>
                  <w:marRight w:val="0"/>
                  <w:marTop w:val="0"/>
                  <w:marBottom w:val="0"/>
                  <w:divBdr>
                    <w:top w:val="none" w:sz="0" w:space="0" w:color="auto"/>
                    <w:left w:val="none" w:sz="0" w:space="0" w:color="auto"/>
                    <w:bottom w:val="none" w:sz="0" w:space="0" w:color="auto"/>
                    <w:right w:val="none" w:sz="0" w:space="0" w:color="auto"/>
                  </w:divBdr>
                </w:div>
                <w:div w:id="1367371729">
                  <w:marLeft w:val="0"/>
                  <w:marRight w:val="0"/>
                  <w:marTop w:val="0"/>
                  <w:marBottom w:val="0"/>
                  <w:divBdr>
                    <w:top w:val="none" w:sz="0" w:space="0" w:color="auto"/>
                    <w:left w:val="none" w:sz="0" w:space="0" w:color="auto"/>
                    <w:bottom w:val="none" w:sz="0" w:space="0" w:color="auto"/>
                    <w:right w:val="none" w:sz="0" w:space="0" w:color="auto"/>
                  </w:divBdr>
                </w:div>
                <w:div w:id="1323005561">
                  <w:marLeft w:val="0"/>
                  <w:marRight w:val="0"/>
                  <w:marTop w:val="0"/>
                  <w:marBottom w:val="0"/>
                  <w:divBdr>
                    <w:top w:val="none" w:sz="0" w:space="0" w:color="auto"/>
                    <w:left w:val="none" w:sz="0" w:space="0" w:color="auto"/>
                    <w:bottom w:val="none" w:sz="0" w:space="0" w:color="auto"/>
                    <w:right w:val="none" w:sz="0" w:space="0" w:color="auto"/>
                  </w:divBdr>
                </w:div>
                <w:div w:id="510335493">
                  <w:marLeft w:val="0"/>
                  <w:marRight w:val="0"/>
                  <w:marTop w:val="0"/>
                  <w:marBottom w:val="0"/>
                  <w:divBdr>
                    <w:top w:val="none" w:sz="0" w:space="0" w:color="auto"/>
                    <w:left w:val="none" w:sz="0" w:space="0" w:color="auto"/>
                    <w:bottom w:val="none" w:sz="0" w:space="0" w:color="auto"/>
                    <w:right w:val="none" w:sz="0" w:space="0" w:color="auto"/>
                  </w:divBdr>
                </w:div>
                <w:div w:id="1109619010">
                  <w:marLeft w:val="0"/>
                  <w:marRight w:val="0"/>
                  <w:marTop w:val="0"/>
                  <w:marBottom w:val="0"/>
                  <w:divBdr>
                    <w:top w:val="none" w:sz="0" w:space="0" w:color="auto"/>
                    <w:left w:val="none" w:sz="0" w:space="0" w:color="auto"/>
                    <w:bottom w:val="none" w:sz="0" w:space="0" w:color="auto"/>
                    <w:right w:val="none" w:sz="0" w:space="0" w:color="auto"/>
                  </w:divBdr>
                </w:div>
                <w:div w:id="665203710">
                  <w:marLeft w:val="0"/>
                  <w:marRight w:val="0"/>
                  <w:marTop w:val="0"/>
                  <w:marBottom w:val="0"/>
                  <w:divBdr>
                    <w:top w:val="none" w:sz="0" w:space="0" w:color="auto"/>
                    <w:left w:val="none" w:sz="0" w:space="0" w:color="auto"/>
                    <w:bottom w:val="none" w:sz="0" w:space="0" w:color="auto"/>
                    <w:right w:val="none" w:sz="0" w:space="0" w:color="auto"/>
                  </w:divBdr>
                </w:div>
                <w:div w:id="1076896047">
                  <w:marLeft w:val="0"/>
                  <w:marRight w:val="0"/>
                  <w:marTop w:val="0"/>
                  <w:marBottom w:val="0"/>
                  <w:divBdr>
                    <w:top w:val="none" w:sz="0" w:space="0" w:color="auto"/>
                    <w:left w:val="none" w:sz="0" w:space="0" w:color="auto"/>
                    <w:bottom w:val="none" w:sz="0" w:space="0" w:color="auto"/>
                    <w:right w:val="none" w:sz="0" w:space="0" w:color="auto"/>
                  </w:divBdr>
                </w:div>
                <w:div w:id="428041153">
                  <w:marLeft w:val="0"/>
                  <w:marRight w:val="0"/>
                  <w:marTop w:val="0"/>
                  <w:marBottom w:val="0"/>
                  <w:divBdr>
                    <w:top w:val="none" w:sz="0" w:space="0" w:color="auto"/>
                    <w:left w:val="none" w:sz="0" w:space="0" w:color="auto"/>
                    <w:bottom w:val="none" w:sz="0" w:space="0" w:color="auto"/>
                    <w:right w:val="none" w:sz="0" w:space="0" w:color="auto"/>
                  </w:divBdr>
                </w:div>
                <w:div w:id="2018389416">
                  <w:marLeft w:val="0"/>
                  <w:marRight w:val="0"/>
                  <w:marTop w:val="0"/>
                  <w:marBottom w:val="0"/>
                  <w:divBdr>
                    <w:top w:val="none" w:sz="0" w:space="0" w:color="auto"/>
                    <w:left w:val="none" w:sz="0" w:space="0" w:color="auto"/>
                    <w:bottom w:val="none" w:sz="0" w:space="0" w:color="auto"/>
                    <w:right w:val="none" w:sz="0" w:space="0" w:color="auto"/>
                  </w:divBdr>
                </w:div>
                <w:div w:id="162089275">
                  <w:marLeft w:val="0"/>
                  <w:marRight w:val="0"/>
                  <w:marTop w:val="0"/>
                  <w:marBottom w:val="0"/>
                  <w:divBdr>
                    <w:top w:val="none" w:sz="0" w:space="0" w:color="auto"/>
                    <w:left w:val="none" w:sz="0" w:space="0" w:color="auto"/>
                    <w:bottom w:val="none" w:sz="0" w:space="0" w:color="auto"/>
                    <w:right w:val="none" w:sz="0" w:space="0" w:color="auto"/>
                  </w:divBdr>
                </w:div>
                <w:div w:id="147133809">
                  <w:marLeft w:val="0"/>
                  <w:marRight w:val="0"/>
                  <w:marTop w:val="0"/>
                  <w:marBottom w:val="0"/>
                  <w:divBdr>
                    <w:top w:val="none" w:sz="0" w:space="0" w:color="auto"/>
                    <w:left w:val="none" w:sz="0" w:space="0" w:color="auto"/>
                    <w:bottom w:val="none" w:sz="0" w:space="0" w:color="auto"/>
                    <w:right w:val="none" w:sz="0" w:space="0" w:color="auto"/>
                  </w:divBdr>
                </w:div>
                <w:div w:id="727345151">
                  <w:marLeft w:val="0"/>
                  <w:marRight w:val="0"/>
                  <w:marTop w:val="0"/>
                  <w:marBottom w:val="0"/>
                  <w:divBdr>
                    <w:top w:val="none" w:sz="0" w:space="0" w:color="auto"/>
                    <w:left w:val="none" w:sz="0" w:space="0" w:color="auto"/>
                    <w:bottom w:val="none" w:sz="0" w:space="0" w:color="auto"/>
                    <w:right w:val="none" w:sz="0" w:space="0" w:color="auto"/>
                  </w:divBdr>
                </w:div>
                <w:div w:id="1136141427">
                  <w:marLeft w:val="0"/>
                  <w:marRight w:val="0"/>
                  <w:marTop w:val="0"/>
                  <w:marBottom w:val="0"/>
                  <w:divBdr>
                    <w:top w:val="none" w:sz="0" w:space="0" w:color="auto"/>
                    <w:left w:val="none" w:sz="0" w:space="0" w:color="auto"/>
                    <w:bottom w:val="none" w:sz="0" w:space="0" w:color="auto"/>
                    <w:right w:val="none" w:sz="0" w:space="0" w:color="auto"/>
                  </w:divBdr>
                </w:div>
                <w:div w:id="1407217030">
                  <w:marLeft w:val="0"/>
                  <w:marRight w:val="0"/>
                  <w:marTop w:val="0"/>
                  <w:marBottom w:val="0"/>
                  <w:divBdr>
                    <w:top w:val="none" w:sz="0" w:space="0" w:color="auto"/>
                    <w:left w:val="none" w:sz="0" w:space="0" w:color="auto"/>
                    <w:bottom w:val="none" w:sz="0" w:space="0" w:color="auto"/>
                    <w:right w:val="none" w:sz="0" w:space="0" w:color="auto"/>
                  </w:divBdr>
                </w:div>
                <w:div w:id="1308439236">
                  <w:marLeft w:val="0"/>
                  <w:marRight w:val="0"/>
                  <w:marTop w:val="0"/>
                  <w:marBottom w:val="0"/>
                  <w:divBdr>
                    <w:top w:val="none" w:sz="0" w:space="0" w:color="auto"/>
                    <w:left w:val="none" w:sz="0" w:space="0" w:color="auto"/>
                    <w:bottom w:val="none" w:sz="0" w:space="0" w:color="auto"/>
                    <w:right w:val="none" w:sz="0" w:space="0" w:color="auto"/>
                  </w:divBdr>
                </w:div>
                <w:div w:id="317225021">
                  <w:marLeft w:val="0"/>
                  <w:marRight w:val="0"/>
                  <w:marTop w:val="0"/>
                  <w:marBottom w:val="0"/>
                  <w:divBdr>
                    <w:top w:val="none" w:sz="0" w:space="0" w:color="auto"/>
                    <w:left w:val="none" w:sz="0" w:space="0" w:color="auto"/>
                    <w:bottom w:val="none" w:sz="0" w:space="0" w:color="auto"/>
                    <w:right w:val="none" w:sz="0" w:space="0" w:color="auto"/>
                  </w:divBdr>
                </w:div>
                <w:div w:id="1921526024">
                  <w:marLeft w:val="0"/>
                  <w:marRight w:val="0"/>
                  <w:marTop w:val="0"/>
                  <w:marBottom w:val="0"/>
                  <w:divBdr>
                    <w:top w:val="none" w:sz="0" w:space="0" w:color="auto"/>
                    <w:left w:val="none" w:sz="0" w:space="0" w:color="auto"/>
                    <w:bottom w:val="none" w:sz="0" w:space="0" w:color="auto"/>
                    <w:right w:val="none" w:sz="0" w:space="0" w:color="auto"/>
                  </w:divBdr>
                </w:div>
                <w:div w:id="456803101">
                  <w:marLeft w:val="0"/>
                  <w:marRight w:val="0"/>
                  <w:marTop w:val="0"/>
                  <w:marBottom w:val="0"/>
                  <w:divBdr>
                    <w:top w:val="none" w:sz="0" w:space="0" w:color="auto"/>
                    <w:left w:val="none" w:sz="0" w:space="0" w:color="auto"/>
                    <w:bottom w:val="none" w:sz="0" w:space="0" w:color="auto"/>
                    <w:right w:val="none" w:sz="0" w:space="0" w:color="auto"/>
                  </w:divBdr>
                </w:div>
                <w:div w:id="1402634211">
                  <w:marLeft w:val="0"/>
                  <w:marRight w:val="0"/>
                  <w:marTop w:val="0"/>
                  <w:marBottom w:val="0"/>
                  <w:divBdr>
                    <w:top w:val="none" w:sz="0" w:space="0" w:color="auto"/>
                    <w:left w:val="none" w:sz="0" w:space="0" w:color="auto"/>
                    <w:bottom w:val="none" w:sz="0" w:space="0" w:color="auto"/>
                    <w:right w:val="none" w:sz="0" w:space="0" w:color="auto"/>
                  </w:divBdr>
                </w:div>
                <w:div w:id="1682850221">
                  <w:marLeft w:val="0"/>
                  <w:marRight w:val="0"/>
                  <w:marTop w:val="0"/>
                  <w:marBottom w:val="0"/>
                  <w:divBdr>
                    <w:top w:val="none" w:sz="0" w:space="0" w:color="auto"/>
                    <w:left w:val="none" w:sz="0" w:space="0" w:color="auto"/>
                    <w:bottom w:val="none" w:sz="0" w:space="0" w:color="auto"/>
                    <w:right w:val="none" w:sz="0" w:space="0" w:color="auto"/>
                  </w:divBdr>
                </w:div>
                <w:div w:id="433088530">
                  <w:marLeft w:val="0"/>
                  <w:marRight w:val="0"/>
                  <w:marTop w:val="0"/>
                  <w:marBottom w:val="0"/>
                  <w:divBdr>
                    <w:top w:val="none" w:sz="0" w:space="0" w:color="auto"/>
                    <w:left w:val="none" w:sz="0" w:space="0" w:color="auto"/>
                    <w:bottom w:val="none" w:sz="0" w:space="0" w:color="auto"/>
                    <w:right w:val="none" w:sz="0" w:space="0" w:color="auto"/>
                  </w:divBdr>
                </w:div>
                <w:div w:id="395712957">
                  <w:marLeft w:val="0"/>
                  <w:marRight w:val="0"/>
                  <w:marTop w:val="0"/>
                  <w:marBottom w:val="0"/>
                  <w:divBdr>
                    <w:top w:val="none" w:sz="0" w:space="0" w:color="auto"/>
                    <w:left w:val="none" w:sz="0" w:space="0" w:color="auto"/>
                    <w:bottom w:val="none" w:sz="0" w:space="0" w:color="auto"/>
                    <w:right w:val="none" w:sz="0" w:space="0" w:color="auto"/>
                  </w:divBdr>
                </w:div>
                <w:div w:id="142548633">
                  <w:marLeft w:val="0"/>
                  <w:marRight w:val="0"/>
                  <w:marTop w:val="0"/>
                  <w:marBottom w:val="0"/>
                  <w:divBdr>
                    <w:top w:val="none" w:sz="0" w:space="0" w:color="auto"/>
                    <w:left w:val="none" w:sz="0" w:space="0" w:color="auto"/>
                    <w:bottom w:val="none" w:sz="0" w:space="0" w:color="auto"/>
                    <w:right w:val="none" w:sz="0" w:space="0" w:color="auto"/>
                  </w:divBdr>
                </w:div>
                <w:div w:id="1640838582">
                  <w:marLeft w:val="0"/>
                  <w:marRight w:val="0"/>
                  <w:marTop w:val="0"/>
                  <w:marBottom w:val="0"/>
                  <w:divBdr>
                    <w:top w:val="none" w:sz="0" w:space="0" w:color="auto"/>
                    <w:left w:val="none" w:sz="0" w:space="0" w:color="auto"/>
                    <w:bottom w:val="none" w:sz="0" w:space="0" w:color="auto"/>
                    <w:right w:val="none" w:sz="0" w:space="0" w:color="auto"/>
                  </w:divBdr>
                </w:div>
                <w:div w:id="386223713">
                  <w:marLeft w:val="0"/>
                  <w:marRight w:val="0"/>
                  <w:marTop w:val="0"/>
                  <w:marBottom w:val="0"/>
                  <w:divBdr>
                    <w:top w:val="none" w:sz="0" w:space="0" w:color="auto"/>
                    <w:left w:val="none" w:sz="0" w:space="0" w:color="auto"/>
                    <w:bottom w:val="none" w:sz="0" w:space="0" w:color="auto"/>
                    <w:right w:val="none" w:sz="0" w:space="0" w:color="auto"/>
                  </w:divBdr>
                </w:div>
                <w:div w:id="2132477025">
                  <w:marLeft w:val="0"/>
                  <w:marRight w:val="0"/>
                  <w:marTop w:val="0"/>
                  <w:marBottom w:val="0"/>
                  <w:divBdr>
                    <w:top w:val="none" w:sz="0" w:space="0" w:color="auto"/>
                    <w:left w:val="none" w:sz="0" w:space="0" w:color="auto"/>
                    <w:bottom w:val="none" w:sz="0" w:space="0" w:color="auto"/>
                    <w:right w:val="none" w:sz="0" w:space="0" w:color="auto"/>
                  </w:divBdr>
                </w:div>
                <w:div w:id="2041930678">
                  <w:marLeft w:val="0"/>
                  <w:marRight w:val="0"/>
                  <w:marTop w:val="0"/>
                  <w:marBottom w:val="0"/>
                  <w:divBdr>
                    <w:top w:val="none" w:sz="0" w:space="0" w:color="auto"/>
                    <w:left w:val="none" w:sz="0" w:space="0" w:color="auto"/>
                    <w:bottom w:val="none" w:sz="0" w:space="0" w:color="auto"/>
                    <w:right w:val="none" w:sz="0" w:space="0" w:color="auto"/>
                  </w:divBdr>
                </w:div>
                <w:div w:id="1540239649">
                  <w:marLeft w:val="0"/>
                  <w:marRight w:val="0"/>
                  <w:marTop w:val="0"/>
                  <w:marBottom w:val="0"/>
                  <w:divBdr>
                    <w:top w:val="none" w:sz="0" w:space="0" w:color="auto"/>
                    <w:left w:val="none" w:sz="0" w:space="0" w:color="auto"/>
                    <w:bottom w:val="none" w:sz="0" w:space="0" w:color="auto"/>
                    <w:right w:val="none" w:sz="0" w:space="0" w:color="auto"/>
                  </w:divBdr>
                </w:div>
                <w:div w:id="1124956819">
                  <w:marLeft w:val="0"/>
                  <w:marRight w:val="0"/>
                  <w:marTop w:val="0"/>
                  <w:marBottom w:val="0"/>
                  <w:divBdr>
                    <w:top w:val="none" w:sz="0" w:space="0" w:color="auto"/>
                    <w:left w:val="none" w:sz="0" w:space="0" w:color="auto"/>
                    <w:bottom w:val="none" w:sz="0" w:space="0" w:color="auto"/>
                    <w:right w:val="none" w:sz="0" w:space="0" w:color="auto"/>
                  </w:divBdr>
                </w:div>
                <w:div w:id="40860264">
                  <w:marLeft w:val="0"/>
                  <w:marRight w:val="0"/>
                  <w:marTop w:val="0"/>
                  <w:marBottom w:val="0"/>
                  <w:divBdr>
                    <w:top w:val="none" w:sz="0" w:space="0" w:color="auto"/>
                    <w:left w:val="none" w:sz="0" w:space="0" w:color="auto"/>
                    <w:bottom w:val="none" w:sz="0" w:space="0" w:color="auto"/>
                    <w:right w:val="none" w:sz="0" w:space="0" w:color="auto"/>
                  </w:divBdr>
                </w:div>
                <w:div w:id="137306444">
                  <w:marLeft w:val="0"/>
                  <w:marRight w:val="0"/>
                  <w:marTop w:val="0"/>
                  <w:marBottom w:val="0"/>
                  <w:divBdr>
                    <w:top w:val="none" w:sz="0" w:space="0" w:color="auto"/>
                    <w:left w:val="none" w:sz="0" w:space="0" w:color="auto"/>
                    <w:bottom w:val="none" w:sz="0" w:space="0" w:color="auto"/>
                    <w:right w:val="none" w:sz="0" w:space="0" w:color="auto"/>
                  </w:divBdr>
                </w:div>
                <w:div w:id="1657567459">
                  <w:marLeft w:val="0"/>
                  <w:marRight w:val="0"/>
                  <w:marTop w:val="0"/>
                  <w:marBottom w:val="0"/>
                  <w:divBdr>
                    <w:top w:val="none" w:sz="0" w:space="0" w:color="auto"/>
                    <w:left w:val="none" w:sz="0" w:space="0" w:color="auto"/>
                    <w:bottom w:val="none" w:sz="0" w:space="0" w:color="auto"/>
                    <w:right w:val="none" w:sz="0" w:space="0" w:color="auto"/>
                  </w:divBdr>
                </w:div>
                <w:div w:id="1388797029">
                  <w:marLeft w:val="0"/>
                  <w:marRight w:val="0"/>
                  <w:marTop w:val="0"/>
                  <w:marBottom w:val="0"/>
                  <w:divBdr>
                    <w:top w:val="none" w:sz="0" w:space="0" w:color="auto"/>
                    <w:left w:val="none" w:sz="0" w:space="0" w:color="auto"/>
                    <w:bottom w:val="none" w:sz="0" w:space="0" w:color="auto"/>
                    <w:right w:val="none" w:sz="0" w:space="0" w:color="auto"/>
                  </w:divBdr>
                </w:div>
                <w:div w:id="925651509">
                  <w:marLeft w:val="0"/>
                  <w:marRight w:val="0"/>
                  <w:marTop w:val="0"/>
                  <w:marBottom w:val="0"/>
                  <w:divBdr>
                    <w:top w:val="none" w:sz="0" w:space="0" w:color="auto"/>
                    <w:left w:val="none" w:sz="0" w:space="0" w:color="auto"/>
                    <w:bottom w:val="none" w:sz="0" w:space="0" w:color="auto"/>
                    <w:right w:val="none" w:sz="0" w:space="0" w:color="auto"/>
                  </w:divBdr>
                </w:div>
                <w:div w:id="1858811914">
                  <w:marLeft w:val="0"/>
                  <w:marRight w:val="0"/>
                  <w:marTop w:val="0"/>
                  <w:marBottom w:val="0"/>
                  <w:divBdr>
                    <w:top w:val="none" w:sz="0" w:space="0" w:color="auto"/>
                    <w:left w:val="none" w:sz="0" w:space="0" w:color="auto"/>
                    <w:bottom w:val="none" w:sz="0" w:space="0" w:color="auto"/>
                    <w:right w:val="none" w:sz="0" w:space="0" w:color="auto"/>
                  </w:divBdr>
                </w:div>
                <w:div w:id="1961259717">
                  <w:marLeft w:val="0"/>
                  <w:marRight w:val="0"/>
                  <w:marTop w:val="0"/>
                  <w:marBottom w:val="0"/>
                  <w:divBdr>
                    <w:top w:val="none" w:sz="0" w:space="0" w:color="auto"/>
                    <w:left w:val="none" w:sz="0" w:space="0" w:color="auto"/>
                    <w:bottom w:val="none" w:sz="0" w:space="0" w:color="auto"/>
                    <w:right w:val="none" w:sz="0" w:space="0" w:color="auto"/>
                  </w:divBdr>
                </w:div>
                <w:div w:id="349725649">
                  <w:marLeft w:val="0"/>
                  <w:marRight w:val="0"/>
                  <w:marTop w:val="0"/>
                  <w:marBottom w:val="0"/>
                  <w:divBdr>
                    <w:top w:val="none" w:sz="0" w:space="0" w:color="auto"/>
                    <w:left w:val="none" w:sz="0" w:space="0" w:color="auto"/>
                    <w:bottom w:val="none" w:sz="0" w:space="0" w:color="auto"/>
                    <w:right w:val="none" w:sz="0" w:space="0" w:color="auto"/>
                  </w:divBdr>
                </w:div>
                <w:div w:id="2441437">
                  <w:marLeft w:val="0"/>
                  <w:marRight w:val="0"/>
                  <w:marTop w:val="0"/>
                  <w:marBottom w:val="0"/>
                  <w:divBdr>
                    <w:top w:val="none" w:sz="0" w:space="0" w:color="auto"/>
                    <w:left w:val="none" w:sz="0" w:space="0" w:color="auto"/>
                    <w:bottom w:val="none" w:sz="0" w:space="0" w:color="auto"/>
                    <w:right w:val="none" w:sz="0" w:space="0" w:color="auto"/>
                  </w:divBdr>
                </w:div>
                <w:div w:id="1970742472">
                  <w:marLeft w:val="0"/>
                  <w:marRight w:val="0"/>
                  <w:marTop w:val="0"/>
                  <w:marBottom w:val="0"/>
                  <w:divBdr>
                    <w:top w:val="none" w:sz="0" w:space="0" w:color="auto"/>
                    <w:left w:val="none" w:sz="0" w:space="0" w:color="auto"/>
                    <w:bottom w:val="none" w:sz="0" w:space="0" w:color="auto"/>
                    <w:right w:val="none" w:sz="0" w:space="0" w:color="auto"/>
                  </w:divBdr>
                </w:div>
                <w:div w:id="787360786">
                  <w:marLeft w:val="0"/>
                  <w:marRight w:val="0"/>
                  <w:marTop w:val="0"/>
                  <w:marBottom w:val="0"/>
                  <w:divBdr>
                    <w:top w:val="none" w:sz="0" w:space="0" w:color="auto"/>
                    <w:left w:val="none" w:sz="0" w:space="0" w:color="auto"/>
                    <w:bottom w:val="none" w:sz="0" w:space="0" w:color="auto"/>
                    <w:right w:val="none" w:sz="0" w:space="0" w:color="auto"/>
                  </w:divBdr>
                </w:div>
                <w:div w:id="1275019739">
                  <w:marLeft w:val="0"/>
                  <w:marRight w:val="0"/>
                  <w:marTop w:val="0"/>
                  <w:marBottom w:val="0"/>
                  <w:divBdr>
                    <w:top w:val="none" w:sz="0" w:space="0" w:color="auto"/>
                    <w:left w:val="none" w:sz="0" w:space="0" w:color="auto"/>
                    <w:bottom w:val="none" w:sz="0" w:space="0" w:color="auto"/>
                    <w:right w:val="none" w:sz="0" w:space="0" w:color="auto"/>
                  </w:divBdr>
                </w:div>
                <w:div w:id="121047579">
                  <w:marLeft w:val="0"/>
                  <w:marRight w:val="0"/>
                  <w:marTop w:val="0"/>
                  <w:marBottom w:val="0"/>
                  <w:divBdr>
                    <w:top w:val="none" w:sz="0" w:space="0" w:color="auto"/>
                    <w:left w:val="none" w:sz="0" w:space="0" w:color="auto"/>
                    <w:bottom w:val="none" w:sz="0" w:space="0" w:color="auto"/>
                    <w:right w:val="none" w:sz="0" w:space="0" w:color="auto"/>
                  </w:divBdr>
                </w:div>
                <w:div w:id="858809404">
                  <w:marLeft w:val="0"/>
                  <w:marRight w:val="0"/>
                  <w:marTop w:val="0"/>
                  <w:marBottom w:val="0"/>
                  <w:divBdr>
                    <w:top w:val="none" w:sz="0" w:space="0" w:color="auto"/>
                    <w:left w:val="none" w:sz="0" w:space="0" w:color="auto"/>
                    <w:bottom w:val="none" w:sz="0" w:space="0" w:color="auto"/>
                    <w:right w:val="none" w:sz="0" w:space="0" w:color="auto"/>
                  </w:divBdr>
                </w:div>
                <w:div w:id="1781992328">
                  <w:marLeft w:val="0"/>
                  <w:marRight w:val="0"/>
                  <w:marTop w:val="0"/>
                  <w:marBottom w:val="0"/>
                  <w:divBdr>
                    <w:top w:val="none" w:sz="0" w:space="0" w:color="auto"/>
                    <w:left w:val="none" w:sz="0" w:space="0" w:color="auto"/>
                    <w:bottom w:val="none" w:sz="0" w:space="0" w:color="auto"/>
                    <w:right w:val="none" w:sz="0" w:space="0" w:color="auto"/>
                  </w:divBdr>
                </w:div>
                <w:div w:id="1911385521">
                  <w:marLeft w:val="0"/>
                  <w:marRight w:val="0"/>
                  <w:marTop w:val="0"/>
                  <w:marBottom w:val="0"/>
                  <w:divBdr>
                    <w:top w:val="none" w:sz="0" w:space="0" w:color="auto"/>
                    <w:left w:val="none" w:sz="0" w:space="0" w:color="auto"/>
                    <w:bottom w:val="none" w:sz="0" w:space="0" w:color="auto"/>
                    <w:right w:val="none" w:sz="0" w:space="0" w:color="auto"/>
                  </w:divBdr>
                </w:div>
                <w:div w:id="1521161670">
                  <w:marLeft w:val="0"/>
                  <w:marRight w:val="0"/>
                  <w:marTop w:val="0"/>
                  <w:marBottom w:val="0"/>
                  <w:divBdr>
                    <w:top w:val="none" w:sz="0" w:space="0" w:color="auto"/>
                    <w:left w:val="none" w:sz="0" w:space="0" w:color="auto"/>
                    <w:bottom w:val="none" w:sz="0" w:space="0" w:color="auto"/>
                    <w:right w:val="none" w:sz="0" w:space="0" w:color="auto"/>
                  </w:divBdr>
                </w:div>
                <w:div w:id="1826315838">
                  <w:marLeft w:val="0"/>
                  <w:marRight w:val="0"/>
                  <w:marTop w:val="0"/>
                  <w:marBottom w:val="0"/>
                  <w:divBdr>
                    <w:top w:val="none" w:sz="0" w:space="0" w:color="auto"/>
                    <w:left w:val="none" w:sz="0" w:space="0" w:color="auto"/>
                    <w:bottom w:val="none" w:sz="0" w:space="0" w:color="auto"/>
                    <w:right w:val="none" w:sz="0" w:space="0" w:color="auto"/>
                  </w:divBdr>
                </w:div>
                <w:div w:id="54359490">
                  <w:marLeft w:val="0"/>
                  <w:marRight w:val="0"/>
                  <w:marTop w:val="0"/>
                  <w:marBottom w:val="0"/>
                  <w:divBdr>
                    <w:top w:val="none" w:sz="0" w:space="0" w:color="auto"/>
                    <w:left w:val="none" w:sz="0" w:space="0" w:color="auto"/>
                    <w:bottom w:val="none" w:sz="0" w:space="0" w:color="auto"/>
                    <w:right w:val="none" w:sz="0" w:space="0" w:color="auto"/>
                  </w:divBdr>
                </w:div>
                <w:div w:id="1242330124">
                  <w:marLeft w:val="0"/>
                  <w:marRight w:val="0"/>
                  <w:marTop w:val="0"/>
                  <w:marBottom w:val="0"/>
                  <w:divBdr>
                    <w:top w:val="none" w:sz="0" w:space="0" w:color="auto"/>
                    <w:left w:val="none" w:sz="0" w:space="0" w:color="auto"/>
                    <w:bottom w:val="none" w:sz="0" w:space="0" w:color="auto"/>
                    <w:right w:val="none" w:sz="0" w:space="0" w:color="auto"/>
                  </w:divBdr>
                </w:div>
                <w:div w:id="286351974">
                  <w:marLeft w:val="0"/>
                  <w:marRight w:val="0"/>
                  <w:marTop w:val="0"/>
                  <w:marBottom w:val="0"/>
                  <w:divBdr>
                    <w:top w:val="none" w:sz="0" w:space="0" w:color="auto"/>
                    <w:left w:val="none" w:sz="0" w:space="0" w:color="auto"/>
                    <w:bottom w:val="none" w:sz="0" w:space="0" w:color="auto"/>
                    <w:right w:val="none" w:sz="0" w:space="0" w:color="auto"/>
                  </w:divBdr>
                </w:div>
                <w:div w:id="360131136">
                  <w:marLeft w:val="0"/>
                  <w:marRight w:val="0"/>
                  <w:marTop w:val="0"/>
                  <w:marBottom w:val="0"/>
                  <w:divBdr>
                    <w:top w:val="none" w:sz="0" w:space="0" w:color="auto"/>
                    <w:left w:val="none" w:sz="0" w:space="0" w:color="auto"/>
                    <w:bottom w:val="none" w:sz="0" w:space="0" w:color="auto"/>
                    <w:right w:val="none" w:sz="0" w:space="0" w:color="auto"/>
                  </w:divBdr>
                </w:div>
                <w:div w:id="1733965775">
                  <w:marLeft w:val="0"/>
                  <w:marRight w:val="0"/>
                  <w:marTop w:val="0"/>
                  <w:marBottom w:val="0"/>
                  <w:divBdr>
                    <w:top w:val="none" w:sz="0" w:space="0" w:color="auto"/>
                    <w:left w:val="none" w:sz="0" w:space="0" w:color="auto"/>
                    <w:bottom w:val="none" w:sz="0" w:space="0" w:color="auto"/>
                    <w:right w:val="none" w:sz="0" w:space="0" w:color="auto"/>
                  </w:divBdr>
                </w:div>
                <w:div w:id="634141107">
                  <w:marLeft w:val="0"/>
                  <w:marRight w:val="0"/>
                  <w:marTop w:val="0"/>
                  <w:marBottom w:val="0"/>
                  <w:divBdr>
                    <w:top w:val="none" w:sz="0" w:space="0" w:color="auto"/>
                    <w:left w:val="none" w:sz="0" w:space="0" w:color="auto"/>
                    <w:bottom w:val="none" w:sz="0" w:space="0" w:color="auto"/>
                    <w:right w:val="none" w:sz="0" w:space="0" w:color="auto"/>
                  </w:divBdr>
                </w:div>
                <w:div w:id="788937941">
                  <w:marLeft w:val="0"/>
                  <w:marRight w:val="0"/>
                  <w:marTop w:val="0"/>
                  <w:marBottom w:val="0"/>
                  <w:divBdr>
                    <w:top w:val="none" w:sz="0" w:space="0" w:color="auto"/>
                    <w:left w:val="none" w:sz="0" w:space="0" w:color="auto"/>
                    <w:bottom w:val="none" w:sz="0" w:space="0" w:color="auto"/>
                    <w:right w:val="none" w:sz="0" w:space="0" w:color="auto"/>
                  </w:divBdr>
                </w:div>
                <w:div w:id="1104576029">
                  <w:marLeft w:val="0"/>
                  <w:marRight w:val="0"/>
                  <w:marTop w:val="0"/>
                  <w:marBottom w:val="0"/>
                  <w:divBdr>
                    <w:top w:val="none" w:sz="0" w:space="0" w:color="auto"/>
                    <w:left w:val="none" w:sz="0" w:space="0" w:color="auto"/>
                    <w:bottom w:val="none" w:sz="0" w:space="0" w:color="auto"/>
                    <w:right w:val="none" w:sz="0" w:space="0" w:color="auto"/>
                  </w:divBdr>
                </w:div>
                <w:div w:id="1553031350">
                  <w:marLeft w:val="0"/>
                  <w:marRight w:val="0"/>
                  <w:marTop w:val="0"/>
                  <w:marBottom w:val="0"/>
                  <w:divBdr>
                    <w:top w:val="none" w:sz="0" w:space="0" w:color="auto"/>
                    <w:left w:val="none" w:sz="0" w:space="0" w:color="auto"/>
                    <w:bottom w:val="none" w:sz="0" w:space="0" w:color="auto"/>
                    <w:right w:val="none" w:sz="0" w:space="0" w:color="auto"/>
                  </w:divBdr>
                </w:div>
                <w:div w:id="1290087996">
                  <w:marLeft w:val="0"/>
                  <w:marRight w:val="0"/>
                  <w:marTop w:val="0"/>
                  <w:marBottom w:val="0"/>
                  <w:divBdr>
                    <w:top w:val="none" w:sz="0" w:space="0" w:color="auto"/>
                    <w:left w:val="none" w:sz="0" w:space="0" w:color="auto"/>
                    <w:bottom w:val="none" w:sz="0" w:space="0" w:color="auto"/>
                    <w:right w:val="none" w:sz="0" w:space="0" w:color="auto"/>
                  </w:divBdr>
                </w:div>
                <w:div w:id="1059397162">
                  <w:marLeft w:val="0"/>
                  <w:marRight w:val="0"/>
                  <w:marTop w:val="0"/>
                  <w:marBottom w:val="0"/>
                  <w:divBdr>
                    <w:top w:val="none" w:sz="0" w:space="0" w:color="auto"/>
                    <w:left w:val="none" w:sz="0" w:space="0" w:color="auto"/>
                    <w:bottom w:val="none" w:sz="0" w:space="0" w:color="auto"/>
                    <w:right w:val="none" w:sz="0" w:space="0" w:color="auto"/>
                  </w:divBdr>
                </w:div>
                <w:div w:id="1318151924">
                  <w:marLeft w:val="0"/>
                  <w:marRight w:val="0"/>
                  <w:marTop w:val="0"/>
                  <w:marBottom w:val="0"/>
                  <w:divBdr>
                    <w:top w:val="none" w:sz="0" w:space="0" w:color="auto"/>
                    <w:left w:val="none" w:sz="0" w:space="0" w:color="auto"/>
                    <w:bottom w:val="none" w:sz="0" w:space="0" w:color="auto"/>
                    <w:right w:val="none" w:sz="0" w:space="0" w:color="auto"/>
                  </w:divBdr>
                </w:div>
                <w:div w:id="934362964">
                  <w:marLeft w:val="0"/>
                  <w:marRight w:val="0"/>
                  <w:marTop w:val="0"/>
                  <w:marBottom w:val="0"/>
                  <w:divBdr>
                    <w:top w:val="none" w:sz="0" w:space="0" w:color="auto"/>
                    <w:left w:val="none" w:sz="0" w:space="0" w:color="auto"/>
                    <w:bottom w:val="none" w:sz="0" w:space="0" w:color="auto"/>
                    <w:right w:val="none" w:sz="0" w:space="0" w:color="auto"/>
                  </w:divBdr>
                </w:div>
                <w:div w:id="424763496">
                  <w:marLeft w:val="0"/>
                  <w:marRight w:val="0"/>
                  <w:marTop w:val="0"/>
                  <w:marBottom w:val="0"/>
                  <w:divBdr>
                    <w:top w:val="none" w:sz="0" w:space="0" w:color="auto"/>
                    <w:left w:val="none" w:sz="0" w:space="0" w:color="auto"/>
                    <w:bottom w:val="none" w:sz="0" w:space="0" w:color="auto"/>
                    <w:right w:val="none" w:sz="0" w:space="0" w:color="auto"/>
                  </w:divBdr>
                </w:div>
                <w:div w:id="504907938">
                  <w:marLeft w:val="0"/>
                  <w:marRight w:val="0"/>
                  <w:marTop w:val="0"/>
                  <w:marBottom w:val="0"/>
                  <w:divBdr>
                    <w:top w:val="none" w:sz="0" w:space="0" w:color="auto"/>
                    <w:left w:val="none" w:sz="0" w:space="0" w:color="auto"/>
                    <w:bottom w:val="none" w:sz="0" w:space="0" w:color="auto"/>
                    <w:right w:val="none" w:sz="0" w:space="0" w:color="auto"/>
                  </w:divBdr>
                </w:div>
                <w:div w:id="2072460900">
                  <w:marLeft w:val="0"/>
                  <w:marRight w:val="0"/>
                  <w:marTop w:val="0"/>
                  <w:marBottom w:val="0"/>
                  <w:divBdr>
                    <w:top w:val="none" w:sz="0" w:space="0" w:color="auto"/>
                    <w:left w:val="none" w:sz="0" w:space="0" w:color="auto"/>
                    <w:bottom w:val="none" w:sz="0" w:space="0" w:color="auto"/>
                    <w:right w:val="none" w:sz="0" w:space="0" w:color="auto"/>
                  </w:divBdr>
                </w:div>
                <w:div w:id="700593489">
                  <w:marLeft w:val="0"/>
                  <w:marRight w:val="0"/>
                  <w:marTop w:val="0"/>
                  <w:marBottom w:val="0"/>
                  <w:divBdr>
                    <w:top w:val="none" w:sz="0" w:space="0" w:color="auto"/>
                    <w:left w:val="none" w:sz="0" w:space="0" w:color="auto"/>
                    <w:bottom w:val="none" w:sz="0" w:space="0" w:color="auto"/>
                    <w:right w:val="none" w:sz="0" w:space="0" w:color="auto"/>
                  </w:divBdr>
                </w:div>
                <w:div w:id="1893153302">
                  <w:marLeft w:val="0"/>
                  <w:marRight w:val="0"/>
                  <w:marTop w:val="0"/>
                  <w:marBottom w:val="0"/>
                  <w:divBdr>
                    <w:top w:val="none" w:sz="0" w:space="0" w:color="auto"/>
                    <w:left w:val="none" w:sz="0" w:space="0" w:color="auto"/>
                    <w:bottom w:val="none" w:sz="0" w:space="0" w:color="auto"/>
                    <w:right w:val="none" w:sz="0" w:space="0" w:color="auto"/>
                  </w:divBdr>
                </w:div>
                <w:div w:id="170263273">
                  <w:marLeft w:val="0"/>
                  <w:marRight w:val="0"/>
                  <w:marTop w:val="0"/>
                  <w:marBottom w:val="0"/>
                  <w:divBdr>
                    <w:top w:val="none" w:sz="0" w:space="0" w:color="auto"/>
                    <w:left w:val="none" w:sz="0" w:space="0" w:color="auto"/>
                    <w:bottom w:val="none" w:sz="0" w:space="0" w:color="auto"/>
                    <w:right w:val="none" w:sz="0" w:space="0" w:color="auto"/>
                  </w:divBdr>
                </w:div>
                <w:div w:id="474688862">
                  <w:marLeft w:val="0"/>
                  <w:marRight w:val="0"/>
                  <w:marTop w:val="0"/>
                  <w:marBottom w:val="0"/>
                  <w:divBdr>
                    <w:top w:val="none" w:sz="0" w:space="0" w:color="auto"/>
                    <w:left w:val="none" w:sz="0" w:space="0" w:color="auto"/>
                    <w:bottom w:val="none" w:sz="0" w:space="0" w:color="auto"/>
                    <w:right w:val="none" w:sz="0" w:space="0" w:color="auto"/>
                  </w:divBdr>
                </w:div>
                <w:div w:id="2132288013">
                  <w:marLeft w:val="0"/>
                  <w:marRight w:val="0"/>
                  <w:marTop w:val="0"/>
                  <w:marBottom w:val="0"/>
                  <w:divBdr>
                    <w:top w:val="none" w:sz="0" w:space="0" w:color="auto"/>
                    <w:left w:val="none" w:sz="0" w:space="0" w:color="auto"/>
                    <w:bottom w:val="none" w:sz="0" w:space="0" w:color="auto"/>
                    <w:right w:val="none" w:sz="0" w:space="0" w:color="auto"/>
                  </w:divBdr>
                </w:div>
                <w:div w:id="1648049074">
                  <w:marLeft w:val="0"/>
                  <w:marRight w:val="0"/>
                  <w:marTop w:val="0"/>
                  <w:marBottom w:val="0"/>
                  <w:divBdr>
                    <w:top w:val="none" w:sz="0" w:space="0" w:color="auto"/>
                    <w:left w:val="none" w:sz="0" w:space="0" w:color="auto"/>
                    <w:bottom w:val="none" w:sz="0" w:space="0" w:color="auto"/>
                    <w:right w:val="none" w:sz="0" w:space="0" w:color="auto"/>
                  </w:divBdr>
                </w:div>
                <w:div w:id="870385972">
                  <w:marLeft w:val="0"/>
                  <w:marRight w:val="0"/>
                  <w:marTop w:val="0"/>
                  <w:marBottom w:val="0"/>
                  <w:divBdr>
                    <w:top w:val="none" w:sz="0" w:space="0" w:color="auto"/>
                    <w:left w:val="none" w:sz="0" w:space="0" w:color="auto"/>
                    <w:bottom w:val="none" w:sz="0" w:space="0" w:color="auto"/>
                    <w:right w:val="none" w:sz="0" w:space="0" w:color="auto"/>
                  </w:divBdr>
                </w:div>
                <w:div w:id="432287997">
                  <w:marLeft w:val="0"/>
                  <w:marRight w:val="0"/>
                  <w:marTop w:val="0"/>
                  <w:marBottom w:val="0"/>
                  <w:divBdr>
                    <w:top w:val="none" w:sz="0" w:space="0" w:color="auto"/>
                    <w:left w:val="none" w:sz="0" w:space="0" w:color="auto"/>
                    <w:bottom w:val="none" w:sz="0" w:space="0" w:color="auto"/>
                    <w:right w:val="none" w:sz="0" w:space="0" w:color="auto"/>
                  </w:divBdr>
                </w:div>
                <w:div w:id="1992171666">
                  <w:marLeft w:val="0"/>
                  <w:marRight w:val="0"/>
                  <w:marTop w:val="0"/>
                  <w:marBottom w:val="0"/>
                  <w:divBdr>
                    <w:top w:val="none" w:sz="0" w:space="0" w:color="auto"/>
                    <w:left w:val="none" w:sz="0" w:space="0" w:color="auto"/>
                    <w:bottom w:val="none" w:sz="0" w:space="0" w:color="auto"/>
                    <w:right w:val="none" w:sz="0" w:space="0" w:color="auto"/>
                  </w:divBdr>
                </w:div>
                <w:div w:id="450124937">
                  <w:marLeft w:val="0"/>
                  <w:marRight w:val="0"/>
                  <w:marTop w:val="0"/>
                  <w:marBottom w:val="0"/>
                  <w:divBdr>
                    <w:top w:val="none" w:sz="0" w:space="0" w:color="auto"/>
                    <w:left w:val="none" w:sz="0" w:space="0" w:color="auto"/>
                    <w:bottom w:val="none" w:sz="0" w:space="0" w:color="auto"/>
                    <w:right w:val="none" w:sz="0" w:space="0" w:color="auto"/>
                  </w:divBdr>
                </w:div>
                <w:div w:id="659425375">
                  <w:marLeft w:val="0"/>
                  <w:marRight w:val="0"/>
                  <w:marTop w:val="0"/>
                  <w:marBottom w:val="0"/>
                  <w:divBdr>
                    <w:top w:val="none" w:sz="0" w:space="0" w:color="auto"/>
                    <w:left w:val="none" w:sz="0" w:space="0" w:color="auto"/>
                    <w:bottom w:val="none" w:sz="0" w:space="0" w:color="auto"/>
                    <w:right w:val="none" w:sz="0" w:space="0" w:color="auto"/>
                  </w:divBdr>
                </w:div>
                <w:div w:id="1076056709">
                  <w:marLeft w:val="0"/>
                  <w:marRight w:val="0"/>
                  <w:marTop w:val="0"/>
                  <w:marBottom w:val="0"/>
                  <w:divBdr>
                    <w:top w:val="none" w:sz="0" w:space="0" w:color="auto"/>
                    <w:left w:val="none" w:sz="0" w:space="0" w:color="auto"/>
                    <w:bottom w:val="none" w:sz="0" w:space="0" w:color="auto"/>
                    <w:right w:val="none" w:sz="0" w:space="0" w:color="auto"/>
                  </w:divBdr>
                </w:div>
                <w:div w:id="1294481956">
                  <w:marLeft w:val="0"/>
                  <w:marRight w:val="0"/>
                  <w:marTop w:val="0"/>
                  <w:marBottom w:val="0"/>
                  <w:divBdr>
                    <w:top w:val="none" w:sz="0" w:space="0" w:color="auto"/>
                    <w:left w:val="none" w:sz="0" w:space="0" w:color="auto"/>
                    <w:bottom w:val="none" w:sz="0" w:space="0" w:color="auto"/>
                    <w:right w:val="none" w:sz="0" w:space="0" w:color="auto"/>
                  </w:divBdr>
                </w:div>
                <w:div w:id="571621177">
                  <w:marLeft w:val="0"/>
                  <w:marRight w:val="0"/>
                  <w:marTop w:val="0"/>
                  <w:marBottom w:val="0"/>
                  <w:divBdr>
                    <w:top w:val="none" w:sz="0" w:space="0" w:color="auto"/>
                    <w:left w:val="none" w:sz="0" w:space="0" w:color="auto"/>
                    <w:bottom w:val="none" w:sz="0" w:space="0" w:color="auto"/>
                    <w:right w:val="none" w:sz="0" w:space="0" w:color="auto"/>
                  </w:divBdr>
                </w:div>
                <w:div w:id="2141682046">
                  <w:marLeft w:val="0"/>
                  <w:marRight w:val="0"/>
                  <w:marTop w:val="0"/>
                  <w:marBottom w:val="0"/>
                  <w:divBdr>
                    <w:top w:val="none" w:sz="0" w:space="0" w:color="auto"/>
                    <w:left w:val="none" w:sz="0" w:space="0" w:color="auto"/>
                    <w:bottom w:val="none" w:sz="0" w:space="0" w:color="auto"/>
                    <w:right w:val="none" w:sz="0" w:space="0" w:color="auto"/>
                  </w:divBdr>
                </w:div>
                <w:div w:id="2092116996">
                  <w:marLeft w:val="0"/>
                  <w:marRight w:val="0"/>
                  <w:marTop w:val="0"/>
                  <w:marBottom w:val="0"/>
                  <w:divBdr>
                    <w:top w:val="none" w:sz="0" w:space="0" w:color="auto"/>
                    <w:left w:val="none" w:sz="0" w:space="0" w:color="auto"/>
                    <w:bottom w:val="none" w:sz="0" w:space="0" w:color="auto"/>
                    <w:right w:val="none" w:sz="0" w:space="0" w:color="auto"/>
                  </w:divBdr>
                </w:div>
                <w:div w:id="617762371">
                  <w:marLeft w:val="0"/>
                  <w:marRight w:val="0"/>
                  <w:marTop w:val="0"/>
                  <w:marBottom w:val="0"/>
                  <w:divBdr>
                    <w:top w:val="none" w:sz="0" w:space="0" w:color="auto"/>
                    <w:left w:val="none" w:sz="0" w:space="0" w:color="auto"/>
                    <w:bottom w:val="none" w:sz="0" w:space="0" w:color="auto"/>
                    <w:right w:val="none" w:sz="0" w:space="0" w:color="auto"/>
                  </w:divBdr>
                </w:div>
                <w:div w:id="1950234936">
                  <w:marLeft w:val="0"/>
                  <w:marRight w:val="0"/>
                  <w:marTop w:val="0"/>
                  <w:marBottom w:val="0"/>
                  <w:divBdr>
                    <w:top w:val="none" w:sz="0" w:space="0" w:color="auto"/>
                    <w:left w:val="none" w:sz="0" w:space="0" w:color="auto"/>
                    <w:bottom w:val="none" w:sz="0" w:space="0" w:color="auto"/>
                    <w:right w:val="none" w:sz="0" w:space="0" w:color="auto"/>
                  </w:divBdr>
                </w:div>
                <w:div w:id="1066105273">
                  <w:marLeft w:val="0"/>
                  <w:marRight w:val="0"/>
                  <w:marTop w:val="0"/>
                  <w:marBottom w:val="0"/>
                  <w:divBdr>
                    <w:top w:val="none" w:sz="0" w:space="0" w:color="auto"/>
                    <w:left w:val="none" w:sz="0" w:space="0" w:color="auto"/>
                    <w:bottom w:val="none" w:sz="0" w:space="0" w:color="auto"/>
                    <w:right w:val="none" w:sz="0" w:space="0" w:color="auto"/>
                  </w:divBdr>
                </w:div>
                <w:div w:id="1782190375">
                  <w:marLeft w:val="0"/>
                  <w:marRight w:val="0"/>
                  <w:marTop w:val="0"/>
                  <w:marBottom w:val="0"/>
                  <w:divBdr>
                    <w:top w:val="none" w:sz="0" w:space="0" w:color="auto"/>
                    <w:left w:val="none" w:sz="0" w:space="0" w:color="auto"/>
                    <w:bottom w:val="none" w:sz="0" w:space="0" w:color="auto"/>
                    <w:right w:val="none" w:sz="0" w:space="0" w:color="auto"/>
                  </w:divBdr>
                </w:div>
                <w:div w:id="506333011">
                  <w:marLeft w:val="0"/>
                  <w:marRight w:val="0"/>
                  <w:marTop w:val="0"/>
                  <w:marBottom w:val="0"/>
                  <w:divBdr>
                    <w:top w:val="none" w:sz="0" w:space="0" w:color="auto"/>
                    <w:left w:val="none" w:sz="0" w:space="0" w:color="auto"/>
                    <w:bottom w:val="none" w:sz="0" w:space="0" w:color="auto"/>
                    <w:right w:val="none" w:sz="0" w:space="0" w:color="auto"/>
                  </w:divBdr>
                </w:div>
                <w:div w:id="338628260">
                  <w:marLeft w:val="0"/>
                  <w:marRight w:val="0"/>
                  <w:marTop w:val="0"/>
                  <w:marBottom w:val="0"/>
                  <w:divBdr>
                    <w:top w:val="none" w:sz="0" w:space="0" w:color="auto"/>
                    <w:left w:val="none" w:sz="0" w:space="0" w:color="auto"/>
                    <w:bottom w:val="none" w:sz="0" w:space="0" w:color="auto"/>
                    <w:right w:val="none" w:sz="0" w:space="0" w:color="auto"/>
                  </w:divBdr>
                </w:div>
                <w:div w:id="1109276002">
                  <w:marLeft w:val="0"/>
                  <w:marRight w:val="0"/>
                  <w:marTop w:val="0"/>
                  <w:marBottom w:val="0"/>
                  <w:divBdr>
                    <w:top w:val="none" w:sz="0" w:space="0" w:color="auto"/>
                    <w:left w:val="none" w:sz="0" w:space="0" w:color="auto"/>
                    <w:bottom w:val="none" w:sz="0" w:space="0" w:color="auto"/>
                    <w:right w:val="none" w:sz="0" w:space="0" w:color="auto"/>
                  </w:divBdr>
                </w:div>
                <w:div w:id="387653808">
                  <w:marLeft w:val="0"/>
                  <w:marRight w:val="0"/>
                  <w:marTop w:val="0"/>
                  <w:marBottom w:val="0"/>
                  <w:divBdr>
                    <w:top w:val="none" w:sz="0" w:space="0" w:color="auto"/>
                    <w:left w:val="none" w:sz="0" w:space="0" w:color="auto"/>
                    <w:bottom w:val="none" w:sz="0" w:space="0" w:color="auto"/>
                    <w:right w:val="none" w:sz="0" w:space="0" w:color="auto"/>
                  </w:divBdr>
                </w:div>
                <w:div w:id="280694399">
                  <w:marLeft w:val="0"/>
                  <w:marRight w:val="0"/>
                  <w:marTop w:val="0"/>
                  <w:marBottom w:val="0"/>
                  <w:divBdr>
                    <w:top w:val="none" w:sz="0" w:space="0" w:color="auto"/>
                    <w:left w:val="none" w:sz="0" w:space="0" w:color="auto"/>
                    <w:bottom w:val="none" w:sz="0" w:space="0" w:color="auto"/>
                    <w:right w:val="none" w:sz="0" w:space="0" w:color="auto"/>
                  </w:divBdr>
                </w:div>
                <w:div w:id="717389215">
                  <w:marLeft w:val="0"/>
                  <w:marRight w:val="0"/>
                  <w:marTop w:val="0"/>
                  <w:marBottom w:val="0"/>
                  <w:divBdr>
                    <w:top w:val="none" w:sz="0" w:space="0" w:color="auto"/>
                    <w:left w:val="none" w:sz="0" w:space="0" w:color="auto"/>
                    <w:bottom w:val="none" w:sz="0" w:space="0" w:color="auto"/>
                    <w:right w:val="none" w:sz="0" w:space="0" w:color="auto"/>
                  </w:divBdr>
                </w:div>
                <w:div w:id="1750227964">
                  <w:marLeft w:val="0"/>
                  <w:marRight w:val="0"/>
                  <w:marTop w:val="0"/>
                  <w:marBottom w:val="0"/>
                  <w:divBdr>
                    <w:top w:val="none" w:sz="0" w:space="0" w:color="auto"/>
                    <w:left w:val="none" w:sz="0" w:space="0" w:color="auto"/>
                    <w:bottom w:val="none" w:sz="0" w:space="0" w:color="auto"/>
                    <w:right w:val="none" w:sz="0" w:space="0" w:color="auto"/>
                  </w:divBdr>
                </w:div>
                <w:div w:id="1716811100">
                  <w:marLeft w:val="0"/>
                  <w:marRight w:val="0"/>
                  <w:marTop w:val="0"/>
                  <w:marBottom w:val="0"/>
                  <w:divBdr>
                    <w:top w:val="none" w:sz="0" w:space="0" w:color="auto"/>
                    <w:left w:val="none" w:sz="0" w:space="0" w:color="auto"/>
                    <w:bottom w:val="none" w:sz="0" w:space="0" w:color="auto"/>
                    <w:right w:val="none" w:sz="0" w:space="0" w:color="auto"/>
                  </w:divBdr>
                </w:div>
                <w:div w:id="1956521468">
                  <w:marLeft w:val="0"/>
                  <w:marRight w:val="0"/>
                  <w:marTop w:val="0"/>
                  <w:marBottom w:val="0"/>
                  <w:divBdr>
                    <w:top w:val="none" w:sz="0" w:space="0" w:color="auto"/>
                    <w:left w:val="none" w:sz="0" w:space="0" w:color="auto"/>
                    <w:bottom w:val="none" w:sz="0" w:space="0" w:color="auto"/>
                    <w:right w:val="none" w:sz="0" w:space="0" w:color="auto"/>
                  </w:divBdr>
                </w:div>
                <w:div w:id="1474057855">
                  <w:marLeft w:val="0"/>
                  <w:marRight w:val="0"/>
                  <w:marTop w:val="0"/>
                  <w:marBottom w:val="0"/>
                  <w:divBdr>
                    <w:top w:val="none" w:sz="0" w:space="0" w:color="auto"/>
                    <w:left w:val="none" w:sz="0" w:space="0" w:color="auto"/>
                    <w:bottom w:val="none" w:sz="0" w:space="0" w:color="auto"/>
                    <w:right w:val="none" w:sz="0" w:space="0" w:color="auto"/>
                  </w:divBdr>
                </w:div>
                <w:div w:id="1507943635">
                  <w:marLeft w:val="0"/>
                  <w:marRight w:val="0"/>
                  <w:marTop w:val="0"/>
                  <w:marBottom w:val="0"/>
                  <w:divBdr>
                    <w:top w:val="none" w:sz="0" w:space="0" w:color="auto"/>
                    <w:left w:val="none" w:sz="0" w:space="0" w:color="auto"/>
                    <w:bottom w:val="none" w:sz="0" w:space="0" w:color="auto"/>
                    <w:right w:val="none" w:sz="0" w:space="0" w:color="auto"/>
                  </w:divBdr>
                </w:div>
                <w:div w:id="522060894">
                  <w:marLeft w:val="0"/>
                  <w:marRight w:val="0"/>
                  <w:marTop w:val="0"/>
                  <w:marBottom w:val="0"/>
                  <w:divBdr>
                    <w:top w:val="none" w:sz="0" w:space="0" w:color="auto"/>
                    <w:left w:val="none" w:sz="0" w:space="0" w:color="auto"/>
                    <w:bottom w:val="none" w:sz="0" w:space="0" w:color="auto"/>
                    <w:right w:val="none" w:sz="0" w:space="0" w:color="auto"/>
                  </w:divBdr>
                </w:div>
                <w:div w:id="207300360">
                  <w:marLeft w:val="0"/>
                  <w:marRight w:val="0"/>
                  <w:marTop w:val="0"/>
                  <w:marBottom w:val="0"/>
                  <w:divBdr>
                    <w:top w:val="none" w:sz="0" w:space="0" w:color="auto"/>
                    <w:left w:val="none" w:sz="0" w:space="0" w:color="auto"/>
                    <w:bottom w:val="none" w:sz="0" w:space="0" w:color="auto"/>
                    <w:right w:val="none" w:sz="0" w:space="0" w:color="auto"/>
                  </w:divBdr>
                </w:div>
                <w:div w:id="2101171800">
                  <w:marLeft w:val="0"/>
                  <w:marRight w:val="0"/>
                  <w:marTop w:val="0"/>
                  <w:marBottom w:val="0"/>
                  <w:divBdr>
                    <w:top w:val="none" w:sz="0" w:space="0" w:color="auto"/>
                    <w:left w:val="none" w:sz="0" w:space="0" w:color="auto"/>
                    <w:bottom w:val="none" w:sz="0" w:space="0" w:color="auto"/>
                    <w:right w:val="none" w:sz="0" w:space="0" w:color="auto"/>
                  </w:divBdr>
                </w:div>
                <w:div w:id="374240502">
                  <w:marLeft w:val="0"/>
                  <w:marRight w:val="0"/>
                  <w:marTop w:val="0"/>
                  <w:marBottom w:val="0"/>
                  <w:divBdr>
                    <w:top w:val="none" w:sz="0" w:space="0" w:color="auto"/>
                    <w:left w:val="none" w:sz="0" w:space="0" w:color="auto"/>
                    <w:bottom w:val="none" w:sz="0" w:space="0" w:color="auto"/>
                    <w:right w:val="none" w:sz="0" w:space="0" w:color="auto"/>
                  </w:divBdr>
                </w:div>
                <w:div w:id="825781251">
                  <w:marLeft w:val="0"/>
                  <w:marRight w:val="0"/>
                  <w:marTop w:val="0"/>
                  <w:marBottom w:val="0"/>
                  <w:divBdr>
                    <w:top w:val="none" w:sz="0" w:space="0" w:color="auto"/>
                    <w:left w:val="none" w:sz="0" w:space="0" w:color="auto"/>
                    <w:bottom w:val="none" w:sz="0" w:space="0" w:color="auto"/>
                    <w:right w:val="none" w:sz="0" w:space="0" w:color="auto"/>
                  </w:divBdr>
                </w:div>
                <w:div w:id="1253926879">
                  <w:marLeft w:val="0"/>
                  <w:marRight w:val="0"/>
                  <w:marTop w:val="0"/>
                  <w:marBottom w:val="0"/>
                  <w:divBdr>
                    <w:top w:val="none" w:sz="0" w:space="0" w:color="auto"/>
                    <w:left w:val="none" w:sz="0" w:space="0" w:color="auto"/>
                    <w:bottom w:val="none" w:sz="0" w:space="0" w:color="auto"/>
                    <w:right w:val="none" w:sz="0" w:space="0" w:color="auto"/>
                  </w:divBdr>
                </w:div>
                <w:div w:id="2105033645">
                  <w:marLeft w:val="0"/>
                  <w:marRight w:val="0"/>
                  <w:marTop w:val="0"/>
                  <w:marBottom w:val="0"/>
                  <w:divBdr>
                    <w:top w:val="none" w:sz="0" w:space="0" w:color="auto"/>
                    <w:left w:val="none" w:sz="0" w:space="0" w:color="auto"/>
                    <w:bottom w:val="none" w:sz="0" w:space="0" w:color="auto"/>
                    <w:right w:val="none" w:sz="0" w:space="0" w:color="auto"/>
                  </w:divBdr>
                </w:div>
                <w:div w:id="1859737476">
                  <w:marLeft w:val="0"/>
                  <w:marRight w:val="0"/>
                  <w:marTop w:val="0"/>
                  <w:marBottom w:val="0"/>
                  <w:divBdr>
                    <w:top w:val="none" w:sz="0" w:space="0" w:color="auto"/>
                    <w:left w:val="none" w:sz="0" w:space="0" w:color="auto"/>
                    <w:bottom w:val="none" w:sz="0" w:space="0" w:color="auto"/>
                    <w:right w:val="none" w:sz="0" w:space="0" w:color="auto"/>
                  </w:divBdr>
                </w:div>
                <w:div w:id="398334832">
                  <w:marLeft w:val="0"/>
                  <w:marRight w:val="0"/>
                  <w:marTop w:val="0"/>
                  <w:marBottom w:val="0"/>
                  <w:divBdr>
                    <w:top w:val="none" w:sz="0" w:space="0" w:color="auto"/>
                    <w:left w:val="none" w:sz="0" w:space="0" w:color="auto"/>
                    <w:bottom w:val="none" w:sz="0" w:space="0" w:color="auto"/>
                    <w:right w:val="none" w:sz="0" w:space="0" w:color="auto"/>
                  </w:divBdr>
                </w:div>
                <w:div w:id="872962628">
                  <w:marLeft w:val="0"/>
                  <w:marRight w:val="0"/>
                  <w:marTop w:val="0"/>
                  <w:marBottom w:val="0"/>
                  <w:divBdr>
                    <w:top w:val="none" w:sz="0" w:space="0" w:color="auto"/>
                    <w:left w:val="none" w:sz="0" w:space="0" w:color="auto"/>
                    <w:bottom w:val="none" w:sz="0" w:space="0" w:color="auto"/>
                    <w:right w:val="none" w:sz="0" w:space="0" w:color="auto"/>
                  </w:divBdr>
                </w:div>
                <w:div w:id="119888027">
                  <w:marLeft w:val="0"/>
                  <w:marRight w:val="0"/>
                  <w:marTop w:val="0"/>
                  <w:marBottom w:val="0"/>
                  <w:divBdr>
                    <w:top w:val="none" w:sz="0" w:space="0" w:color="auto"/>
                    <w:left w:val="none" w:sz="0" w:space="0" w:color="auto"/>
                    <w:bottom w:val="none" w:sz="0" w:space="0" w:color="auto"/>
                    <w:right w:val="none" w:sz="0" w:space="0" w:color="auto"/>
                  </w:divBdr>
                </w:div>
                <w:div w:id="1336689716">
                  <w:marLeft w:val="0"/>
                  <w:marRight w:val="0"/>
                  <w:marTop w:val="0"/>
                  <w:marBottom w:val="0"/>
                  <w:divBdr>
                    <w:top w:val="none" w:sz="0" w:space="0" w:color="auto"/>
                    <w:left w:val="none" w:sz="0" w:space="0" w:color="auto"/>
                    <w:bottom w:val="none" w:sz="0" w:space="0" w:color="auto"/>
                    <w:right w:val="none" w:sz="0" w:space="0" w:color="auto"/>
                  </w:divBdr>
                </w:div>
                <w:div w:id="389571968">
                  <w:marLeft w:val="0"/>
                  <w:marRight w:val="0"/>
                  <w:marTop w:val="0"/>
                  <w:marBottom w:val="0"/>
                  <w:divBdr>
                    <w:top w:val="none" w:sz="0" w:space="0" w:color="auto"/>
                    <w:left w:val="none" w:sz="0" w:space="0" w:color="auto"/>
                    <w:bottom w:val="none" w:sz="0" w:space="0" w:color="auto"/>
                    <w:right w:val="none" w:sz="0" w:space="0" w:color="auto"/>
                  </w:divBdr>
                </w:div>
                <w:div w:id="2140947787">
                  <w:marLeft w:val="0"/>
                  <w:marRight w:val="0"/>
                  <w:marTop w:val="0"/>
                  <w:marBottom w:val="0"/>
                  <w:divBdr>
                    <w:top w:val="none" w:sz="0" w:space="0" w:color="auto"/>
                    <w:left w:val="none" w:sz="0" w:space="0" w:color="auto"/>
                    <w:bottom w:val="none" w:sz="0" w:space="0" w:color="auto"/>
                    <w:right w:val="none" w:sz="0" w:space="0" w:color="auto"/>
                  </w:divBdr>
                </w:div>
                <w:div w:id="2064868494">
                  <w:marLeft w:val="0"/>
                  <w:marRight w:val="0"/>
                  <w:marTop w:val="0"/>
                  <w:marBottom w:val="0"/>
                  <w:divBdr>
                    <w:top w:val="none" w:sz="0" w:space="0" w:color="auto"/>
                    <w:left w:val="none" w:sz="0" w:space="0" w:color="auto"/>
                    <w:bottom w:val="none" w:sz="0" w:space="0" w:color="auto"/>
                    <w:right w:val="none" w:sz="0" w:space="0" w:color="auto"/>
                  </w:divBdr>
                </w:div>
                <w:div w:id="1017465675">
                  <w:marLeft w:val="0"/>
                  <w:marRight w:val="0"/>
                  <w:marTop w:val="0"/>
                  <w:marBottom w:val="0"/>
                  <w:divBdr>
                    <w:top w:val="none" w:sz="0" w:space="0" w:color="auto"/>
                    <w:left w:val="none" w:sz="0" w:space="0" w:color="auto"/>
                    <w:bottom w:val="none" w:sz="0" w:space="0" w:color="auto"/>
                    <w:right w:val="none" w:sz="0" w:space="0" w:color="auto"/>
                  </w:divBdr>
                </w:div>
                <w:div w:id="473766326">
                  <w:marLeft w:val="0"/>
                  <w:marRight w:val="0"/>
                  <w:marTop w:val="0"/>
                  <w:marBottom w:val="0"/>
                  <w:divBdr>
                    <w:top w:val="none" w:sz="0" w:space="0" w:color="auto"/>
                    <w:left w:val="none" w:sz="0" w:space="0" w:color="auto"/>
                    <w:bottom w:val="none" w:sz="0" w:space="0" w:color="auto"/>
                    <w:right w:val="none" w:sz="0" w:space="0" w:color="auto"/>
                  </w:divBdr>
                </w:div>
                <w:div w:id="1909605430">
                  <w:marLeft w:val="0"/>
                  <w:marRight w:val="0"/>
                  <w:marTop w:val="0"/>
                  <w:marBottom w:val="0"/>
                  <w:divBdr>
                    <w:top w:val="none" w:sz="0" w:space="0" w:color="auto"/>
                    <w:left w:val="none" w:sz="0" w:space="0" w:color="auto"/>
                    <w:bottom w:val="none" w:sz="0" w:space="0" w:color="auto"/>
                    <w:right w:val="none" w:sz="0" w:space="0" w:color="auto"/>
                  </w:divBdr>
                </w:div>
                <w:div w:id="2064668274">
                  <w:marLeft w:val="0"/>
                  <w:marRight w:val="0"/>
                  <w:marTop w:val="0"/>
                  <w:marBottom w:val="0"/>
                  <w:divBdr>
                    <w:top w:val="none" w:sz="0" w:space="0" w:color="auto"/>
                    <w:left w:val="none" w:sz="0" w:space="0" w:color="auto"/>
                    <w:bottom w:val="none" w:sz="0" w:space="0" w:color="auto"/>
                    <w:right w:val="none" w:sz="0" w:space="0" w:color="auto"/>
                  </w:divBdr>
                </w:div>
                <w:div w:id="2146315632">
                  <w:marLeft w:val="0"/>
                  <w:marRight w:val="0"/>
                  <w:marTop w:val="0"/>
                  <w:marBottom w:val="0"/>
                  <w:divBdr>
                    <w:top w:val="none" w:sz="0" w:space="0" w:color="auto"/>
                    <w:left w:val="none" w:sz="0" w:space="0" w:color="auto"/>
                    <w:bottom w:val="none" w:sz="0" w:space="0" w:color="auto"/>
                    <w:right w:val="none" w:sz="0" w:space="0" w:color="auto"/>
                  </w:divBdr>
                </w:div>
                <w:div w:id="1074820767">
                  <w:marLeft w:val="0"/>
                  <w:marRight w:val="0"/>
                  <w:marTop w:val="0"/>
                  <w:marBottom w:val="0"/>
                  <w:divBdr>
                    <w:top w:val="none" w:sz="0" w:space="0" w:color="auto"/>
                    <w:left w:val="none" w:sz="0" w:space="0" w:color="auto"/>
                    <w:bottom w:val="none" w:sz="0" w:space="0" w:color="auto"/>
                    <w:right w:val="none" w:sz="0" w:space="0" w:color="auto"/>
                  </w:divBdr>
                </w:div>
                <w:div w:id="1528180119">
                  <w:marLeft w:val="0"/>
                  <w:marRight w:val="0"/>
                  <w:marTop w:val="0"/>
                  <w:marBottom w:val="0"/>
                  <w:divBdr>
                    <w:top w:val="none" w:sz="0" w:space="0" w:color="auto"/>
                    <w:left w:val="none" w:sz="0" w:space="0" w:color="auto"/>
                    <w:bottom w:val="none" w:sz="0" w:space="0" w:color="auto"/>
                    <w:right w:val="none" w:sz="0" w:space="0" w:color="auto"/>
                  </w:divBdr>
                </w:div>
                <w:div w:id="400375200">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931360076">
                  <w:marLeft w:val="0"/>
                  <w:marRight w:val="0"/>
                  <w:marTop w:val="0"/>
                  <w:marBottom w:val="0"/>
                  <w:divBdr>
                    <w:top w:val="none" w:sz="0" w:space="0" w:color="auto"/>
                    <w:left w:val="none" w:sz="0" w:space="0" w:color="auto"/>
                    <w:bottom w:val="none" w:sz="0" w:space="0" w:color="auto"/>
                    <w:right w:val="none" w:sz="0" w:space="0" w:color="auto"/>
                  </w:divBdr>
                </w:div>
                <w:div w:id="431631443">
                  <w:marLeft w:val="0"/>
                  <w:marRight w:val="0"/>
                  <w:marTop w:val="0"/>
                  <w:marBottom w:val="0"/>
                  <w:divBdr>
                    <w:top w:val="none" w:sz="0" w:space="0" w:color="auto"/>
                    <w:left w:val="none" w:sz="0" w:space="0" w:color="auto"/>
                    <w:bottom w:val="none" w:sz="0" w:space="0" w:color="auto"/>
                    <w:right w:val="none" w:sz="0" w:space="0" w:color="auto"/>
                  </w:divBdr>
                </w:div>
                <w:div w:id="1879313534">
                  <w:marLeft w:val="0"/>
                  <w:marRight w:val="0"/>
                  <w:marTop w:val="0"/>
                  <w:marBottom w:val="0"/>
                  <w:divBdr>
                    <w:top w:val="none" w:sz="0" w:space="0" w:color="auto"/>
                    <w:left w:val="none" w:sz="0" w:space="0" w:color="auto"/>
                    <w:bottom w:val="none" w:sz="0" w:space="0" w:color="auto"/>
                    <w:right w:val="none" w:sz="0" w:space="0" w:color="auto"/>
                  </w:divBdr>
                </w:div>
                <w:div w:id="1456025430">
                  <w:marLeft w:val="0"/>
                  <w:marRight w:val="0"/>
                  <w:marTop w:val="0"/>
                  <w:marBottom w:val="0"/>
                  <w:divBdr>
                    <w:top w:val="none" w:sz="0" w:space="0" w:color="auto"/>
                    <w:left w:val="none" w:sz="0" w:space="0" w:color="auto"/>
                    <w:bottom w:val="none" w:sz="0" w:space="0" w:color="auto"/>
                    <w:right w:val="none" w:sz="0" w:space="0" w:color="auto"/>
                  </w:divBdr>
                </w:div>
                <w:div w:id="512764133">
                  <w:marLeft w:val="0"/>
                  <w:marRight w:val="0"/>
                  <w:marTop w:val="0"/>
                  <w:marBottom w:val="0"/>
                  <w:divBdr>
                    <w:top w:val="none" w:sz="0" w:space="0" w:color="auto"/>
                    <w:left w:val="none" w:sz="0" w:space="0" w:color="auto"/>
                    <w:bottom w:val="none" w:sz="0" w:space="0" w:color="auto"/>
                    <w:right w:val="none" w:sz="0" w:space="0" w:color="auto"/>
                  </w:divBdr>
                </w:div>
                <w:div w:id="1646468361">
                  <w:marLeft w:val="0"/>
                  <w:marRight w:val="0"/>
                  <w:marTop w:val="0"/>
                  <w:marBottom w:val="0"/>
                  <w:divBdr>
                    <w:top w:val="none" w:sz="0" w:space="0" w:color="auto"/>
                    <w:left w:val="none" w:sz="0" w:space="0" w:color="auto"/>
                    <w:bottom w:val="none" w:sz="0" w:space="0" w:color="auto"/>
                    <w:right w:val="none" w:sz="0" w:space="0" w:color="auto"/>
                  </w:divBdr>
                </w:div>
                <w:div w:id="1777098691">
                  <w:marLeft w:val="0"/>
                  <w:marRight w:val="0"/>
                  <w:marTop w:val="0"/>
                  <w:marBottom w:val="0"/>
                  <w:divBdr>
                    <w:top w:val="none" w:sz="0" w:space="0" w:color="auto"/>
                    <w:left w:val="none" w:sz="0" w:space="0" w:color="auto"/>
                    <w:bottom w:val="none" w:sz="0" w:space="0" w:color="auto"/>
                    <w:right w:val="none" w:sz="0" w:space="0" w:color="auto"/>
                  </w:divBdr>
                </w:div>
                <w:div w:id="1739160788">
                  <w:marLeft w:val="0"/>
                  <w:marRight w:val="0"/>
                  <w:marTop w:val="0"/>
                  <w:marBottom w:val="0"/>
                  <w:divBdr>
                    <w:top w:val="none" w:sz="0" w:space="0" w:color="auto"/>
                    <w:left w:val="none" w:sz="0" w:space="0" w:color="auto"/>
                    <w:bottom w:val="none" w:sz="0" w:space="0" w:color="auto"/>
                    <w:right w:val="none" w:sz="0" w:space="0" w:color="auto"/>
                  </w:divBdr>
                </w:div>
                <w:div w:id="34353673">
                  <w:marLeft w:val="0"/>
                  <w:marRight w:val="0"/>
                  <w:marTop w:val="0"/>
                  <w:marBottom w:val="0"/>
                  <w:divBdr>
                    <w:top w:val="none" w:sz="0" w:space="0" w:color="auto"/>
                    <w:left w:val="none" w:sz="0" w:space="0" w:color="auto"/>
                    <w:bottom w:val="none" w:sz="0" w:space="0" w:color="auto"/>
                    <w:right w:val="none" w:sz="0" w:space="0" w:color="auto"/>
                  </w:divBdr>
                </w:div>
                <w:div w:id="308871262">
                  <w:marLeft w:val="0"/>
                  <w:marRight w:val="0"/>
                  <w:marTop w:val="0"/>
                  <w:marBottom w:val="0"/>
                  <w:divBdr>
                    <w:top w:val="none" w:sz="0" w:space="0" w:color="auto"/>
                    <w:left w:val="none" w:sz="0" w:space="0" w:color="auto"/>
                    <w:bottom w:val="none" w:sz="0" w:space="0" w:color="auto"/>
                    <w:right w:val="none" w:sz="0" w:space="0" w:color="auto"/>
                  </w:divBdr>
                </w:div>
                <w:div w:id="815728616">
                  <w:marLeft w:val="0"/>
                  <w:marRight w:val="0"/>
                  <w:marTop w:val="0"/>
                  <w:marBottom w:val="0"/>
                  <w:divBdr>
                    <w:top w:val="none" w:sz="0" w:space="0" w:color="auto"/>
                    <w:left w:val="none" w:sz="0" w:space="0" w:color="auto"/>
                    <w:bottom w:val="none" w:sz="0" w:space="0" w:color="auto"/>
                    <w:right w:val="none" w:sz="0" w:space="0" w:color="auto"/>
                  </w:divBdr>
                </w:div>
                <w:div w:id="1276404672">
                  <w:marLeft w:val="0"/>
                  <w:marRight w:val="0"/>
                  <w:marTop w:val="0"/>
                  <w:marBottom w:val="0"/>
                  <w:divBdr>
                    <w:top w:val="none" w:sz="0" w:space="0" w:color="auto"/>
                    <w:left w:val="none" w:sz="0" w:space="0" w:color="auto"/>
                    <w:bottom w:val="none" w:sz="0" w:space="0" w:color="auto"/>
                    <w:right w:val="none" w:sz="0" w:space="0" w:color="auto"/>
                  </w:divBdr>
                </w:div>
                <w:div w:id="1571118638">
                  <w:marLeft w:val="0"/>
                  <w:marRight w:val="0"/>
                  <w:marTop w:val="0"/>
                  <w:marBottom w:val="0"/>
                  <w:divBdr>
                    <w:top w:val="none" w:sz="0" w:space="0" w:color="auto"/>
                    <w:left w:val="none" w:sz="0" w:space="0" w:color="auto"/>
                    <w:bottom w:val="none" w:sz="0" w:space="0" w:color="auto"/>
                    <w:right w:val="none" w:sz="0" w:space="0" w:color="auto"/>
                  </w:divBdr>
                </w:div>
                <w:div w:id="721057854">
                  <w:marLeft w:val="0"/>
                  <w:marRight w:val="0"/>
                  <w:marTop w:val="0"/>
                  <w:marBottom w:val="0"/>
                  <w:divBdr>
                    <w:top w:val="none" w:sz="0" w:space="0" w:color="auto"/>
                    <w:left w:val="none" w:sz="0" w:space="0" w:color="auto"/>
                    <w:bottom w:val="none" w:sz="0" w:space="0" w:color="auto"/>
                    <w:right w:val="none" w:sz="0" w:space="0" w:color="auto"/>
                  </w:divBdr>
                </w:div>
                <w:div w:id="2121339279">
                  <w:marLeft w:val="0"/>
                  <w:marRight w:val="0"/>
                  <w:marTop w:val="0"/>
                  <w:marBottom w:val="0"/>
                  <w:divBdr>
                    <w:top w:val="none" w:sz="0" w:space="0" w:color="auto"/>
                    <w:left w:val="none" w:sz="0" w:space="0" w:color="auto"/>
                    <w:bottom w:val="none" w:sz="0" w:space="0" w:color="auto"/>
                    <w:right w:val="none" w:sz="0" w:space="0" w:color="auto"/>
                  </w:divBdr>
                </w:div>
                <w:div w:id="582448087">
                  <w:marLeft w:val="0"/>
                  <w:marRight w:val="0"/>
                  <w:marTop w:val="0"/>
                  <w:marBottom w:val="0"/>
                  <w:divBdr>
                    <w:top w:val="none" w:sz="0" w:space="0" w:color="auto"/>
                    <w:left w:val="none" w:sz="0" w:space="0" w:color="auto"/>
                    <w:bottom w:val="none" w:sz="0" w:space="0" w:color="auto"/>
                    <w:right w:val="none" w:sz="0" w:space="0" w:color="auto"/>
                  </w:divBdr>
                </w:div>
                <w:div w:id="456872634">
                  <w:marLeft w:val="0"/>
                  <w:marRight w:val="0"/>
                  <w:marTop w:val="0"/>
                  <w:marBottom w:val="0"/>
                  <w:divBdr>
                    <w:top w:val="none" w:sz="0" w:space="0" w:color="auto"/>
                    <w:left w:val="none" w:sz="0" w:space="0" w:color="auto"/>
                    <w:bottom w:val="none" w:sz="0" w:space="0" w:color="auto"/>
                    <w:right w:val="none" w:sz="0" w:space="0" w:color="auto"/>
                  </w:divBdr>
                </w:div>
                <w:div w:id="1111784558">
                  <w:marLeft w:val="0"/>
                  <w:marRight w:val="0"/>
                  <w:marTop w:val="0"/>
                  <w:marBottom w:val="0"/>
                  <w:divBdr>
                    <w:top w:val="none" w:sz="0" w:space="0" w:color="auto"/>
                    <w:left w:val="none" w:sz="0" w:space="0" w:color="auto"/>
                    <w:bottom w:val="none" w:sz="0" w:space="0" w:color="auto"/>
                    <w:right w:val="none" w:sz="0" w:space="0" w:color="auto"/>
                  </w:divBdr>
                </w:div>
                <w:div w:id="1104157703">
                  <w:marLeft w:val="0"/>
                  <w:marRight w:val="0"/>
                  <w:marTop w:val="0"/>
                  <w:marBottom w:val="0"/>
                  <w:divBdr>
                    <w:top w:val="none" w:sz="0" w:space="0" w:color="auto"/>
                    <w:left w:val="none" w:sz="0" w:space="0" w:color="auto"/>
                    <w:bottom w:val="none" w:sz="0" w:space="0" w:color="auto"/>
                    <w:right w:val="none" w:sz="0" w:space="0" w:color="auto"/>
                  </w:divBdr>
                </w:div>
                <w:div w:id="905184398">
                  <w:marLeft w:val="0"/>
                  <w:marRight w:val="0"/>
                  <w:marTop w:val="0"/>
                  <w:marBottom w:val="0"/>
                  <w:divBdr>
                    <w:top w:val="none" w:sz="0" w:space="0" w:color="auto"/>
                    <w:left w:val="none" w:sz="0" w:space="0" w:color="auto"/>
                    <w:bottom w:val="none" w:sz="0" w:space="0" w:color="auto"/>
                    <w:right w:val="none" w:sz="0" w:space="0" w:color="auto"/>
                  </w:divBdr>
                </w:div>
                <w:div w:id="1142498515">
                  <w:marLeft w:val="0"/>
                  <w:marRight w:val="0"/>
                  <w:marTop w:val="0"/>
                  <w:marBottom w:val="0"/>
                  <w:divBdr>
                    <w:top w:val="none" w:sz="0" w:space="0" w:color="auto"/>
                    <w:left w:val="none" w:sz="0" w:space="0" w:color="auto"/>
                    <w:bottom w:val="none" w:sz="0" w:space="0" w:color="auto"/>
                    <w:right w:val="none" w:sz="0" w:space="0" w:color="auto"/>
                  </w:divBdr>
                </w:div>
                <w:div w:id="1329792973">
                  <w:marLeft w:val="0"/>
                  <w:marRight w:val="0"/>
                  <w:marTop w:val="0"/>
                  <w:marBottom w:val="0"/>
                  <w:divBdr>
                    <w:top w:val="none" w:sz="0" w:space="0" w:color="auto"/>
                    <w:left w:val="none" w:sz="0" w:space="0" w:color="auto"/>
                    <w:bottom w:val="none" w:sz="0" w:space="0" w:color="auto"/>
                    <w:right w:val="none" w:sz="0" w:space="0" w:color="auto"/>
                  </w:divBdr>
                </w:div>
                <w:div w:id="1220747219">
                  <w:marLeft w:val="0"/>
                  <w:marRight w:val="0"/>
                  <w:marTop w:val="0"/>
                  <w:marBottom w:val="0"/>
                  <w:divBdr>
                    <w:top w:val="none" w:sz="0" w:space="0" w:color="auto"/>
                    <w:left w:val="none" w:sz="0" w:space="0" w:color="auto"/>
                    <w:bottom w:val="none" w:sz="0" w:space="0" w:color="auto"/>
                    <w:right w:val="none" w:sz="0" w:space="0" w:color="auto"/>
                  </w:divBdr>
                </w:div>
                <w:div w:id="2022009114">
                  <w:marLeft w:val="0"/>
                  <w:marRight w:val="0"/>
                  <w:marTop w:val="0"/>
                  <w:marBottom w:val="0"/>
                  <w:divBdr>
                    <w:top w:val="none" w:sz="0" w:space="0" w:color="auto"/>
                    <w:left w:val="none" w:sz="0" w:space="0" w:color="auto"/>
                    <w:bottom w:val="none" w:sz="0" w:space="0" w:color="auto"/>
                    <w:right w:val="none" w:sz="0" w:space="0" w:color="auto"/>
                  </w:divBdr>
                </w:div>
                <w:div w:id="662198406">
                  <w:marLeft w:val="0"/>
                  <w:marRight w:val="0"/>
                  <w:marTop w:val="0"/>
                  <w:marBottom w:val="0"/>
                  <w:divBdr>
                    <w:top w:val="none" w:sz="0" w:space="0" w:color="auto"/>
                    <w:left w:val="none" w:sz="0" w:space="0" w:color="auto"/>
                    <w:bottom w:val="none" w:sz="0" w:space="0" w:color="auto"/>
                    <w:right w:val="none" w:sz="0" w:space="0" w:color="auto"/>
                  </w:divBdr>
                </w:div>
                <w:div w:id="477302760">
                  <w:marLeft w:val="0"/>
                  <w:marRight w:val="0"/>
                  <w:marTop w:val="0"/>
                  <w:marBottom w:val="0"/>
                  <w:divBdr>
                    <w:top w:val="none" w:sz="0" w:space="0" w:color="auto"/>
                    <w:left w:val="none" w:sz="0" w:space="0" w:color="auto"/>
                    <w:bottom w:val="none" w:sz="0" w:space="0" w:color="auto"/>
                    <w:right w:val="none" w:sz="0" w:space="0" w:color="auto"/>
                  </w:divBdr>
                </w:div>
                <w:div w:id="865824531">
                  <w:marLeft w:val="0"/>
                  <w:marRight w:val="0"/>
                  <w:marTop w:val="0"/>
                  <w:marBottom w:val="0"/>
                  <w:divBdr>
                    <w:top w:val="none" w:sz="0" w:space="0" w:color="auto"/>
                    <w:left w:val="none" w:sz="0" w:space="0" w:color="auto"/>
                    <w:bottom w:val="none" w:sz="0" w:space="0" w:color="auto"/>
                    <w:right w:val="none" w:sz="0" w:space="0" w:color="auto"/>
                  </w:divBdr>
                </w:div>
                <w:div w:id="1640839239">
                  <w:marLeft w:val="0"/>
                  <w:marRight w:val="0"/>
                  <w:marTop w:val="0"/>
                  <w:marBottom w:val="0"/>
                  <w:divBdr>
                    <w:top w:val="none" w:sz="0" w:space="0" w:color="auto"/>
                    <w:left w:val="none" w:sz="0" w:space="0" w:color="auto"/>
                    <w:bottom w:val="none" w:sz="0" w:space="0" w:color="auto"/>
                    <w:right w:val="none" w:sz="0" w:space="0" w:color="auto"/>
                  </w:divBdr>
                </w:div>
                <w:div w:id="421069953">
                  <w:marLeft w:val="0"/>
                  <w:marRight w:val="0"/>
                  <w:marTop w:val="0"/>
                  <w:marBottom w:val="0"/>
                  <w:divBdr>
                    <w:top w:val="none" w:sz="0" w:space="0" w:color="auto"/>
                    <w:left w:val="none" w:sz="0" w:space="0" w:color="auto"/>
                    <w:bottom w:val="none" w:sz="0" w:space="0" w:color="auto"/>
                    <w:right w:val="none" w:sz="0" w:space="0" w:color="auto"/>
                  </w:divBdr>
                </w:div>
                <w:div w:id="1597130882">
                  <w:marLeft w:val="0"/>
                  <w:marRight w:val="0"/>
                  <w:marTop w:val="0"/>
                  <w:marBottom w:val="0"/>
                  <w:divBdr>
                    <w:top w:val="none" w:sz="0" w:space="0" w:color="auto"/>
                    <w:left w:val="none" w:sz="0" w:space="0" w:color="auto"/>
                    <w:bottom w:val="none" w:sz="0" w:space="0" w:color="auto"/>
                    <w:right w:val="none" w:sz="0" w:space="0" w:color="auto"/>
                  </w:divBdr>
                </w:div>
                <w:div w:id="1364936119">
                  <w:marLeft w:val="0"/>
                  <w:marRight w:val="0"/>
                  <w:marTop w:val="0"/>
                  <w:marBottom w:val="0"/>
                  <w:divBdr>
                    <w:top w:val="none" w:sz="0" w:space="0" w:color="auto"/>
                    <w:left w:val="none" w:sz="0" w:space="0" w:color="auto"/>
                    <w:bottom w:val="none" w:sz="0" w:space="0" w:color="auto"/>
                    <w:right w:val="none" w:sz="0" w:space="0" w:color="auto"/>
                  </w:divBdr>
                </w:div>
                <w:div w:id="591552825">
                  <w:marLeft w:val="0"/>
                  <w:marRight w:val="0"/>
                  <w:marTop w:val="0"/>
                  <w:marBottom w:val="0"/>
                  <w:divBdr>
                    <w:top w:val="none" w:sz="0" w:space="0" w:color="auto"/>
                    <w:left w:val="none" w:sz="0" w:space="0" w:color="auto"/>
                    <w:bottom w:val="none" w:sz="0" w:space="0" w:color="auto"/>
                    <w:right w:val="none" w:sz="0" w:space="0" w:color="auto"/>
                  </w:divBdr>
                </w:div>
                <w:div w:id="1953704752">
                  <w:marLeft w:val="0"/>
                  <w:marRight w:val="0"/>
                  <w:marTop w:val="0"/>
                  <w:marBottom w:val="0"/>
                  <w:divBdr>
                    <w:top w:val="none" w:sz="0" w:space="0" w:color="auto"/>
                    <w:left w:val="none" w:sz="0" w:space="0" w:color="auto"/>
                    <w:bottom w:val="none" w:sz="0" w:space="0" w:color="auto"/>
                    <w:right w:val="none" w:sz="0" w:space="0" w:color="auto"/>
                  </w:divBdr>
                </w:div>
                <w:div w:id="1500459805">
                  <w:marLeft w:val="0"/>
                  <w:marRight w:val="0"/>
                  <w:marTop w:val="0"/>
                  <w:marBottom w:val="0"/>
                  <w:divBdr>
                    <w:top w:val="none" w:sz="0" w:space="0" w:color="auto"/>
                    <w:left w:val="none" w:sz="0" w:space="0" w:color="auto"/>
                    <w:bottom w:val="none" w:sz="0" w:space="0" w:color="auto"/>
                    <w:right w:val="none" w:sz="0" w:space="0" w:color="auto"/>
                  </w:divBdr>
                </w:div>
                <w:div w:id="1696422347">
                  <w:marLeft w:val="0"/>
                  <w:marRight w:val="0"/>
                  <w:marTop w:val="0"/>
                  <w:marBottom w:val="0"/>
                  <w:divBdr>
                    <w:top w:val="none" w:sz="0" w:space="0" w:color="auto"/>
                    <w:left w:val="none" w:sz="0" w:space="0" w:color="auto"/>
                    <w:bottom w:val="none" w:sz="0" w:space="0" w:color="auto"/>
                    <w:right w:val="none" w:sz="0" w:space="0" w:color="auto"/>
                  </w:divBdr>
                </w:div>
                <w:div w:id="1871643882">
                  <w:marLeft w:val="0"/>
                  <w:marRight w:val="0"/>
                  <w:marTop w:val="0"/>
                  <w:marBottom w:val="0"/>
                  <w:divBdr>
                    <w:top w:val="none" w:sz="0" w:space="0" w:color="auto"/>
                    <w:left w:val="none" w:sz="0" w:space="0" w:color="auto"/>
                    <w:bottom w:val="none" w:sz="0" w:space="0" w:color="auto"/>
                    <w:right w:val="none" w:sz="0" w:space="0" w:color="auto"/>
                  </w:divBdr>
                </w:div>
                <w:div w:id="30618717">
                  <w:marLeft w:val="0"/>
                  <w:marRight w:val="0"/>
                  <w:marTop w:val="0"/>
                  <w:marBottom w:val="0"/>
                  <w:divBdr>
                    <w:top w:val="none" w:sz="0" w:space="0" w:color="auto"/>
                    <w:left w:val="none" w:sz="0" w:space="0" w:color="auto"/>
                    <w:bottom w:val="none" w:sz="0" w:space="0" w:color="auto"/>
                    <w:right w:val="none" w:sz="0" w:space="0" w:color="auto"/>
                  </w:divBdr>
                </w:div>
                <w:div w:id="1526216296">
                  <w:marLeft w:val="0"/>
                  <w:marRight w:val="0"/>
                  <w:marTop w:val="0"/>
                  <w:marBottom w:val="0"/>
                  <w:divBdr>
                    <w:top w:val="none" w:sz="0" w:space="0" w:color="auto"/>
                    <w:left w:val="none" w:sz="0" w:space="0" w:color="auto"/>
                    <w:bottom w:val="none" w:sz="0" w:space="0" w:color="auto"/>
                    <w:right w:val="none" w:sz="0" w:space="0" w:color="auto"/>
                  </w:divBdr>
                </w:div>
                <w:div w:id="1334604438">
                  <w:marLeft w:val="0"/>
                  <w:marRight w:val="0"/>
                  <w:marTop w:val="0"/>
                  <w:marBottom w:val="0"/>
                  <w:divBdr>
                    <w:top w:val="none" w:sz="0" w:space="0" w:color="auto"/>
                    <w:left w:val="none" w:sz="0" w:space="0" w:color="auto"/>
                    <w:bottom w:val="none" w:sz="0" w:space="0" w:color="auto"/>
                    <w:right w:val="none" w:sz="0" w:space="0" w:color="auto"/>
                  </w:divBdr>
                </w:div>
                <w:div w:id="317734067">
                  <w:marLeft w:val="0"/>
                  <w:marRight w:val="0"/>
                  <w:marTop w:val="0"/>
                  <w:marBottom w:val="0"/>
                  <w:divBdr>
                    <w:top w:val="none" w:sz="0" w:space="0" w:color="auto"/>
                    <w:left w:val="none" w:sz="0" w:space="0" w:color="auto"/>
                    <w:bottom w:val="none" w:sz="0" w:space="0" w:color="auto"/>
                    <w:right w:val="none" w:sz="0" w:space="0" w:color="auto"/>
                  </w:divBdr>
                </w:div>
                <w:div w:id="949049910">
                  <w:marLeft w:val="0"/>
                  <w:marRight w:val="0"/>
                  <w:marTop w:val="0"/>
                  <w:marBottom w:val="0"/>
                  <w:divBdr>
                    <w:top w:val="none" w:sz="0" w:space="0" w:color="auto"/>
                    <w:left w:val="none" w:sz="0" w:space="0" w:color="auto"/>
                    <w:bottom w:val="none" w:sz="0" w:space="0" w:color="auto"/>
                    <w:right w:val="none" w:sz="0" w:space="0" w:color="auto"/>
                  </w:divBdr>
                </w:div>
                <w:div w:id="2137209696">
                  <w:marLeft w:val="0"/>
                  <w:marRight w:val="0"/>
                  <w:marTop w:val="0"/>
                  <w:marBottom w:val="0"/>
                  <w:divBdr>
                    <w:top w:val="none" w:sz="0" w:space="0" w:color="auto"/>
                    <w:left w:val="none" w:sz="0" w:space="0" w:color="auto"/>
                    <w:bottom w:val="none" w:sz="0" w:space="0" w:color="auto"/>
                    <w:right w:val="none" w:sz="0" w:space="0" w:color="auto"/>
                  </w:divBdr>
                </w:div>
                <w:div w:id="1768890711">
                  <w:marLeft w:val="0"/>
                  <w:marRight w:val="0"/>
                  <w:marTop w:val="0"/>
                  <w:marBottom w:val="0"/>
                  <w:divBdr>
                    <w:top w:val="none" w:sz="0" w:space="0" w:color="auto"/>
                    <w:left w:val="none" w:sz="0" w:space="0" w:color="auto"/>
                    <w:bottom w:val="none" w:sz="0" w:space="0" w:color="auto"/>
                    <w:right w:val="none" w:sz="0" w:space="0" w:color="auto"/>
                  </w:divBdr>
                </w:div>
                <w:div w:id="126973818">
                  <w:marLeft w:val="0"/>
                  <w:marRight w:val="0"/>
                  <w:marTop w:val="0"/>
                  <w:marBottom w:val="0"/>
                  <w:divBdr>
                    <w:top w:val="none" w:sz="0" w:space="0" w:color="auto"/>
                    <w:left w:val="none" w:sz="0" w:space="0" w:color="auto"/>
                    <w:bottom w:val="none" w:sz="0" w:space="0" w:color="auto"/>
                    <w:right w:val="none" w:sz="0" w:space="0" w:color="auto"/>
                  </w:divBdr>
                </w:div>
                <w:div w:id="999890196">
                  <w:marLeft w:val="0"/>
                  <w:marRight w:val="0"/>
                  <w:marTop w:val="0"/>
                  <w:marBottom w:val="0"/>
                  <w:divBdr>
                    <w:top w:val="none" w:sz="0" w:space="0" w:color="auto"/>
                    <w:left w:val="none" w:sz="0" w:space="0" w:color="auto"/>
                    <w:bottom w:val="none" w:sz="0" w:space="0" w:color="auto"/>
                    <w:right w:val="none" w:sz="0" w:space="0" w:color="auto"/>
                  </w:divBdr>
                </w:div>
                <w:div w:id="612785493">
                  <w:marLeft w:val="0"/>
                  <w:marRight w:val="0"/>
                  <w:marTop w:val="0"/>
                  <w:marBottom w:val="0"/>
                  <w:divBdr>
                    <w:top w:val="none" w:sz="0" w:space="0" w:color="auto"/>
                    <w:left w:val="none" w:sz="0" w:space="0" w:color="auto"/>
                    <w:bottom w:val="none" w:sz="0" w:space="0" w:color="auto"/>
                    <w:right w:val="none" w:sz="0" w:space="0" w:color="auto"/>
                  </w:divBdr>
                </w:div>
                <w:div w:id="715550052">
                  <w:marLeft w:val="0"/>
                  <w:marRight w:val="0"/>
                  <w:marTop w:val="0"/>
                  <w:marBottom w:val="0"/>
                  <w:divBdr>
                    <w:top w:val="none" w:sz="0" w:space="0" w:color="auto"/>
                    <w:left w:val="none" w:sz="0" w:space="0" w:color="auto"/>
                    <w:bottom w:val="none" w:sz="0" w:space="0" w:color="auto"/>
                    <w:right w:val="none" w:sz="0" w:space="0" w:color="auto"/>
                  </w:divBdr>
                </w:div>
                <w:div w:id="844054691">
                  <w:marLeft w:val="0"/>
                  <w:marRight w:val="0"/>
                  <w:marTop w:val="0"/>
                  <w:marBottom w:val="0"/>
                  <w:divBdr>
                    <w:top w:val="none" w:sz="0" w:space="0" w:color="auto"/>
                    <w:left w:val="none" w:sz="0" w:space="0" w:color="auto"/>
                    <w:bottom w:val="none" w:sz="0" w:space="0" w:color="auto"/>
                    <w:right w:val="none" w:sz="0" w:space="0" w:color="auto"/>
                  </w:divBdr>
                </w:div>
                <w:div w:id="1171986035">
                  <w:marLeft w:val="0"/>
                  <w:marRight w:val="0"/>
                  <w:marTop w:val="0"/>
                  <w:marBottom w:val="0"/>
                  <w:divBdr>
                    <w:top w:val="none" w:sz="0" w:space="0" w:color="auto"/>
                    <w:left w:val="none" w:sz="0" w:space="0" w:color="auto"/>
                    <w:bottom w:val="none" w:sz="0" w:space="0" w:color="auto"/>
                    <w:right w:val="none" w:sz="0" w:space="0" w:color="auto"/>
                  </w:divBdr>
                </w:div>
                <w:div w:id="1139612989">
                  <w:marLeft w:val="0"/>
                  <w:marRight w:val="0"/>
                  <w:marTop w:val="0"/>
                  <w:marBottom w:val="0"/>
                  <w:divBdr>
                    <w:top w:val="none" w:sz="0" w:space="0" w:color="auto"/>
                    <w:left w:val="none" w:sz="0" w:space="0" w:color="auto"/>
                    <w:bottom w:val="none" w:sz="0" w:space="0" w:color="auto"/>
                    <w:right w:val="none" w:sz="0" w:space="0" w:color="auto"/>
                  </w:divBdr>
                </w:div>
                <w:div w:id="1282808602">
                  <w:marLeft w:val="0"/>
                  <w:marRight w:val="0"/>
                  <w:marTop w:val="0"/>
                  <w:marBottom w:val="0"/>
                  <w:divBdr>
                    <w:top w:val="none" w:sz="0" w:space="0" w:color="auto"/>
                    <w:left w:val="none" w:sz="0" w:space="0" w:color="auto"/>
                    <w:bottom w:val="none" w:sz="0" w:space="0" w:color="auto"/>
                    <w:right w:val="none" w:sz="0" w:space="0" w:color="auto"/>
                  </w:divBdr>
                </w:div>
                <w:div w:id="1309359483">
                  <w:marLeft w:val="0"/>
                  <w:marRight w:val="0"/>
                  <w:marTop w:val="0"/>
                  <w:marBottom w:val="0"/>
                  <w:divBdr>
                    <w:top w:val="none" w:sz="0" w:space="0" w:color="auto"/>
                    <w:left w:val="none" w:sz="0" w:space="0" w:color="auto"/>
                    <w:bottom w:val="none" w:sz="0" w:space="0" w:color="auto"/>
                    <w:right w:val="none" w:sz="0" w:space="0" w:color="auto"/>
                  </w:divBdr>
                </w:div>
                <w:div w:id="1062800654">
                  <w:marLeft w:val="0"/>
                  <w:marRight w:val="0"/>
                  <w:marTop w:val="0"/>
                  <w:marBottom w:val="0"/>
                  <w:divBdr>
                    <w:top w:val="none" w:sz="0" w:space="0" w:color="auto"/>
                    <w:left w:val="none" w:sz="0" w:space="0" w:color="auto"/>
                    <w:bottom w:val="none" w:sz="0" w:space="0" w:color="auto"/>
                    <w:right w:val="none" w:sz="0" w:space="0" w:color="auto"/>
                  </w:divBdr>
                </w:div>
                <w:div w:id="1798330859">
                  <w:marLeft w:val="0"/>
                  <w:marRight w:val="0"/>
                  <w:marTop w:val="0"/>
                  <w:marBottom w:val="0"/>
                  <w:divBdr>
                    <w:top w:val="none" w:sz="0" w:space="0" w:color="auto"/>
                    <w:left w:val="none" w:sz="0" w:space="0" w:color="auto"/>
                    <w:bottom w:val="none" w:sz="0" w:space="0" w:color="auto"/>
                    <w:right w:val="none" w:sz="0" w:space="0" w:color="auto"/>
                  </w:divBdr>
                </w:div>
                <w:div w:id="1092898320">
                  <w:marLeft w:val="0"/>
                  <w:marRight w:val="0"/>
                  <w:marTop w:val="0"/>
                  <w:marBottom w:val="0"/>
                  <w:divBdr>
                    <w:top w:val="none" w:sz="0" w:space="0" w:color="auto"/>
                    <w:left w:val="none" w:sz="0" w:space="0" w:color="auto"/>
                    <w:bottom w:val="none" w:sz="0" w:space="0" w:color="auto"/>
                    <w:right w:val="none" w:sz="0" w:space="0" w:color="auto"/>
                  </w:divBdr>
                </w:div>
                <w:div w:id="1430350402">
                  <w:marLeft w:val="0"/>
                  <w:marRight w:val="0"/>
                  <w:marTop w:val="0"/>
                  <w:marBottom w:val="0"/>
                  <w:divBdr>
                    <w:top w:val="none" w:sz="0" w:space="0" w:color="auto"/>
                    <w:left w:val="none" w:sz="0" w:space="0" w:color="auto"/>
                    <w:bottom w:val="none" w:sz="0" w:space="0" w:color="auto"/>
                    <w:right w:val="none" w:sz="0" w:space="0" w:color="auto"/>
                  </w:divBdr>
                </w:div>
                <w:div w:id="523444044">
                  <w:marLeft w:val="0"/>
                  <w:marRight w:val="0"/>
                  <w:marTop w:val="0"/>
                  <w:marBottom w:val="0"/>
                  <w:divBdr>
                    <w:top w:val="none" w:sz="0" w:space="0" w:color="auto"/>
                    <w:left w:val="none" w:sz="0" w:space="0" w:color="auto"/>
                    <w:bottom w:val="none" w:sz="0" w:space="0" w:color="auto"/>
                    <w:right w:val="none" w:sz="0" w:space="0" w:color="auto"/>
                  </w:divBdr>
                </w:div>
                <w:div w:id="929703391">
                  <w:marLeft w:val="0"/>
                  <w:marRight w:val="0"/>
                  <w:marTop w:val="0"/>
                  <w:marBottom w:val="0"/>
                  <w:divBdr>
                    <w:top w:val="none" w:sz="0" w:space="0" w:color="auto"/>
                    <w:left w:val="none" w:sz="0" w:space="0" w:color="auto"/>
                    <w:bottom w:val="none" w:sz="0" w:space="0" w:color="auto"/>
                    <w:right w:val="none" w:sz="0" w:space="0" w:color="auto"/>
                  </w:divBdr>
                </w:div>
                <w:div w:id="1746488555">
                  <w:marLeft w:val="0"/>
                  <w:marRight w:val="0"/>
                  <w:marTop w:val="0"/>
                  <w:marBottom w:val="0"/>
                  <w:divBdr>
                    <w:top w:val="none" w:sz="0" w:space="0" w:color="auto"/>
                    <w:left w:val="none" w:sz="0" w:space="0" w:color="auto"/>
                    <w:bottom w:val="none" w:sz="0" w:space="0" w:color="auto"/>
                    <w:right w:val="none" w:sz="0" w:space="0" w:color="auto"/>
                  </w:divBdr>
                </w:div>
                <w:div w:id="11415989">
                  <w:marLeft w:val="0"/>
                  <w:marRight w:val="0"/>
                  <w:marTop w:val="0"/>
                  <w:marBottom w:val="0"/>
                  <w:divBdr>
                    <w:top w:val="none" w:sz="0" w:space="0" w:color="auto"/>
                    <w:left w:val="none" w:sz="0" w:space="0" w:color="auto"/>
                    <w:bottom w:val="none" w:sz="0" w:space="0" w:color="auto"/>
                    <w:right w:val="none" w:sz="0" w:space="0" w:color="auto"/>
                  </w:divBdr>
                </w:div>
                <w:div w:id="1895965250">
                  <w:marLeft w:val="0"/>
                  <w:marRight w:val="0"/>
                  <w:marTop w:val="0"/>
                  <w:marBottom w:val="0"/>
                  <w:divBdr>
                    <w:top w:val="none" w:sz="0" w:space="0" w:color="auto"/>
                    <w:left w:val="none" w:sz="0" w:space="0" w:color="auto"/>
                    <w:bottom w:val="none" w:sz="0" w:space="0" w:color="auto"/>
                    <w:right w:val="none" w:sz="0" w:space="0" w:color="auto"/>
                  </w:divBdr>
                </w:div>
                <w:div w:id="11848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5130">
          <w:marLeft w:val="0"/>
          <w:marRight w:val="0"/>
          <w:marTop w:val="0"/>
          <w:marBottom w:val="0"/>
          <w:divBdr>
            <w:top w:val="none" w:sz="0" w:space="0" w:color="auto"/>
            <w:left w:val="none" w:sz="0" w:space="0" w:color="auto"/>
            <w:bottom w:val="none" w:sz="0" w:space="0" w:color="auto"/>
            <w:right w:val="none" w:sz="0" w:space="0" w:color="auto"/>
          </w:divBdr>
        </w:div>
        <w:div w:id="68306778">
          <w:marLeft w:val="0"/>
          <w:marRight w:val="0"/>
          <w:marTop w:val="0"/>
          <w:marBottom w:val="0"/>
          <w:divBdr>
            <w:top w:val="none" w:sz="0" w:space="0" w:color="auto"/>
            <w:left w:val="none" w:sz="0" w:space="0" w:color="auto"/>
            <w:bottom w:val="none" w:sz="0" w:space="0" w:color="auto"/>
            <w:right w:val="none" w:sz="0" w:space="0" w:color="auto"/>
          </w:divBdr>
        </w:div>
        <w:div w:id="317878177">
          <w:marLeft w:val="0"/>
          <w:marRight w:val="0"/>
          <w:marTop w:val="0"/>
          <w:marBottom w:val="0"/>
          <w:divBdr>
            <w:top w:val="none" w:sz="0" w:space="0" w:color="auto"/>
            <w:left w:val="none" w:sz="0" w:space="0" w:color="auto"/>
            <w:bottom w:val="none" w:sz="0" w:space="0" w:color="auto"/>
            <w:right w:val="none" w:sz="0" w:space="0" w:color="auto"/>
          </w:divBdr>
        </w:div>
        <w:div w:id="1408457770">
          <w:marLeft w:val="0"/>
          <w:marRight w:val="0"/>
          <w:marTop w:val="0"/>
          <w:marBottom w:val="0"/>
          <w:divBdr>
            <w:top w:val="none" w:sz="0" w:space="0" w:color="auto"/>
            <w:left w:val="none" w:sz="0" w:space="0" w:color="auto"/>
            <w:bottom w:val="none" w:sz="0" w:space="0" w:color="auto"/>
            <w:right w:val="none" w:sz="0" w:space="0" w:color="auto"/>
          </w:divBdr>
        </w:div>
        <w:div w:id="249658958">
          <w:marLeft w:val="0"/>
          <w:marRight w:val="0"/>
          <w:marTop w:val="0"/>
          <w:marBottom w:val="0"/>
          <w:divBdr>
            <w:top w:val="none" w:sz="0" w:space="0" w:color="auto"/>
            <w:left w:val="none" w:sz="0" w:space="0" w:color="auto"/>
            <w:bottom w:val="none" w:sz="0" w:space="0" w:color="auto"/>
            <w:right w:val="none" w:sz="0" w:space="0" w:color="auto"/>
          </w:divBdr>
          <w:divsChild>
            <w:div w:id="1710296498">
              <w:marLeft w:val="0"/>
              <w:marRight w:val="0"/>
              <w:marTop w:val="0"/>
              <w:marBottom w:val="0"/>
              <w:divBdr>
                <w:top w:val="none" w:sz="0" w:space="0" w:color="auto"/>
                <w:left w:val="none" w:sz="0" w:space="0" w:color="auto"/>
                <w:bottom w:val="none" w:sz="0" w:space="0" w:color="auto"/>
                <w:right w:val="none" w:sz="0" w:space="0" w:color="auto"/>
              </w:divBdr>
            </w:div>
            <w:div w:id="1845053438">
              <w:marLeft w:val="0"/>
              <w:marRight w:val="0"/>
              <w:marTop w:val="0"/>
              <w:marBottom w:val="0"/>
              <w:divBdr>
                <w:top w:val="none" w:sz="0" w:space="0" w:color="auto"/>
                <w:left w:val="none" w:sz="0" w:space="0" w:color="auto"/>
                <w:bottom w:val="none" w:sz="0" w:space="0" w:color="auto"/>
                <w:right w:val="none" w:sz="0" w:space="0" w:color="auto"/>
              </w:divBdr>
            </w:div>
          </w:divsChild>
        </w:div>
        <w:div w:id="905188703">
          <w:marLeft w:val="0"/>
          <w:marRight w:val="0"/>
          <w:marTop w:val="0"/>
          <w:marBottom w:val="0"/>
          <w:divBdr>
            <w:top w:val="none" w:sz="0" w:space="0" w:color="auto"/>
            <w:left w:val="none" w:sz="0" w:space="0" w:color="auto"/>
            <w:bottom w:val="none" w:sz="0" w:space="0" w:color="auto"/>
            <w:right w:val="none" w:sz="0" w:space="0" w:color="auto"/>
          </w:divBdr>
        </w:div>
        <w:div w:id="1855874697">
          <w:marLeft w:val="0"/>
          <w:marRight w:val="0"/>
          <w:marTop w:val="0"/>
          <w:marBottom w:val="0"/>
          <w:divBdr>
            <w:top w:val="none" w:sz="0" w:space="0" w:color="auto"/>
            <w:left w:val="none" w:sz="0" w:space="0" w:color="auto"/>
            <w:bottom w:val="none" w:sz="0" w:space="0" w:color="auto"/>
            <w:right w:val="none" w:sz="0" w:space="0" w:color="auto"/>
          </w:divBdr>
        </w:div>
        <w:div w:id="825628768">
          <w:marLeft w:val="0"/>
          <w:marRight w:val="0"/>
          <w:marTop w:val="0"/>
          <w:marBottom w:val="0"/>
          <w:divBdr>
            <w:top w:val="none" w:sz="0" w:space="0" w:color="auto"/>
            <w:left w:val="none" w:sz="0" w:space="0" w:color="auto"/>
            <w:bottom w:val="none" w:sz="0" w:space="0" w:color="auto"/>
            <w:right w:val="none" w:sz="0" w:space="0" w:color="auto"/>
          </w:divBdr>
          <w:divsChild>
            <w:div w:id="628239751">
              <w:marLeft w:val="0"/>
              <w:marRight w:val="0"/>
              <w:marTop w:val="0"/>
              <w:marBottom w:val="0"/>
              <w:divBdr>
                <w:top w:val="none" w:sz="0" w:space="0" w:color="auto"/>
                <w:left w:val="none" w:sz="0" w:space="0" w:color="auto"/>
                <w:bottom w:val="none" w:sz="0" w:space="0" w:color="auto"/>
                <w:right w:val="none" w:sz="0" w:space="0" w:color="auto"/>
              </w:divBdr>
              <w:divsChild>
                <w:div w:id="1023943440">
                  <w:marLeft w:val="0"/>
                  <w:marRight w:val="0"/>
                  <w:marTop w:val="0"/>
                  <w:marBottom w:val="0"/>
                  <w:divBdr>
                    <w:top w:val="none" w:sz="0" w:space="0" w:color="auto"/>
                    <w:left w:val="none" w:sz="0" w:space="0" w:color="auto"/>
                    <w:bottom w:val="none" w:sz="0" w:space="0" w:color="auto"/>
                    <w:right w:val="none" w:sz="0" w:space="0" w:color="auto"/>
                  </w:divBdr>
                </w:div>
                <w:div w:id="883907540">
                  <w:marLeft w:val="0"/>
                  <w:marRight w:val="0"/>
                  <w:marTop w:val="0"/>
                  <w:marBottom w:val="0"/>
                  <w:divBdr>
                    <w:top w:val="none" w:sz="0" w:space="0" w:color="auto"/>
                    <w:left w:val="none" w:sz="0" w:space="0" w:color="auto"/>
                    <w:bottom w:val="none" w:sz="0" w:space="0" w:color="auto"/>
                    <w:right w:val="none" w:sz="0" w:space="0" w:color="auto"/>
                  </w:divBdr>
                </w:div>
                <w:div w:id="30764035">
                  <w:marLeft w:val="0"/>
                  <w:marRight w:val="0"/>
                  <w:marTop w:val="0"/>
                  <w:marBottom w:val="0"/>
                  <w:divBdr>
                    <w:top w:val="none" w:sz="0" w:space="0" w:color="auto"/>
                    <w:left w:val="none" w:sz="0" w:space="0" w:color="auto"/>
                    <w:bottom w:val="none" w:sz="0" w:space="0" w:color="auto"/>
                    <w:right w:val="none" w:sz="0" w:space="0" w:color="auto"/>
                  </w:divBdr>
                </w:div>
                <w:div w:id="1755586809">
                  <w:marLeft w:val="0"/>
                  <w:marRight w:val="0"/>
                  <w:marTop w:val="0"/>
                  <w:marBottom w:val="0"/>
                  <w:divBdr>
                    <w:top w:val="none" w:sz="0" w:space="0" w:color="auto"/>
                    <w:left w:val="none" w:sz="0" w:space="0" w:color="auto"/>
                    <w:bottom w:val="none" w:sz="0" w:space="0" w:color="auto"/>
                    <w:right w:val="none" w:sz="0" w:space="0" w:color="auto"/>
                  </w:divBdr>
                </w:div>
                <w:div w:id="338625622">
                  <w:marLeft w:val="0"/>
                  <w:marRight w:val="0"/>
                  <w:marTop w:val="0"/>
                  <w:marBottom w:val="0"/>
                  <w:divBdr>
                    <w:top w:val="none" w:sz="0" w:space="0" w:color="auto"/>
                    <w:left w:val="none" w:sz="0" w:space="0" w:color="auto"/>
                    <w:bottom w:val="none" w:sz="0" w:space="0" w:color="auto"/>
                    <w:right w:val="none" w:sz="0" w:space="0" w:color="auto"/>
                  </w:divBdr>
                </w:div>
                <w:div w:id="1835758274">
                  <w:marLeft w:val="0"/>
                  <w:marRight w:val="0"/>
                  <w:marTop w:val="0"/>
                  <w:marBottom w:val="0"/>
                  <w:divBdr>
                    <w:top w:val="none" w:sz="0" w:space="0" w:color="auto"/>
                    <w:left w:val="none" w:sz="0" w:space="0" w:color="auto"/>
                    <w:bottom w:val="none" w:sz="0" w:space="0" w:color="auto"/>
                    <w:right w:val="none" w:sz="0" w:space="0" w:color="auto"/>
                  </w:divBdr>
                </w:div>
                <w:div w:id="946740642">
                  <w:marLeft w:val="0"/>
                  <w:marRight w:val="0"/>
                  <w:marTop w:val="0"/>
                  <w:marBottom w:val="0"/>
                  <w:divBdr>
                    <w:top w:val="none" w:sz="0" w:space="0" w:color="auto"/>
                    <w:left w:val="none" w:sz="0" w:space="0" w:color="auto"/>
                    <w:bottom w:val="none" w:sz="0" w:space="0" w:color="auto"/>
                    <w:right w:val="none" w:sz="0" w:space="0" w:color="auto"/>
                  </w:divBdr>
                </w:div>
                <w:div w:id="1604993678">
                  <w:marLeft w:val="0"/>
                  <w:marRight w:val="0"/>
                  <w:marTop w:val="0"/>
                  <w:marBottom w:val="0"/>
                  <w:divBdr>
                    <w:top w:val="none" w:sz="0" w:space="0" w:color="auto"/>
                    <w:left w:val="none" w:sz="0" w:space="0" w:color="auto"/>
                    <w:bottom w:val="none" w:sz="0" w:space="0" w:color="auto"/>
                    <w:right w:val="none" w:sz="0" w:space="0" w:color="auto"/>
                  </w:divBdr>
                </w:div>
                <w:div w:id="1395349750">
                  <w:marLeft w:val="0"/>
                  <w:marRight w:val="0"/>
                  <w:marTop w:val="0"/>
                  <w:marBottom w:val="0"/>
                  <w:divBdr>
                    <w:top w:val="none" w:sz="0" w:space="0" w:color="auto"/>
                    <w:left w:val="none" w:sz="0" w:space="0" w:color="auto"/>
                    <w:bottom w:val="none" w:sz="0" w:space="0" w:color="auto"/>
                    <w:right w:val="none" w:sz="0" w:space="0" w:color="auto"/>
                  </w:divBdr>
                </w:div>
                <w:div w:id="1804158010">
                  <w:marLeft w:val="0"/>
                  <w:marRight w:val="0"/>
                  <w:marTop w:val="0"/>
                  <w:marBottom w:val="0"/>
                  <w:divBdr>
                    <w:top w:val="none" w:sz="0" w:space="0" w:color="auto"/>
                    <w:left w:val="none" w:sz="0" w:space="0" w:color="auto"/>
                    <w:bottom w:val="none" w:sz="0" w:space="0" w:color="auto"/>
                    <w:right w:val="none" w:sz="0" w:space="0" w:color="auto"/>
                  </w:divBdr>
                </w:div>
                <w:div w:id="2145810155">
                  <w:marLeft w:val="0"/>
                  <w:marRight w:val="0"/>
                  <w:marTop w:val="0"/>
                  <w:marBottom w:val="0"/>
                  <w:divBdr>
                    <w:top w:val="none" w:sz="0" w:space="0" w:color="auto"/>
                    <w:left w:val="none" w:sz="0" w:space="0" w:color="auto"/>
                    <w:bottom w:val="none" w:sz="0" w:space="0" w:color="auto"/>
                    <w:right w:val="none" w:sz="0" w:space="0" w:color="auto"/>
                  </w:divBdr>
                </w:div>
                <w:div w:id="1170218348">
                  <w:marLeft w:val="0"/>
                  <w:marRight w:val="0"/>
                  <w:marTop w:val="0"/>
                  <w:marBottom w:val="0"/>
                  <w:divBdr>
                    <w:top w:val="none" w:sz="0" w:space="0" w:color="auto"/>
                    <w:left w:val="none" w:sz="0" w:space="0" w:color="auto"/>
                    <w:bottom w:val="none" w:sz="0" w:space="0" w:color="auto"/>
                    <w:right w:val="none" w:sz="0" w:space="0" w:color="auto"/>
                  </w:divBdr>
                </w:div>
                <w:div w:id="1214585843">
                  <w:marLeft w:val="0"/>
                  <w:marRight w:val="0"/>
                  <w:marTop w:val="0"/>
                  <w:marBottom w:val="0"/>
                  <w:divBdr>
                    <w:top w:val="none" w:sz="0" w:space="0" w:color="auto"/>
                    <w:left w:val="none" w:sz="0" w:space="0" w:color="auto"/>
                    <w:bottom w:val="none" w:sz="0" w:space="0" w:color="auto"/>
                    <w:right w:val="none" w:sz="0" w:space="0" w:color="auto"/>
                  </w:divBdr>
                </w:div>
                <w:div w:id="1011881529">
                  <w:marLeft w:val="0"/>
                  <w:marRight w:val="0"/>
                  <w:marTop w:val="0"/>
                  <w:marBottom w:val="0"/>
                  <w:divBdr>
                    <w:top w:val="none" w:sz="0" w:space="0" w:color="auto"/>
                    <w:left w:val="none" w:sz="0" w:space="0" w:color="auto"/>
                    <w:bottom w:val="none" w:sz="0" w:space="0" w:color="auto"/>
                    <w:right w:val="none" w:sz="0" w:space="0" w:color="auto"/>
                  </w:divBdr>
                </w:div>
                <w:div w:id="376324330">
                  <w:marLeft w:val="0"/>
                  <w:marRight w:val="0"/>
                  <w:marTop w:val="0"/>
                  <w:marBottom w:val="0"/>
                  <w:divBdr>
                    <w:top w:val="none" w:sz="0" w:space="0" w:color="auto"/>
                    <w:left w:val="none" w:sz="0" w:space="0" w:color="auto"/>
                    <w:bottom w:val="none" w:sz="0" w:space="0" w:color="auto"/>
                    <w:right w:val="none" w:sz="0" w:space="0" w:color="auto"/>
                  </w:divBdr>
                </w:div>
                <w:div w:id="2043702480">
                  <w:marLeft w:val="0"/>
                  <w:marRight w:val="0"/>
                  <w:marTop w:val="0"/>
                  <w:marBottom w:val="0"/>
                  <w:divBdr>
                    <w:top w:val="none" w:sz="0" w:space="0" w:color="auto"/>
                    <w:left w:val="none" w:sz="0" w:space="0" w:color="auto"/>
                    <w:bottom w:val="none" w:sz="0" w:space="0" w:color="auto"/>
                    <w:right w:val="none" w:sz="0" w:space="0" w:color="auto"/>
                  </w:divBdr>
                </w:div>
                <w:div w:id="394469808">
                  <w:marLeft w:val="0"/>
                  <w:marRight w:val="0"/>
                  <w:marTop w:val="0"/>
                  <w:marBottom w:val="0"/>
                  <w:divBdr>
                    <w:top w:val="none" w:sz="0" w:space="0" w:color="auto"/>
                    <w:left w:val="none" w:sz="0" w:space="0" w:color="auto"/>
                    <w:bottom w:val="none" w:sz="0" w:space="0" w:color="auto"/>
                    <w:right w:val="none" w:sz="0" w:space="0" w:color="auto"/>
                  </w:divBdr>
                </w:div>
                <w:div w:id="2068456016">
                  <w:marLeft w:val="0"/>
                  <w:marRight w:val="0"/>
                  <w:marTop w:val="0"/>
                  <w:marBottom w:val="0"/>
                  <w:divBdr>
                    <w:top w:val="none" w:sz="0" w:space="0" w:color="auto"/>
                    <w:left w:val="none" w:sz="0" w:space="0" w:color="auto"/>
                    <w:bottom w:val="none" w:sz="0" w:space="0" w:color="auto"/>
                    <w:right w:val="none" w:sz="0" w:space="0" w:color="auto"/>
                  </w:divBdr>
                </w:div>
                <w:div w:id="1483542620">
                  <w:marLeft w:val="0"/>
                  <w:marRight w:val="0"/>
                  <w:marTop w:val="0"/>
                  <w:marBottom w:val="0"/>
                  <w:divBdr>
                    <w:top w:val="none" w:sz="0" w:space="0" w:color="auto"/>
                    <w:left w:val="none" w:sz="0" w:space="0" w:color="auto"/>
                    <w:bottom w:val="none" w:sz="0" w:space="0" w:color="auto"/>
                    <w:right w:val="none" w:sz="0" w:space="0" w:color="auto"/>
                  </w:divBdr>
                </w:div>
                <w:div w:id="701056369">
                  <w:marLeft w:val="0"/>
                  <w:marRight w:val="0"/>
                  <w:marTop w:val="0"/>
                  <w:marBottom w:val="0"/>
                  <w:divBdr>
                    <w:top w:val="none" w:sz="0" w:space="0" w:color="auto"/>
                    <w:left w:val="none" w:sz="0" w:space="0" w:color="auto"/>
                    <w:bottom w:val="none" w:sz="0" w:space="0" w:color="auto"/>
                    <w:right w:val="none" w:sz="0" w:space="0" w:color="auto"/>
                  </w:divBdr>
                </w:div>
                <w:div w:id="267857911">
                  <w:marLeft w:val="0"/>
                  <w:marRight w:val="0"/>
                  <w:marTop w:val="0"/>
                  <w:marBottom w:val="0"/>
                  <w:divBdr>
                    <w:top w:val="none" w:sz="0" w:space="0" w:color="auto"/>
                    <w:left w:val="none" w:sz="0" w:space="0" w:color="auto"/>
                    <w:bottom w:val="none" w:sz="0" w:space="0" w:color="auto"/>
                    <w:right w:val="none" w:sz="0" w:space="0" w:color="auto"/>
                  </w:divBdr>
                </w:div>
                <w:div w:id="1039476761">
                  <w:marLeft w:val="0"/>
                  <w:marRight w:val="0"/>
                  <w:marTop w:val="0"/>
                  <w:marBottom w:val="0"/>
                  <w:divBdr>
                    <w:top w:val="none" w:sz="0" w:space="0" w:color="auto"/>
                    <w:left w:val="none" w:sz="0" w:space="0" w:color="auto"/>
                    <w:bottom w:val="none" w:sz="0" w:space="0" w:color="auto"/>
                    <w:right w:val="none" w:sz="0" w:space="0" w:color="auto"/>
                  </w:divBdr>
                </w:div>
                <w:div w:id="1426881827">
                  <w:marLeft w:val="0"/>
                  <w:marRight w:val="0"/>
                  <w:marTop w:val="0"/>
                  <w:marBottom w:val="0"/>
                  <w:divBdr>
                    <w:top w:val="none" w:sz="0" w:space="0" w:color="auto"/>
                    <w:left w:val="none" w:sz="0" w:space="0" w:color="auto"/>
                    <w:bottom w:val="none" w:sz="0" w:space="0" w:color="auto"/>
                    <w:right w:val="none" w:sz="0" w:space="0" w:color="auto"/>
                  </w:divBdr>
                </w:div>
                <w:div w:id="1168330231">
                  <w:marLeft w:val="0"/>
                  <w:marRight w:val="0"/>
                  <w:marTop w:val="0"/>
                  <w:marBottom w:val="0"/>
                  <w:divBdr>
                    <w:top w:val="none" w:sz="0" w:space="0" w:color="auto"/>
                    <w:left w:val="none" w:sz="0" w:space="0" w:color="auto"/>
                    <w:bottom w:val="none" w:sz="0" w:space="0" w:color="auto"/>
                    <w:right w:val="none" w:sz="0" w:space="0" w:color="auto"/>
                  </w:divBdr>
                </w:div>
                <w:div w:id="486214062">
                  <w:marLeft w:val="0"/>
                  <w:marRight w:val="0"/>
                  <w:marTop w:val="0"/>
                  <w:marBottom w:val="0"/>
                  <w:divBdr>
                    <w:top w:val="none" w:sz="0" w:space="0" w:color="auto"/>
                    <w:left w:val="none" w:sz="0" w:space="0" w:color="auto"/>
                    <w:bottom w:val="none" w:sz="0" w:space="0" w:color="auto"/>
                    <w:right w:val="none" w:sz="0" w:space="0" w:color="auto"/>
                  </w:divBdr>
                </w:div>
                <w:div w:id="1453284648">
                  <w:marLeft w:val="0"/>
                  <w:marRight w:val="0"/>
                  <w:marTop w:val="0"/>
                  <w:marBottom w:val="0"/>
                  <w:divBdr>
                    <w:top w:val="none" w:sz="0" w:space="0" w:color="auto"/>
                    <w:left w:val="none" w:sz="0" w:space="0" w:color="auto"/>
                    <w:bottom w:val="none" w:sz="0" w:space="0" w:color="auto"/>
                    <w:right w:val="none" w:sz="0" w:space="0" w:color="auto"/>
                  </w:divBdr>
                </w:div>
                <w:div w:id="1531919138">
                  <w:marLeft w:val="0"/>
                  <w:marRight w:val="0"/>
                  <w:marTop w:val="0"/>
                  <w:marBottom w:val="0"/>
                  <w:divBdr>
                    <w:top w:val="none" w:sz="0" w:space="0" w:color="auto"/>
                    <w:left w:val="none" w:sz="0" w:space="0" w:color="auto"/>
                    <w:bottom w:val="none" w:sz="0" w:space="0" w:color="auto"/>
                    <w:right w:val="none" w:sz="0" w:space="0" w:color="auto"/>
                  </w:divBdr>
                </w:div>
                <w:div w:id="522128954">
                  <w:marLeft w:val="0"/>
                  <w:marRight w:val="0"/>
                  <w:marTop w:val="0"/>
                  <w:marBottom w:val="0"/>
                  <w:divBdr>
                    <w:top w:val="none" w:sz="0" w:space="0" w:color="auto"/>
                    <w:left w:val="none" w:sz="0" w:space="0" w:color="auto"/>
                    <w:bottom w:val="none" w:sz="0" w:space="0" w:color="auto"/>
                    <w:right w:val="none" w:sz="0" w:space="0" w:color="auto"/>
                  </w:divBdr>
                </w:div>
                <w:div w:id="1538589238">
                  <w:marLeft w:val="0"/>
                  <w:marRight w:val="0"/>
                  <w:marTop w:val="0"/>
                  <w:marBottom w:val="0"/>
                  <w:divBdr>
                    <w:top w:val="none" w:sz="0" w:space="0" w:color="auto"/>
                    <w:left w:val="none" w:sz="0" w:space="0" w:color="auto"/>
                    <w:bottom w:val="none" w:sz="0" w:space="0" w:color="auto"/>
                    <w:right w:val="none" w:sz="0" w:space="0" w:color="auto"/>
                  </w:divBdr>
                </w:div>
                <w:div w:id="1684358659">
                  <w:marLeft w:val="0"/>
                  <w:marRight w:val="0"/>
                  <w:marTop w:val="0"/>
                  <w:marBottom w:val="0"/>
                  <w:divBdr>
                    <w:top w:val="none" w:sz="0" w:space="0" w:color="auto"/>
                    <w:left w:val="none" w:sz="0" w:space="0" w:color="auto"/>
                    <w:bottom w:val="none" w:sz="0" w:space="0" w:color="auto"/>
                    <w:right w:val="none" w:sz="0" w:space="0" w:color="auto"/>
                  </w:divBdr>
                </w:div>
                <w:div w:id="124659667">
                  <w:marLeft w:val="0"/>
                  <w:marRight w:val="0"/>
                  <w:marTop w:val="0"/>
                  <w:marBottom w:val="0"/>
                  <w:divBdr>
                    <w:top w:val="none" w:sz="0" w:space="0" w:color="auto"/>
                    <w:left w:val="none" w:sz="0" w:space="0" w:color="auto"/>
                    <w:bottom w:val="none" w:sz="0" w:space="0" w:color="auto"/>
                    <w:right w:val="none" w:sz="0" w:space="0" w:color="auto"/>
                  </w:divBdr>
                </w:div>
                <w:div w:id="1673265534">
                  <w:marLeft w:val="0"/>
                  <w:marRight w:val="0"/>
                  <w:marTop w:val="0"/>
                  <w:marBottom w:val="0"/>
                  <w:divBdr>
                    <w:top w:val="none" w:sz="0" w:space="0" w:color="auto"/>
                    <w:left w:val="none" w:sz="0" w:space="0" w:color="auto"/>
                    <w:bottom w:val="none" w:sz="0" w:space="0" w:color="auto"/>
                    <w:right w:val="none" w:sz="0" w:space="0" w:color="auto"/>
                  </w:divBdr>
                </w:div>
                <w:div w:id="952787524">
                  <w:marLeft w:val="0"/>
                  <w:marRight w:val="0"/>
                  <w:marTop w:val="0"/>
                  <w:marBottom w:val="0"/>
                  <w:divBdr>
                    <w:top w:val="none" w:sz="0" w:space="0" w:color="auto"/>
                    <w:left w:val="none" w:sz="0" w:space="0" w:color="auto"/>
                    <w:bottom w:val="none" w:sz="0" w:space="0" w:color="auto"/>
                    <w:right w:val="none" w:sz="0" w:space="0" w:color="auto"/>
                  </w:divBdr>
                </w:div>
                <w:div w:id="25063647">
                  <w:marLeft w:val="0"/>
                  <w:marRight w:val="0"/>
                  <w:marTop w:val="0"/>
                  <w:marBottom w:val="0"/>
                  <w:divBdr>
                    <w:top w:val="none" w:sz="0" w:space="0" w:color="auto"/>
                    <w:left w:val="none" w:sz="0" w:space="0" w:color="auto"/>
                    <w:bottom w:val="none" w:sz="0" w:space="0" w:color="auto"/>
                    <w:right w:val="none" w:sz="0" w:space="0" w:color="auto"/>
                  </w:divBdr>
                </w:div>
                <w:div w:id="1008827943">
                  <w:marLeft w:val="0"/>
                  <w:marRight w:val="0"/>
                  <w:marTop w:val="0"/>
                  <w:marBottom w:val="0"/>
                  <w:divBdr>
                    <w:top w:val="none" w:sz="0" w:space="0" w:color="auto"/>
                    <w:left w:val="none" w:sz="0" w:space="0" w:color="auto"/>
                    <w:bottom w:val="none" w:sz="0" w:space="0" w:color="auto"/>
                    <w:right w:val="none" w:sz="0" w:space="0" w:color="auto"/>
                  </w:divBdr>
                </w:div>
                <w:div w:id="1051615677">
                  <w:marLeft w:val="0"/>
                  <w:marRight w:val="0"/>
                  <w:marTop w:val="0"/>
                  <w:marBottom w:val="0"/>
                  <w:divBdr>
                    <w:top w:val="none" w:sz="0" w:space="0" w:color="auto"/>
                    <w:left w:val="none" w:sz="0" w:space="0" w:color="auto"/>
                    <w:bottom w:val="none" w:sz="0" w:space="0" w:color="auto"/>
                    <w:right w:val="none" w:sz="0" w:space="0" w:color="auto"/>
                  </w:divBdr>
                </w:div>
                <w:div w:id="1199782073">
                  <w:marLeft w:val="0"/>
                  <w:marRight w:val="0"/>
                  <w:marTop w:val="0"/>
                  <w:marBottom w:val="0"/>
                  <w:divBdr>
                    <w:top w:val="none" w:sz="0" w:space="0" w:color="auto"/>
                    <w:left w:val="none" w:sz="0" w:space="0" w:color="auto"/>
                    <w:bottom w:val="none" w:sz="0" w:space="0" w:color="auto"/>
                    <w:right w:val="none" w:sz="0" w:space="0" w:color="auto"/>
                  </w:divBdr>
                </w:div>
                <w:div w:id="913779690">
                  <w:marLeft w:val="0"/>
                  <w:marRight w:val="0"/>
                  <w:marTop w:val="0"/>
                  <w:marBottom w:val="0"/>
                  <w:divBdr>
                    <w:top w:val="none" w:sz="0" w:space="0" w:color="auto"/>
                    <w:left w:val="none" w:sz="0" w:space="0" w:color="auto"/>
                    <w:bottom w:val="none" w:sz="0" w:space="0" w:color="auto"/>
                    <w:right w:val="none" w:sz="0" w:space="0" w:color="auto"/>
                  </w:divBdr>
                </w:div>
                <w:div w:id="1020400445">
                  <w:marLeft w:val="0"/>
                  <w:marRight w:val="0"/>
                  <w:marTop w:val="0"/>
                  <w:marBottom w:val="0"/>
                  <w:divBdr>
                    <w:top w:val="none" w:sz="0" w:space="0" w:color="auto"/>
                    <w:left w:val="none" w:sz="0" w:space="0" w:color="auto"/>
                    <w:bottom w:val="none" w:sz="0" w:space="0" w:color="auto"/>
                    <w:right w:val="none" w:sz="0" w:space="0" w:color="auto"/>
                  </w:divBdr>
                </w:div>
                <w:div w:id="419569319">
                  <w:marLeft w:val="0"/>
                  <w:marRight w:val="0"/>
                  <w:marTop w:val="0"/>
                  <w:marBottom w:val="0"/>
                  <w:divBdr>
                    <w:top w:val="none" w:sz="0" w:space="0" w:color="auto"/>
                    <w:left w:val="none" w:sz="0" w:space="0" w:color="auto"/>
                    <w:bottom w:val="none" w:sz="0" w:space="0" w:color="auto"/>
                    <w:right w:val="none" w:sz="0" w:space="0" w:color="auto"/>
                  </w:divBdr>
                </w:div>
                <w:div w:id="18817106">
                  <w:marLeft w:val="0"/>
                  <w:marRight w:val="0"/>
                  <w:marTop w:val="0"/>
                  <w:marBottom w:val="0"/>
                  <w:divBdr>
                    <w:top w:val="none" w:sz="0" w:space="0" w:color="auto"/>
                    <w:left w:val="none" w:sz="0" w:space="0" w:color="auto"/>
                    <w:bottom w:val="none" w:sz="0" w:space="0" w:color="auto"/>
                    <w:right w:val="none" w:sz="0" w:space="0" w:color="auto"/>
                  </w:divBdr>
                </w:div>
                <w:div w:id="1783724937">
                  <w:marLeft w:val="0"/>
                  <w:marRight w:val="0"/>
                  <w:marTop w:val="0"/>
                  <w:marBottom w:val="0"/>
                  <w:divBdr>
                    <w:top w:val="none" w:sz="0" w:space="0" w:color="auto"/>
                    <w:left w:val="none" w:sz="0" w:space="0" w:color="auto"/>
                    <w:bottom w:val="none" w:sz="0" w:space="0" w:color="auto"/>
                    <w:right w:val="none" w:sz="0" w:space="0" w:color="auto"/>
                  </w:divBdr>
                </w:div>
                <w:div w:id="1941451108">
                  <w:marLeft w:val="0"/>
                  <w:marRight w:val="0"/>
                  <w:marTop w:val="0"/>
                  <w:marBottom w:val="0"/>
                  <w:divBdr>
                    <w:top w:val="none" w:sz="0" w:space="0" w:color="auto"/>
                    <w:left w:val="none" w:sz="0" w:space="0" w:color="auto"/>
                    <w:bottom w:val="none" w:sz="0" w:space="0" w:color="auto"/>
                    <w:right w:val="none" w:sz="0" w:space="0" w:color="auto"/>
                  </w:divBdr>
                </w:div>
                <w:div w:id="1895963972">
                  <w:marLeft w:val="0"/>
                  <w:marRight w:val="0"/>
                  <w:marTop w:val="0"/>
                  <w:marBottom w:val="0"/>
                  <w:divBdr>
                    <w:top w:val="none" w:sz="0" w:space="0" w:color="auto"/>
                    <w:left w:val="none" w:sz="0" w:space="0" w:color="auto"/>
                    <w:bottom w:val="none" w:sz="0" w:space="0" w:color="auto"/>
                    <w:right w:val="none" w:sz="0" w:space="0" w:color="auto"/>
                  </w:divBdr>
                </w:div>
                <w:div w:id="1195653484">
                  <w:marLeft w:val="0"/>
                  <w:marRight w:val="0"/>
                  <w:marTop w:val="0"/>
                  <w:marBottom w:val="0"/>
                  <w:divBdr>
                    <w:top w:val="none" w:sz="0" w:space="0" w:color="auto"/>
                    <w:left w:val="none" w:sz="0" w:space="0" w:color="auto"/>
                    <w:bottom w:val="none" w:sz="0" w:space="0" w:color="auto"/>
                    <w:right w:val="none" w:sz="0" w:space="0" w:color="auto"/>
                  </w:divBdr>
                </w:div>
                <w:div w:id="255021512">
                  <w:marLeft w:val="0"/>
                  <w:marRight w:val="0"/>
                  <w:marTop w:val="0"/>
                  <w:marBottom w:val="0"/>
                  <w:divBdr>
                    <w:top w:val="none" w:sz="0" w:space="0" w:color="auto"/>
                    <w:left w:val="none" w:sz="0" w:space="0" w:color="auto"/>
                    <w:bottom w:val="none" w:sz="0" w:space="0" w:color="auto"/>
                    <w:right w:val="none" w:sz="0" w:space="0" w:color="auto"/>
                  </w:divBdr>
                </w:div>
                <w:div w:id="2001038556">
                  <w:marLeft w:val="0"/>
                  <w:marRight w:val="0"/>
                  <w:marTop w:val="0"/>
                  <w:marBottom w:val="0"/>
                  <w:divBdr>
                    <w:top w:val="none" w:sz="0" w:space="0" w:color="auto"/>
                    <w:left w:val="none" w:sz="0" w:space="0" w:color="auto"/>
                    <w:bottom w:val="none" w:sz="0" w:space="0" w:color="auto"/>
                    <w:right w:val="none" w:sz="0" w:space="0" w:color="auto"/>
                  </w:divBdr>
                </w:div>
                <w:div w:id="1807353308">
                  <w:marLeft w:val="0"/>
                  <w:marRight w:val="0"/>
                  <w:marTop w:val="0"/>
                  <w:marBottom w:val="0"/>
                  <w:divBdr>
                    <w:top w:val="none" w:sz="0" w:space="0" w:color="auto"/>
                    <w:left w:val="none" w:sz="0" w:space="0" w:color="auto"/>
                    <w:bottom w:val="none" w:sz="0" w:space="0" w:color="auto"/>
                    <w:right w:val="none" w:sz="0" w:space="0" w:color="auto"/>
                  </w:divBdr>
                </w:div>
                <w:div w:id="1079600122">
                  <w:marLeft w:val="0"/>
                  <w:marRight w:val="0"/>
                  <w:marTop w:val="0"/>
                  <w:marBottom w:val="0"/>
                  <w:divBdr>
                    <w:top w:val="none" w:sz="0" w:space="0" w:color="auto"/>
                    <w:left w:val="none" w:sz="0" w:space="0" w:color="auto"/>
                    <w:bottom w:val="none" w:sz="0" w:space="0" w:color="auto"/>
                    <w:right w:val="none" w:sz="0" w:space="0" w:color="auto"/>
                  </w:divBdr>
                </w:div>
                <w:div w:id="934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90167">
          <w:marLeft w:val="0"/>
          <w:marRight w:val="0"/>
          <w:marTop w:val="0"/>
          <w:marBottom w:val="0"/>
          <w:divBdr>
            <w:top w:val="none" w:sz="0" w:space="0" w:color="auto"/>
            <w:left w:val="none" w:sz="0" w:space="0" w:color="auto"/>
            <w:bottom w:val="none" w:sz="0" w:space="0" w:color="auto"/>
            <w:right w:val="none" w:sz="0" w:space="0" w:color="auto"/>
          </w:divBdr>
        </w:div>
        <w:div w:id="12154620">
          <w:marLeft w:val="0"/>
          <w:marRight w:val="0"/>
          <w:marTop w:val="0"/>
          <w:marBottom w:val="0"/>
          <w:divBdr>
            <w:top w:val="none" w:sz="0" w:space="0" w:color="auto"/>
            <w:left w:val="none" w:sz="0" w:space="0" w:color="auto"/>
            <w:bottom w:val="none" w:sz="0" w:space="0" w:color="auto"/>
            <w:right w:val="none" w:sz="0" w:space="0" w:color="auto"/>
          </w:divBdr>
        </w:div>
        <w:div w:id="53630461">
          <w:marLeft w:val="0"/>
          <w:marRight w:val="0"/>
          <w:marTop w:val="0"/>
          <w:marBottom w:val="0"/>
          <w:divBdr>
            <w:top w:val="none" w:sz="0" w:space="0" w:color="auto"/>
            <w:left w:val="none" w:sz="0" w:space="0" w:color="auto"/>
            <w:bottom w:val="none" w:sz="0" w:space="0" w:color="auto"/>
            <w:right w:val="none" w:sz="0" w:space="0" w:color="auto"/>
          </w:divBdr>
        </w:div>
        <w:div w:id="399064145">
          <w:marLeft w:val="0"/>
          <w:marRight w:val="0"/>
          <w:marTop w:val="0"/>
          <w:marBottom w:val="0"/>
          <w:divBdr>
            <w:top w:val="none" w:sz="0" w:space="0" w:color="auto"/>
            <w:left w:val="none" w:sz="0" w:space="0" w:color="auto"/>
            <w:bottom w:val="none" w:sz="0" w:space="0" w:color="auto"/>
            <w:right w:val="none" w:sz="0" w:space="0" w:color="auto"/>
          </w:divBdr>
          <w:divsChild>
            <w:div w:id="1977177057">
              <w:marLeft w:val="0"/>
              <w:marRight w:val="0"/>
              <w:marTop w:val="0"/>
              <w:marBottom w:val="0"/>
              <w:divBdr>
                <w:top w:val="none" w:sz="0" w:space="0" w:color="auto"/>
                <w:left w:val="none" w:sz="0" w:space="0" w:color="auto"/>
                <w:bottom w:val="none" w:sz="0" w:space="0" w:color="auto"/>
                <w:right w:val="none" w:sz="0" w:space="0" w:color="auto"/>
              </w:divBdr>
            </w:div>
            <w:div w:id="295532352">
              <w:marLeft w:val="0"/>
              <w:marRight w:val="0"/>
              <w:marTop w:val="0"/>
              <w:marBottom w:val="0"/>
              <w:divBdr>
                <w:top w:val="none" w:sz="0" w:space="0" w:color="auto"/>
                <w:left w:val="none" w:sz="0" w:space="0" w:color="auto"/>
                <w:bottom w:val="none" w:sz="0" w:space="0" w:color="auto"/>
                <w:right w:val="none" w:sz="0" w:space="0" w:color="auto"/>
              </w:divBdr>
            </w:div>
          </w:divsChild>
        </w:div>
        <w:div w:id="111100336">
          <w:marLeft w:val="0"/>
          <w:marRight w:val="0"/>
          <w:marTop w:val="0"/>
          <w:marBottom w:val="0"/>
          <w:divBdr>
            <w:top w:val="none" w:sz="0" w:space="0" w:color="auto"/>
            <w:left w:val="none" w:sz="0" w:space="0" w:color="auto"/>
            <w:bottom w:val="none" w:sz="0" w:space="0" w:color="auto"/>
            <w:right w:val="none" w:sz="0" w:space="0" w:color="auto"/>
          </w:divBdr>
        </w:div>
        <w:div w:id="650983077">
          <w:marLeft w:val="0"/>
          <w:marRight w:val="0"/>
          <w:marTop w:val="0"/>
          <w:marBottom w:val="0"/>
          <w:divBdr>
            <w:top w:val="none" w:sz="0" w:space="0" w:color="auto"/>
            <w:left w:val="none" w:sz="0" w:space="0" w:color="auto"/>
            <w:bottom w:val="none" w:sz="0" w:space="0" w:color="auto"/>
            <w:right w:val="none" w:sz="0" w:space="0" w:color="auto"/>
          </w:divBdr>
        </w:div>
        <w:div w:id="1731616496">
          <w:marLeft w:val="0"/>
          <w:marRight w:val="0"/>
          <w:marTop w:val="0"/>
          <w:marBottom w:val="0"/>
          <w:divBdr>
            <w:top w:val="none" w:sz="0" w:space="0" w:color="auto"/>
            <w:left w:val="none" w:sz="0" w:space="0" w:color="auto"/>
            <w:bottom w:val="none" w:sz="0" w:space="0" w:color="auto"/>
            <w:right w:val="none" w:sz="0" w:space="0" w:color="auto"/>
          </w:divBdr>
          <w:divsChild>
            <w:div w:id="1465848995">
              <w:marLeft w:val="0"/>
              <w:marRight w:val="0"/>
              <w:marTop w:val="0"/>
              <w:marBottom w:val="0"/>
              <w:divBdr>
                <w:top w:val="none" w:sz="0" w:space="0" w:color="auto"/>
                <w:left w:val="none" w:sz="0" w:space="0" w:color="auto"/>
                <w:bottom w:val="none" w:sz="0" w:space="0" w:color="auto"/>
                <w:right w:val="none" w:sz="0" w:space="0" w:color="auto"/>
              </w:divBdr>
              <w:divsChild>
                <w:div w:id="2130853672">
                  <w:marLeft w:val="0"/>
                  <w:marRight w:val="0"/>
                  <w:marTop w:val="0"/>
                  <w:marBottom w:val="0"/>
                  <w:divBdr>
                    <w:top w:val="none" w:sz="0" w:space="0" w:color="auto"/>
                    <w:left w:val="none" w:sz="0" w:space="0" w:color="auto"/>
                    <w:bottom w:val="none" w:sz="0" w:space="0" w:color="auto"/>
                    <w:right w:val="none" w:sz="0" w:space="0" w:color="auto"/>
                  </w:divBdr>
                </w:div>
                <w:div w:id="244920111">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800686794">
                  <w:marLeft w:val="0"/>
                  <w:marRight w:val="0"/>
                  <w:marTop w:val="0"/>
                  <w:marBottom w:val="0"/>
                  <w:divBdr>
                    <w:top w:val="none" w:sz="0" w:space="0" w:color="auto"/>
                    <w:left w:val="none" w:sz="0" w:space="0" w:color="auto"/>
                    <w:bottom w:val="none" w:sz="0" w:space="0" w:color="auto"/>
                    <w:right w:val="none" w:sz="0" w:space="0" w:color="auto"/>
                  </w:divBdr>
                </w:div>
                <w:div w:id="1978142664">
                  <w:marLeft w:val="0"/>
                  <w:marRight w:val="0"/>
                  <w:marTop w:val="0"/>
                  <w:marBottom w:val="0"/>
                  <w:divBdr>
                    <w:top w:val="none" w:sz="0" w:space="0" w:color="auto"/>
                    <w:left w:val="none" w:sz="0" w:space="0" w:color="auto"/>
                    <w:bottom w:val="none" w:sz="0" w:space="0" w:color="auto"/>
                    <w:right w:val="none" w:sz="0" w:space="0" w:color="auto"/>
                  </w:divBdr>
                </w:div>
                <w:div w:id="187303626">
                  <w:marLeft w:val="0"/>
                  <w:marRight w:val="0"/>
                  <w:marTop w:val="0"/>
                  <w:marBottom w:val="0"/>
                  <w:divBdr>
                    <w:top w:val="none" w:sz="0" w:space="0" w:color="auto"/>
                    <w:left w:val="none" w:sz="0" w:space="0" w:color="auto"/>
                    <w:bottom w:val="none" w:sz="0" w:space="0" w:color="auto"/>
                    <w:right w:val="none" w:sz="0" w:space="0" w:color="auto"/>
                  </w:divBdr>
                </w:div>
                <w:div w:id="78673287">
                  <w:marLeft w:val="0"/>
                  <w:marRight w:val="0"/>
                  <w:marTop w:val="0"/>
                  <w:marBottom w:val="0"/>
                  <w:divBdr>
                    <w:top w:val="none" w:sz="0" w:space="0" w:color="auto"/>
                    <w:left w:val="none" w:sz="0" w:space="0" w:color="auto"/>
                    <w:bottom w:val="none" w:sz="0" w:space="0" w:color="auto"/>
                    <w:right w:val="none" w:sz="0" w:space="0" w:color="auto"/>
                  </w:divBdr>
                </w:div>
                <w:div w:id="1735927170">
                  <w:marLeft w:val="0"/>
                  <w:marRight w:val="0"/>
                  <w:marTop w:val="0"/>
                  <w:marBottom w:val="0"/>
                  <w:divBdr>
                    <w:top w:val="none" w:sz="0" w:space="0" w:color="auto"/>
                    <w:left w:val="none" w:sz="0" w:space="0" w:color="auto"/>
                    <w:bottom w:val="none" w:sz="0" w:space="0" w:color="auto"/>
                    <w:right w:val="none" w:sz="0" w:space="0" w:color="auto"/>
                  </w:divBdr>
                </w:div>
                <w:div w:id="203955483">
                  <w:marLeft w:val="0"/>
                  <w:marRight w:val="0"/>
                  <w:marTop w:val="0"/>
                  <w:marBottom w:val="0"/>
                  <w:divBdr>
                    <w:top w:val="none" w:sz="0" w:space="0" w:color="auto"/>
                    <w:left w:val="none" w:sz="0" w:space="0" w:color="auto"/>
                    <w:bottom w:val="none" w:sz="0" w:space="0" w:color="auto"/>
                    <w:right w:val="none" w:sz="0" w:space="0" w:color="auto"/>
                  </w:divBdr>
                </w:div>
                <w:div w:id="604390945">
                  <w:marLeft w:val="0"/>
                  <w:marRight w:val="0"/>
                  <w:marTop w:val="0"/>
                  <w:marBottom w:val="0"/>
                  <w:divBdr>
                    <w:top w:val="none" w:sz="0" w:space="0" w:color="auto"/>
                    <w:left w:val="none" w:sz="0" w:space="0" w:color="auto"/>
                    <w:bottom w:val="none" w:sz="0" w:space="0" w:color="auto"/>
                    <w:right w:val="none" w:sz="0" w:space="0" w:color="auto"/>
                  </w:divBdr>
                </w:div>
                <w:div w:id="1777015025">
                  <w:marLeft w:val="0"/>
                  <w:marRight w:val="0"/>
                  <w:marTop w:val="0"/>
                  <w:marBottom w:val="0"/>
                  <w:divBdr>
                    <w:top w:val="none" w:sz="0" w:space="0" w:color="auto"/>
                    <w:left w:val="none" w:sz="0" w:space="0" w:color="auto"/>
                    <w:bottom w:val="none" w:sz="0" w:space="0" w:color="auto"/>
                    <w:right w:val="none" w:sz="0" w:space="0" w:color="auto"/>
                  </w:divBdr>
                </w:div>
                <w:div w:id="1417557262">
                  <w:marLeft w:val="0"/>
                  <w:marRight w:val="0"/>
                  <w:marTop w:val="0"/>
                  <w:marBottom w:val="0"/>
                  <w:divBdr>
                    <w:top w:val="none" w:sz="0" w:space="0" w:color="auto"/>
                    <w:left w:val="none" w:sz="0" w:space="0" w:color="auto"/>
                    <w:bottom w:val="none" w:sz="0" w:space="0" w:color="auto"/>
                    <w:right w:val="none" w:sz="0" w:space="0" w:color="auto"/>
                  </w:divBdr>
                </w:div>
                <w:div w:id="75326199">
                  <w:marLeft w:val="0"/>
                  <w:marRight w:val="0"/>
                  <w:marTop w:val="0"/>
                  <w:marBottom w:val="0"/>
                  <w:divBdr>
                    <w:top w:val="none" w:sz="0" w:space="0" w:color="auto"/>
                    <w:left w:val="none" w:sz="0" w:space="0" w:color="auto"/>
                    <w:bottom w:val="none" w:sz="0" w:space="0" w:color="auto"/>
                    <w:right w:val="none" w:sz="0" w:space="0" w:color="auto"/>
                  </w:divBdr>
                </w:div>
                <w:div w:id="935752071">
                  <w:marLeft w:val="0"/>
                  <w:marRight w:val="0"/>
                  <w:marTop w:val="0"/>
                  <w:marBottom w:val="0"/>
                  <w:divBdr>
                    <w:top w:val="none" w:sz="0" w:space="0" w:color="auto"/>
                    <w:left w:val="none" w:sz="0" w:space="0" w:color="auto"/>
                    <w:bottom w:val="none" w:sz="0" w:space="0" w:color="auto"/>
                    <w:right w:val="none" w:sz="0" w:space="0" w:color="auto"/>
                  </w:divBdr>
                </w:div>
                <w:div w:id="1762525347">
                  <w:marLeft w:val="0"/>
                  <w:marRight w:val="0"/>
                  <w:marTop w:val="0"/>
                  <w:marBottom w:val="0"/>
                  <w:divBdr>
                    <w:top w:val="none" w:sz="0" w:space="0" w:color="auto"/>
                    <w:left w:val="none" w:sz="0" w:space="0" w:color="auto"/>
                    <w:bottom w:val="none" w:sz="0" w:space="0" w:color="auto"/>
                    <w:right w:val="none" w:sz="0" w:space="0" w:color="auto"/>
                  </w:divBdr>
                </w:div>
                <w:div w:id="1702121797">
                  <w:marLeft w:val="0"/>
                  <w:marRight w:val="0"/>
                  <w:marTop w:val="0"/>
                  <w:marBottom w:val="0"/>
                  <w:divBdr>
                    <w:top w:val="none" w:sz="0" w:space="0" w:color="auto"/>
                    <w:left w:val="none" w:sz="0" w:space="0" w:color="auto"/>
                    <w:bottom w:val="none" w:sz="0" w:space="0" w:color="auto"/>
                    <w:right w:val="none" w:sz="0" w:space="0" w:color="auto"/>
                  </w:divBdr>
                </w:div>
                <w:div w:id="1421951550">
                  <w:marLeft w:val="0"/>
                  <w:marRight w:val="0"/>
                  <w:marTop w:val="0"/>
                  <w:marBottom w:val="0"/>
                  <w:divBdr>
                    <w:top w:val="none" w:sz="0" w:space="0" w:color="auto"/>
                    <w:left w:val="none" w:sz="0" w:space="0" w:color="auto"/>
                    <w:bottom w:val="none" w:sz="0" w:space="0" w:color="auto"/>
                    <w:right w:val="none" w:sz="0" w:space="0" w:color="auto"/>
                  </w:divBdr>
                </w:div>
                <w:div w:id="1893301509">
                  <w:marLeft w:val="0"/>
                  <w:marRight w:val="0"/>
                  <w:marTop w:val="0"/>
                  <w:marBottom w:val="0"/>
                  <w:divBdr>
                    <w:top w:val="none" w:sz="0" w:space="0" w:color="auto"/>
                    <w:left w:val="none" w:sz="0" w:space="0" w:color="auto"/>
                    <w:bottom w:val="none" w:sz="0" w:space="0" w:color="auto"/>
                    <w:right w:val="none" w:sz="0" w:space="0" w:color="auto"/>
                  </w:divBdr>
                </w:div>
                <w:div w:id="1287155426">
                  <w:marLeft w:val="0"/>
                  <w:marRight w:val="0"/>
                  <w:marTop w:val="0"/>
                  <w:marBottom w:val="0"/>
                  <w:divBdr>
                    <w:top w:val="none" w:sz="0" w:space="0" w:color="auto"/>
                    <w:left w:val="none" w:sz="0" w:space="0" w:color="auto"/>
                    <w:bottom w:val="none" w:sz="0" w:space="0" w:color="auto"/>
                    <w:right w:val="none" w:sz="0" w:space="0" w:color="auto"/>
                  </w:divBdr>
                </w:div>
                <w:div w:id="2085910989">
                  <w:marLeft w:val="0"/>
                  <w:marRight w:val="0"/>
                  <w:marTop w:val="0"/>
                  <w:marBottom w:val="0"/>
                  <w:divBdr>
                    <w:top w:val="none" w:sz="0" w:space="0" w:color="auto"/>
                    <w:left w:val="none" w:sz="0" w:space="0" w:color="auto"/>
                    <w:bottom w:val="none" w:sz="0" w:space="0" w:color="auto"/>
                    <w:right w:val="none" w:sz="0" w:space="0" w:color="auto"/>
                  </w:divBdr>
                </w:div>
                <w:div w:id="1696955646">
                  <w:marLeft w:val="0"/>
                  <w:marRight w:val="0"/>
                  <w:marTop w:val="0"/>
                  <w:marBottom w:val="0"/>
                  <w:divBdr>
                    <w:top w:val="none" w:sz="0" w:space="0" w:color="auto"/>
                    <w:left w:val="none" w:sz="0" w:space="0" w:color="auto"/>
                    <w:bottom w:val="none" w:sz="0" w:space="0" w:color="auto"/>
                    <w:right w:val="none" w:sz="0" w:space="0" w:color="auto"/>
                  </w:divBdr>
                </w:div>
                <w:div w:id="1287397507">
                  <w:marLeft w:val="0"/>
                  <w:marRight w:val="0"/>
                  <w:marTop w:val="0"/>
                  <w:marBottom w:val="0"/>
                  <w:divBdr>
                    <w:top w:val="none" w:sz="0" w:space="0" w:color="auto"/>
                    <w:left w:val="none" w:sz="0" w:space="0" w:color="auto"/>
                    <w:bottom w:val="none" w:sz="0" w:space="0" w:color="auto"/>
                    <w:right w:val="none" w:sz="0" w:space="0" w:color="auto"/>
                  </w:divBdr>
                </w:div>
                <w:div w:id="1429544872">
                  <w:marLeft w:val="0"/>
                  <w:marRight w:val="0"/>
                  <w:marTop w:val="0"/>
                  <w:marBottom w:val="0"/>
                  <w:divBdr>
                    <w:top w:val="none" w:sz="0" w:space="0" w:color="auto"/>
                    <w:left w:val="none" w:sz="0" w:space="0" w:color="auto"/>
                    <w:bottom w:val="none" w:sz="0" w:space="0" w:color="auto"/>
                    <w:right w:val="none" w:sz="0" w:space="0" w:color="auto"/>
                  </w:divBdr>
                </w:div>
                <w:div w:id="2038382951">
                  <w:marLeft w:val="0"/>
                  <w:marRight w:val="0"/>
                  <w:marTop w:val="0"/>
                  <w:marBottom w:val="0"/>
                  <w:divBdr>
                    <w:top w:val="none" w:sz="0" w:space="0" w:color="auto"/>
                    <w:left w:val="none" w:sz="0" w:space="0" w:color="auto"/>
                    <w:bottom w:val="none" w:sz="0" w:space="0" w:color="auto"/>
                    <w:right w:val="none" w:sz="0" w:space="0" w:color="auto"/>
                  </w:divBdr>
                </w:div>
                <w:div w:id="381907958">
                  <w:marLeft w:val="0"/>
                  <w:marRight w:val="0"/>
                  <w:marTop w:val="0"/>
                  <w:marBottom w:val="0"/>
                  <w:divBdr>
                    <w:top w:val="none" w:sz="0" w:space="0" w:color="auto"/>
                    <w:left w:val="none" w:sz="0" w:space="0" w:color="auto"/>
                    <w:bottom w:val="none" w:sz="0" w:space="0" w:color="auto"/>
                    <w:right w:val="none" w:sz="0" w:space="0" w:color="auto"/>
                  </w:divBdr>
                </w:div>
                <w:div w:id="1168206917">
                  <w:marLeft w:val="0"/>
                  <w:marRight w:val="0"/>
                  <w:marTop w:val="0"/>
                  <w:marBottom w:val="0"/>
                  <w:divBdr>
                    <w:top w:val="none" w:sz="0" w:space="0" w:color="auto"/>
                    <w:left w:val="none" w:sz="0" w:space="0" w:color="auto"/>
                    <w:bottom w:val="none" w:sz="0" w:space="0" w:color="auto"/>
                    <w:right w:val="none" w:sz="0" w:space="0" w:color="auto"/>
                  </w:divBdr>
                </w:div>
                <w:div w:id="1161769602">
                  <w:marLeft w:val="0"/>
                  <w:marRight w:val="0"/>
                  <w:marTop w:val="0"/>
                  <w:marBottom w:val="0"/>
                  <w:divBdr>
                    <w:top w:val="none" w:sz="0" w:space="0" w:color="auto"/>
                    <w:left w:val="none" w:sz="0" w:space="0" w:color="auto"/>
                    <w:bottom w:val="none" w:sz="0" w:space="0" w:color="auto"/>
                    <w:right w:val="none" w:sz="0" w:space="0" w:color="auto"/>
                  </w:divBdr>
                </w:div>
                <w:div w:id="1013456151">
                  <w:marLeft w:val="0"/>
                  <w:marRight w:val="0"/>
                  <w:marTop w:val="0"/>
                  <w:marBottom w:val="0"/>
                  <w:divBdr>
                    <w:top w:val="none" w:sz="0" w:space="0" w:color="auto"/>
                    <w:left w:val="none" w:sz="0" w:space="0" w:color="auto"/>
                    <w:bottom w:val="none" w:sz="0" w:space="0" w:color="auto"/>
                    <w:right w:val="none" w:sz="0" w:space="0" w:color="auto"/>
                  </w:divBdr>
                </w:div>
                <w:div w:id="2039352580">
                  <w:marLeft w:val="0"/>
                  <w:marRight w:val="0"/>
                  <w:marTop w:val="0"/>
                  <w:marBottom w:val="0"/>
                  <w:divBdr>
                    <w:top w:val="none" w:sz="0" w:space="0" w:color="auto"/>
                    <w:left w:val="none" w:sz="0" w:space="0" w:color="auto"/>
                    <w:bottom w:val="none" w:sz="0" w:space="0" w:color="auto"/>
                    <w:right w:val="none" w:sz="0" w:space="0" w:color="auto"/>
                  </w:divBdr>
                </w:div>
                <w:div w:id="1700475489">
                  <w:marLeft w:val="0"/>
                  <w:marRight w:val="0"/>
                  <w:marTop w:val="0"/>
                  <w:marBottom w:val="0"/>
                  <w:divBdr>
                    <w:top w:val="none" w:sz="0" w:space="0" w:color="auto"/>
                    <w:left w:val="none" w:sz="0" w:space="0" w:color="auto"/>
                    <w:bottom w:val="none" w:sz="0" w:space="0" w:color="auto"/>
                    <w:right w:val="none" w:sz="0" w:space="0" w:color="auto"/>
                  </w:divBdr>
                </w:div>
                <w:div w:id="1321539394">
                  <w:marLeft w:val="0"/>
                  <w:marRight w:val="0"/>
                  <w:marTop w:val="0"/>
                  <w:marBottom w:val="0"/>
                  <w:divBdr>
                    <w:top w:val="none" w:sz="0" w:space="0" w:color="auto"/>
                    <w:left w:val="none" w:sz="0" w:space="0" w:color="auto"/>
                    <w:bottom w:val="none" w:sz="0" w:space="0" w:color="auto"/>
                    <w:right w:val="none" w:sz="0" w:space="0" w:color="auto"/>
                  </w:divBdr>
                </w:div>
                <w:div w:id="1250968052">
                  <w:marLeft w:val="0"/>
                  <w:marRight w:val="0"/>
                  <w:marTop w:val="0"/>
                  <w:marBottom w:val="0"/>
                  <w:divBdr>
                    <w:top w:val="none" w:sz="0" w:space="0" w:color="auto"/>
                    <w:left w:val="none" w:sz="0" w:space="0" w:color="auto"/>
                    <w:bottom w:val="none" w:sz="0" w:space="0" w:color="auto"/>
                    <w:right w:val="none" w:sz="0" w:space="0" w:color="auto"/>
                  </w:divBdr>
                </w:div>
                <w:div w:id="1311054999">
                  <w:marLeft w:val="0"/>
                  <w:marRight w:val="0"/>
                  <w:marTop w:val="0"/>
                  <w:marBottom w:val="0"/>
                  <w:divBdr>
                    <w:top w:val="none" w:sz="0" w:space="0" w:color="auto"/>
                    <w:left w:val="none" w:sz="0" w:space="0" w:color="auto"/>
                    <w:bottom w:val="none" w:sz="0" w:space="0" w:color="auto"/>
                    <w:right w:val="none" w:sz="0" w:space="0" w:color="auto"/>
                  </w:divBdr>
                </w:div>
                <w:div w:id="1697730123">
                  <w:marLeft w:val="0"/>
                  <w:marRight w:val="0"/>
                  <w:marTop w:val="0"/>
                  <w:marBottom w:val="0"/>
                  <w:divBdr>
                    <w:top w:val="none" w:sz="0" w:space="0" w:color="auto"/>
                    <w:left w:val="none" w:sz="0" w:space="0" w:color="auto"/>
                    <w:bottom w:val="none" w:sz="0" w:space="0" w:color="auto"/>
                    <w:right w:val="none" w:sz="0" w:space="0" w:color="auto"/>
                  </w:divBdr>
                </w:div>
                <w:div w:id="950550534">
                  <w:marLeft w:val="0"/>
                  <w:marRight w:val="0"/>
                  <w:marTop w:val="0"/>
                  <w:marBottom w:val="0"/>
                  <w:divBdr>
                    <w:top w:val="none" w:sz="0" w:space="0" w:color="auto"/>
                    <w:left w:val="none" w:sz="0" w:space="0" w:color="auto"/>
                    <w:bottom w:val="none" w:sz="0" w:space="0" w:color="auto"/>
                    <w:right w:val="none" w:sz="0" w:space="0" w:color="auto"/>
                  </w:divBdr>
                </w:div>
                <w:div w:id="828062364">
                  <w:marLeft w:val="0"/>
                  <w:marRight w:val="0"/>
                  <w:marTop w:val="0"/>
                  <w:marBottom w:val="0"/>
                  <w:divBdr>
                    <w:top w:val="none" w:sz="0" w:space="0" w:color="auto"/>
                    <w:left w:val="none" w:sz="0" w:space="0" w:color="auto"/>
                    <w:bottom w:val="none" w:sz="0" w:space="0" w:color="auto"/>
                    <w:right w:val="none" w:sz="0" w:space="0" w:color="auto"/>
                  </w:divBdr>
                </w:div>
                <w:div w:id="500973269">
                  <w:marLeft w:val="0"/>
                  <w:marRight w:val="0"/>
                  <w:marTop w:val="0"/>
                  <w:marBottom w:val="0"/>
                  <w:divBdr>
                    <w:top w:val="none" w:sz="0" w:space="0" w:color="auto"/>
                    <w:left w:val="none" w:sz="0" w:space="0" w:color="auto"/>
                    <w:bottom w:val="none" w:sz="0" w:space="0" w:color="auto"/>
                    <w:right w:val="none" w:sz="0" w:space="0" w:color="auto"/>
                  </w:divBdr>
                </w:div>
                <w:div w:id="342318023">
                  <w:marLeft w:val="0"/>
                  <w:marRight w:val="0"/>
                  <w:marTop w:val="0"/>
                  <w:marBottom w:val="0"/>
                  <w:divBdr>
                    <w:top w:val="none" w:sz="0" w:space="0" w:color="auto"/>
                    <w:left w:val="none" w:sz="0" w:space="0" w:color="auto"/>
                    <w:bottom w:val="none" w:sz="0" w:space="0" w:color="auto"/>
                    <w:right w:val="none" w:sz="0" w:space="0" w:color="auto"/>
                  </w:divBdr>
                </w:div>
                <w:div w:id="104466092">
                  <w:marLeft w:val="0"/>
                  <w:marRight w:val="0"/>
                  <w:marTop w:val="0"/>
                  <w:marBottom w:val="0"/>
                  <w:divBdr>
                    <w:top w:val="none" w:sz="0" w:space="0" w:color="auto"/>
                    <w:left w:val="none" w:sz="0" w:space="0" w:color="auto"/>
                    <w:bottom w:val="none" w:sz="0" w:space="0" w:color="auto"/>
                    <w:right w:val="none" w:sz="0" w:space="0" w:color="auto"/>
                  </w:divBdr>
                </w:div>
                <w:div w:id="279992063">
                  <w:marLeft w:val="0"/>
                  <w:marRight w:val="0"/>
                  <w:marTop w:val="0"/>
                  <w:marBottom w:val="0"/>
                  <w:divBdr>
                    <w:top w:val="none" w:sz="0" w:space="0" w:color="auto"/>
                    <w:left w:val="none" w:sz="0" w:space="0" w:color="auto"/>
                    <w:bottom w:val="none" w:sz="0" w:space="0" w:color="auto"/>
                    <w:right w:val="none" w:sz="0" w:space="0" w:color="auto"/>
                  </w:divBdr>
                </w:div>
                <w:div w:id="523204051">
                  <w:marLeft w:val="0"/>
                  <w:marRight w:val="0"/>
                  <w:marTop w:val="0"/>
                  <w:marBottom w:val="0"/>
                  <w:divBdr>
                    <w:top w:val="none" w:sz="0" w:space="0" w:color="auto"/>
                    <w:left w:val="none" w:sz="0" w:space="0" w:color="auto"/>
                    <w:bottom w:val="none" w:sz="0" w:space="0" w:color="auto"/>
                    <w:right w:val="none" w:sz="0" w:space="0" w:color="auto"/>
                  </w:divBdr>
                </w:div>
                <w:div w:id="1157378519">
                  <w:marLeft w:val="0"/>
                  <w:marRight w:val="0"/>
                  <w:marTop w:val="0"/>
                  <w:marBottom w:val="0"/>
                  <w:divBdr>
                    <w:top w:val="none" w:sz="0" w:space="0" w:color="auto"/>
                    <w:left w:val="none" w:sz="0" w:space="0" w:color="auto"/>
                    <w:bottom w:val="none" w:sz="0" w:space="0" w:color="auto"/>
                    <w:right w:val="none" w:sz="0" w:space="0" w:color="auto"/>
                  </w:divBdr>
                </w:div>
                <w:div w:id="789054656">
                  <w:marLeft w:val="0"/>
                  <w:marRight w:val="0"/>
                  <w:marTop w:val="0"/>
                  <w:marBottom w:val="0"/>
                  <w:divBdr>
                    <w:top w:val="none" w:sz="0" w:space="0" w:color="auto"/>
                    <w:left w:val="none" w:sz="0" w:space="0" w:color="auto"/>
                    <w:bottom w:val="none" w:sz="0" w:space="0" w:color="auto"/>
                    <w:right w:val="none" w:sz="0" w:space="0" w:color="auto"/>
                  </w:divBdr>
                </w:div>
                <w:div w:id="1124931887">
                  <w:marLeft w:val="0"/>
                  <w:marRight w:val="0"/>
                  <w:marTop w:val="0"/>
                  <w:marBottom w:val="0"/>
                  <w:divBdr>
                    <w:top w:val="none" w:sz="0" w:space="0" w:color="auto"/>
                    <w:left w:val="none" w:sz="0" w:space="0" w:color="auto"/>
                    <w:bottom w:val="none" w:sz="0" w:space="0" w:color="auto"/>
                    <w:right w:val="none" w:sz="0" w:space="0" w:color="auto"/>
                  </w:divBdr>
                </w:div>
                <w:div w:id="1025788279">
                  <w:marLeft w:val="0"/>
                  <w:marRight w:val="0"/>
                  <w:marTop w:val="0"/>
                  <w:marBottom w:val="0"/>
                  <w:divBdr>
                    <w:top w:val="none" w:sz="0" w:space="0" w:color="auto"/>
                    <w:left w:val="none" w:sz="0" w:space="0" w:color="auto"/>
                    <w:bottom w:val="none" w:sz="0" w:space="0" w:color="auto"/>
                    <w:right w:val="none" w:sz="0" w:space="0" w:color="auto"/>
                  </w:divBdr>
                </w:div>
                <w:div w:id="2076659070">
                  <w:marLeft w:val="0"/>
                  <w:marRight w:val="0"/>
                  <w:marTop w:val="0"/>
                  <w:marBottom w:val="0"/>
                  <w:divBdr>
                    <w:top w:val="none" w:sz="0" w:space="0" w:color="auto"/>
                    <w:left w:val="none" w:sz="0" w:space="0" w:color="auto"/>
                    <w:bottom w:val="none" w:sz="0" w:space="0" w:color="auto"/>
                    <w:right w:val="none" w:sz="0" w:space="0" w:color="auto"/>
                  </w:divBdr>
                </w:div>
                <w:div w:id="116534868">
                  <w:marLeft w:val="0"/>
                  <w:marRight w:val="0"/>
                  <w:marTop w:val="0"/>
                  <w:marBottom w:val="0"/>
                  <w:divBdr>
                    <w:top w:val="none" w:sz="0" w:space="0" w:color="auto"/>
                    <w:left w:val="none" w:sz="0" w:space="0" w:color="auto"/>
                    <w:bottom w:val="none" w:sz="0" w:space="0" w:color="auto"/>
                    <w:right w:val="none" w:sz="0" w:space="0" w:color="auto"/>
                  </w:divBdr>
                </w:div>
                <w:div w:id="1785345187">
                  <w:marLeft w:val="0"/>
                  <w:marRight w:val="0"/>
                  <w:marTop w:val="0"/>
                  <w:marBottom w:val="0"/>
                  <w:divBdr>
                    <w:top w:val="none" w:sz="0" w:space="0" w:color="auto"/>
                    <w:left w:val="none" w:sz="0" w:space="0" w:color="auto"/>
                    <w:bottom w:val="none" w:sz="0" w:space="0" w:color="auto"/>
                    <w:right w:val="none" w:sz="0" w:space="0" w:color="auto"/>
                  </w:divBdr>
                </w:div>
                <w:div w:id="1638879364">
                  <w:marLeft w:val="0"/>
                  <w:marRight w:val="0"/>
                  <w:marTop w:val="0"/>
                  <w:marBottom w:val="0"/>
                  <w:divBdr>
                    <w:top w:val="none" w:sz="0" w:space="0" w:color="auto"/>
                    <w:left w:val="none" w:sz="0" w:space="0" w:color="auto"/>
                    <w:bottom w:val="none" w:sz="0" w:space="0" w:color="auto"/>
                    <w:right w:val="none" w:sz="0" w:space="0" w:color="auto"/>
                  </w:divBdr>
                </w:div>
              </w:divsChild>
            </w:div>
            <w:div w:id="1048140552">
              <w:marLeft w:val="0"/>
              <w:marRight w:val="0"/>
              <w:marTop w:val="0"/>
              <w:marBottom w:val="0"/>
              <w:divBdr>
                <w:top w:val="none" w:sz="0" w:space="0" w:color="auto"/>
                <w:left w:val="none" w:sz="0" w:space="0" w:color="auto"/>
                <w:bottom w:val="none" w:sz="0" w:space="0" w:color="auto"/>
                <w:right w:val="none" w:sz="0" w:space="0" w:color="auto"/>
              </w:divBdr>
            </w:div>
            <w:div w:id="1492941287">
              <w:marLeft w:val="0"/>
              <w:marRight w:val="0"/>
              <w:marTop w:val="0"/>
              <w:marBottom w:val="0"/>
              <w:divBdr>
                <w:top w:val="none" w:sz="0" w:space="0" w:color="auto"/>
                <w:left w:val="none" w:sz="0" w:space="0" w:color="auto"/>
                <w:bottom w:val="none" w:sz="0" w:space="0" w:color="auto"/>
                <w:right w:val="none" w:sz="0" w:space="0" w:color="auto"/>
              </w:divBdr>
            </w:div>
            <w:div w:id="762649801">
              <w:marLeft w:val="0"/>
              <w:marRight w:val="0"/>
              <w:marTop w:val="0"/>
              <w:marBottom w:val="0"/>
              <w:divBdr>
                <w:top w:val="none" w:sz="0" w:space="0" w:color="auto"/>
                <w:left w:val="none" w:sz="0" w:space="0" w:color="auto"/>
                <w:bottom w:val="none" w:sz="0" w:space="0" w:color="auto"/>
                <w:right w:val="none" w:sz="0" w:space="0" w:color="auto"/>
              </w:divBdr>
            </w:div>
            <w:div w:id="1482774379">
              <w:marLeft w:val="0"/>
              <w:marRight w:val="0"/>
              <w:marTop w:val="0"/>
              <w:marBottom w:val="0"/>
              <w:divBdr>
                <w:top w:val="none" w:sz="0" w:space="0" w:color="auto"/>
                <w:left w:val="none" w:sz="0" w:space="0" w:color="auto"/>
                <w:bottom w:val="none" w:sz="0" w:space="0" w:color="auto"/>
                <w:right w:val="none" w:sz="0" w:space="0" w:color="auto"/>
              </w:divBdr>
            </w:div>
            <w:div w:id="856891775">
              <w:marLeft w:val="0"/>
              <w:marRight w:val="0"/>
              <w:marTop w:val="0"/>
              <w:marBottom w:val="0"/>
              <w:divBdr>
                <w:top w:val="none" w:sz="0" w:space="0" w:color="auto"/>
                <w:left w:val="none" w:sz="0" w:space="0" w:color="auto"/>
                <w:bottom w:val="none" w:sz="0" w:space="0" w:color="auto"/>
                <w:right w:val="none" w:sz="0" w:space="0" w:color="auto"/>
              </w:divBdr>
            </w:div>
            <w:div w:id="345404900">
              <w:marLeft w:val="0"/>
              <w:marRight w:val="0"/>
              <w:marTop w:val="0"/>
              <w:marBottom w:val="0"/>
              <w:divBdr>
                <w:top w:val="none" w:sz="0" w:space="0" w:color="auto"/>
                <w:left w:val="none" w:sz="0" w:space="0" w:color="auto"/>
                <w:bottom w:val="none" w:sz="0" w:space="0" w:color="auto"/>
                <w:right w:val="none" w:sz="0" w:space="0" w:color="auto"/>
              </w:divBdr>
            </w:div>
            <w:div w:id="1297569822">
              <w:marLeft w:val="0"/>
              <w:marRight w:val="0"/>
              <w:marTop w:val="0"/>
              <w:marBottom w:val="0"/>
              <w:divBdr>
                <w:top w:val="none" w:sz="0" w:space="0" w:color="auto"/>
                <w:left w:val="none" w:sz="0" w:space="0" w:color="auto"/>
                <w:bottom w:val="none" w:sz="0" w:space="0" w:color="auto"/>
                <w:right w:val="none" w:sz="0" w:space="0" w:color="auto"/>
              </w:divBdr>
            </w:div>
            <w:div w:id="662394672">
              <w:marLeft w:val="0"/>
              <w:marRight w:val="0"/>
              <w:marTop w:val="0"/>
              <w:marBottom w:val="0"/>
              <w:divBdr>
                <w:top w:val="none" w:sz="0" w:space="0" w:color="auto"/>
                <w:left w:val="none" w:sz="0" w:space="0" w:color="auto"/>
                <w:bottom w:val="none" w:sz="0" w:space="0" w:color="auto"/>
                <w:right w:val="none" w:sz="0" w:space="0" w:color="auto"/>
              </w:divBdr>
            </w:div>
            <w:div w:id="2058971183">
              <w:marLeft w:val="0"/>
              <w:marRight w:val="0"/>
              <w:marTop w:val="0"/>
              <w:marBottom w:val="0"/>
              <w:divBdr>
                <w:top w:val="none" w:sz="0" w:space="0" w:color="auto"/>
                <w:left w:val="none" w:sz="0" w:space="0" w:color="auto"/>
                <w:bottom w:val="none" w:sz="0" w:space="0" w:color="auto"/>
                <w:right w:val="none" w:sz="0" w:space="0" w:color="auto"/>
              </w:divBdr>
            </w:div>
            <w:div w:id="163981467">
              <w:marLeft w:val="0"/>
              <w:marRight w:val="0"/>
              <w:marTop w:val="0"/>
              <w:marBottom w:val="0"/>
              <w:divBdr>
                <w:top w:val="none" w:sz="0" w:space="0" w:color="auto"/>
                <w:left w:val="none" w:sz="0" w:space="0" w:color="auto"/>
                <w:bottom w:val="none" w:sz="0" w:space="0" w:color="auto"/>
                <w:right w:val="none" w:sz="0" w:space="0" w:color="auto"/>
              </w:divBdr>
            </w:div>
            <w:div w:id="1714381814">
              <w:marLeft w:val="0"/>
              <w:marRight w:val="0"/>
              <w:marTop w:val="0"/>
              <w:marBottom w:val="0"/>
              <w:divBdr>
                <w:top w:val="none" w:sz="0" w:space="0" w:color="auto"/>
                <w:left w:val="none" w:sz="0" w:space="0" w:color="auto"/>
                <w:bottom w:val="none" w:sz="0" w:space="0" w:color="auto"/>
                <w:right w:val="none" w:sz="0" w:space="0" w:color="auto"/>
              </w:divBdr>
            </w:div>
            <w:div w:id="164056991">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1719664808">
              <w:marLeft w:val="0"/>
              <w:marRight w:val="0"/>
              <w:marTop w:val="0"/>
              <w:marBottom w:val="0"/>
              <w:divBdr>
                <w:top w:val="none" w:sz="0" w:space="0" w:color="auto"/>
                <w:left w:val="none" w:sz="0" w:space="0" w:color="auto"/>
                <w:bottom w:val="none" w:sz="0" w:space="0" w:color="auto"/>
                <w:right w:val="none" w:sz="0" w:space="0" w:color="auto"/>
              </w:divBdr>
            </w:div>
            <w:div w:id="797146486">
              <w:marLeft w:val="0"/>
              <w:marRight w:val="0"/>
              <w:marTop w:val="0"/>
              <w:marBottom w:val="0"/>
              <w:divBdr>
                <w:top w:val="none" w:sz="0" w:space="0" w:color="auto"/>
                <w:left w:val="none" w:sz="0" w:space="0" w:color="auto"/>
                <w:bottom w:val="none" w:sz="0" w:space="0" w:color="auto"/>
                <w:right w:val="none" w:sz="0" w:space="0" w:color="auto"/>
              </w:divBdr>
            </w:div>
            <w:div w:id="1054933458">
              <w:marLeft w:val="0"/>
              <w:marRight w:val="0"/>
              <w:marTop w:val="0"/>
              <w:marBottom w:val="0"/>
              <w:divBdr>
                <w:top w:val="none" w:sz="0" w:space="0" w:color="auto"/>
                <w:left w:val="none" w:sz="0" w:space="0" w:color="auto"/>
                <w:bottom w:val="none" w:sz="0" w:space="0" w:color="auto"/>
                <w:right w:val="none" w:sz="0" w:space="0" w:color="auto"/>
              </w:divBdr>
            </w:div>
            <w:div w:id="1294023046">
              <w:marLeft w:val="0"/>
              <w:marRight w:val="0"/>
              <w:marTop w:val="0"/>
              <w:marBottom w:val="0"/>
              <w:divBdr>
                <w:top w:val="none" w:sz="0" w:space="0" w:color="auto"/>
                <w:left w:val="none" w:sz="0" w:space="0" w:color="auto"/>
                <w:bottom w:val="none" w:sz="0" w:space="0" w:color="auto"/>
                <w:right w:val="none" w:sz="0" w:space="0" w:color="auto"/>
              </w:divBdr>
            </w:div>
            <w:div w:id="1717781126">
              <w:marLeft w:val="0"/>
              <w:marRight w:val="0"/>
              <w:marTop w:val="0"/>
              <w:marBottom w:val="0"/>
              <w:divBdr>
                <w:top w:val="none" w:sz="0" w:space="0" w:color="auto"/>
                <w:left w:val="none" w:sz="0" w:space="0" w:color="auto"/>
                <w:bottom w:val="none" w:sz="0" w:space="0" w:color="auto"/>
                <w:right w:val="none" w:sz="0" w:space="0" w:color="auto"/>
              </w:divBdr>
            </w:div>
            <w:div w:id="541525419">
              <w:marLeft w:val="0"/>
              <w:marRight w:val="0"/>
              <w:marTop w:val="0"/>
              <w:marBottom w:val="0"/>
              <w:divBdr>
                <w:top w:val="none" w:sz="0" w:space="0" w:color="auto"/>
                <w:left w:val="none" w:sz="0" w:space="0" w:color="auto"/>
                <w:bottom w:val="none" w:sz="0" w:space="0" w:color="auto"/>
                <w:right w:val="none" w:sz="0" w:space="0" w:color="auto"/>
              </w:divBdr>
            </w:div>
            <w:div w:id="2045860186">
              <w:marLeft w:val="0"/>
              <w:marRight w:val="0"/>
              <w:marTop w:val="0"/>
              <w:marBottom w:val="0"/>
              <w:divBdr>
                <w:top w:val="none" w:sz="0" w:space="0" w:color="auto"/>
                <w:left w:val="none" w:sz="0" w:space="0" w:color="auto"/>
                <w:bottom w:val="none" w:sz="0" w:space="0" w:color="auto"/>
                <w:right w:val="none" w:sz="0" w:space="0" w:color="auto"/>
              </w:divBdr>
            </w:div>
            <w:div w:id="2059081696">
              <w:marLeft w:val="0"/>
              <w:marRight w:val="0"/>
              <w:marTop w:val="0"/>
              <w:marBottom w:val="0"/>
              <w:divBdr>
                <w:top w:val="none" w:sz="0" w:space="0" w:color="auto"/>
                <w:left w:val="none" w:sz="0" w:space="0" w:color="auto"/>
                <w:bottom w:val="none" w:sz="0" w:space="0" w:color="auto"/>
                <w:right w:val="none" w:sz="0" w:space="0" w:color="auto"/>
              </w:divBdr>
            </w:div>
            <w:div w:id="53740001">
              <w:marLeft w:val="0"/>
              <w:marRight w:val="0"/>
              <w:marTop w:val="0"/>
              <w:marBottom w:val="0"/>
              <w:divBdr>
                <w:top w:val="none" w:sz="0" w:space="0" w:color="auto"/>
                <w:left w:val="none" w:sz="0" w:space="0" w:color="auto"/>
                <w:bottom w:val="none" w:sz="0" w:space="0" w:color="auto"/>
                <w:right w:val="none" w:sz="0" w:space="0" w:color="auto"/>
              </w:divBdr>
            </w:div>
            <w:div w:id="603342564">
              <w:marLeft w:val="0"/>
              <w:marRight w:val="0"/>
              <w:marTop w:val="0"/>
              <w:marBottom w:val="0"/>
              <w:divBdr>
                <w:top w:val="none" w:sz="0" w:space="0" w:color="auto"/>
                <w:left w:val="none" w:sz="0" w:space="0" w:color="auto"/>
                <w:bottom w:val="none" w:sz="0" w:space="0" w:color="auto"/>
                <w:right w:val="none" w:sz="0" w:space="0" w:color="auto"/>
              </w:divBdr>
            </w:div>
            <w:div w:id="1005788454">
              <w:marLeft w:val="0"/>
              <w:marRight w:val="0"/>
              <w:marTop w:val="0"/>
              <w:marBottom w:val="0"/>
              <w:divBdr>
                <w:top w:val="none" w:sz="0" w:space="0" w:color="auto"/>
                <w:left w:val="none" w:sz="0" w:space="0" w:color="auto"/>
                <w:bottom w:val="none" w:sz="0" w:space="0" w:color="auto"/>
                <w:right w:val="none" w:sz="0" w:space="0" w:color="auto"/>
              </w:divBdr>
            </w:div>
            <w:div w:id="1276256095">
              <w:marLeft w:val="0"/>
              <w:marRight w:val="0"/>
              <w:marTop w:val="0"/>
              <w:marBottom w:val="0"/>
              <w:divBdr>
                <w:top w:val="none" w:sz="0" w:space="0" w:color="auto"/>
                <w:left w:val="none" w:sz="0" w:space="0" w:color="auto"/>
                <w:bottom w:val="none" w:sz="0" w:space="0" w:color="auto"/>
                <w:right w:val="none" w:sz="0" w:space="0" w:color="auto"/>
              </w:divBdr>
            </w:div>
            <w:div w:id="82997984">
              <w:marLeft w:val="0"/>
              <w:marRight w:val="0"/>
              <w:marTop w:val="0"/>
              <w:marBottom w:val="0"/>
              <w:divBdr>
                <w:top w:val="none" w:sz="0" w:space="0" w:color="auto"/>
                <w:left w:val="none" w:sz="0" w:space="0" w:color="auto"/>
                <w:bottom w:val="none" w:sz="0" w:space="0" w:color="auto"/>
                <w:right w:val="none" w:sz="0" w:space="0" w:color="auto"/>
              </w:divBdr>
            </w:div>
            <w:div w:id="511534704">
              <w:marLeft w:val="0"/>
              <w:marRight w:val="0"/>
              <w:marTop w:val="0"/>
              <w:marBottom w:val="0"/>
              <w:divBdr>
                <w:top w:val="none" w:sz="0" w:space="0" w:color="auto"/>
                <w:left w:val="none" w:sz="0" w:space="0" w:color="auto"/>
                <w:bottom w:val="none" w:sz="0" w:space="0" w:color="auto"/>
                <w:right w:val="none" w:sz="0" w:space="0" w:color="auto"/>
              </w:divBdr>
            </w:div>
            <w:div w:id="15275123">
              <w:marLeft w:val="0"/>
              <w:marRight w:val="0"/>
              <w:marTop w:val="0"/>
              <w:marBottom w:val="0"/>
              <w:divBdr>
                <w:top w:val="none" w:sz="0" w:space="0" w:color="auto"/>
                <w:left w:val="none" w:sz="0" w:space="0" w:color="auto"/>
                <w:bottom w:val="none" w:sz="0" w:space="0" w:color="auto"/>
                <w:right w:val="none" w:sz="0" w:space="0" w:color="auto"/>
              </w:divBdr>
            </w:div>
            <w:div w:id="326712163">
              <w:marLeft w:val="0"/>
              <w:marRight w:val="0"/>
              <w:marTop w:val="0"/>
              <w:marBottom w:val="0"/>
              <w:divBdr>
                <w:top w:val="none" w:sz="0" w:space="0" w:color="auto"/>
                <w:left w:val="none" w:sz="0" w:space="0" w:color="auto"/>
                <w:bottom w:val="none" w:sz="0" w:space="0" w:color="auto"/>
                <w:right w:val="none" w:sz="0" w:space="0" w:color="auto"/>
              </w:divBdr>
            </w:div>
            <w:div w:id="1630239542">
              <w:marLeft w:val="0"/>
              <w:marRight w:val="0"/>
              <w:marTop w:val="0"/>
              <w:marBottom w:val="0"/>
              <w:divBdr>
                <w:top w:val="none" w:sz="0" w:space="0" w:color="auto"/>
                <w:left w:val="none" w:sz="0" w:space="0" w:color="auto"/>
                <w:bottom w:val="none" w:sz="0" w:space="0" w:color="auto"/>
                <w:right w:val="none" w:sz="0" w:space="0" w:color="auto"/>
              </w:divBdr>
            </w:div>
            <w:div w:id="1897740540">
              <w:marLeft w:val="0"/>
              <w:marRight w:val="0"/>
              <w:marTop w:val="0"/>
              <w:marBottom w:val="0"/>
              <w:divBdr>
                <w:top w:val="none" w:sz="0" w:space="0" w:color="auto"/>
                <w:left w:val="none" w:sz="0" w:space="0" w:color="auto"/>
                <w:bottom w:val="none" w:sz="0" w:space="0" w:color="auto"/>
                <w:right w:val="none" w:sz="0" w:space="0" w:color="auto"/>
              </w:divBdr>
            </w:div>
            <w:div w:id="1070611936">
              <w:marLeft w:val="0"/>
              <w:marRight w:val="0"/>
              <w:marTop w:val="0"/>
              <w:marBottom w:val="0"/>
              <w:divBdr>
                <w:top w:val="none" w:sz="0" w:space="0" w:color="auto"/>
                <w:left w:val="none" w:sz="0" w:space="0" w:color="auto"/>
                <w:bottom w:val="none" w:sz="0" w:space="0" w:color="auto"/>
                <w:right w:val="none" w:sz="0" w:space="0" w:color="auto"/>
              </w:divBdr>
            </w:div>
            <w:div w:id="1322663454">
              <w:marLeft w:val="0"/>
              <w:marRight w:val="0"/>
              <w:marTop w:val="0"/>
              <w:marBottom w:val="0"/>
              <w:divBdr>
                <w:top w:val="none" w:sz="0" w:space="0" w:color="auto"/>
                <w:left w:val="none" w:sz="0" w:space="0" w:color="auto"/>
                <w:bottom w:val="none" w:sz="0" w:space="0" w:color="auto"/>
                <w:right w:val="none" w:sz="0" w:space="0" w:color="auto"/>
              </w:divBdr>
            </w:div>
            <w:div w:id="663359295">
              <w:marLeft w:val="0"/>
              <w:marRight w:val="0"/>
              <w:marTop w:val="0"/>
              <w:marBottom w:val="0"/>
              <w:divBdr>
                <w:top w:val="none" w:sz="0" w:space="0" w:color="auto"/>
                <w:left w:val="none" w:sz="0" w:space="0" w:color="auto"/>
                <w:bottom w:val="none" w:sz="0" w:space="0" w:color="auto"/>
                <w:right w:val="none" w:sz="0" w:space="0" w:color="auto"/>
              </w:divBdr>
            </w:div>
            <w:div w:id="5600234">
              <w:marLeft w:val="0"/>
              <w:marRight w:val="0"/>
              <w:marTop w:val="0"/>
              <w:marBottom w:val="0"/>
              <w:divBdr>
                <w:top w:val="none" w:sz="0" w:space="0" w:color="auto"/>
                <w:left w:val="none" w:sz="0" w:space="0" w:color="auto"/>
                <w:bottom w:val="none" w:sz="0" w:space="0" w:color="auto"/>
                <w:right w:val="none" w:sz="0" w:space="0" w:color="auto"/>
              </w:divBdr>
            </w:div>
            <w:div w:id="2041936128">
              <w:marLeft w:val="0"/>
              <w:marRight w:val="0"/>
              <w:marTop w:val="0"/>
              <w:marBottom w:val="0"/>
              <w:divBdr>
                <w:top w:val="none" w:sz="0" w:space="0" w:color="auto"/>
                <w:left w:val="none" w:sz="0" w:space="0" w:color="auto"/>
                <w:bottom w:val="none" w:sz="0" w:space="0" w:color="auto"/>
                <w:right w:val="none" w:sz="0" w:space="0" w:color="auto"/>
              </w:divBdr>
            </w:div>
            <w:div w:id="579632281">
              <w:marLeft w:val="0"/>
              <w:marRight w:val="0"/>
              <w:marTop w:val="0"/>
              <w:marBottom w:val="0"/>
              <w:divBdr>
                <w:top w:val="none" w:sz="0" w:space="0" w:color="auto"/>
                <w:left w:val="none" w:sz="0" w:space="0" w:color="auto"/>
                <w:bottom w:val="none" w:sz="0" w:space="0" w:color="auto"/>
                <w:right w:val="none" w:sz="0" w:space="0" w:color="auto"/>
              </w:divBdr>
            </w:div>
            <w:div w:id="477766061">
              <w:marLeft w:val="0"/>
              <w:marRight w:val="0"/>
              <w:marTop w:val="0"/>
              <w:marBottom w:val="0"/>
              <w:divBdr>
                <w:top w:val="none" w:sz="0" w:space="0" w:color="auto"/>
                <w:left w:val="none" w:sz="0" w:space="0" w:color="auto"/>
                <w:bottom w:val="none" w:sz="0" w:space="0" w:color="auto"/>
                <w:right w:val="none" w:sz="0" w:space="0" w:color="auto"/>
              </w:divBdr>
            </w:div>
            <w:div w:id="2143190348">
              <w:marLeft w:val="0"/>
              <w:marRight w:val="0"/>
              <w:marTop w:val="0"/>
              <w:marBottom w:val="0"/>
              <w:divBdr>
                <w:top w:val="none" w:sz="0" w:space="0" w:color="auto"/>
                <w:left w:val="none" w:sz="0" w:space="0" w:color="auto"/>
                <w:bottom w:val="none" w:sz="0" w:space="0" w:color="auto"/>
                <w:right w:val="none" w:sz="0" w:space="0" w:color="auto"/>
              </w:divBdr>
            </w:div>
            <w:div w:id="1991518918">
              <w:marLeft w:val="0"/>
              <w:marRight w:val="0"/>
              <w:marTop w:val="0"/>
              <w:marBottom w:val="0"/>
              <w:divBdr>
                <w:top w:val="none" w:sz="0" w:space="0" w:color="auto"/>
                <w:left w:val="none" w:sz="0" w:space="0" w:color="auto"/>
                <w:bottom w:val="none" w:sz="0" w:space="0" w:color="auto"/>
                <w:right w:val="none" w:sz="0" w:space="0" w:color="auto"/>
              </w:divBdr>
            </w:div>
            <w:div w:id="1989705241">
              <w:marLeft w:val="0"/>
              <w:marRight w:val="0"/>
              <w:marTop w:val="0"/>
              <w:marBottom w:val="0"/>
              <w:divBdr>
                <w:top w:val="none" w:sz="0" w:space="0" w:color="auto"/>
                <w:left w:val="none" w:sz="0" w:space="0" w:color="auto"/>
                <w:bottom w:val="none" w:sz="0" w:space="0" w:color="auto"/>
                <w:right w:val="none" w:sz="0" w:space="0" w:color="auto"/>
              </w:divBdr>
            </w:div>
            <w:div w:id="758600310">
              <w:marLeft w:val="0"/>
              <w:marRight w:val="0"/>
              <w:marTop w:val="0"/>
              <w:marBottom w:val="0"/>
              <w:divBdr>
                <w:top w:val="none" w:sz="0" w:space="0" w:color="auto"/>
                <w:left w:val="none" w:sz="0" w:space="0" w:color="auto"/>
                <w:bottom w:val="none" w:sz="0" w:space="0" w:color="auto"/>
                <w:right w:val="none" w:sz="0" w:space="0" w:color="auto"/>
              </w:divBdr>
            </w:div>
            <w:div w:id="202788023">
              <w:marLeft w:val="0"/>
              <w:marRight w:val="0"/>
              <w:marTop w:val="0"/>
              <w:marBottom w:val="0"/>
              <w:divBdr>
                <w:top w:val="none" w:sz="0" w:space="0" w:color="auto"/>
                <w:left w:val="none" w:sz="0" w:space="0" w:color="auto"/>
                <w:bottom w:val="none" w:sz="0" w:space="0" w:color="auto"/>
                <w:right w:val="none" w:sz="0" w:space="0" w:color="auto"/>
              </w:divBdr>
            </w:div>
            <w:div w:id="546794606">
              <w:marLeft w:val="0"/>
              <w:marRight w:val="0"/>
              <w:marTop w:val="0"/>
              <w:marBottom w:val="0"/>
              <w:divBdr>
                <w:top w:val="none" w:sz="0" w:space="0" w:color="auto"/>
                <w:left w:val="none" w:sz="0" w:space="0" w:color="auto"/>
                <w:bottom w:val="none" w:sz="0" w:space="0" w:color="auto"/>
                <w:right w:val="none" w:sz="0" w:space="0" w:color="auto"/>
              </w:divBdr>
            </w:div>
            <w:div w:id="1662268668">
              <w:marLeft w:val="0"/>
              <w:marRight w:val="0"/>
              <w:marTop w:val="0"/>
              <w:marBottom w:val="0"/>
              <w:divBdr>
                <w:top w:val="none" w:sz="0" w:space="0" w:color="auto"/>
                <w:left w:val="none" w:sz="0" w:space="0" w:color="auto"/>
                <w:bottom w:val="none" w:sz="0" w:space="0" w:color="auto"/>
                <w:right w:val="none" w:sz="0" w:space="0" w:color="auto"/>
              </w:divBdr>
            </w:div>
            <w:div w:id="869532278">
              <w:marLeft w:val="0"/>
              <w:marRight w:val="0"/>
              <w:marTop w:val="0"/>
              <w:marBottom w:val="0"/>
              <w:divBdr>
                <w:top w:val="none" w:sz="0" w:space="0" w:color="auto"/>
                <w:left w:val="none" w:sz="0" w:space="0" w:color="auto"/>
                <w:bottom w:val="none" w:sz="0" w:space="0" w:color="auto"/>
                <w:right w:val="none" w:sz="0" w:space="0" w:color="auto"/>
              </w:divBdr>
            </w:div>
            <w:div w:id="1887330279">
              <w:marLeft w:val="0"/>
              <w:marRight w:val="0"/>
              <w:marTop w:val="0"/>
              <w:marBottom w:val="0"/>
              <w:divBdr>
                <w:top w:val="none" w:sz="0" w:space="0" w:color="auto"/>
                <w:left w:val="none" w:sz="0" w:space="0" w:color="auto"/>
                <w:bottom w:val="none" w:sz="0" w:space="0" w:color="auto"/>
                <w:right w:val="none" w:sz="0" w:space="0" w:color="auto"/>
              </w:divBdr>
            </w:div>
            <w:div w:id="1369338715">
              <w:marLeft w:val="0"/>
              <w:marRight w:val="0"/>
              <w:marTop w:val="0"/>
              <w:marBottom w:val="0"/>
              <w:divBdr>
                <w:top w:val="none" w:sz="0" w:space="0" w:color="auto"/>
                <w:left w:val="none" w:sz="0" w:space="0" w:color="auto"/>
                <w:bottom w:val="none" w:sz="0" w:space="0" w:color="auto"/>
                <w:right w:val="none" w:sz="0" w:space="0" w:color="auto"/>
              </w:divBdr>
            </w:div>
            <w:div w:id="479273643">
              <w:marLeft w:val="0"/>
              <w:marRight w:val="0"/>
              <w:marTop w:val="0"/>
              <w:marBottom w:val="0"/>
              <w:divBdr>
                <w:top w:val="none" w:sz="0" w:space="0" w:color="auto"/>
                <w:left w:val="none" w:sz="0" w:space="0" w:color="auto"/>
                <w:bottom w:val="none" w:sz="0" w:space="0" w:color="auto"/>
                <w:right w:val="none" w:sz="0" w:space="0" w:color="auto"/>
              </w:divBdr>
            </w:div>
            <w:div w:id="52240861">
              <w:marLeft w:val="0"/>
              <w:marRight w:val="0"/>
              <w:marTop w:val="0"/>
              <w:marBottom w:val="0"/>
              <w:divBdr>
                <w:top w:val="none" w:sz="0" w:space="0" w:color="auto"/>
                <w:left w:val="none" w:sz="0" w:space="0" w:color="auto"/>
                <w:bottom w:val="none" w:sz="0" w:space="0" w:color="auto"/>
                <w:right w:val="none" w:sz="0" w:space="0" w:color="auto"/>
              </w:divBdr>
            </w:div>
            <w:div w:id="890307485">
              <w:marLeft w:val="0"/>
              <w:marRight w:val="0"/>
              <w:marTop w:val="0"/>
              <w:marBottom w:val="0"/>
              <w:divBdr>
                <w:top w:val="none" w:sz="0" w:space="0" w:color="auto"/>
                <w:left w:val="none" w:sz="0" w:space="0" w:color="auto"/>
                <w:bottom w:val="none" w:sz="0" w:space="0" w:color="auto"/>
                <w:right w:val="none" w:sz="0" w:space="0" w:color="auto"/>
              </w:divBdr>
            </w:div>
            <w:div w:id="503472402">
              <w:marLeft w:val="0"/>
              <w:marRight w:val="0"/>
              <w:marTop w:val="0"/>
              <w:marBottom w:val="0"/>
              <w:divBdr>
                <w:top w:val="none" w:sz="0" w:space="0" w:color="auto"/>
                <w:left w:val="none" w:sz="0" w:space="0" w:color="auto"/>
                <w:bottom w:val="none" w:sz="0" w:space="0" w:color="auto"/>
                <w:right w:val="none" w:sz="0" w:space="0" w:color="auto"/>
              </w:divBdr>
            </w:div>
            <w:div w:id="238439888">
              <w:marLeft w:val="0"/>
              <w:marRight w:val="0"/>
              <w:marTop w:val="0"/>
              <w:marBottom w:val="0"/>
              <w:divBdr>
                <w:top w:val="none" w:sz="0" w:space="0" w:color="auto"/>
                <w:left w:val="none" w:sz="0" w:space="0" w:color="auto"/>
                <w:bottom w:val="none" w:sz="0" w:space="0" w:color="auto"/>
                <w:right w:val="none" w:sz="0" w:space="0" w:color="auto"/>
              </w:divBdr>
            </w:div>
            <w:div w:id="992411907">
              <w:marLeft w:val="0"/>
              <w:marRight w:val="0"/>
              <w:marTop w:val="0"/>
              <w:marBottom w:val="0"/>
              <w:divBdr>
                <w:top w:val="none" w:sz="0" w:space="0" w:color="auto"/>
                <w:left w:val="none" w:sz="0" w:space="0" w:color="auto"/>
                <w:bottom w:val="none" w:sz="0" w:space="0" w:color="auto"/>
                <w:right w:val="none" w:sz="0" w:space="0" w:color="auto"/>
              </w:divBdr>
            </w:div>
            <w:div w:id="1516962992">
              <w:marLeft w:val="0"/>
              <w:marRight w:val="0"/>
              <w:marTop w:val="0"/>
              <w:marBottom w:val="0"/>
              <w:divBdr>
                <w:top w:val="none" w:sz="0" w:space="0" w:color="auto"/>
                <w:left w:val="none" w:sz="0" w:space="0" w:color="auto"/>
                <w:bottom w:val="none" w:sz="0" w:space="0" w:color="auto"/>
                <w:right w:val="none" w:sz="0" w:space="0" w:color="auto"/>
              </w:divBdr>
            </w:div>
            <w:div w:id="1536892770">
              <w:marLeft w:val="0"/>
              <w:marRight w:val="0"/>
              <w:marTop w:val="0"/>
              <w:marBottom w:val="0"/>
              <w:divBdr>
                <w:top w:val="none" w:sz="0" w:space="0" w:color="auto"/>
                <w:left w:val="none" w:sz="0" w:space="0" w:color="auto"/>
                <w:bottom w:val="none" w:sz="0" w:space="0" w:color="auto"/>
                <w:right w:val="none" w:sz="0" w:space="0" w:color="auto"/>
              </w:divBdr>
            </w:div>
            <w:div w:id="210461559">
              <w:marLeft w:val="0"/>
              <w:marRight w:val="0"/>
              <w:marTop w:val="0"/>
              <w:marBottom w:val="0"/>
              <w:divBdr>
                <w:top w:val="none" w:sz="0" w:space="0" w:color="auto"/>
                <w:left w:val="none" w:sz="0" w:space="0" w:color="auto"/>
                <w:bottom w:val="none" w:sz="0" w:space="0" w:color="auto"/>
                <w:right w:val="none" w:sz="0" w:space="0" w:color="auto"/>
              </w:divBdr>
            </w:div>
            <w:div w:id="1793479955">
              <w:marLeft w:val="0"/>
              <w:marRight w:val="0"/>
              <w:marTop w:val="0"/>
              <w:marBottom w:val="0"/>
              <w:divBdr>
                <w:top w:val="none" w:sz="0" w:space="0" w:color="auto"/>
                <w:left w:val="none" w:sz="0" w:space="0" w:color="auto"/>
                <w:bottom w:val="none" w:sz="0" w:space="0" w:color="auto"/>
                <w:right w:val="none" w:sz="0" w:space="0" w:color="auto"/>
              </w:divBdr>
            </w:div>
            <w:div w:id="1789273608">
              <w:marLeft w:val="0"/>
              <w:marRight w:val="0"/>
              <w:marTop w:val="0"/>
              <w:marBottom w:val="0"/>
              <w:divBdr>
                <w:top w:val="none" w:sz="0" w:space="0" w:color="auto"/>
                <w:left w:val="none" w:sz="0" w:space="0" w:color="auto"/>
                <w:bottom w:val="none" w:sz="0" w:space="0" w:color="auto"/>
                <w:right w:val="none" w:sz="0" w:space="0" w:color="auto"/>
              </w:divBdr>
            </w:div>
            <w:div w:id="53892515">
              <w:marLeft w:val="0"/>
              <w:marRight w:val="0"/>
              <w:marTop w:val="0"/>
              <w:marBottom w:val="0"/>
              <w:divBdr>
                <w:top w:val="none" w:sz="0" w:space="0" w:color="auto"/>
                <w:left w:val="none" w:sz="0" w:space="0" w:color="auto"/>
                <w:bottom w:val="none" w:sz="0" w:space="0" w:color="auto"/>
                <w:right w:val="none" w:sz="0" w:space="0" w:color="auto"/>
              </w:divBdr>
            </w:div>
            <w:div w:id="1608125160">
              <w:marLeft w:val="0"/>
              <w:marRight w:val="0"/>
              <w:marTop w:val="0"/>
              <w:marBottom w:val="0"/>
              <w:divBdr>
                <w:top w:val="none" w:sz="0" w:space="0" w:color="auto"/>
                <w:left w:val="none" w:sz="0" w:space="0" w:color="auto"/>
                <w:bottom w:val="none" w:sz="0" w:space="0" w:color="auto"/>
                <w:right w:val="none" w:sz="0" w:space="0" w:color="auto"/>
              </w:divBdr>
            </w:div>
          </w:divsChild>
        </w:div>
        <w:div w:id="844445089">
          <w:marLeft w:val="0"/>
          <w:marRight w:val="0"/>
          <w:marTop w:val="0"/>
          <w:marBottom w:val="0"/>
          <w:divBdr>
            <w:top w:val="none" w:sz="0" w:space="0" w:color="auto"/>
            <w:left w:val="none" w:sz="0" w:space="0" w:color="auto"/>
            <w:bottom w:val="none" w:sz="0" w:space="0" w:color="auto"/>
            <w:right w:val="none" w:sz="0" w:space="0" w:color="auto"/>
          </w:divBdr>
        </w:div>
        <w:div w:id="353002861">
          <w:marLeft w:val="0"/>
          <w:marRight w:val="0"/>
          <w:marTop w:val="0"/>
          <w:marBottom w:val="0"/>
          <w:divBdr>
            <w:top w:val="none" w:sz="0" w:space="0" w:color="auto"/>
            <w:left w:val="none" w:sz="0" w:space="0" w:color="auto"/>
            <w:bottom w:val="none" w:sz="0" w:space="0" w:color="auto"/>
            <w:right w:val="none" w:sz="0" w:space="0" w:color="auto"/>
          </w:divBdr>
        </w:div>
        <w:div w:id="1198201502">
          <w:marLeft w:val="0"/>
          <w:marRight w:val="0"/>
          <w:marTop w:val="0"/>
          <w:marBottom w:val="0"/>
          <w:divBdr>
            <w:top w:val="none" w:sz="0" w:space="0" w:color="auto"/>
            <w:left w:val="none" w:sz="0" w:space="0" w:color="auto"/>
            <w:bottom w:val="none" w:sz="0" w:space="0" w:color="auto"/>
            <w:right w:val="none" w:sz="0" w:space="0" w:color="auto"/>
          </w:divBdr>
        </w:div>
        <w:div w:id="1018241839">
          <w:marLeft w:val="0"/>
          <w:marRight w:val="0"/>
          <w:marTop w:val="0"/>
          <w:marBottom w:val="0"/>
          <w:divBdr>
            <w:top w:val="none" w:sz="0" w:space="0" w:color="auto"/>
            <w:left w:val="none" w:sz="0" w:space="0" w:color="auto"/>
            <w:bottom w:val="none" w:sz="0" w:space="0" w:color="auto"/>
            <w:right w:val="none" w:sz="0" w:space="0" w:color="auto"/>
          </w:divBdr>
        </w:div>
        <w:div w:id="481704325">
          <w:marLeft w:val="0"/>
          <w:marRight w:val="0"/>
          <w:marTop w:val="0"/>
          <w:marBottom w:val="0"/>
          <w:divBdr>
            <w:top w:val="none" w:sz="0" w:space="0" w:color="auto"/>
            <w:left w:val="none" w:sz="0" w:space="0" w:color="auto"/>
            <w:bottom w:val="none" w:sz="0" w:space="0" w:color="auto"/>
            <w:right w:val="none" w:sz="0" w:space="0" w:color="auto"/>
          </w:divBdr>
          <w:divsChild>
            <w:div w:id="1221018580">
              <w:marLeft w:val="0"/>
              <w:marRight w:val="0"/>
              <w:marTop w:val="0"/>
              <w:marBottom w:val="0"/>
              <w:divBdr>
                <w:top w:val="none" w:sz="0" w:space="0" w:color="auto"/>
                <w:left w:val="none" w:sz="0" w:space="0" w:color="auto"/>
                <w:bottom w:val="none" w:sz="0" w:space="0" w:color="auto"/>
                <w:right w:val="none" w:sz="0" w:space="0" w:color="auto"/>
              </w:divBdr>
            </w:div>
            <w:div w:id="911695001">
              <w:marLeft w:val="0"/>
              <w:marRight w:val="0"/>
              <w:marTop w:val="0"/>
              <w:marBottom w:val="0"/>
              <w:divBdr>
                <w:top w:val="none" w:sz="0" w:space="0" w:color="auto"/>
                <w:left w:val="none" w:sz="0" w:space="0" w:color="auto"/>
                <w:bottom w:val="none" w:sz="0" w:space="0" w:color="auto"/>
                <w:right w:val="none" w:sz="0" w:space="0" w:color="auto"/>
              </w:divBdr>
            </w:div>
          </w:divsChild>
        </w:div>
        <w:div w:id="1130972079">
          <w:marLeft w:val="0"/>
          <w:marRight w:val="0"/>
          <w:marTop w:val="0"/>
          <w:marBottom w:val="0"/>
          <w:divBdr>
            <w:top w:val="none" w:sz="0" w:space="0" w:color="auto"/>
            <w:left w:val="none" w:sz="0" w:space="0" w:color="auto"/>
            <w:bottom w:val="none" w:sz="0" w:space="0" w:color="auto"/>
            <w:right w:val="none" w:sz="0" w:space="0" w:color="auto"/>
          </w:divBdr>
        </w:div>
        <w:div w:id="497767453">
          <w:marLeft w:val="0"/>
          <w:marRight w:val="0"/>
          <w:marTop w:val="0"/>
          <w:marBottom w:val="0"/>
          <w:divBdr>
            <w:top w:val="none" w:sz="0" w:space="0" w:color="auto"/>
            <w:left w:val="none" w:sz="0" w:space="0" w:color="auto"/>
            <w:bottom w:val="none" w:sz="0" w:space="0" w:color="auto"/>
            <w:right w:val="none" w:sz="0" w:space="0" w:color="auto"/>
          </w:divBdr>
        </w:div>
        <w:div w:id="1927036105">
          <w:marLeft w:val="0"/>
          <w:marRight w:val="0"/>
          <w:marTop w:val="0"/>
          <w:marBottom w:val="0"/>
          <w:divBdr>
            <w:top w:val="none" w:sz="0" w:space="0" w:color="auto"/>
            <w:left w:val="none" w:sz="0" w:space="0" w:color="auto"/>
            <w:bottom w:val="none" w:sz="0" w:space="0" w:color="auto"/>
            <w:right w:val="none" w:sz="0" w:space="0" w:color="auto"/>
          </w:divBdr>
        </w:div>
        <w:div w:id="1972783472">
          <w:marLeft w:val="0"/>
          <w:marRight w:val="0"/>
          <w:marTop w:val="0"/>
          <w:marBottom w:val="0"/>
          <w:divBdr>
            <w:top w:val="none" w:sz="0" w:space="0" w:color="auto"/>
            <w:left w:val="none" w:sz="0" w:space="0" w:color="auto"/>
            <w:bottom w:val="none" w:sz="0" w:space="0" w:color="auto"/>
            <w:right w:val="none" w:sz="0" w:space="0" w:color="auto"/>
          </w:divBdr>
          <w:divsChild>
            <w:div w:id="2062514738">
              <w:marLeft w:val="0"/>
              <w:marRight w:val="0"/>
              <w:marTop w:val="0"/>
              <w:marBottom w:val="0"/>
              <w:divBdr>
                <w:top w:val="none" w:sz="0" w:space="0" w:color="auto"/>
                <w:left w:val="none" w:sz="0" w:space="0" w:color="auto"/>
                <w:bottom w:val="none" w:sz="0" w:space="0" w:color="auto"/>
                <w:right w:val="none" w:sz="0" w:space="0" w:color="auto"/>
              </w:divBdr>
              <w:divsChild>
                <w:div w:id="67265603">
                  <w:marLeft w:val="0"/>
                  <w:marRight w:val="0"/>
                  <w:marTop w:val="0"/>
                  <w:marBottom w:val="0"/>
                  <w:divBdr>
                    <w:top w:val="none" w:sz="0" w:space="0" w:color="auto"/>
                    <w:left w:val="none" w:sz="0" w:space="0" w:color="auto"/>
                    <w:bottom w:val="none" w:sz="0" w:space="0" w:color="auto"/>
                    <w:right w:val="none" w:sz="0" w:space="0" w:color="auto"/>
                  </w:divBdr>
                </w:div>
                <w:div w:id="2073001015">
                  <w:marLeft w:val="0"/>
                  <w:marRight w:val="0"/>
                  <w:marTop w:val="0"/>
                  <w:marBottom w:val="0"/>
                  <w:divBdr>
                    <w:top w:val="none" w:sz="0" w:space="0" w:color="auto"/>
                    <w:left w:val="none" w:sz="0" w:space="0" w:color="auto"/>
                    <w:bottom w:val="none" w:sz="0" w:space="0" w:color="auto"/>
                    <w:right w:val="none" w:sz="0" w:space="0" w:color="auto"/>
                  </w:divBdr>
                </w:div>
                <w:div w:id="105084753">
                  <w:marLeft w:val="0"/>
                  <w:marRight w:val="0"/>
                  <w:marTop w:val="0"/>
                  <w:marBottom w:val="0"/>
                  <w:divBdr>
                    <w:top w:val="none" w:sz="0" w:space="0" w:color="auto"/>
                    <w:left w:val="none" w:sz="0" w:space="0" w:color="auto"/>
                    <w:bottom w:val="none" w:sz="0" w:space="0" w:color="auto"/>
                    <w:right w:val="none" w:sz="0" w:space="0" w:color="auto"/>
                  </w:divBdr>
                </w:div>
                <w:div w:id="2008821978">
                  <w:marLeft w:val="0"/>
                  <w:marRight w:val="0"/>
                  <w:marTop w:val="0"/>
                  <w:marBottom w:val="0"/>
                  <w:divBdr>
                    <w:top w:val="none" w:sz="0" w:space="0" w:color="auto"/>
                    <w:left w:val="none" w:sz="0" w:space="0" w:color="auto"/>
                    <w:bottom w:val="none" w:sz="0" w:space="0" w:color="auto"/>
                    <w:right w:val="none" w:sz="0" w:space="0" w:color="auto"/>
                  </w:divBdr>
                </w:div>
                <w:div w:id="549803988">
                  <w:marLeft w:val="0"/>
                  <w:marRight w:val="0"/>
                  <w:marTop w:val="0"/>
                  <w:marBottom w:val="0"/>
                  <w:divBdr>
                    <w:top w:val="none" w:sz="0" w:space="0" w:color="auto"/>
                    <w:left w:val="none" w:sz="0" w:space="0" w:color="auto"/>
                    <w:bottom w:val="none" w:sz="0" w:space="0" w:color="auto"/>
                    <w:right w:val="none" w:sz="0" w:space="0" w:color="auto"/>
                  </w:divBdr>
                </w:div>
                <w:div w:id="297420899">
                  <w:marLeft w:val="0"/>
                  <w:marRight w:val="0"/>
                  <w:marTop w:val="0"/>
                  <w:marBottom w:val="0"/>
                  <w:divBdr>
                    <w:top w:val="none" w:sz="0" w:space="0" w:color="auto"/>
                    <w:left w:val="none" w:sz="0" w:space="0" w:color="auto"/>
                    <w:bottom w:val="none" w:sz="0" w:space="0" w:color="auto"/>
                    <w:right w:val="none" w:sz="0" w:space="0" w:color="auto"/>
                  </w:divBdr>
                </w:div>
                <w:div w:id="348802026">
                  <w:marLeft w:val="0"/>
                  <w:marRight w:val="0"/>
                  <w:marTop w:val="0"/>
                  <w:marBottom w:val="0"/>
                  <w:divBdr>
                    <w:top w:val="none" w:sz="0" w:space="0" w:color="auto"/>
                    <w:left w:val="none" w:sz="0" w:space="0" w:color="auto"/>
                    <w:bottom w:val="none" w:sz="0" w:space="0" w:color="auto"/>
                    <w:right w:val="none" w:sz="0" w:space="0" w:color="auto"/>
                  </w:divBdr>
                </w:div>
                <w:div w:id="2030056829">
                  <w:marLeft w:val="0"/>
                  <w:marRight w:val="0"/>
                  <w:marTop w:val="0"/>
                  <w:marBottom w:val="0"/>
                  <w:divBdr>
                    <w:top w:val="none" w:sz="0" w:space="0" w:color="auto"/>
                    <w:left w:val="none" w:sz="0" w:space="0" w:color="auto"/>
                    <w:bottom w:val="none" w:sz="0" w:space="0" w:color="auto"/>
                    <w:right w:val="none" w:sz="0" w:space="0" w:color="auto"/>
                  </w:divBdr>
                </w:div>
                <w:div w:id="136997524">
                  <w:marLeft w:val="0"/>
                  <w:marRight w:val="0"/>
                  <w:marTop w:val="0"/>
                  <w:marBottom w:val="0"/>
                  <w:divBdr>
                    <w:top w:val="none" w:sz="0" w:space="0" w:color="auto"/>
                    <w:left w:val="none" w:sz="0" w:space="0" w:color="auto"/>
                    <w:bottom w:val="none" w:sz="0" w:space="0" w:color="auto"/>
                    <w:right w:val="none" w:sz="0" w:space="0" w:color="auto"/>
                  </w:divBdr>
                </w:div>
                <w:div w:id="1151364885">
                  <w:marLeft w:val="0"/>
                  <w:marRight w:val="0"/>
                  <w:marTop w:val="0"/>
                  <w:marBottom w:val="0"/>
                  <w:divBdr>
                    <w:top w:val="none" w:sz="0" w:space="0" w:color="auto"/>
                    <w:left w:val="none" w:sz="0" w:space="0" w:color="auto"/>
                    <w:bottom w:val="none" w:sz="0" w:space="0" w:color="auto"/>
                    <w:right w:val="none" w:sz="0" w:space="0" w:color="auto"/>
                  </w:divBdr>
                </w:div>
                <w:div w:id="883563794">
                  <w:marLeft w:val="0"/>
                  <w:marRight w:val="0"/>
                  <w:marTop w:val="0"/>
                  <w:marBottom w:val="0"/>
                  <w:divBdr>
                    <w:top w:val="none" w:sz="0" w:space="0" w:color="auto"/>
                    <w:left w:val="none" w:sz="0" w:space="0" w:color="auto"/>
                    <w:bottom w:val="none" w:sz="0" w:space="0" w:color="auto"/>
                    <w:right w:val="none" w:sz="0" w:space="0" w:color="auto"/>
                  </w:divBdr>
                </w:div>
                <w:div w:id="1244995190">
                  <w:marLeft w:val="0"/>
                  <w:marRight w:val="0"/>
                  <w:marTop w:val="0"/>
                  <w:marBottom w:val="0"/>
                  <w:divBdr>
                    <w:top w:val="none" w:sz="0" w:space="0" w:color="auto"/>
                    <w:left w:val="none" w:sz="0" w:space="0" w:color="auto"/>
                    <w:bottom w:val="none" w:sz="0" w:space="0" w:color="auto"/>
                    <w:right w:val="none" w:sz="0" w:space="0" w:color="auto"/>
                  </w:divBdr>
                </w:div>
                <w:div w:id="788742427">
                  <w:marLeft w:val="0"/>
                  <w:marRight w:val="0"/>
                  <w:marTop w:val="0"/>
                  <w:marBottom w:val="0"/>
                  <w:divBdr>
                    <w:top w:val="none" w:sz="0" w:space="0" w:color="auto"/>
                    <w:left w:val="none" w:sz="0" w:space="0" w:color="auto"/>
                    <w:bottom w:val="none" w:sz="0" w:space="0" w:color="auto"/>
                    <w:right w:val="none" w:sz="0" w:space="0" w:color="auto"/>
                  </w:divBdr>
                </w:div>
                <w:div w:id="1447770949">
                  <w:marLeft w:val="0"/>
                  <w:marRight w:val="0"/>
                  <w:marTop w:val="0"/>
                  <w:marBottom w:val="0"/>
                  <w:divBdr>
                    <w:top w:val="none" w:sz="0" w:space="0" w:color="auto"/>
                    <w:left w:val="none" w:sz="0" w:space="0" w:color="auto"/>
                    <w:bottom w:val="none" w:sz="0" w:space="0" w:color="auto"/>
                    <w:right w:val="none" w:sz="0" w:space="0" w:color="auto"/>
                  </w:divBdr>
                </w:div>
                <w:div w:id="1373505117">
                  <w:marLeft w:val="0"/>
                  <w:marRight w:val="0"/>
                  <w:marTop w:val="0"/>
                  <w:marBottom w:val="0"/>
                  <w:divBdr>
                    <w:top w:val="none" w:sz="0" w:space="0" w:color="auto"/>
                    <w:left w:val="none" w:sz="0" w:space="0" w:color="auto"/>
                    <w:bottom w:val="none" w:sz="0" w:space="0" w:color="auto"/>
                    <w:right w:val="none" w:sz="0" w:space="0" w:color="auto"/>
                  </w:divBdr>
                </w:div>
                <w:div w:id="747113611">
                  <w:marLeft w:val="0"/>
                  <w:marRight w:val="0"/>
                  <w:marTop w:val="0"/>
                  <w:marBottom w:val="0"/>
                  <w:divBdr>
                    <w:top w:val="none" w:sz="0" w:space="0" w:color="auto"/>
                    <w:left w:val="none" w:sz="0" w:space="0" w:color="auto"/>
                    <w:bottom w:val="none" w:sz="0" w:space="0" w:color="auto"/>
                    <w:right w:val="none" w:sz="0" w:space="0" w:color="auto"/>
                  </w:divBdr>
                </w:div>
                <w:div w:id="1086850248">
                  <w:marLeft w:val="0"/>
                  <w:marRight w:val="0"/>
                  <w:marTop w:val="0"/>
                  <w:marBottom w:val="0"/>
                  <w:divBdr>
                    <w:top w:val="none" w:sz="0" w:space="0" w:color="auto"/>
                    <w:left w:val="none" w:sz="0" w:space="0" w:color="auto"/>
                    <w:bottom w:val="none" w:sz="0" w:space="0" w:color="auto"/>
                    <w:right w:val="none" w:sz="0" w:space="0" w:color="auto"/>
                  </w:divBdr>
                </w:div>
                <w:div w:id="1712417981">
                  <w:marLeft w:val="0"/>
                  <w:marRight w:val="0"/>
                  <w:marTop w:val="0"/>
                  <w:marBottom w:val="0"/>
                  <w:divBdr>
                    <w:top w:val="none" w:sz="0" w:space="0" w:color="auto"/>
                    <w:left w:val="none" w:sz="0" w:space="0" w:color="auto"/>
                    <w:bottom w:val="none" w:sz="0" w:space="0" w:color="auto"/>
                    <w:right w:val="none" w:sz="0" w:space="0" w:color="auto"/>
                  </w:divBdr>
                </w:div>
                <w:div w:id="707493267">
                  <w:marLeft w:val="0"/>
                  <w:marRight w:val="0"/>
                  <w:marTop w:val="0"/>
                  <w:marBottom w:val="0"/>
                  <w:divBdr>
                    <w:top w:val="none" w:sz="0" w:space="0" w:color="auto"/>
                    <w:left w:val="none" w:sz="0" w:space="0" w:color="auto"/>
                    <w:bottom w:val="none" w:sz="0" w:space="0" w:color="auto"/>
                    <w:right w:val="none" w:sz="0" w:space="0" w:color="auto"/>
                  </w:divBdr>
                </w:div>
                <w:div w:id="794636268">
                  <w:marLeft w:val="0"/>
                  <w:marRight w:val="0"/>
                  <w:marTop w:val="0"/>
                  <w:marBottom w:val="0"/>
                  <w:divBdr>
                    <w:top w:val="none" w:sz="0" w:space="0" w:color="auto"/>
                    <w:left w:val="none" w:sz="0" w:space="0" w:color="auto"/>
                    <w:bottom w:val="none" w:sz="0" w:space="0" w:color="auto"/>
                    <w:right w:val="none" w:sz="0" w:space="0" w:color="auto"/>
                  </w:divBdr>
                </w:div>
                <w:div w:id="101073648">
                  <w:marLeft w:val="0"/>
                  <w:marRight w:val="0"/>
                  <w:marTop w:val="0"/>
                  <w:marBottom w:val="0"/>
                  <w:divBdr>
                    <w:top w:val="none" w:sz="0" w:space="0" w:color="auto"/>
                    <w:left w:val="none" w:sz="0" w:space="0" w:color="auto"/>
                    <w:bottom w:val="none" w:sz="0" w:space="0" w:color="auto"/>
                    <w:right w:val="none" w:sz="0" w:space="0" w:color="auto"/>
                  </w:divBdr>
                </w:div>
                <w:div w:id="330372857">
                  <w:marLeft w:val="0"/>
                  <w:marRight w:val="0"/>
                  <w:marTop w:val="0"/>
                  <w:marBottom w:val="0"/>
                  <w:divBdr>
                    <w:top w:val="none" w:sz="0" w:space="0" w:color="auto"/>
                    <w:left w:val="none" w:sz="0" w:space="0" w:color="auto"/>
                    <w:bottom w:val="none" w:sz="0" w:space="0" w:color="auto"/>
                    <w:right w:val="none" w:sz="0" w:space="0" w:color="auto"/>
                  </w:divBdr>
                </w:div>
                <w:div w:id="1854342430">
                  <w:marLeft w:val="0"/>
                  <w:marRight w:val="0"/>
                  <w:marTop w:val="0"/>
                  <w:marBottom w:val="0"/>
                  <w:divBdr>
                    <w:top w:val="none" w:sz="0" w:space="0" w:color="auto"/>
                    <w:left w:val="none" w:sz="0" w:space="0" w:color="auto"/>
                    <w:bottom w:val="none" w:sz="0" w:space="0" w:color="auto"/>
                    <w:right w:val="none" w:sz="0" w:space="0" w:color="auto"/>
                  </w:divBdr>
                </w:div>
                <w:div w:id="1323464520">
                  <w:marLeft w:val="0"/>
                  <w:marRight w:val="0"/>
                  <w:marTop w:val="0"/>
                  <w:marBottom w:val="0"/>
                  <w:divBdr>
                    <w:top w:val="none" w:sz="0" w:space="0" w:color="auto"/>
                    <w:left w:val="none" w:sz="0" w:space="0" w:color="auto"/>
                    <w:bottom w:val="none" w:sz="0" w:space="0" w:color="auto"/>
                    <w:right w:val="none" w:sz="0" w:space="0" w:color="auto"/>
                  </w:divBdr>
                </w:div>
                <w:div w:id="1076829133">
                  <w:marLeft w:val="0"/>
                  <w:marRight w:val="0"/>
                  <w:marTop w:val="0"/>
                  <w:marBottom w:val="0"/>
                  <w:divBdr>
                    <w:top w:val="none" w:sz="0" w:space="0" w:color="auto"/>
                    <w:left w:val="none" w:sz="0" w:space="0" w:color="auto"/>
                    <w:bottom w:val="none" w:sz="0" w:space="0" w:color="auto"/>
                    <w:right w:val="none" w:sz="0" w:space="0" w:color="auto"/>
                  </w:divBdr>
                </w:div>
                <w:div w:id="386563693">
                  <w:marLeft w:val="0"/>
                  <w:marRight w:val="0"/>
                  <w:marTop w:val="0"/>
                  <w:marBottom w:val="0"/>
                  <w:divBdr>
                    <w:top w:val="none" w:sz="0" w:space="0" w:color="auto"/>
                    <w:left w:val="none" w:sz="0" w:space="0" w:color="auto"/>
                    <w:bottom w:val="none" w:sz="0" w:space="0" w:color="auto"/>
                    <w:right w:val="none" w:sz="0" w:space="0" w:color="auto"/>
                  </w:divBdr>
                </w:div>
                <w:div w:id="1091048922">
                  <w:marLeft w:val="0"/>
                  <w:marRight w:val="0"/>
                  <w:marTop w:val="0"/>
                  <w:marBottom w:val="0"/>
                  <w:divBdr>
                    <w:top w:val="none" w:sz="0" w:space="0" w:color="auto"/>
                    <w:left w:val="none" w:sz="0" w:space="0" w:color="auto"/>
                    <w:bottom w:val="none" w:sz="0" w:space="0" w:color="auto"/>
                    <w:right w:val="none" w:sz="0" w:space="0" w:color="auto"/>
                  </w:divBdr>
                </w:div>
                <w:div w:id="1321885450">
                  <w:marLeft w:val="0"/>
                  <w:marRight w:val="0"/>
                  <w:marTop w:val="0"/>
                  <w:marBottom w:val="0"/>
                  <w:divBdr>
                    <w:top w:val="none" w:sz="0" w:space="0" w:color="auto"/>
                    <w:left w:val="none" w:sz="0" w:space="0" w:color="auto"/>
                    <w:bottom w:val="none" w:sz="0" w:space="0" w:color="auto"/>
                    <w:right w:val="none" w:sz="0" w:space="0" w:color="auto"/>
                  </w:divBdr>
                </w:div>
                <w:div w:id="734620805">
                  <w:marLeft w:val="0"/>
                  <w:marRight w:val="0"/>
                  <w:marTop w:val="0"/>
                  <w:marBottom w:val="0"/>
                  <w:divBdr>
                    <w:top w:val="none" w:sz="0" w:space="0" w:color="auto"/>
                    <w:left w:val="none" w:sz="0" w:space="0" w:color="auto"/>
                    <w:bottom w:val="none" w:sz="0" w:space="0" w:color="auto"/>
                    <w:right w:val="none" w:sz="0" w:space="0" w:color="auto"/>
                  </w:divBdr>
                </w:div>
                <w:div w:id="1659073824">
                  <w:marLeft w:val="0"/>
                  <w:marRight w:val="0"/>
                  <w:marTop w:val="0"/>
                  <w:marBottom w:val="0"/>
                  <w:divBdr>
                    <w:top w:val="none" w:sz="0" w:space="0" w:color="auto"/>
                    <w:left w:val="none" w:sz="0" w:space="0" w:color="auto"/>
                    <w:bottom w:val="none" w:sz="0" w:space="0" w:color="auto"/>
                    <w:right w:val="none" w:sz="0" w:space="0" w:color="auto"/>
                  </w:divBdr>
                </w:div>
                <w:div w:id="1874490972">
                  <w:marLeft w:val="0"/>
                  <w:marRight w:val="0"/>
                  <w:marTop w:val="0"/>
                  <w:marBottom w:val="0"/>
                  <w:divBdr>
                    <w:top w:val="none" w:sz="0" w:space="0" w:color="auto"/>
                    <w:left w:val="none" w:sz="0" w:space="0" w:color="auto"/>
                    <w:bottom w:val="none" w:sz="0" w:space="0" w:color="auto"/>
                    <w:right w:val="none" w:sz="0" w:space="0" w:color="auto"/>
                  </w:divBdr>
                </w:div>
                <w:div w:id="1520120424">
                  <w:marLeft w:val="0"/>
                  <w:marRight w:val="0"/>
                  <w:marTop w:val="0"/>
                  <w:marBottom w:val="0"/>
                  <w:divBdr>
                    <w:top w:val="none" w:sz="0" w:space="0" w:color="auto"/>
                    <w:left w:val="none" w:sz="0" w:space="0" w:color="auto"/>
                    <w:bottom w:val="none" w:sz="0" w:space="0" w:color="auto"/>
                    <w:right w:val="none" w:sz="0" w:space="0" w:color="auto"/>
                  </w:divBdr>
                </w:div>
                <w:div w:id="1509325522">
                  <w:marLeft w:val="0"/>
                  <w:marRight w:val="0"/>
                  <w:marTop w:val="0"/>
                  <w:marBottom w:val="0"/>
                  <w:divBdr>
                    <w:top w:val="none" w:sz="0" w:space="0" w:color="auto"/>
                    <w:left w:val="none" w:sz="0" w:space="0" w:color="auto"/>
                    <w:bottom w:val="none" w:sz="0" w:space="0" w:color="auto"/>
                    <w:right w:val="none" w:sz="0" w:space="0" w:color="auto"/>
                  </w:divBdr>
                </w:div>
                <w:div w:id="1759474407">
                  <w:marLeft w:val="0"/>
                  <w:marRight w:val="0"/>
                  <w:marTop w:val="0"/>
                  <w:marBottom w:val="0"/>
                  <w:divBdr>
                    <w:top w:val="none" w:sz="0" w:space="0" w:color="auto"/>
                    <w:left w:val="none" w:sz="0" w:space="0" w:color="auto"/>
                    <w:bottom w:val="none" w:sz="0" w:space="0" w:color="auto"/>
                    <w:right w:val="none" w:sz="0" w:space="0" w:color="auto"/>
                  </w:divBdr>
                </w:div>
                <w:div w:id="606355992">
                  <w:marLeft w:val="0"/>
                  <w:marRight w:val="0"/>
                  <w:marTop w:val="0"/>
                  <w:marBottom w:val="0"/>
                  <w:divBdr>
                    <w:top w:val="none" w:sz="0" w:space="0" w:color="auto"/>
                    <w:left w:val="none" w:sz="0" w:space="0" w:color="auto"/>
                    <w:bottom w:val="none" w:sz="0" w:space="0" w:color="auto"/>
                    <w:right w:val="none" w:sz="0" w:space="0" w:color="auto"/>
                  </w:divBdr>
                </w:div>
                <w:div w:id="685405802">
                  <w:marLeft w:val="0"/>
                  <w:marRight w:val="0"/>
                  <w:marTop w:val="0"/>
                  <w:marBottom w:val="0"/>
                  <w:divBdr>
                    <w:top w:val="none" w:sz="0" w:space="0" w:color="auto"/>
                    <w:left w:val="none" w:sz="0" w:space="0" w:color="auto"/>
                    <w:bottom w:val="none" w:sz="0" w:space="0" w:color="auto"/>
                    <w:right w:val="none" w:sz="0" w:space="0" w:color="auto"/>
                  </w:divBdr>
                </w:div>
                <w:div w:id="1831286981">
                  <w:marLeft w:val="0"/>
                  <w:marRight w:val="0"/>
                  <w:marTop w:val="0"/>
                  <w:marBottom w:val="0"/>
                  <w:divBdr>
                    <w:top w:val="none" w:sz="0" w:space="0" w:color="auto"/>
                    <w:left w:val="none" w:sz="0" w:space="0" w:color="auto"/>
                    <w:bottom w:val="none" w:sz="0" w:space="0" w:color="auto"/>
                    <w:right w:val="none" w:sz="0" w:space="0" w:color="auto"/>
                  </w:divBdr>
                </w:div>
                <w:div w:id="2088267251">
                  <w:marLeft w:val="0"/>
                  <w:marRight w:val="0"/>
                  <w:marTop w:val="0"/>
                  <w:marBottom w:val="0"/>
                  <w:divBdr>
                    <w:top w:val="none" w:sz="0" w:space="0" w:color="auto"/>
                    <w:left w:val="none" w:sz="0" w:space="0" w:color="auto"/>
                    <w:bottom w:val="none" w:sz="0" w:space="0" w:color="auto"/>
                    <w:right w:val="none" w:sz="0" w:space="0" w:color="auto"/>
                  </w:divBdr>
                </w:div>
                <w:div w:id="761994354">
                  <w:marLeft w:val="0"/>
                  <w:marRight w:val="0"/>
                  <w:marTop w:val="0"/>
                  <w:marBottom w:val="0"/>
                  <w:divBdr>
                    <w:top w:val="none" w:sz="0" w:space="0" w:color="auto"/>
                    <w:left w:val="none" w:sz="0" w:space="0" w:color="auto"/>
                    <w:bottom w:val="none" w:sz="0" w:space="0" w:color="auto"/>
                    <w:right w:val="none" w:sz="0" w:space="0" w:color="auto"/>
                  </w:divBdr>
                </w:div>
                <w:div w:id="1663853742">
                  <w:marLeft w:val="0"/>
                  <w:marRight w:val="0"/>
                  <w:marTop w:val="0"/>
                  <w:marBottom w:val="0"/>
                  <w:divBdr>
                    <w:top w:val="none" w:sz="0" w:space="0" w:color="auto"/>
                    <w:left w:val="none" w:sz="0" w:space="0" w:color="auto"/>
                    <w:bottom w:val="none" w:sz="0" w:space="0" w:color="auto"/>
                    <w:right w:val="none" w:sz="0" w:space="0" w:color="auto"/>
                  </w:divBdr>
                </w:div>
                <w:div w:id="80033398">
                  <w:marLeft w:val="0"/>
                  <w:marRight w:val="0"/>
                  <w:marTop w:val="0"/>
                  <w:marBottom w:val="0"/>
                  <w:divBdr>
                    <w:top w:val="none" w:sz="0" w:space="0" w:color="auto"/>
                    <w:left w:val="none" w:sz="0" w:space="0" w:color="auto"/>
                    <w:bottom w:val="none" w:sz="0" w:space="0" w:color="auto"/>
                    <w:right w:val="none" w:sz="0" w:space="0" w:color="auto"/>
                  </w:divBdr>
                </w:div>
                <w:div w:id="1985503301">
                  <w:marLeft w:val="0"/>
                  <w:marRight w:val="0"/>
                  <w:marTop w:val="0"/>
                  <w:marBottom w:val="0"/>
                  <w:divBdr>
                    <w:top w:val="none" w:sz="0" w:space="0" w:color="auto"/>
                    <w:left w:val="none" w:sz="0" w:space="0" w:color="auto"/>
                    <w:bottom w:val="none" w:sz="0" w:space="0" w:color="auto"/>
                    <w:right w:val="none" w:sz="0" w:space="0" w:color="auto"/>
                  </w:divBdr>
                </w:div>
                <w:div w:id="1475100393">
                  <w:marLeft w:val="0"/>
                  <w:marRight w:val="0"/>
                  <w:marTop w:val="0"/>
                  <w:marBottom w:val="0"/>
                  <w:divBdr>
                    <w:top w:val="none" w:sz="0" w:space="0" w:color="auto"/>
                    <w:left w:val="none" w:sz="0" w:space="0" w:color="auto"/>
                    <w:bottom w:val="none" w:sz="0" w:space="0" w:color="auto"/>
                    <w:right w:val="none" w:sz="0" w:space="0" w:color="auto"/>
                  </w:divBdr>
                </w:div>
                <w:div w:id="2082098623">
                  <w:marLeft w:val="0"/>
                  <w:marRight w:val="0"/>
                  <w:marTop w:val="0"/>
                  <w:marBottom w:val="0"/>
                  <w:divBdr>
                    <w:top w:val="none" w:sz="0" w:space="0" w:color="auto"/>
                    <w:left w:val="none" w:sz="0" w:space="0" w:color="auto"/>
                    <w:bottom w:val="none" w:sz="0" w:space="0" w:color="auto"/>
                    <w:right w:val="none" w:sz="0" w:space="0" w:color="auto"/>
                  </w:divBdr>
                </w:div>
                <w:div w:id="1088503114">
                  <w:marLeft w:val="0"/>
                  <w:marRight w:val="0"/>
                  <w:marTop w:val="0"/>
                  <w:marBottom w:val="0"/>
                  <w:divBdr>
                    <w:top w:val="none" w:sz="0" w:space="0" w:color="auto"/>
                    <w:left w:val="none" w:sz="0" w:space="0" w:color="auto"/>
                    <w:bottom w:val="none" w:sz="0" w:space="0" w:color="auto"/>
                    <w:right w:val="none" w:sz="0" w:space="0" w:color="auto"/>
                  </w:divBdr>
                </w:div>
                <w:div w:id="1236551388">
                  <w:marLeft w:val="0"/>
                  <w:marRight w:val="0"/>
                  <w:marTop w:val="0"/>
                  <w:marBottom w:val="0"/>
                  <w:divBdr>
                    <w:top w:val="none" w:sz="0" w:space="0" w:color="auto"/>
                    <w:left w:val="none" w:sz="0" w:space="0" w:color="auto"/>
                    <w:bottom w:val="none" w:sz="0" w:space="0" w:color="auto"/>
                    <w:right w:val="none" w:sz="0" w:space="0" w:color="auto"/>
                  </w:divBdr>
                </w:div>
                <w:div w:id="1960913893">
                  <w:marLeft w:val="0"/>
                  <w:marRight w:val="0"/>
                  <w:marTop w:val="0"/>
                  <w:marBottom w:val="0"/>
                  <w:divBdr>
                    <w:top w:val="none" w:sz="0" w:space="0" w:color="auto"/>
                    <w:left w:val="none" w:sz="0" w:space="0" w:color="auto"/>
                    <w:bottom w:val="none" w:sz="0" w:space="0" w:color="auto"/>
                    <w:right w:val="none" w:sz="0" w:space="0" w:color="auto"/>
                  </w:divBdr>
                </w:div>
                <w:div w:id="1953173307">
                  <w:marLeft w:val="0"/>
                  <w:marRight w:val="0"/>
                  <w:marTop w:val="0"/>
                  <w:marBottom w:val="0"/>
                  <w:divBdr>
                    <w:top w:val="none" w:sz="0" w:space="0" w:color="auto"/>
                    <w:left w:val="none" w:sz="0" w:space="0" w:color="auto"/>
                    <w:bottom w:val="none" w:sz="0" w:space="0" w:color="auto"/>
                    <w:right w:val="none" w:sz="0" w:space="0" w:color="auto"/>
                  </w:divBdr>
                </w:div>
                <w:div w:id="1313411340">
                  <w:marLeft w:val="0"/>
                  <w:marRight w:val="0"/>
                  <w:marTop w:val="0"/>
                  <w:marBottom w:val="0"/>
                  <w:divBdr>
                    <w:top w:val="none" w:sz="0" w:space="0" w:color="auto"/>
                    <w:left w:val="none" w:sz="0" w:space="0" w:color="auto"/>
                    <w:bottom w:val="none" w:sz="0" w:space="0" w:color="auto"/>
                    <w:right w:val="none" w:sz="0" w:space="0" w:color="auto"/>
                  </w:divBdr>
                </w:div>
                <w:div w:id="125587725">
                  <w:marLeft w:val="0"/>
                  <w:marRight w:val="0"/>
                  <w:marTop w:val="0"/>
                  <w:marBottom w:val="0"/>
                  <w:divBdr>
                    <w:top w:val="none" w:sz="0" w:space="0" w:color="auto"/>
                    <w:left w:val="none" w:sz="0" w:space="0" w:color="auto"/>
                    <w:bottom w:val="none" w:sz="0" w:space="0" w:color="auto"/>
                    <w:right w:val="none" w:sz="0" w:space="0" w:color="auto"/>
                  </w:divBdr>
                </w:div>
                <w:div w:id="36971070">
                  <w:marLeft w:val="0"/>
                  <w:marRight w:val="0"/>
                  <w:marTop w:val="0"/>
                  <w:marBottom w:val="0"/>
                  <w:divBdr>
                    <w:top w:val="none" w:sz="0" w:space="0" w:color="auto"/>
                    <w:left w:val="none" w:sz="0" w:space="0" w:color="auto"/>
                    <w:bottom w:val="none" w:sz="0" w:space="0" w:color="auto"/>
                    <w:right w:val="none" w:sz="0" w:space="0" w:color="auto"/>
                  </w:divBdr>
                </w:div>
                <w:div w:id="851802304">
                  <w:marLeft w:val="0"/>
                  <w:marRight w:val="0"/>
                  <w:marTop w:val="0"/>
                  <w:marBottom w:val="0"/>
                  <w:divBdr>
                    <w:top w:val="none" w:sz="0" w:space="0" w:color="auto"/>
                    <w:left w:val="none" w:sz="0" w:space="0" w:color="auto"/>
                    <w:bottom w:val="none" w:sz="0" w:space="0" w:color="auto"/>
                    <w:right w:val="none" w:sz="0" w:space="0" w:color="auto"/>
                  </w:divBdr>
                </w:div>
                <w:div w:id="1395569">
                  <w:marLeft w:val="0"/>
                  <w:marRight w:val="0"/>
                  <w:marTop w:val="0"/>
                  <w:marBottom w:val="0"/>
                  <w:divBdr>
                    <w:top w:val="none" w:sz="0" w:space="0" w:color="auto"/>
                    <w:left w:val="none" w:sz="0" w:space="0" w:color="auto"/>
                    <w:bottom w:val="none" w:sz="0" w:space="0" w:color="auto"/>
                    <w:right w:val="none" w:sz="0" w:space="0" w:color="auto"/>
                  </w:divBdr>
                </w:div>
                <w:div w:id="1547523773">
                  <w:marLeft w:val="0"/>
                  <w:marRight w:val="0"/>
                  <w:marTop w:val="0"/>
                  <w:marBottom w:val="0"/>
                  <w:divBdr>
                    <w:top w:val="none" w:sz="0" w:space="0" w:color="auto"/>
                    <w:left w:val="none" w:sz="0" w:space="0" w:color="auto"/>
                    <w:bottom w:val="none" w:sz="0" w:space="0" w:color="auto"/>
                    <w:right w:val="none" w:sz="0" w:space="0" w:color="auto"/>
                  </w:divBdr>
                </w:div>
                <w:div w:id="850296807">
                  <w:marLeft w:val="0"/>
                  <w:marRight w:val="0"/>
                  <w:marTop w:val="0"/>
                  <w:marBottom w:val="0"/>
                  <w:divBdr>
                    <w:top w:val="none" w:sz="0" w:space="0" w:color="auto"/>
                    <w:left w:val="none" w:sz="0" w:space="0" w:color="auto"/>
                    <w:bottom w:val="none" w:sz="0" w:space="0" w:color="auto"/>
                    <w:right w:val="none" w:sz="0" w:space="0" w:color="auto"/>
                  </w:divBdr>
                </w:div>
                <w:div w:id="2044087475">
                  <w:marLeft w:val="0"/>
                  <w:marRight w:val="0"/>
                  <w:marTop w:val="0"/>
                  <w:marBottom w:val="0"/>
                  <w:divBdr>
                    <w:top w:val="none" w:sz="0" w:space="0" w:color="auto"/>
                    <w:left w:val="none" w:sz="0" w:space="0" w:color="auto"/>
                    <w:bottom w:val="none" w:sz="0" w:space="0" w:color="auto"/>
                    <w:right w:val="none" w:sz="0" w:space="0" w:color="auto"/>
                  </w:divBdr>
                </w:div>
                <w:div w:id="553397900">
                  <w:marLeft w:val="0"/>
                  <w:marRight w:val="0"/>
                  <w:marTop w:val="0"/>
                  <w:marBottom w:val="0"/>
                  <w:divBdr>
                    <w:top w:val="none" w:sz="0" w:space="0" w:color="auto"/>
                    <w:left w:val="none" w:sz="0" w:space="0" w:color="auto"/>
                    <w:bottom w:val="none" w:sz="0" w:space="0" w:color="auto"/>
                    <w:right w:val="none" w:sz="0" w:space="0" w:color="auto"/>
                  </w:divBdr>
                </w:div>
                <w:div w:id="1092774035">
                  <w:marLeft w:val="0"/>
                  <w:marRight w:val="0"/>
                  <w:marTop w:val="0"/>
                  <w:marBottom w:val="0"/>
                  <w:divBdr>
                    <w:top w:val="none" w:sz="0" w:space="0" w:color="auto"/>
                    <w:left w:val="none" w:sz="0" w:space="0" w:color="auto"/>
                    <w:bottom w:val="none" w:sz="0" w:space="0" w:color="auto"/>
                    <w:right w:val="none" w:sz="0" w:space="0" w:color="auto"/>
                  </w:divBdr>
                </w:div>
                <w:div w:id="151025960">
                  <w:marLeft w:val="0"/>
                  <w:marRight w:val="0"/>
                  <w:marTop w:val="0"/>
                  <w:marBottom w:val="0"/>
                  <w:divBdr>
                    <w:top w:val="none" w:sz="0" w:space="0" w:color="auto"/>
                    <w:left w:val="none" w:sz="0" w:space="0" w:color="auto"/>
                    <w:bottom w:val="none" w:sz="0" w:space="0" w:color="auto"/>
                    <w:right w:val="none" w:sz="0" w:space="0" w:color="auto"/>
                  </w:divBdr>
                </w:div>
                <w:div w:id="373314464">
                  <w:marLeft w:val="0"/>
                  <w:marRight w:val="0"/>
                  <w:marTop w:val="0"/>
                  <w:marBottom w:val="0"/>
                  <w:divBdr>
                    <w:top w:val="none" w:sz="0" w:space="0" w:color="auto"/>
                    <w:left w:val="none" w:sz="0" w:space="0" w:color="auto"/>
                    <w:bottom w:val="none" w:sz="0" w:space="0" w:color="auto"/>
                    <w:right w:val="none" w:sz="0" w:space="0" w:color="auto"/>
                  </w:divBdr>
                </w:div>
                <w:div w:id="1424649329">
                  <w:marLeft w:val="0"/>
                  <w:marRight w:val="0"/>
                  <w:marTop w:val="0"/>
                  <w:marBottom w:val="0"/>
                  <w:divBdr>
                    <w:top w:val="none" w:sz="0" w:space="0" w:color="auto"/>
                    <w:left w:val="none" w:sz="0" w:space="0" w:color="auto"/>
                    <w:bottom w:val="none" w:sz="0" w:space="0" w:color="auto"/>
                    <w:right w:val="none" w:sz="0" w:space="0" w:color="auto"/>
                  </w:divBdr>
                </w:div>
                <w:div w:id="1203636583">
                  <w:marLeft w:val="0"/>
                  <w:marRight w:val="0"/>
                  <w:marTop w:val="0"/>
                  <w:marBottom w:val="0"/>
                  <w:divBdr>
                    <w:top w:val="none" w:sz="0" w:space="0" w:color="auto"/>
                    <w:left w:val="none" w:sz="0" w:space="0" w:color="auto"/>
                    <w:bottom w:val="none" w:sz="0" w:space="0" w:color="auto"/>
                    <w:right w:val="none" w:sz="0" w:space="0" w:color="auto"/>
                  </w:divBdr>
                </w:div>
                <w:div w:id="957418399">
                  <w:marLeft w:val="0"/>
                  <w:marRight w:val="0"/>
                  <w:marTop w:val="0"/>
                  <w:marBottom w:val="0"/>
                  <w:divBdr>
                    <w:top w:val="none" w:sz="0" w:space="0" w:color="auto"/>
                    <w:left w:val="none" w:sz="0" w:space="0" w:color="auto"/>
                    <w:bottom w:val="none" w:sz="0" w:space="0" w:color="auto"/>
                    <w:right w:val="none" w:sz="0" w:space="0" w:color="auto"/>
                  </w:divBdr>
                </w:div>
                <w:div w:id="1320227988">
                  <w:marLeft w:val="0"/>
                  <w:marRight w:val="0"/>
                  <w:marTop w:val="0"/>
                  <w:marBottom w:val="0"/>
                  <w:divBdr>
                    <w:top w:val="none" w:sz="0" w:space="0" w:color="auto"/>
                    <w:left w:val="none" w:sz="0" w:space="0" w:color="auto"/>
                    <w:bottom w:val="none" w:sz="0" w:space="0" w:color="auto"/>
                    <w:right w:val="none" w:sz="0" w:space="0" w:color="auto"/>
                  </w:divBdr>
                </w:div>
                <w:div w:id="1833252521">
                  <w:marLeft w:val="0"/>
                  <w:marRight w:val="0"/>
                  <w:marTop w:val="0"/>
                  <w:marBottom w:val="0"/>
                  <w:divBdr>
                    <w:top w:val="none" w:sz="0" w:space="0" w:color="auto"/>
                    <w:left w:val="none" w:sz="0" w:space="0" w:color="auto"/>
                    <w:bottom w:val="none" w:sz="0" w:space="0" w:color="auto"/>
                    <w:right w:val="none" w:sz="0" w:space="0" w:color="auto"/>
                  </w:divBdr>
                </w:div>
                <w:div w:id="477115672">
                  <w:marLeft w:val="0"/>
                  <w:marRight w:val="0"/>
                  <w:marTop w:val="0"/>
                  <w:marBottom w:val="0"/>
                  <w:divBdr>
                    <w:top w:val="none" w:sz="0" w:space="0" w:color="auto"/>
                    <w:left w:val="none" w:sz="0" w:space="0" w:color="auto"/>
                    <w:bottom w:val="none" w:sz="0" w:space="0" w:color="auto"/>
                    <w:right w:val="none" w:sz="0" w:space="0" w:color="auto"/>
                  </w:divBdr>
                </w:div>
                <w:div w:id="1931549622">
                  <w:marLeft w:val="0"/>
                  <w:marRight w:val="0"/>
                  <w:marTop w:val="0"/>
                  <w:marBottom w:val="0"/>
                  <w:divBdr>
                    <w:top w:val="none" w:sz="0" w:space="0" w:color="auto"/>
                    <w:left w:val="none" w:sz="0" w:space="0" w:color="auto"/>
                    <w:bottom w:val="none" w:sz="0" w:space="0" w:color="auto"/>
                    <w:right w:val="none" w:sz="0" w:space="0" w:color="auto"/>
                  </w:divBdr>
                </w:div>
                <w:div w:id="361712514">
                  <w:marLeft w:val="0"/>
                  <w:marRight w:val="0"/>
                  <w:marTop w:val="0"/>
                  <w:marBottom w:val="0"/>
                  <w:divBdr>
                    <w:top w:val="none" w:sz="0" w:space="0" w:color="auto"/>
                    <w:left w:val="none" w:sz="0" w:space="0" w:color="auto"/>
                    <w:bottom w:val="none" w:sz="0" w:space="0" w:color="auto"/>
                    <w:right w:val="none" w:sz="0" w:space="0" w:color="auto"/>
                  </w:divBdr>
                </w:div>
                <w:div w:id="1485658813">
                  <w:marLeft w:val="0"/>
                  <w:marRight w:val="0"/>
                  <w:marTop w:val="0"/>
                  <w:marBottom w:val="0"/>
                  <w:divBdr>
                    <w:top w:val="none" w:sz="0" w:space="0" w:color="auto"/>
                    <w:left w:val="none" w:sz="0" w:space="0" w:color="auto"/>
                    <w:bottom w:val="none" w:sz="0" w:space="0" w:color="auto"/>
                    <w:right w:val="none" w:sz="0" w:space="0" w:color="auto"/>
                  </w:divBdr>
                </w:div>
                <w:div w:id="369964011">
                  <w:marLeft w:val="0"/>
                  <w:marRight w:val="0"/>
                  <w:marTop w:val="0"/>
                  <w:marBottom w:val="0"/>
                  <w:divBdr>
                    <w:top w:val="none" w:sz="0" w:space="0" w:color="auto"/>
                    <w:left w:val="none" w:sz="0" w:space="0" w:color="auto"/>
                    <w:bottom w:val="none" w:sz="0" w:space="0" w:color="auto"/>
                    <w:right w:val="none" w:sz="0" w:space="0" w:color="auto"/>
                  </w:divBdr>
                </w:div>
                <w:div w:id="1624531123">
                  <w:marLeft w:val="0"/>
                  <w:marRight w:val="0"/>
                  <w:marTop w:val="0"/>
                  <w:marBottom w:val="0"/>
                  <w:divBdr>
                    <w:top w:val="none" w:sz="0" w:space="0" w:color="auto"/>
                    <w:left w:val="none" w:sz="0" w:space="0" w:color="auto"/>
                    <w:bottom w:val="none" w:sz="0" w:space="0" w:color="auto"/>
                    <w:right w:val="none" w:sz="0" w:space="0" w:color="auto"/>
                  </w:divBdr>
                </w:div>
                <w:div w:id="1572157038">
                  <w:marLeft w:val="0"/>
                  <w:marRight w:val="0"/>
                  <w:marTop w:val="0"/>
                  <w:marBottom w:val="0"/>
                  <w:divBdr>
                    <w:top w:val="none" w:sz="0" w:space="0" w:color="auto"/>
                    <w:left w:val="none" w:sz="0" w:space="0" w:color="auto"/>
                    <w:bottom w:val="none" w:sz="0" w:space="0" w:color="auto"/>
                    <w:right w:val="none" w:sz="0" w:space="0" w:color="auto"/>
                  </w:divBdr>
                </w:div>
                <w:div w:id="971710239">
                  <w:marLeft w:val="0"/>
                  <w:marRight w:val="0"/>
                  <w:marTop w:val="0"/>
                  <w:marBottom w:val="0"/>
                  <w:divBdr>
                    <w:top w:val="none" w:sz="0" w:space="0" w:color="auto"/>
                    <w:left w:val="none" w:sz="0" w:space="0" w:color="auto"/>
                    <w:bottom w:val="none" w:sz="0" w:space="0" w:color="auto"/>
                    <w:right w:val="none" w:sz="0" w:space="0" w:color="auto"/>
                  </w:divBdr>
                </w:div>
                <w:div w:id="21102876">
                  <w:marLeft w:val="0"/>
                  <w:marRight w:val="0"/>
                  <w:marTop w:val="0"/>
                  <w:marBottom w:val="0"/>
                  <w:divBdr>
                    <w:top w:val="none" w:sz="0" w:space="0" w:color="auto"/>
                    <w:left w:val="none" w:sz="0" w:space="0" w:color="auto"/>
                    <w:bottom w:val="none" w:sz="0" w:space="0" w:color="auto"/>
                    <w:right w:val="none" w:sz="0" w:space="0" w:color="auto"/>
                  </w:divBdr>
                </w:div>
                <w:div w:id="591279769">
                  <w:marLeft w:val="0"/>
                  <w:marRight w:val="0"/>
                  <w:marTop w:val="0"/>
                  <w:marBottom w:val="0"/>
                  <w:divBdr>
                    <w:top w:val="none" w:sz="0" w:space="0" w:color="auto"/>
                    <w:left w:val="none" w:sz="0" w:space="0" w:color="auto"/>
                    <w:bottom w:val="none" w:sz="0" w:space="0" w:color="auto"/>
                    <w:right w:val="none" w:sz="0" w:space="0" w:color="auto"/>
                  </w:divBdr>
                </w:div>
                <w:div w:id="384716904">
                  <w:marLeft w:val="0"/>
                  <w:marRight w:val="0"/>
                  <w:marTop w:val="0"/>
                  <w:marBottom w:val="0"/>
                  <w:divBdr>
                    <w:top w:val="none" w:sz="0" w:space="0" w:color="auto"/>
                    <w:left w:val="none" w:sz="0" w:space="0" w:color="auto"/>
                    <w:bottom w:val="none" w:sz="0" w:space="0" w:color="auto"/>
                    <w:right w:val="none" w:sz="0" w:space="0" w:color="auto"/>
                  </w:divBdr>
                </w:div>
                <w:div w:id="1390953167">
                  <w:marLeft w:val="0"/>
                  <w:marRight w:val="0"/>
                  <w:marTop w:val="0"/>
                  <w:marBottom w:val="0"/>
                  <w:divBdr>
                    <w:top w:val="none" w:sz="0" w:space="0" w:color="auto"/>
                    <w:left w:val="none" w:sz="0" w:space="0" w:color="auto"/>
                    <w:bottom w:val="none" w:sz="0" w:space="0" w:color="auto"/>
                    <w:right w:val="none" w:sz="0" w:space="0" w:color="auto"/>
                  </w:divBdr>
                </w:div>
                <w:div w:id="302924921">
                  <w:marLeft w:val="0"/>
                  <w:marRight w:val="0"/>
                  <w:marTop w:val="0"/>
                  <w:marBottom w:val="0"/>
                  <w:divBdr>
                    <w:top w:val="none" w:sz="0" w:space="0" w:color="auto"/>
                    <w:left w:val="none" w:sz="0" w:space="0" w:color="auto"/>
                    <w:bottom w:val="none" w:sz="0" w:space="0" w:color="auto"/>
                    <w:right w:val="none" w:sz="0" w:space="0" w:color="auto"/>
                  </w:divBdr>
                </w:div>
                <w:div w:id="1713115508">
                  <w:marLeft w:val="0"/>
                  <w:marRight w:val="0"/>
                  <w:marTop w:val="0"/>
                  <w:marBottom w:val="0"/>
                  <w:divBdr>
                    <w:top w:val="none" w:sz="0" w:space="0" w:color="auto"/>
                    <w:left w:val="none" w:sz="0" w:space="0" w:color="auto"/>
                    <w:bottom w:val="none" w:sz="0" w:space="0" w:color="auto"/>
                    <w:right w:val="none" w:sz="0" w:space="0" w:color="auto"/>
                  </w:divBdr>
                </w:div>
                <w:div w:id="514732422">
                  <w:marLeft w:val="0"/>
                  <w:marRight w:val="0"/>
                  <w:marTop w:val="0"/>
                  <w:marBottom w:val="0"/>
                  <w:divBdr>
                    <w:top w:val="none" w:sz="0" w:space="0" w:color="auto"/>
                    <w:left w:val="none" w:sz="0" w:space="0" w:color="auto"/>
                    <w:bottom w:val="none" w:sz="0" w:space="0" w:color="auto"/>
                    <w:right w:val="none" w:sz="0" w:space="0" w:color="auto"/>
                  </w:divBdr>
                </w:div>
                <w:div w:id="1805926524">
                  <w:marLeft w:val="0"/>
                  <w:marRight w:val="0"/>
                  <w:marTop w:val="0"/>
                  <w:marBottom w:val="0"/>
                  <w:divBdr>
                    <w:top w:val="none" w:sz="0" w:space="0" w:color="auto"/>
                    <w:left w:val="none" w:sz="0" w:space="0" w:color="auto"/>
                    <w:bottom w:val="none" w:sz="0" w:space="0" w:color="auto"/>
                    <w:right w:val="none" w:sz="0" w:space="0" w:color="auto"/>
                  </w:divBdr>
                </w:div>
                <w:div w:id="1915620540">
                  <w:marLeft w:val="0"/>
                  <w:marRight w:val="0"/>
                  <w:marTop w:val="0"/>
                  <w:marBottom w:val="0"/>
                  <w:divBdr>
                    <w:top w:val="none" w:sz="0" w:space="0" w:color="auto"/>
                    <w:left w:val="none" w:sz="0" w:space="0" w:color="auto"/>
                    <w:bottom w:val="none" w:sz="0" w:space="0" w:color="auto"/>
                    <w:right w:val="none" w:sz="0" w:space="0" w:color="auto"/>
                  </w:divBdr>
                </w:div>
                <w:div w:id="646983068">
                  <w:marLeft w:val="0"/>
                  <w:marRight w:val="0"/>
                  <w:marTop w:val="0"/>
                  <w:marBottom w:val="0"/>
                  <w:divBdr>
                    <w:top w:val="none" w:sz="0" w:space="0" w:color="auto"/>
                    <w:left w:val="none" w:sz="0" w:space="0" w:color="auto"/>
                    <w:bottom w:val="none" w:sz="0" w:space="0" w:color="auto"/>
                    <w:right w:val="none" w:sz="0" w:space="0" w:color="auto"/>
                  </w:divBdr>
                </w:div>
                <w:div w:id="1066222246">
                  <w:marLeft w:val="0"/>
                  <w:marRight w:val="0"/>
                  <w:marTop w:val="0"/>
                  <w:marBottom w:val="0"/>
                  <w:divBdr>
                    <w:top w:val="none" w:sz="0" w:space="0" w:color="auto"/>
                    <w:left w:val="none" w:sz="0" w:space="0" w:color="auto"/>
                    <w:bottom w:val="none" w:sz="0" w:space="0" w:color="auto"/>
                    <w:right w:val="none" w:sz="0" w:space="0" w:color="auto"/>
                  </w:divBdr>
                </w:div>
                <w:div w:id="2075620211">
                  <w:marLeft w:val="0"/>
                  <w:marRight w:val="0"/>
                  <w:marTop w:val="0"/>
                  <w:marBottom w:val="0"/>
                  <w:divBdr>
                    <w:top w:val="none" w:sz="0" w:space="0" w:color="auto"/>
                    <w:left w:val="none" w:sz="0" w:space="0" w:color="auto"/>
                    <w:bottom w:val="none" w:sz="0" w:space="0" w:color="auto"/>
                    <w:right w:val="none" w:sz="0" w:space="0" w:color="auto"/>
                  </w:divBdr>
                </w:div>
                <w:div w:id="469397802">
                  <w:marLeft w:val="0"/>
                  <w:marRight w:val="0"/>
                  <w:marTop w:val="0"/>
                  <w:marBottom w:val="0"/>
                  <w:divBdr>
                    <w:top w:val="none" w:sz="0" w:space="0" w:color="auto"/>
                    <w:left w:val="none" w:sz="0" w:space="0" w:color="auto"/>
                    <w:bottom w:val="none" w:sz="0" w:space="0" w:color="auto"/>
                    <w:right w:val="none" w:sz="0" w:space="0" w:color="auto"/>
                  </w:divBdr>
                </w:div>
                <w:div w:id="110055115">
                  <w:marLeft w:val="0"/>
                  <w:marRight w:val="0"/>
                  <w:marTop w:val="0"/>
                  <w:marBottom w:val="0"/>
                  <w:divBdr>
                    <w:top w:val="none" w:sz="0" w:space="0" w:color="auto"/>
                    <w:left w:val="none" w:sz="0" w:space="0" w:color="auto"/>
                    <w:bottom w:val="none" w:sz="0" w:space="0" w:color="auto"/>
                    <w:right w:val="none" w:sz="0" w:space="0" w:color="auto"/>
                  </w:divBdr>
                </w:div>
                <w:div w:id="1854802330">
                  <w:marLeft w:val="0"/>
                  <w:marRight w:val="0"/>
                  <w:marTop w:val="0"/>
                  <w:marBottom w:val="0"/>
                  <w:divBdr>
                    <w:top w:val="none" w:sz="0" w:space="0" w:color="auto"/>
                    <w:left w:val="none" w:sz="0" w:space="0" w:color="auto"/>
                    <w:bottom w:val="none" w:sz="0" w:space="0" w:color="auto"/>
                    <w:right w:val="none" w:sz="0" w:space="0" w:color="auto"/>
                  </w:divBdr>
                </w:div>
                <w:div w:id="1405640596">
                  <w:marLeft w:val="0"/>
                  <w:marRight w:val="0"/>
                  <w:marTop w:val="0"/>
                  <w:marBottom w:val="0"/>
                  <w:divBdr>
                    <w:top w:val="none" w:sz="0" w:space="0" w:color="auto"/>
                    <w:left w:val="none" w:sz="0" w:space="0" w:color="auto"/>
                    <w:bottom w:val="none" w:sz="0" w:space="0" w:color="auto"/>
                    <w:right w:val="none" w:sz="0" w:space="0" w:color="auto"/>
                  </w:divBdr>
                </w:div>
                <w:div w:id="1263805432">
                  <w:marLeft w:val="0"/>
                  <w:marRight w:val="0"/>
                  <w:marTop w:val="0"/>
                  <w:marBottom w:val="0"/>
                  <w:divBdr>
                    <w:top w:val="none" w:sz="0" w:space="0" w:color="auto"/>
                    <w:left w:val="none" w:sz="0" w:space="0" w:color="auto"/>
                    <w:bottom w:val="none" w:sz="0" w:space="0" w:color="auto"/>
                    <w:right w:val="none" w:sz="0" w:space="0" w:color="auto"/>
                  </w:divBdr>
                </w:div>
                <w:div w:id="1792937353">
                  <w:marLeft w:val="0"/>
                  <w:marRight w:val="0"/>
                  <w:marTop w:val="0"/>
                  <w:marBottom w:val="0"/>
                  <w:divBdr>
                    <w:top w:val="none" w:sz="0" w:space="0" w:color="auto"/>
                    <w:left w:val="none" w:sz="0" w:space="0" w:color="auto"/>
                    <w:bottom w:val="none" w:sz="0" w:space="0" w:color="auto"/>
                    <w:right w:val="none" w:sz="0" w:space="0" w:color="auto"/>
                  </w:divBdr>
                </w:div>
                <w:div w:id="1519812137">
                  <w:marLeft w:val="0"/>
                  <w:marRight w:val="0"/>
                  <w:marTop w:val="0"/>
                  <w:marBottom w:val="0"/>
                  <w:divBdr>
                    <w:top w:val="none" w:sz="0" w:space="0" w:color="auto"/>
                    <w:left w:val="none" w:sz="0" w:space="0" w:color="auto"/>
                    <w:bottom w:val="none" w:sz="0" w:space="0" w:color="auto"/>
                    <w:right w:val="none" w:sz="0" w:space="0" w:color="auto"/>
                  </w:divBdr>
                </w:div>
                <w:div w:id="466625659">
                  <w:marLeft w:val="0"/>
                  <w:marRight w:val="0"/>
                  <w:marTop w:val="0"/>
                  <w:marBottom w:val="0"/>
                  <w:divBdr>
                    <w:top w:val="none" w:sz="0" w:space="0" w:color="auto"/>
                    <w:left w:val="none" w:sz="0" w:space="0" w:color="auto"/>
                    <w:bottom w:val="none" w:sz="0" w:space="0" w:color="auto"/>
                    <w:right w:val="none" w:sz="0" w:space="0" w:color="auto"/>
                  </w:divBdr>
                </w:div>
                <w:div w:id="223758600">
                  <w:marLeft w:val="0"/>
                  <w:marRight w:val="0"/>
                  <w:marTop w:val="0"/>
                  <w:marBottom w:val="0"/>
                  <w:divBdr>
                    <w:top w:val="none" w:sz="0" w:space="0" w:color="auto"/>
                    <w:left w:val="none" w:sz="0" w:space="0" w:color="auto"/>
                    <w:bottom w:val="none" w:sz="0" w:space="0" w:color="auto"/>
                    <w:right w:val="none" w:sz="0" w:space="0" w:color="auto"/>
                  </w:divBdr>
                </w:div>
                <w:div w:id="1660842319">
                  <w:marLeft w:val="0"/>
                  <w:marRight w:val="0"/>
                  <w:marTop w:val="0"/>
                  <w:marBottom w:val="0"/>
                  <w:divBdr>
                    <w:top w:val="none" w:sz="0" w:space="0" w:color="auto"/>
                    <w:left w:val="none" w:sz="0" w:space="0" w:color="auto"/>
                    <w:bottom w:val="none" w:sz="0" w:space="0" w:color="auto"/>
                    <w:right w:val="none" w:sz="0" w:space="0" w:color="auto"/>
                  </w:divBdr>
                </w:div>
                <w:div w:id="10034840">
                  <w:marLeft w:val="0"/>
                  <w:marRight w:val="0"/>
                  <w:marTop w:val="0"/>
                  <w:marBottom w:val="0"/>
                  <w:divBdr>
                    <w:top w:val="none" w:sz="0" w:space="0" w:color="auto"/>
                    <w:left w:val="none" w:sz="0" w:space="0" w:color="auto"/>
                    <w:bottom w:val="none" w:sz="0" w:space="0" w:color="auto"/>
                    <w:right w:val="none" w:sz="0" w:space="0" w:color="auto"/>
                  </w:divBdr>
                </w:div>
                <w:div w:id="957644618">
                  <w:marLeft w:val="0"/>
                  <w:marRight w:val="0"/>
                  <w:marTop w:val="0"/>
                  <w:marBottom w:val="0"/>
                  <w:divBdr>
                    <w:top w:val="none" w:sz="0" w:space="0" w:color="auto"/>
                    <w:left w:val="none" w:sz="0" w:space="0" w:color="auto"/>
                    <w:bottom w:val="none" w:sz="0" w:space="0" w:color="auto"/>
                    <w:right w:val="none" w:sz="0" w:space="0" w:color="auto"/>
                  </w:divBdr>
                </w:div>
                <w:div w:id="1437944201">
                  <w:marLeft w:val="0"/>
                  <w:marRight w:val="0"/>
                  <w:marTop w:val="0"/>
                  <w:marBottom w:val="0"/>
                  <w:divBdr>
                    <w:top w:val="none" w:sz="0" w:space="0" w:color="auto"/>
                    <w:left w:val="none" w:sz="0" w:space="0" w:color="auto"/>
                    <w:bottom w:val="none" w:sz="0" w:space="0" w:color="auto"/>
                    <w:right w:val="none" w:sz="0" w:space="0" w:color="auto"/>
                  </w:divBdr>
                </w:div>
                <w:div w:id="786043414">
                  <w:marLeft w:val="0"/>
                  <w:marRight w:val="0"/>
                  <w:marTop w:val="0"/>
                  <w:marBottom w:val="0"/>
                  <w:divBdr>
                    <w:top w:val="none" w:sz="0" w:space="0" w:color="auto"/>
                    <w:left w:val="none" w:sz="0" w:space="0" w:color="auto"/>
                    <w:bottom w:val="none" w:sz="0" w:space="0" w:color="auto"/>
                    <w:right w:val="none" w:sz="0" w:space="0" w:color="auto"/>
                  </w:divBdr>
                </w:div>
                <w:div w:id="1873178709">
                  <w:marLeft w:val="0"/>
                  <w:marRight w:val="0"/>
                  <w:marTop w:val="0"/>
                  <w:marBottom w:val="0"/>
                  <w:divBdr>
                    <w:top w:val="none" w:sz="0" w:space="0" w:color="auto"/>
                    <w:left w:val="none" w:sz="0" w:space="0" w:color="auto"/>
                    <w:bottom w:val="none" w:sz="0" w:space="0" w:color="auto"/>
                    <w:right w:val="none" w:sz="0" w:space="0" w:color="auto"/>
                  </w:divBdr>
                </w:div>
                <w:div w:id="222836664">
                  <w:marLeft w:val="0"/>
                  <w:marRight w:val="0"/>
                  <w:marTop w:val="0"/>
                  <w:marBottom w:val="0"/>
                  <w:divBdr>
                    <w:top w:val="none" w:sz="0" w:space="0" w:color="auto"/>
                    <w:left w:val="none" w:sz="0" w:space="0" w:color="auto"/>
                    <w:bottom w:val="none" w:sz="0" w:space="0" w:color="auto"/>
                    <w:right w:val="none" w:sz="0" w:space="0" w:color="auto"/>
                  </w:divBdr>
                </w:div>
                <w:div w:id="912466781">
                  <w:marLeft w:val="0"/>
                  <w:marRight w:val="0"/>
                  <w:marTop w:val="0"/>
                  <w:marBottom w:val="0"/>
                  <w:divBdr>
                    <w:top w:val="none" w:sz="0" w:space="0" w:color="auto"/>
                    <w:left w:val="none" w:sz="0" w:space="0" w:color="auto"/>
                    <w:bottom w:val="none" w:sz="0" w:space="0" w:color="auto"/>
                    <w:right w:val="none" w:sz="0" w:space="0" w:color="auto"/>
                  </w:divBdr>
                </w:div>
                <w:div w:id="933709658">
                  <w:marLeft w:val="0"/>
                  <w:marRight w:val="0"/>
                  <w:marTop w:val="0"/>
                  <w:marBottom w:val="0"/>
                  <w:divBdr>
                    <w:top w:val="none" w:sz="0" w:space="0" w:color="auto"/>
                    <w:left w:val="none" w:sz="0" w:space="0" w:color="auto"/>
                    <w:bottom w:val="none" w:sz="0" w:space="0" w:color="auto"/>
                    <w:right w:val="none" w:sz="0" w:space="0" w:color="auto"/>
                  </w:divBdr>
                </w:div>
                <w:div w:id="1489053548">
                  <w:marLeft w:val="0"/>
                  <w:marRight w:val="0"/>
                  <w:marTop w:val="0"/>
                  <w:marBottom w:val="0"/>
                  <w:divBdr>
                    <w:top w:val="none" w:sz="0" w:space="0" w:color="auto"/>
                    <w:left w:val="none" w:sz="0" w:space="0" w:color="auto"/>
                    <w:bottom w:val="none" w:sz="0" w:space="0" w:color="auto"/>
                    <w:right w:val="none" w:sz="0" w:space="0" w:color="auto"/>
                  </w:divBdr>
                </w:div>
                <w:div w:id="1982229680">
                  <w:marLeft w:val="0"/>
                  <w:marRight w:val="0"/>
                  <w:marTop w:val="0"/>
                  <w:marBottom w:val="0"/>
                  <w:divBdr>
                    <w:top w:val="none" w:sz="0" w:space="0" w:color="auto"/>
                    <w:left w:val="none" w:sz="0" w:space="0" w:color="auto"/>
                    <w:bottom w:val="none" w:sz="0" w:space="0" w:color="auto"/>
                    <w:right w:val="none" w:sz="0" w:space="0" w:color="auto"/>
                  </w:divBdr>
                </w:div>
                <w:div w:id="974681766">
                  <w:marLeft w:val="0"/>
                  <w:marRight w:val="0"/>
                  <w:marTop w:val="0"/>
                  <w:marBottom w:val="0"/>
                  <w:divBdr>
                    <w:top w:val="none" w:sz="0" w:space="0" w:color="auto"/>
                    <w:left w:val="none" w:sz="0" w:space="0" w:color="auto"/>
                    <w:bottom w:val="none" w:sz="0" w:space="0" w:color="auto"/>
                    <w:right w:val="none" w:sz="0" w:space="0" w:color="auto"/>
                  </w:divBdr>
                </w:div>
                <w:div w:id="1980331647">
                  <w:marLeft w:val="0"/>
                  <w:marRight w:val="0"/>
                  <w:marTop w:val="0"/>
                  <w:marBottom w:val="0"/>
                  <w:divBdr>
                    <w:top w:val="none" w:sz="0" w:space="0" w:color="auto"/>
                    <w:left w:val="none" w:sz="0" w:space="0" w:color="auto"/>
                    <w:bottom w:val="none" w:sz="0" w:space="0" w:color="auto"/>
                    <w:right w:val="none" w:sz="0" w:space="0" w:color="auto"/>
                  </w:divBdr>
                </w:div>
                <w:div w:id="247203340">
                  <w:marLeft w:val="0"/>
                  <w:marRight w:val="0"/>
                  <w:marTop w:val="0"/>
                  <w:marBottom w:val="0"/>
                  <w:divBdr>
                    <w:top w:val="none" w:sz="0" w:space="0" w:color="auto"/>
                    <w:left w:val="none" w:sz="0" w:space="0" w:color="auto"/>
                    <w:bottom w:val="none" w:sz="0" w:space="0" w:color="auto"/>
                    <w:right w:val="none" w:sz="0" w:space="0" w:color="auto"/>
                  </w:divBdr>
                </w:div>
                <w:div w:id="378674485">
                  <w:marLeft w:val="0"/>
                  <w:marRight w:val="0"/>
                  <w:marTop w:val="0"/>
                  <w:marBottom w:val="0"/>
                  <w:divBdr>
                    <w:top w:val="none" w:sz="0" w:space="0" w:color="auto"/>
                    <w:left w:val="none" w:sz="0" w:space="0" w:color="auto"/>
                    <w:bottom w:val="none" w:sz="0" w:space="0" w:color="auto"/>
                    <w:right w:val="none" w:sz="0" w:space="0" w:color="auto"/>
                  </w:divBdr>
                </w:div>
                <w:div w:id="59645593">
                  <w:marLeft w:val="0"/>
                  <w:marRight w:val="0"/>
                  <w:marTop w:val="0"/>
                  <w:marBottom w:val="0"/>
                  <w:divBdr>
                    <w:top w:val="none" w:sz="0" w:space="0" w:color="auto"/>
                    <w:left w:val="none" w:sz="0" w:space="0" w:color="auto"/>
                    <w:bottom w:val="none" w:sz="0" w:space="0" w:color="auto"/>
                    <w:right w:val="none" w:sz="0" w:space="0" w:color="auto"/>
                  </w:divBdr>
                </w:div>
                <w:div w:id="1693653453">
                  <w:marLeft w:val="0"/>
                  <w:marRight w:val="0"/>
                  <w:marTop w:val="0"/>
                  <w:marBottom w:val="0"/>
                  <w:divBdr>
                    <w:top w:val="none" w:sz="0" w:space="0" w:color="auto"/>
                    <w:left w:val="none" w:sz="0" w:space="0" w:color="auto"/>
                    <w:bottom w:val="none" w:sz="0" w:space="0" w:color="auto"/>
                    <w:right w:val="none" w:sz="0" w:space="0" w:color="auto"/>
                  </w:divBdr>
                </w:div>
                <w:div w:id="1804737348">
                  <w:marLeft w:val="0"/>
                  <w:marRight w:val="0"/>
                  <w:marTop w:val="0"/>
                  <w:marBottom w:val="0"/>
                  <w:divBdr>
                    <w:top w:val="none" w:sz="0" w:space="0" w:color="auto"/>
                    <w:left w:val="none" w:sz="0" w:space="0" w:color="auto"/>
                    <w:bottom w:val="none" w:sz="0" w:space="0" w:color="auto"/>
                    <w:right w:val="none" w:sz="0" w:space="0" w:color="auto"/>
                  </w:divBdr>
                </w:div>
                <w:div w:id="335696807">
                  <w:marLeft w:val="0"/>
                  <w:marRight w:val="0"/>
                  <w:marTop w:val="0"/>
                  <w:marBottom w:val="0"/>
                  <w:divBdr>
                    <w:top w:val="none" w:sz="0" w:space="0" w:color="auto"/>
                    <w:left w:val="none" w:sz="0" w:space="0" w:color="auto"/>
                    <w:bottom w:val="none" w:sz="0" w:space="0" w:color="auto"/>
                    <w:right w:val="none" w:sz="0" w:space="0" w:color="auto"/>
                  </w:divBdr>
                </w:div>
                <w:div w:id="1614286389">
                  <w:marLeft w:val="0"/>
                  <w:marRight w:val="0"/>
                  <w:marTop w:val="0"/>
                  <w:marBottom w:val="0"/>
                  <w:divBdr>
                    <w:top w:val="none" w:sz="0" w:space="0" w:color="auto"/>
                    <w:left w:val="none" w:sz="0" w:space="0" w:color="auto"/>
                    <w:bottom w:val="none" w:sz="0" w:space="0" w:color="auto"/>
                    <w:right w:val="none" w:sz="0" w:space="0" w:color="auto"/>
                  </w:divBdr>
                </w:div>
                <w:div w:id="362512187">
                  <w:marLeft w:val="0"/>
                  <w:marRight w:val="0"/>
                  <w:marTop w:val="0"/>
                  <w:marBottom w:val="0"/>
                  <w:divBdr>
                    <w:top w:val="none" w:sz="0" w:space="0" w:color="auto"/>
                    <w:left w:val="none" w:sz="0" w:space="0" w:color="auto"/>
                    <w:bottom w:val="none" w:sz="0" w:space="0" w:color="auto"/>
                    <w:right w:val="none" w:sz="0" w:space="0" w:color="auto"/>
                  </w:divBdr>
                </w:div>
                <w:div w:id="955336341">
                  <w:marLeft w:val="0"/>
                  <w:marRight w:val="0"/>
                  <w:marTop w:val="0"/>
                  <w:marBottom w:val="0"/>
                  <w:divBdr>
                    <w:top w:val="none" w:sz="0" w:space="0" w:color="auto"/>
                    <w:left w:val="none" w:sz="0" w:space="0" w:color="auto"/>
                    <w:bottom w:val="none" w:sz="0" w:space="0" w:color="auto"/>
                    <w:right w:val="none" w:sz="0" w:space="0" w:color="auto"/>
                  </w:divBdr>
                </w:div>
                <w:div w:id="1289749642">
                  <w:marLeft w:val="0"/>
                  <w:marRight w:val="0"/>
                  <w:marTop w:val="0"/>
                  <w:marBottom w:val="0"/>
                  <w:divBdr>
                    <w:top w:val="none" w:sz="0" w:space="0" w:color="auto"/>
                    <w:left w:val="none" w:sz="0" w:space="0" w:color="auto"/>
                    <w:bottom w:val="none" w:sz="0" w:space="0" w:color="auto"/>
                    <w:right w:val="none" w:sz="0" w:space="0" w:color="auto"/>
                  </w:divBdr>
                </w:div>
                <w:div w:id="761217809">
                  <w:marLeft w:val="0"/>
                  <w:marRight w:val="0"/>
                  <w:marTop w:val="0"/>
                  <w:marBottom w:val="0"/>
                  <w:divBdr>
                    <w:top w:val="none" w:sz="0" w:space="0" w:color="auto"/>
                    <w:left w:val="none" w:sz="0" w:space="0" w:color="auto"/>
                    <w:bottom w:val="none" w:sz="0" w:space="0" w:color="auto"/>
                    <w:right w:val="none" w:sz="0" w:space="0" w:color="auto"/>
                  </w:divBdr>
                </w:div>
                <w:div w:id="1946765690">
                  <w:marLeft w:val="0"/>
                  <w:marRight w:val="0"/>
                  <w:marTop w:val="0"/>
                  <w:marBottom w:val="0"/>
                  <w:divBdr>
                    <w:top w:val="none" w:sz="0" w:space="0" w:color="auto"/>
                    <w:left w:val="none" w:sz="0" w:space="0" w:color="auto"/>
                    <w:bottom w:val="none" w:sz="0" w:space="0" w:color="auto"/>
                    <w:right w:val="none" w:sz="0" w:space="0" w:color="auto"/>
                  </w:divBdr>
                </w:div>
                <w:div w:id="2007198124">
                  <w:marLeft w:val="0"/>
                  <w:marRight w:val="0"/>
                  <w:marTop w:val="0"/>
                  <w:marBottom w:val="0"/>
                  <w:divBdr>
                    <w:top w:val="none" w:sz="0" w:space="0" w:color="auto"/>
                    <w:left w:val="none" w:sz="0" w:space="0" w:color="auto"/>
                    <w:bottom w:val="none" w:sz="0" w:space="0" w:color="auto"/>
                    <w:right w:val="none" w:sz="0" w:space="0" w:color="auto"/>
                  </w:divBdr>
                </w:div>
                <w:div w:id="235284268">
                  <w:marLeft w:val="0"/>
                  <w:marRight w:val="0"/>
                  <w:marTop w:val="0"/>
                  <w:marBottom w:val="0"/>
                  <w:divBdr>
                    <w:top w:val="none" w:sz="0" w:space="0" w:color="auto"/>
                    <w:left w:val="none" w:sz="0" w:space="0" w:color="auto"/>
                    <w:bottom w:val="none" w:sz="0" w:space="0" w:color="auto"/>
                    <w:right w:val="none" w:sz="0" w:space="0" w:color="auto"/>
                  </w:divBdr>
                </w:div>
                <w:div w:id="1682273027">
                  <w:marLeft w:val="0"/>
                  <w:marRight w:val="0"/>
                  <w:marTop w:val="0"/>
                  <w:marBottom w:val="0"/>
                  <w:divBdr>
                    <w:top w:val="none" w:sz="0" w:space="0" w:color="auto"/>
                    <w:left w:val="none" w:sz="0" w:space="0" w:color="auto"/>
                    <w:bottom w:val="none" w:sz="0" w:space="0" w:color="auto"/>
                    <w:right w:val="none" w:sz="0" w:space="0" w:color="auto"/>
                  </w:divBdr>
                </w:div>
                <w:div w:id="1849557432">
                  <w:marLeft w:val="0"/>
                  <w:marRight w:val="0"/>
                  <w:marTop w:val="0"/>
                  <w:marBottom w:val="0"/>
                  <w:divBdr>
                    <w:top w:val="none" w:sz="0" w:space="0" w:color="auto"/>
                    <w:left w:val="none" w:sz="0" w:space="0" w:color="auto"/>
                    <w:bottom w:val="none" w:sz="0" w:space="0" w:color="auto"/>
                    <w:right w:val="none" w:sz="0" w:space="0" w:color="auto"/>
                  </w:divBdr>
                </w:div>
                <w:div w:id="1783920148">
                  <w:marLeft w:val="0"/>
                  <w:marRight w:val="0"/>
                  <w:marTop w:val="0"/>
                  <w:marBottom w:val="0"/>
                  <w:divBdr>
                    <w:top w:val="none" w:sz="0" w:space="0" w:color="auto"/>
                    <w:left w:val="none" w:sz="0" w:space="0" w:color="auto"/>
                    <w:bottom w:val="none" w:sz="0" w:space="0" w:color="auto"/>
                    <w:right w:val="none" w:sz="0" w:space="0" w:color="auto"/>
                  </w:divBdr>
                </w:div>
                <w:div w:id="349457228">
                  <w:marLeft w:val="0"/>
                  <w:marRight w:val="0"/>
                  <w:marTop w:val="0"/>
                  <w:marBottom w:val="0"/>
                  <w:divBdr>
                    <w:top w:val="none" w:sz="0" w:space="0" w:color="auto"/>
                    <w:left w:val="none" w:sz="0" w:space="0" w:color="auto"/>
                    <w:bottom w:val="none" w:sz="0" w:space="0" w:color="auto"/>
                    <w:right w:val="none" w:sz="0" w:space="0" w:color="auto"/>
                  </w:divBdr>
                </w:div>
                <w:div w:id="830487677">
                  <w:marLeft w:val="0"/>
                  <w:marRight w:val="0"/>
                  <w:marTop w:val="0"/>
                  <w:marBottom w:val="0"/>
                  <w:divBdr>
                    <w:top w:val="none" w:sz="0" w:space="0" w:color="auto"/>
                    <w:left w:val="none" w:sz="0" w:space="0" w:color="auto"/>
                    <w:bottom w:val="none" w:sz="0" w:space="0" w:color="auto"/>
                    <w:right w:val="none" w:sz="0" w:space="0" w:color="auto"/>
                  </w:divBdr>
                </w:div>
                <w:div w:id="291442365">
                  <w:marLeft w:val="0"/>
                  <w:marRight w:val="0"/>
                  <w:marTop w:val="0"/>
                  <w:marBottom w:val="0"/>
                  <w:divBdr>
                    <w:top w:val="none" w:sz="0" w:space="0" w:color="auto"/>
                    <w:left w:val="none" w:sz="0" w:space="0" w:color="auto"/>
                    <w:bottom w:val="none" w:sz="0" w:space="0" w:color="auto"/>
                    <w:right w:val="none" w:sz="0" w:space="0" w:color="auto"/>
                  </w:divBdr>
                </w:div>
                <w:div w:id="2054960218">
                  <w:marLeft w:val="0"/>
                  <w:marRight w:val="0"/>
                  <w:marTop w:val="0"/>
                  <w:marBottom w:val="0"/>
                  <w:divBdr>
                    <w:top w:val="none" w:sz="0" w:space="0" w:color="auto"/>
                    <w:left w:val="none" w:sz="0" w:space="0" w:color="auto"/>
                    <w:bottom w:val="none" w:sz="0" w:space="0" w:color="auto"/>
                    <w:right w:val="none" w:sz="0" w:space="0" w:color="auto"/>
                  </w:divBdr>
                </w:div>
                <w:div w:id="107432418">
                  <w:marLeft w:val="0"/>
                  <w:marRight w:val="0"/>
                  <w:marTop w:val="0"/>
                  <w:marBottom w:val="0"/>
                  <w:divBdr>
                    <w:top w:val="none" w:sz="0" w:space="0" w:color="auto"/>
                    <w:left w:val="none" w:sz="0" w:space="0" w:color="auto"/>
                    <w:bottom w:val="none" w:sz="0" w:space="0" w:color="auto"/>
                    <w:right w:val="none" w:sz="0" w:space="0" w:color="auto"/>
                  </w:divBdr>
                </w:div>
                <w:div w:id="10301708">
                  <w:marLeft w:val="0"/>
                  <w:marRight w:val="0"/>
                  <w:marTop w:val="0"/>
                  <w:marBottom w:val="0"/>
                  <w:divBdr>
                    <w:top w:val="none" w:sz="0" w:space="0" w:color="auto"/>
                    <w:left w:val="none" w:sz="0" w:space="0" w:color="auto"/>
                    <w:bottom w:val="none" w:sz="0" w:space="0" w:color="auto"/>
                    <w:right w:val="none" w:sz="0" w:space="0" w:color="auto"/>
                  </w:divBdr>
                </w:div>
                <w:div w:id="919604626">
                  <w:marLeft w:val="0"/>
                  <w:marRight w:val="0"/>
                  <w:marTop w:val="0"/>
                  <w:marBottom w:val="0"/>
                  <w:divBdr>
                    <w:top w:val="none" w:sz="0" w:space="0" w:color="auto"/>
                    <w:left w:val="none" w:sz="0" w:space="0" w:color="auto"/>
                    <w:bottom w:val="none" w:sz="0" w:space="0" w:color="auto"/>
                    <w:right w:val="none" w:sz="0" w:space="0" w:color="auto"/>
                  </w:divBdr>
                </w:div>
                <w:div w:id="619142888">
                  <w:marLeft w:val="0"/>
                  <w:marRight w:val="0"/>
                  <w:marTop w:val="0"/>
                  <w:marBottom w:val="0"/>
                  <w:divBdr>
                    <w:top w:val="none" w:sz="0" w:space="0" w:color="auto"/>
                    <w:left w:val="none" w:sz="0" w:space="0" w:color="auto"/>
                    <w:bottom w:val="none" w:sz="0" w:space="0" w:color="auto"/>
                    <w:right w:val="none" w:sz="0" w:space="0" w:color="auto"/>
                  </w:divBdr>
                </w:div>
                <w:div w:id="60759933">
                  <w:marLeft w:val="0"/>
                  <w:marRight w:val="0"/>
                  <w:marTop w:val="0"/>
                  <w:marBottom w:val="0"/>
                  <w:divBdr>
                    <w:top w:val="none" w:sz="0" w:space="0" w:color="auto"/>
                    <w:left w:val="none" w:sz="0" w:space="0" w:color="auto"/>
                    <w:bottom w:val="none" w:sz="0" w:space="0" w:color="auto"/>
                    <w:right w:val="none" w:sz="0" w:space="0" w:color="auto"/>
                  </w:divBdr>
                </w:div>
                <w:div w:id="310446978">
                  <w:marLeft w:val="0"/>
                  <w:marRight w:val="0"/>
                  <w:marTop w:val="0"/>
                  <w:marBottom w:val="0"/>
                  <w:divBdr>
                    <w:top w:val="none" w:sz="0" w:space="0" w:color="auto"/>
                    <w:left w:val="none" w:sz="0" w:space="0" w:color="auto"/>
                    <w:bottom w:val="none" w:sz="0" w:space="0" w:color="auto"/>
                    <w:right w:val="none" w:sz="0" w:space="0" w:color="auto"/>
                  </w:divBdr>
                </w:div>
                <w:div w:id="320894714">
                  <w:marLeft w:val="0"/>
                  <w:marRight w:val="0"/>
                  <w:marTop w:val="0"/>
                  <w:marBottom w:val="0"/>
                  <w:divBdr>
                    <w:top w:val="none" w:sz="0" w:space="0" w:color="auto"/>
                    <w:left w:val="none" w:sz="0" w:space="0" w:color="auto"/>
                    <w:bottom w:val="none" w:sz="0" w:space="0" w:color="auto"/>
                    <w:right w:val="none" w:sz="0" w:space="0" w:color="auto"/>
                  </w:divBdr>
                </w:div>
                <w:div w:id="149714277">
                  <w:marLeft w:val="0"/>
                  <w:marRight w:val="0"/>
                  <w:marTop w:val="0"/>
                  <w:marBottom w:val="0"/>
                  <w:divBdr>
                    <w:top w:val="none" w:sz="0" w:space="0" w:color="auto"/>
                    <w:left w:val="none" w:sz="0" w:space="0" w:color="auto"/>
                    <w:bottom w:val="none" w:sz="0" w:space="0" w:color="auto"/>
                    <w:right w:val="none" w:sz="0" w:space="0" w:color="auto"/>
                  </w:divBdr>
                </w:div>
                <w:div w:id="1376464207">
                  <w:marLeft w:val="0"/>
                  <w:marRight w:val="0"/>
                  <w:marTop w:val="0"/>
                  <w:marBottom w:val="0"/>
                  <w:divBdr>
                    <w:top w:val="none" w:sz="0" w:space="0" w:color="auto"/>
                    <w:left w:val="none" w:sz="0" w:space="0" w:color="auto"/>
                    <w:bottom w:val="none" w:sz="0" w:space="0" w:color="auto"/>
                    <w:right w:val="none" w:sz="0" w:space="0" w:color="auto"/>
                  </w:divBdr>
                </w:div>
                <w:div w:id="1288926451">
                  <w:marLeft w:val="0"/>
                  <w:marRight w:val="0"/>
                  <w:marTop w:val="0"/>
                  <w:marBottom w:val="0"/>
                  <w:divBdr>
                    <w:top w:val="none" w:sz="0" w:space="0" w:color="auto"/>
                    <w:left w:val="none" w:sz="0" w:space="0" w:color="auto"/>
                    <w:bottom w:val="none" w:sz="0" w:space="0" w:color="auto"/>
                    <w:right w:val="none" w:sz="0" w:space="0" w:color="auto"/>
                  </w:divBdr>
                </w:div>
                <w:div w:id="904797176">
                  <w:marLeft w:val="0"/>
                  <w:marRight w:val="0"/>
                  <w:marTop w:val="0"/>
                  <w:marBottom w:val="0"/>
                  <w:divBdr>
                    <w:top w:val="none" w:sz="0" w:space="0" w:color="auto"/>
                    <w:left w:val="none" w:sz="0" w:space="0" w:color="auto"/>
                    <w:bottom w:val="none" w:sz="0" w:space="0" w:color="auto"/>
                    <w:right w:val="none" w:sz="0" w:space="0" w:color="auto"/>
                  </w:divBdr>
                </w:div>
                <w:div w:id="313292426">
                  <w:marLeft w:val="0"/>
                  <w:marRight w:val="0"/>
                  <w:marTop w:val="0"/>
                  <w:marBottom w:val="0"/>
                  <w:divBdr>
                    <w:top w:val="none" w:sz="0" w:space="0" w:color="auto"/>
                    <w:left w:val="none" w:sz="0" w:space="0" w:color="auto"/>
                    <w:bottom w:val="none" w:sz="0" w:space="0" w:color="auto"/>
                    <w:right w:val="none" w:sz="0" w:space="0" w:color="auto"/>
                  </w:divBdr>
                </w:div>
                <w:div w:id="620692895">
                  <w:marLeft w:val="0"/>
                  <w:marRight w:val="0"/>
                  <w:marTop w:val="0"/>
                  <w:marBottom w:val="0"/>
                  <w:divBdr>
                    <w:top w:val="none" w:sz="0" w:space="0" w:color="auto"/>
                    <w:left w:val="none" w:sz="0" w:space="0" w:color="auto"/>
                    <w:bottom w:val="none" w:sz="0" w:space="0" w:color="auto"/>
                    <w:right w:val="none" w:sz="0" w:space="0" w:color="auto"/>
                  </w:divBdr>
                </w:div>
                <w:div w:id="818620359">
                  <w:marLeft w:val="0"/>
                  <w:marRight w:val="0"/>
                  <w:marTop w:val="0"/>
                  <w:marBottom w:val="0"/>
                  <w:divBdr>
                    <w:top w:val="none" w:sz="0" w:space="0" w:color="auto"/>
                    <w:left w:val="none" w:sz="0" w:space="0" w:color="auto"/>
                    <w:bottom w:val="none" w:sz="0" w:space="0" w:color="auto"/>
                    <w:right w:val="none" w:sz="0" w:space="0" w:color="auto"/>
                  </w:divBdr>
                </w:div>
                <w:div w:id="77757451">
                  <w:marLeft w:val="0"/>
                  <w:marRight w:val="0"/>
                  <w:marTop w:val="0"/>
                  <w:marBottom w:val="0"/>
                  <w:divBdr>
                    <w:top w:val="none" w:sz="0" w:space="0" w:color="auto"/>
                    <w:left w:val="none" w:sz="0" w:space="0" w:color="auto"/>
                    <w:bottom w:val="none" w:sz="0" w:space="0" w:color="auto"/>
                    <w:right w:val="none" w:sz="0" w:space="0" w:color="auto"/>
                  </w:divBdr>
                </w:div>
                <w:div w:id="1707175222">
                  <w:marLeft w:val="0"/>
                  <w:marRight w:val="0"/>
                  <w:marTop w:val="0"/>
                  <w:marBottom w:val="0"/>
                  <w:divBdr>
                    <w:top w:val="none" w:sz="0" w:space="0" w:color="auto"/>
                    <w:left w:val="none" w:sz="0" w:space="0" w:color="auto"/>
                    <w:bottom w:val="none" w:sz="0" w:space="0" w:color="auto"/>
                    <w:right w:val="none" w:sz="0" w:space="0" w:color="auto"/>
                  </w:divBdr>
                </w:div>
                <w:div w:id="1547134390">
                  <w:marLeft w:val="0"/>
                  <w:marRight w:val="0"/>
                  <w:marTop w:val="0"/>
                  <w:marBottom w:val="0"/>
                  <w:divBdr>
                    <w:top w:val="none" w:sz="0" w:space="0" w:color="auto"/>
                    <w:left w:val="none" w:sz="0" w:space="0" w:color="auto"/>
                    <w:bottom w:val="none" w:sz="0" w:space="0" w:color="auto"/>
                    <w:right w:val="none" w:sz="0" w:space="0" w:color="auto"/>
                  </w:divBdr>
                </w:div>
                <w:div w:id="595673109">
                  <w:marLeft w:val="0"/>
                  <w:marRight w:val="0"/>
                  <w:marTop w:val="0"/>
                  <w:marBottom w:val="0"/>
                  <w:divBdr>
                    <w:top w:val="none" w:sz="0" w:space="0" w:color="auto"/>
                    <w:left w:val="none" w:sz="0" w:space="0" w:color="auto"/>
                    <w:bottom w:val="none" w:sz="0" w:space="0" w:color="auto"/>
                    <w:right w:val="none" w:sz="0" w:space="0" w:color="auto"/>
                  </w:divBdr>
                </w:div>
                <w:div w:id="1926104674">
                  <w:marLeft w:val="0"/>
                  <w:marRight w:val="0"/>
                  <w:marTop w:val="0"/>
                  <w:marBottom w:val="0"/>
                  <w:divBdr>
                    <w:top w:val="none" w:sz="0" w:space="0" w:color="auto"/>
                    <w:left w:val="none" w:sz="0" w:space="0" w:color="auto"/>
                    <w:bottom w:val="none" w:sz="0" w:space="0" w:color="auto"/>
                    <w:right w:val="none" w:sz="0" w:space="0" w:color="auto"/>
                  </w:divBdr>
                </w:div>
                <w:div w:id="18126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761">
          <w:marLeft w:val="0"/>
          <w:marRight w:val="0"/>
          <w:marTop w:val="0"/>
          <w:marBottom w:val="0"/>
          <w:divBdr>
            <w:top w:val="none" w:sz="0" w:space="0" w:color="auto"/>
            <w:left w:val="none" w:sz="0" w:space="0" w:color="auto"/>
            <w:bottom w:val="none" w:sz="0" w:space="0" w:color="auto"/>
            <w:right w:val="none" w:sz="0" w:space="0" w:color="auto"/>
          </w:divBdr>
        </w:div>
        <w:div w:id="1737581064">
          <w:marLeft w:val="0"/>
          <w:marRight w:val="0"/>
          <w:marTop w:val="0"/>
          <w:marBottom w:val="0"/>
          <w:divBdr>
            <w:top w:val="none" w:sz="0" w:space="0" w:color="auto"/>
            <w:left w:val="none" w:sz="0" w:space="0" w:color="auto"/>
            <w:bottom w:val="none" w:sz="0" w:space="0" w:color="auto"/>
            <w:right w:val="none" w:sz="0" w:space="0" w:color="auto"/>
          </w:divBdr>
          <w:divsChild>
            <w:div w:id="1891988243">
              <w:marLeft w:val="0"/>
              <w:marRight w:val="0"/>
              <w:marTop w:val="0"/>
              <w:marBottom w:val="0"/>
              <w:divBdr>
                <w:top w:val="none" w:sz="0" w:space="0" w:color="auto"/>
                <w:left w:val="none" w:sz="0" w:space="0" w:color="auto"/>
                <w:bottom w:val="none" w:sz="0" w:space="0" w:color="auto"/>
                <w:right w:val="none" w:sz="0" w:space="0" w:color="auto"/>
              </w:divBdr>
            </w:div>
            <w:div w:id="1083603749">
              <w:marLeft w:val="0"/>
              <w:marRight w:val="0"/>
              <w:marTop w:val="0"/>
              <w:marBottom w:val="0"/>
              <w:divBdr>
                <w:top w:val="none" w:sz="0" w:space="0" w:color="auto"/>
                <w:left w:val="none" w:sz="0" w:space="0" w:color="auto"/>
                <w:bottom w:val="none" w:sz="0" w:space="0" w:color="auto"/>
                <w:right w:val="none" w:sz="0" w:space="0" w:color="auto"/>
              </w:divBdr>
            </w:div>
          </w:divsChild>
        </w:div>
        <w:div w:id="1687906741">
          <w:marLeft w:val="0"/>
          <w:marRight w:val="0"/>
          <w:marTop w:val="0"/>
          <w:marBottom w:val="0"/>
          <w:divBdr>
            <w:top w:val="none" w:sz="0" w:space="0" w:color="auto"/>
            <w:left w:val="none" w:sz="0" w:space="0" w:color="auto"/>
            <w:bottom w:val="none" w:sz="0" w:space="0" w:color="auto"/>
            <w:right w:val="none" w:sz="0" w:space="0" w:color="auto"/>
          </w:divBdr>
        </w:div>
        <w:div w:id="1605259227">
          <w:marLeft w:val="0"/>
          <w:marRight w:val="0"/>
          <w:marTop w:val="0"/>
          <w:marBottom w:val="0"/>
          <w:divBdr>
            <w:top w:val="none" w:sz="0" w:space="0" w:color="auto"/>
            <w:left w:val="none" w:sz="0" w:space="0" w:color="auto"/>
            <w:bottom w:val="none" w:sz="0" w:space="0" w:color="auto"/>
            <w:right w:val="none" w:sz="0" w:space="0" w:color="auto"/>
          </w:divBdr>
        </w:div>
        <w:div w:id="1306199949">
          <w:marLeft w:val="0"/>
          <w:marRight w:val="0"/>
          <w:marTop w:val="0"/>
          <w:marBottom w:val="0"/>
          <w:divBdr>
            <w:top w:val="none" w:sz="0" w:space="0" w:color="auto"/>
            <w:left w:val="none" w:sz="0" w:space="0" w:color="auto"/>
            <w:bottom w:val="none" w:sz="0" w:space="0" w:color="auto"/>
            <w:right w:val="none" w:sz="0" w:space="0" w:color="auto"/>
          </w:divBdr>
          <w:divsChild>
            <w:div w:id="912083252">
              <w:marLeft w:val="0"/>
              <w:marRight w:val="0"/>
              <w:marTop w:val="0"/>
              <w:marBottom w:val="0"/>
              <w:divBdr>
                <w:top w:val="none" w:sz="0" w:space="0" w:color="auto"/>
                <w:left w:val="none" w:sz="0" w:space="0" w:color="auto"/>
                <w:bottom w:val="none" w:sz="0" w:space="0" w:color="auto"/>
                <w:right w:val="none" w:sz="0" w:space="0" w:color="auto"/>
              </w:divBdr>
            </w:div>
            <w:div w:id="1864174772">
              <w:marLeft w:val="0"/>
              <w:marRight w:val="0"/>
              <w:marTop w:val="0"/>
              <w:marBottom w:val="0"/>
              <w:divBdr>
                <w:top w:val="none" w:sz="0" w:space="0" w:color="auto"/>
                <w:left w:val="none" w:sz="0" w:space="0" w:color="auto"/>
                <w:bottom w:val="none" w:sz="0" w:space="0" w:color="auto"/>
                <w:right w:val="none" w:sz="0" w:space="0" w:color="auto"/>
              </w:divBdr>
            </w:div>
            <w:div w:id="1706367742">
              <w:marLeft w:val="0"/>
              <w:marRight w:val="0"/>
              <w:marTop w:val="0"/>
              <w:marBottom w:val="0"/>
              <w:divBdr>
                <w:top w:val="none" w:sz="0" w:space="0" w:color="auto"/>
                <w:left w:val="none" w:sz="0" w:space="0" w:color="auto"/>
                <w:bottom w:val="none" w:sz="0" w:space="0" w:color="auto"/>
                <w:right w:val="none" w:sz="0" w:space="0" w:color="auto"/>
              </w:divBdr>
            </w:div>
            <w:div w:id="347145745">
              <w:marLeft w:val="0"/>
              <w:marRight w:val="0"/>
              <w:marTop w:val="0"/>
              <w:marBottom w:val="0"/>
              <w:divBdr>
                <w:top w:val="none" w:sz="0" w:space="0" w:color="auto"/>
                <w:left w:val="none" w:sz="0" w:space="0" w:color="auto"/>
                <w:bottom w:val="none" w:sz="0" w:space="0" w:color="auto"/>
                <w:right w:val="none" w:sz="0" w:space="0" w:color="auto"/>
              </w:divBdr>
            </w:div>
            <w:div w:id="1166433502">
              <w:marLeft w:val="0"/>
              <w:marRight w:val="0"/>
              <w:marTop w:val="0"/>
              <w:marBottom w:val="0"/>
              <w:divBdr>
                <w:top w:val="none" w:sz="0" w:space="0" w:color="auto"/>
                <w:left w:val="none" w:sz="0" w:space="0" w:color="auto"/>
                <w:bottom w:val="none" w:sz="0" w:space="0" w:color="auto"/>
                <w:right w:val="none" w:sz="0" w:space="0" w:color="auto"/>
              </w:divBdr>
            </w:div>
            <w:div w:id="1654874133">
              <w:marLeft w:val="0"/>
              <w:marRight w:val="0"/>
              <w:marTop w:val="0"/>
              <w:marBottom w:val="0"/>
              <w:divBdr>
                <w:top w:val="none" w:sz="0" w:space="0" w:color="auto"/>
                <w:left w:val="none" w:sz="0" w:space="0" w:color="auto"/>
                <w:bottom w:val="none" w:sz="0" w:space="0" w:color="auto"/>
                <w:right w:val="none" w:sz="0" w:space="0" w:color="auto"/>
              </w:divBdr>
            </w:div>
            <w:div w:id="733115589">
              <w:marLeft w:val="0"/>
              <w:marRight w:val="0"/>
              <w:marTop w:val="0"/>
              <w:marBottom w:val="0"/>
              <w:divBdr>
                <w:top w:val="none" w:sz="0" w:space="0" w:color="auto"/>
                <w:left w:val="none" w:sz="0" w:space="0" w:color="auto"/>
                <w:bottom w:val="none" w:sz="0" w:space="0" w:color="auto"/>
                <w:right w:val="none" w:sz="0" w:space="0" w:color="auto"/>
              </w:divBdr>
            </w:div>
            <w:div w:id="1102074133">
              <w:marLeft w:val="0"/>
              <w:marRight w:val="0"/>
              <w:marTop w:val="0"/>
              <w:marBottom w:val="0"/>
              <w:divBdr>
                <w:top w:val="none" w:sz="0" w:space="0" w:color="auto"/>
                <w:left w:val="none" w:sz="0" w:space="0" w:color="auto"/>
                <w:bottom w:val="none" w:sz="0" w:space="0" w:color="auto"/>
                <w:right w:val="none" w:sz="0" w:space="0" w:color="auto"/>
              </w:divBdr>
            </w:div>
            <w:div w:id="1114444348">
              <w:marLeft w:val="0"/>
              <w:marRight w:val="0"/>
              <w:marTop w:val="0"/>
              <w:marBottom w:val="0"/>
              <w:divBdr>
                <w:top w:val="none" w:sz="0" w:space="0" w:color="auto"/>
                <w:left w:val="none" w:sz="0" w:space="0" w:color="auto"/>
                <w:bottom w:val="none" w:sz="0" w:space="0" w:color="auto"/>
                <w:right w:val="none" w:sz="0" w:space="0" w:color="auto"/>
              </w:divBdr>
            </w:div>
            <w:div w:id="67047321">
              <w:marLeft w:val="0"/>
              <w:marRight w:val="0"/>
              <w:marTop w:val="0"/>
              <w:marBottom w:val="0"/>
              <w:divBdr>
                <w:top w:val="none" w:sz="0" w:space="0" w:color="auto"/>
                <w:left w:val="none" w:sz="0" w:space="0" w:color="auto"/>
                <w:bottom w:val="none" w:sz="0" w:space="0" w:color="auto"/>
                <w:right w:val="none" w:sz="0" w:space="0" w:color="auto"/>
              </w:divBdr>
            </w:div>
            <w:div w:id="1847790694">
              <w:marLeft w:val="0"/>
              <w:marRight w:val="0"/>
              <w:marTop w:val="0"/>
              <w:marBottom w:val="0"/>
              <w:divBdr>
                <w:top w:val="none" w:sz="0" w:space="0" w:color="auto"/>
                <w:left w:val="none" w:sz="0" w:space="0" w:color="auto"/>
                <w:bottom w:val="none" w:sz="0" w:space="0" w:color="auto"/>
                <w:right w:val="none" w:sz="0" w:space="0" w:color="auto"/>
              </w:divBdr>
            </w:div>
            <w:div w:id="962076028">
              <w:marLeft w:val="0"/>
              <w:marRight w:val="0"/>
              <w:marTop w:val="0"/>
              <w:marBottom w:val="0"/>
              <w:divBdr>
                <w:top w:val="none" w:sz="0" w:space="0" w:color="auto"/>
                <w:left w:val="none" w:sz="0" w:space="0" w:color="auto"/>
                <w:bottom w:val="none" w:sz="0" w:space="0" w:color="auto"/>
                <w:right w:val="none" w:sz="0" w:space="0" w:color="auto"/>
              </w:divBdr>
            </w:div>
            <w:div w:id="465704067">
              <w:marLeft w:val="0"/>
              <w:marRight w:val="0"/>
              <w:marTop w:val="0"/>
              <w:marBottom w:val="0"/>
              <w:divBdr>
                <w:top w:val="none" w:sz="0" w:space="0" w:color="auto"/>
                <w:left w:val="none" w:sz="0" w:space="0" w:color="auto"/>
                <w:bottom w:val="none" w:sz="0" w:space="0" w:color="auto"/>
                <w:right w:val="none" w:sz="0" w:space="0" w:color="auto"/>
              </w:divBdr>
            </w:div>
            <w:div w:id="1826510300">
              <w:marLeft w:val="0"/>
              <w:marRight w:val="0"/>
              <w:marTop w:val="0"/>
              <w:marBottom w:val="0"/>
              <w:divBdr>
                <w:top w:val="none" w:sz="0" w:space="0" w:color="auto"/>
                <w:left w:val="none" w:sz="0" w:space="0" w:color="auto"/>
                <w:bottom w:val="none" w:sz="0" w:space="0" w:color="auto"/>
                <w:right w:val="none" w:sz="0" w:space="0" w:color="auto"/>
              </w:divBdr>
            </w:div>
            <w:div w:id="1774782807">
              <w:marLeft w:val="0"/>
              <w:marRight w:val="0"/>
              <w:marTop w:val="0"/>
              <w:marBottom w:val="0"/>
              <w:divBdr>
                <w:top w:val="none" w:sz="0" w:space="0" w:color="auto"/>
                <w:left w:val="none" w:sz="0" w:space="0" w:color="auto"/>
                <w:bottom w:val="none" w:sz="0" w:space="0" w:color="auto"/>
                <w:right w:val="none" w:sz="0" w:space="0" w:color="auto"/>
              </w:divBdr>
            </w:div>
            <w:div w:id="1519586039">
              <w:marLeft w:val="0"/>
              <w:marRight w:val="0"/>
              <w:marTop w:val="0"/>
              <w:marBottom w:val="0"/>
              <w:divBdr>
                <w:top w:val="none" w:sz="0" w:space="0" w:color="auto"/>
                <w:left w:val="none" w:sz="0" w:space="0" w:color="auto"/>
                <w:bottom w:val="none" w:sz="0" w:space="0" w:color="auto"/>
                <w:right w:val="none" w:sz="0" w:space="0" w:color="auto"/>
              </w:divBdr>
            </w:div>
            <w:div w:id="751051100">
              <w:marLeft w:val="0"/>
              <w:marRight w:val="0"/>
              <w:marTop w:val="0"/>
              <w:marBottom w:val="0"/>
              <w:divBdr>
                <w:top w:val="none" w:sz="0" w:space="0" w:color="auto"/>
                <w:left w:val="none" w:sz="0" w:space="0" w:color="auto"/>
                <w:bottom w:val="none" w:sz="0" w:space="0" w:color="auto"/>
                <w:right w:val="none" w:sz="0" w:space="0" w:color="auto"/>
              </w:divBdr>
            </w:div>
            <w:div w:id="1425152594">
              <w:marLeft w:val="0"/>
              <w:marRight w:val="0"/>
              <w:marTop w:val="0"/>
              <w:marBottom w:val="0"/>
              <w:divBdr>
                <w:top w:val="none" w:sz="0" w:space="0" w:color="auto"/>
                <w:left w:val="none" w:sz="0" w:space="0" w:color="auto"/>
                <w:bottom w:val="none" w:sz="0" w:space="0" w:color="auto"/>
                <w:right w:val="none" w:sz="0" w:space="0" w:color="auto"/>
              </w:divBdr>
            </w:div>
            <w:div w:id="1546529726">
              <w:marLeft w:val="0"/>
              <w:marRight w:val="0"/>
              <w:marTop w:val="0"/>
              <w:marBottom w:val="0"/>
              <w:divBdr>
                <w:top w:val="none" w:sz="0" w:space="0" w:color="auto"/>
                <w:left w:val="none" w:sz="0" w:space="0" w:color="auto"/>
                <w:bottom w:val="none" w:sz="0" w:space="0" w:color="auto"/>
                <w:right w:val="none" w:sz="0" w:space="0" w:color="auto"/>
              </w:divBdr>
            </w:div>
            <w:div w:id="727342441">
              <w:marLeft w:val="0"/>
              <w:marRight w:val="0"/>
              <w:marTop w:val="0"/>
              <w:marBottom w:val="0"/>
              <w:divBdr>
                <w:top w:val="none" w:sz="0" w:space="0" w:color="auto"/>
                <w:left w:val="none" w:sz="0" w:space="0" w:color="auto"/>
                <w:bottom w:val="none" w:sz="0" w:space="0" w:color="auto"/>
                <w:right w:val="none" w:sz="0" w:space="0" w:color="auto"/>
              </w:divBdr>
            </w:div>
            <w:div w:id="807863431">
              <w:marLeft w:val="0"/>
              <w:marRight w:val="0"/>
              <w:marTop w:val="0"/>
              <w:marBottom w:val="0"/>
              <w:divBdr>
                <w:top w:val="none" w:sz="0" w:space="0" w:color="auto"/>
                <w:left w:val="none" w:sz="0" w:space="0" w:color="auto"/>
                <w:bottom w:val="none" w:sz="0" w:space="0" w:color="auto"/>
                <w:right w:val="none" w:sz="0" w:space="0" w:color="auto"/>
              </w:divBdr>
            </w:div>
            <w:div w:id="872034971">
              <w:marLeft w:val="0"/>
              <w:marRight w:val="0"/>
              <w:marTop w:val="0"/>
              <w:marBottom w:val="0"/>
              <w:divBdr>
                <w:top w:val="none" w:sz="0" w:space="0" w:color="auto"/>
                <w:left w:val="none" w:sz="0" w:space="0" w:color="auto"/>
                <w:bottom w:val="none" w:sz="0" w:space="0" w:color="auto"/>
                <w:right w:val="none" w:sz="0" w:space="0" w:color="auto"/>
              </w:divBdr>
            </w:div>
            <w:div w:id="2001885461">
              <w:marLeft w:val="0"/>
              <w:marRight w:val="0"/>
              <w:marTop w:val="0"/>
              <w:marBottom w:val="0"/>
              <w:divBdr>
                <w:top w:val="none" w:sz="0" w:space="0" w:color="auto"/>
                <w:left w:val="none" w:sz="0" w:space="0" w:color="auto"/>
                <w:bottom w:val="none" w:sz="0" w:space="0" w:color="auto"/>
                <w:right w:val="none" w:sz="0" w:space="0" w:color="auto"/>
              </w:divBdr>
            </w:div>
            <w:div w:id="772898809">
              <w:marLeft w:val="0"/>
              <w:marRight w:val="0"/>
              <w:marTop w:val="0"/>
              <w:marBottom w:val="0"/>
              <w:divBdr>
                <w:top w:val="none" w:sz="0" w:space="0" w:color="auto"/>
                <w:left w:val="none" w:sz="0" w:space="0" w:color="auto"/>
                <w:bottom w:val="none" w:sz="0" w:space="0" w:color="auto"/>
                <w:right w:val="none" w:sz="0" w:space="0" w:color="auto"/>
              </w:divBdr>
            </w:div>
            <w:div w:id="668673477">
              <w:marLeft w:val="0"/>
              <w:marRight w:val="0"/>
              <w:marTop w:val="0"/>
              <w:marBottom w:val="0"/>
              <w:divBdr>
                <w:top w:val="none" w:sz="0" w:space="0" w:color="auto"/>
                <w:left w:val="none" w:sz="0" w:space="0" w:color="auto"/>
                <w:bottom w:val="none" w:sz="0" w:space="0" w:color="auto"/>
                <w:right w:val="none" w:sz="0" w:space="0" w:color="auto"/>
              </w:divBdr>
            </w:div>
            <w:div w:id="129830590">
              <w:marLeft w:val="0"/>
              <w:marRight w:val="0"/>
              <w:marTop w:val="0"/>
              <w:marBottom w:val="0"/>
              <w:divBdr>
                <w:top w:val="none" w:sz="0" w:space="0" w:color="auto"/>
                <w:left w:val="none" w:sz="0" w:space="0" w:color="auto"/>
                <w:bottom w:val="none" w:sz="0" w:space="0" w:color="auto"/>
                <w:right w:val="none" w:sz="0" w:space="0" w:color="auto"/>
              </w:divBdr>
            </w:div>
            <w:div w:id="409084200">
              <w:marLeft w:val="0"/>
              <w:marRight w:val="0"/>
              <w:marTop w:val="0"/>
              <w:marBottom w:val="0"/>
              <w:divBdr>
                <w:top w:val="none" w:sz="0" w:space="0" w:color="auto"/>
                <w:left w:val="none" w:sz="0" w:space="0" w:color="auto"/>
                <w:bottom w:val="none" w:sz="0" w:space="0" w:color="auto"/>
                <w:right w:val="none" w:sz="0" w:space="0" w:color="auto"/>
              </w:divBdr>
            </w:div>
            <w:div w:id="313409922">
              <w:marLeft w:val="0"/>
              <w:marRight w:val="0"/>
              <w:marTop w:val="0"/>
              <w:marBottom w:val="0"/>
              <w:divBdr>
                <w:top w:val="none" w:sz="0" w:space="0" w:color="auto"/>
                <w:left w:val="none" w:sz="0" w:space="0" w:color="auto"/>
                <w:bottom w:val="none" w:sz="0" w:space="0" w:color="auto"/>
                <w:right w:val="none" w:sz="0" w:space="0" w:color="auto"/>
              </w:divBdr>
            </w:div>
            <w:div w:id="758064077">
              <w:marLeft w:val="0"/>
              <w:marRight w:val="0"/>
              <w:marTop w:val="0"/>
              <w:marBottom w:val="0"/>
              <w:divBdr>
                <w:top w:val="none" w:sz="0" w:space="0" w:color="auto"/>
                <w:left w:val="none" w:sz="0" w:space="0" w:color="auto"/>
                <w:bottom w:val="none" w:sz="0" w:space="0" w:color="auto"/>
                <w:right w:val="none" w:sz="0" w:space="0" w:color="auto"/>
              </w:divBdr>
            </w:div>
            <w:div w:id="2092652465">
              <w:marLeft w:val="0"/>
              <w:marRight w:val="0"/>
              <w:marTop w:val="0"/>
              <w:marBottom w:val="0"/>
              <w:divBdr>
                <w:top w:val="none" w:sz="0" w:space="0" w:color="auto"/>
                <w:left w:val="none" w:sz="0" w:space="0" w:color="auto"/>
                <w:bottom w:val="none" w:sz="0" w:space="0" w:color="auto"/>
                <w:right w:val="none" w:sz="0" w:space="0" w:color="auto"/>
              </w:divBdr>
            </w:div>
            <w:div w:id="1048457533">
              <w:marLeft w:val="0"/>
              <w:marRight w:val="0"/>
              <w:marTop w:val="0"/>
              <w:marBottom w:val="0"/>
              <w:divBdr>
                <w:top w:val="none" w:sz="0" w:space="0" w:color="auto"/>
                <w:left w:val="none" w:sz="0" w:space="0" w:color="auto"/>
                <w:bottom w:val="none" w:sz="0" w:space="0" w:color="auto"/>
                <w:right w:val="none" w:sz="0" w:space="0" w:color="auto"/>
              </w:divBdr>
            </w:div>
            <w:div w:id="320230370">
              <w:marLeft w:val="0"/>
              <w:marRight w:val="0"/>
              <w:marTop w:val="0"/>
              <w:marBottom w:val="0"/>
              <w:divBdr>
                <w:top w:val="none" w:sz="0" w:space="0" w:color="auto"/>
                <w:left w:val="none" w:sz="0" w:space="0" w:color="auto"/>
                <w:bottom w:val="none" w:sz="0" w:space="0" w:color="auto"/>
                <w:right w:val="none" w:sz="0" w:space="0" w:color="auto"/>
              </w:divBdr>
            </w:div>
            <w:div w:id="441876254">
              <w:marLeft w:val="0"/>
              <w:marRight w:val="0"/>
              <w:marTop w:val="0"/>
              <w:marBottom w:val="0"/>
              <w:divBdr>
                <w:top w:val="none" w:sz="0" w:space="0" w:color="auto"/>
                <w:left w:val="none" w:sz="0" w:space="0" w:color="auto"/>
                <w:bottom w:val="none" w:sz="0" w:space="0" w:color="auto"/>
                <w:right w:val="none" w:sz="0" w:space="0" w:color="auto"/>
              </w:divBdr>
            </w:div>
            <w:div w:id="1635719034">
              <w:marLeft w:val="0"/>
              <w:marRight w:val="0"/>
              <w:marTop w:val="0"/>
              <w:marBottom w:val="0"/>
              <w:divBdr>
                <w:top w:val="none" w:sz="0" w:space="0" w:color="auto"/>
                <w:left w:val="none" w:sz="0" w:space="0" w:color="auto"/>
                <w:bottom w:val="none" w:sz="0" w:space="0" w:color="auto"/>
                <w:right w:val="none" w:sz="0" w:space="0" w:color="auto"/>
              </w:divBdr>
            </w:div>
            <w:div w:id="701132225">
              <w:marLeft w:val="0"/>
              <w:marRight w:val="0"/>
              <w:marTop w:val="0"/>
              <w:marBottom w:val="0"/>
              <w:divBdr>
                <w:top w:val="none" w:sz="0" w:space="0" w:color="auto"/>
                <w:left w:val="none" w:sz="0" w:space="0" w:color="auto"/>
                <w:bottom w:val="none" w:sz="0" w:space="0" w:color="auto"/>
                <w:right w:val="none" w:sz="0" w:space="0" w:color="auto"/>
              </w:divBdr>
            </w:div>
            <w:div w:id="503015196">
              <w:marLeft w:val="0"/>
              <w:marRight w:val="0"/>
              <w:marTop w:val="0"/>
              <w:marBottom w:val="0"/>
              <w:divBdr>
                <w:top w:val="none" w:sz="0" w:space="0" w:color="auto"/>
                <w:left w:val="none" w:sz="0" w:space="0" w:color="auto"/>
                <w:bottom w:val="none" w:sz="0" w:space="0" w:color="auto"/>
                <w:right w:val="none" w:sz="0" w:space="0" w:color="auto"/>
              </w:divBdr>
            </w:div>
            <w:div w:id="1178619782">
              <w:marLeft w:val="0"/>
              <w:marRight w:val="0"/>
              <w:marTop w:val="0"/>
              <w:marBottom w:val="0"/>
              <w:divBdr>
                <w:top w:val="none" w:sz="0" w:space="0" w:color="auto"/>
                <w:left w:val="none" w:sz="0" w:space="0" w:color="auto"/>
                <w:bottom w:val="none" w:sz="0" w:space="0" w:color="auto"/>
                <w:right w:val="none" w:sz="0" w:space="0" w:color="auto"/>
              </w:divBdr>
            </w:div>
            <w:div w:id="2019382767">
              <w:marLeft w:val="0"/>
              <w:marRight w:val="0"/>
              <w:marTop w:val="0"/>
              <w:marBottom w:val="0"/>
              <w:divBdr>
                <w:top w:val="none" w:sz="0" w:space="0" w:color="auto"/>
                <w:left w:val="none" w:sz="0" w:space="0" w:color="auto"/>
                <w:bottom w:val="none" w:sz="0" w:space="0" w:color="auto"/>
                <w:right w:val="none" w:sz="0" w:space="0" w:color="auto"/>
              </w:divBdr>
            </w:div>
            <w:div w:id="1693074585">
              <w:marLeft w:val="0"/>
              <w:marRight w:val="0"/>
              <w:marTop w:val="0"/>
              <w:marBottom w:val="0"/>
              <w:divBdr>
                <w:top w:val="none" w:sz="0" w:space="0" w:color="auto"/>
                <w:left w:val="none" w:sz="0" w:space="0" w:color="auto"/>
                <w:bottom w:val="none" w:sz="0" w:space="0" w:color="auto"/>
                <w:right w:val="none" w:sz="0" w:space="0" w:color="auto"/>
              </w:divBdr>
            </w:div>
            <w:div w:id="1180701117">
              <w:marLeft w:val="0"/>
              <w:marRight w:val="0"/>
              <w:marTop w:val="0"/>
              <w:marBottom w:val="0"/>
              <w:divBdr>
                <w:top w:val="none" w:sz="0" w:space="0" w:color="auto"/>
                <w:left w:val="none" w:sz="0" w:space="0" w:color="auto"/>
                <w:bottom w:val="none" w:sz="0" w:space="0" w:color="auto"/>
                <w:right w:val="none" w:sz="0" w:space="0" w:color="auto"/>
              </w:divBdr>
            </w:div>
            <w:div w:id="145246620">
              <w:marLeft w:val="0"/>
              <w:marRight w:val="0"/>
              <w:marTop w:val="0"/>
              <w:marBottom w:val="0"/>
              <w:divBdr>
                <w:top w:val="none" w:sz="0" w:space="0" w:color="auto"/>
                <w:left w:val="none" w:sz="0" w:space="0" w:color="auto"/>
                <w:bottom w:val="none" w:sz="0" w:space="0" w:color="auto"/>
                <w:right w:val="none" w:sz="0" w:space="0" w:color="auto"/>
              </w:divBdr>
            </w:div>
            <w:div w:id="21563528">
              <w:marLeft w:val="0"/>
              <w:marRight w:val="0"/>
              <w:marTop w:val="0"/>
              <w:marBottom w:val="0"/>
              <w:divBdr>
                <w:top w:val="none" w:sz="0" w:space="0" w:color="auto"/>
                <w:left w:val="none" w:sz="0" w:space="0" w:color="auto"/>
                <w:bottom w:val="none" w:sz="0" w:space="0" w:color="auto"/>
                <w:right w:val="none" w:sz="0" w:space="0" w:color="auto"/>
              </w:divBdr>
            </w:div>
            <w:div w:id="1287391291">
              <w:marLeft w:val="0"/>
              <w:marRight w:val="0"/>
              <w:marTop w:val="0"/>
              <w:marBottom w:val="0"/>
              <w:divBdr>
                <w:top w:val="none" w:sz="0" w:space="0" w:color="auto"/>
                <w:left w:val="none" w:sz="0" w:space="0" w:color="auto"/>
                <w:bottom w:val="none" w:sz="0" w:space="0" w:color="auto"/>
                <w:right w:val="none" w:sz="0" w:space="0" w:color="auto"/>
              </w:divBdr>
            </w:div>
            <w:div w:id="1175653617">
              <w:marLeft w:val="0"/>
              <w:marRight w:val="0"/>
              <w:marTop w:val="0"/>
              <w:marBottom w:val="0"/>
              <w:divBdr>
                <w:top w:val="none" w:sz="0" w:space="0" w:color="auto"/>
                <w:left w:val="none" w:sz="0" w:space="0" w:color="auto"/>
                <w:bottom w:val="none" w:sz="0" w:space="0" w:color="auto"/>
                <w:right w:val="none" w:sz="0" w:space="0" w:color="auto"/>
              </w:divBdr>
            </w:div>
            <w:div w:id="268003281">
              <w:marLeft w:val="0"/>
              <w:marRight w:val="0"/>
              <w:marTop w:val="0"/>
              <w:marBottom w:val="0"/>
              <w:divBdr>
                <w:top w:val="none" w:sz="0" w:space="0" w:color="auto"/>
                <w:left w:val="none" w:sz="0" w:space="0" w:color="auto"/>
                <w:bottom w:val="none" w:sz="0" w:space="0" w:color="auto"/>
                <w:right w:val="none" w:sz="0" w:space="0" w:color="auto"/>
              </w:divBdr>
            </w:div>
            <w:div w:id="1555462010">
              <w:marLeft w:val="0"/>
              <w:marRight w:val="0"/>
              <w:marTop w:val="0"/>
              <w:marBottom w:val="0"/>
              <w:divBdr>
                <w:top w:val="none" w:sz="0" w:space="0" w:color="auto"/>
                <w:left w:val="none" w:sz="0" w:space="0" w:color="auto"/>
                <w:bottom w:val="none" w:sz="0" w:space="0" w:color="auto"/>
                <w:right w:val="none" w:sz="0" w:space="0" w:color="auto"/>
              </w:divBdr>
            </w:div>
            <w:div w:id="624117169">
              <w:marLeft w:val="0"/>
              <w:marRight w:val="0"/>
              <w:marTop w:val="0"/>
              <w:marBottom w:val="0"/>
              <w:divBdr>
                <w:top w:val="none" w:sz="0" w:space="0" w:color="auto"/>
                <w:left w:val="none" w:sz="0" w:space="0" w:color="auto"/>
                <w:bottom w:val="none" w:sz="0" w:space="0" w:color="auto"/>
                <w:right w:val="none" w:sz="0" w:space="0" w:color="auto"/>
              </w:divBdr>
            </w:div>
            <w:div w:id="683020579">
              <w:marLeft w:val="0"/>
              <w:marRight w:val="0"/>
              <w:marTop w:val="0"/>
              <w:marBottom w:val="0"/>
              <w:divBdr>
                <w:top w:val="none" w:sz="0" w:space="0" w:color="auto"/>
                <w:left w:val="none" w:sz="0" w:space="0" w:color="auto"/>
                <w:bottom w:val="none" w:sz="0" w:space="0" w:color="auto"/>
                <w:right w:val="none" w:sz="0" w:space="0" w:color="auto"/>
              </w:divBdr>
            </w:div>
            <w:div w:id="1743601294">
              <w:marLeft w:val="0"/>
              <w:marRight w:val="0"/>
              <w:marTop w:val="0"/>
              <w:marBottom w:val="0"/>
              <w:divBdr>
                <w:top w:val="none" w:sz="0" w:space="0" w:color="auto"/>
                <w:left w:val="none" w:sz="0" w:space="0" w:color="auto"/>
                <w:bottom w:val="none" w:sz="0" w:space="0" w:color="auto"/>
                <w:right w:val="none" w:sz="0" w:space="0" w:color="auto"/>
              </w:divBdr>
            </w:div>
            <w:div w:id="1989091793">
              <w:marLeft w:val="0"/>
              <w:marRight w:val="0"/>
              <w:marTop w:val="0"/>
              <w:marBottom w:val="0"/>
              <w:divBdr>
                <w:top w:val="none" w:sz="0" w:space="0" w:color="auto"/>
                <w:left w:val="none" w:sz="0" w:space="0" w:color="auto"/>
                <w:bottom w:val="none" w:sz="0" w:space="0" w:color="auto"/>
                <w:right w:val="none" w:sz="0" w:space="0" w:color="auto"/>
              </w:divBdr>
            </w:div>
            <w:div w:id="1549103267">
              <w:marLeft w:val="0"/>
              <w:marRight w:val="0"/>
              <w:marTop w:val="0"/>
              <w:marBottom w:val="0"/>
              <w:divBdr>
                <w:top w:val="none" w:sz="0" w:space="0" w:color="auto"/>
                <w:left w:val="none" w:sz="0" w:space="0" w:color="auto"/>
                <w:bottom w:val="none" w:sz="0" w:space="0" w:color="auto"/>
                <w:right w:val="none" w:sz="0" w:space="0" w:color="auto"/>
              </w:divBdr>
            </w:div>
            <w:div w:id="1106844933">
              <w:marLeft w:val="0"/>
              <w:marRight w:val="0"/>
              <w:marTop w:val="0"/>
              <w:marBottom w:val="0"/>
              <w:divBdr>
                <w:top w:val="none" w:sz="0" w:space="0" w:color="auto"/>
                <w:left w:val="none" w:sz="0" w:space="0" w:color="auto"/>
                <w:bottom w:val="none" w:sz="0" w:space="0" w:color="auto"/>
                <w:right w:val="none" w:sz="0" w:space="0" w:color="auto"/>
              </w:divBdr>
            </w:div>
            <w:div w:id="1734619760">
              <w:marLeft w:val="0"/>
              <w:marRight w:val="0"/>
              <w:marTop w:val="0"/>
              <w:marBottom w:val="0"/>
              <w:divBdr>
                <w:top w:val="none" w:sz="0" w:space="0" w:color="auto"/>
                <w:left w:val="none" w:sz="0" w:space="0" w:color="auto"/>
                <w:bottom w:val="none" w:sz="0" w:space="0" w:color="auto"/>
                <w:right w:val="none" w:sz="0" w:space="0" w:color="auto"/>
              </w:divBdr>
            </w:div>
            <w:div w:id="377096608">
              <w:marLeft w:val="0"/>
              <w:marRight w:val="0"/>
              <w:marTop w:val="0"/>
              <w:marBottom w:val="0"/>
              <w:divBdr>
                <w:top w:val="none" w:sz="0" w:space="0" w:color="auto"/>
                <w:left w:val="none" w:sz="0" w:space="0" w:color="auto"/>
                <w:bottom w:val="none" w:sz="0" w:space="0" w:color="auto"/>
                <w:right w:val="none" w:sz="0" w:space="0" w:color="auto"/>
              </w:divBdr>
            </w:div>
            <w:div w:id="949974631">
              <w:marLeft w:val="0"/>
              <w:marRight w:val="0"/>
              <w:marTop w:val="0"/>
              <w:marBottom w:val="0"/>
              <w:divBdr>
                <w:top w:val="none" w:sz="0" w:space="0" w:color="auto"/>
                <w:left w:val="none" w:sz="0" w:space="0" w:color="auto"/>
                <w:bottom w:val="none" w:sz="0" w:space="0" w:color="auto"/>
                <w:right w:val="none" w:sz="0" w:space="0" w:color="auto"/>
              </w:divBdr>
            </w:div>
            <w:div w:id="182133340">
              <w:marLeft w:val="0"/>
              <w:marRight w:val="0"/>
              <w:marTop w:val="0"/>
              <w:marBottom w:val="0"/>
              <w:divBdr>
                <w:top w:val="none" w:sz="0" w:space="0" w:color="auto"/>
                <w:left w:val="none" w:sz="0" w:space="0" w:color="auto"/>
                <w:bottom w:val="none" w:sz="0" w:space="0" w:color="auto"/>
                <w:right w:val="none" w:sz="0" w:space="0" w:color="auto"/>
              </w:divBdr>
            </w:div>
            <w:div w:id="830945456">
              <w:marLeft w:val="0"/>
              <w:marRight w:val="0"/>
              <w:marTop w:val="0"/>
              <w:marBottom w:val="0"/>
              <w:divBdr>
                <w:top w:val="none" w:sz="0" w:space="0" w:color="auto"/>
                <w:left w:val="none" w:sz="0" w:space="0" w:color="auto"/>
                <w:bottom w:val="none" w:sz="0" w:space="0" w:color="auto"/>
                <w:right w:val="none" w:sz="0" w:space="0" w:color="auto"/>
              </w:divBdr>
            </w:div>
            <w:div w:id="1530492311">
              <w:marLeft w:val="0"/>
              <w:marRight w:val="0"/>
              <w:marTop w:val="0"/>
              <w:marBottom w:val="0"/>
              <w:divBdr>
                <w:top w:val="none" w:sz="0" w:space="0" w:color="auto"/>
                <w:left w:val="none" w:sz="0" w:space="0" w:color="auto"/>
                <w:bottom w:val="none" w:sz="0" w:space="0" w:color="auto"/>
                <w:right w:val="none" w:sz="0" w:space="0" w:color="auto"/>
              </w:divBdr>
            </w:div>
            <w:div w:id="1454791893">
              <w:marLeft w:val="0"/>
              <w:marRight w:val="0"/>
              <w:marTop w:val="0"/>
              <w:marBottom w:val="0"/>
              <w:divBdr>
                <w:top w:val="none" w:sz="0" w:space="0" w:color="auto"/>
                <w:left w:val="none" w:sz="0" w:space="0" w:color="auto"/>
                <w:bottom w:val="none" w:sz="0" w:space="0" w:color="auto"/>
                <w:right w:val="none" w:sz="0" w:space="0" w:color="auto"/>
              </w:divBdr>
            </w:div>
            <w:div w:id="1944914912">
              <w:marLeft w:val="0"/>
              <w:marRight w:val="0"/>
              <w:marTop w:val="0"/>
              <w:marBottom w:val="0"/>
              <w:divBdr>
                <w:top w:val="none" w:sz="0" w:space="0" w:color="auto"/>
                <w:left w:val="none" w:sz="0" w:space="0" w:color="auto"/>
                <w:bottom w:val="none" w:sz="0" w:space="0" w:color="auto"/>
                <w:right w:val="none" w:sz="0" w:space="0" w:color="auto"/>
              </w:divBdr>
            </w:div>
            <w:div w:id="396707491">
              <w:marLeft w:val="0"/>
              <w:marRight w:val="0"/>
              <w:marTop w:val="0"/>
              <w:marBottom w:val="0"/>
              <w:divBdr>
                <w:top w:val="none" w:sz="0" w:space="0" w:color="auto"/>
                <w:left w:val="none" w:sz="0" w:space="0" w:color="auto"/>
                <w:bottom w:val="none" w:sz="0" w:space="0" w:color="auto"/>
                <w:right w:val="none" w:sz="0" w:space="0" w:color="auto"/>
              </w:divBdr>
            </w:div>
            <w:div w:id="19668856">
              <w:marLeft w:val="0"/>
              <w:marRight w:val="0"/>
              <w:marTop w:val="0"/>
              <w:marBottom w:val="0"/>
              <w:divBdr>
                <w:top w:val="none" w:sz="0" w:space="0" w:color="auto"/>
                <w:left w:val="none" w:sz="0" w:space="0" w:color="auto"/>
                <w:bottom w:val="none" w:sz="0" w:space="0" w:color="auto"/>
                <w:right w:val="none" w:sz="0" w:space="0" w:color="auto"/>
              </w:divBdr>
            </w:div>
            <w:div w:id="1465076239">
              <w:marLeft w:val="0"/>
              <w:marRight w:val="0"/>
              <w:marTop w:val="0"/>
              <w:marBottom w:val="0"/>
              <w:divBdr>
                <w:top w:val="none" w:sz="0" w:space="0" w:color="auto"/>
                <w:left w:val="none" w:sz="0" w:space="0" w:color="auto"/>
                <w:bottom w:val="none" w:sz="0" w:space="0" w:color="auto"/>
                <w:right w:val="none" w:sz="0" w:space="0" w:color="auto"/>
              </w:divBdr>
            </w:div>
            <w:div w:id="1038049787">
              <w:marLeft w:val="0"/>
              <w:marRight w:val="0"/>
              <w:marTop w:val="0"/>
              <w:marBottom w:val="0"/>
              <w:divBdr>
                <w:top w:val="none" w:sz="0" w:space="0" w:color="auto"/>
                <w:left w:val="none" w:sz="0" w:space="0" w:color="auto"/>
                <w:bottom w:val="none" w:sz="0" w:space="0" w:color="auto"/>
                <w:right w:val="none" w:sz="0" w:space="0" w:color="auto"/>
              </w:divBdr>
            </w:div>
            <w:div w:id="220095438">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04080000">
              <w:marLeft w:val="0"/>
              <w:marRight w:val="0"/>
              <w:marTop w:val="0"/>
              <w:marBottom w:val="0"/>
              <w:divBdr>
                <w:top w:val="none" w:sz="0" w:space="0" w:color="auto"/>
                <w:left w:val="none" w:sz="0" w:space="0" w:color="auto"/>
                <w:bottom w:val="none" w:sz="0" w:space="0" w:color="auto"/>
                <w:right w:val="none" w:sz="0" w:space="0" w:color="auto"/>
              </w:divBdr>
            </w:div>
            <w:div w:id="81536068">
              <w:marLeft w:val="0"/>
              <w:marRight w:val="0"/>
              <w:marTop w:val="0"/>
              <w:marBottom w:val="0"/>
              <w:divBdr>
                <w:top w:val="none" w:sz="0" w:space="0" w:color="auto"/>
                <w:left w:val="none" w:sz="0" w:space="0" w:color="auto"/>
                <w:bottom w:val="none" w:sz="0" w:space="0" w:color="auto"/>
                <w:right w:val="none" w:sz="0" w:space="0" w:color="auto"/>
              </w:divBdr>
            </w:div>
            <w:div w:id="1309700239">
              <w:marLeft w:val="0"/>
              <w:marRight w:val="0"/>
              <w:marTop w:val="0"/>
              <w:marBottom w:val="0"/>
              <w:divBdr>
                <w:top w:val="none" w:sz="0" w:space="0" w:color="auto"/>
                <w:left w:val="none" w:sz="0" w:space="0" w:color="auto"/>
                <w:bottom w:val="none" w:sz="0" w:space="0" w:color="auto"/>
                <w:right w:val="none" w:sz="0" w:space="0" w:color="auto"/>
              </w:divBdr>
            </w:div>
            <w:div w:id="1351760466">
              <w:marLeft w:val="0"/>
              <w:marRight w:val="0"/>
              <w:marTop w:val="0"/>
              <w:marBottom w:val="0"/>
              <w:divBdr>
                <w:top w:val="none" w:sz="0" w:space="0" w:color="auto"/>
                <w:left w:val="none" w:sz="0" w:space="0" w:color="auto"/>
                <w:bottom w:val="none" w:sz="0" w:space="0" w:color="auto"/>
                <w:right w:val="none" w:sz="0" w:space="0" w:color="auto"/>
              </w:divBdr>
            </w:div>
            <w:div w:id="1834291947">
              <w:marLeft w:val="0"/>
              <w:marRight w:val="0"/>
              <w:marTop w:val="0"/>
              <w:marBottom w:val="0"/>
              <w:divBdr>
                <w:top w:val="none" w:sz="0" w:space="0" w:color="auto"/>
                <w:left w:val="none" w:sz="0" w:space="0" w:color="auto"/>
                <w:bottom w:val="none" w:sz="0" w:space="0" w:color="auto"/>
                <w:right w:val="none" w:sz="0" w:space="0" w:color="auto"/>
              </w:divBdr>
            </w:div>
            <w:div w:id="1409839812">
              <w:marLeft w:val="0"/>
              <w:marRight w:val="0"/>
              <w:marTop w:val="0"/>
              <w:marBottom w:val="0"/>
              <w:divBdr>
                <w:top w:val="none" w:sz="0" w:space="0" w:color="auto"/>
                <w:left w:val="none" w:sz="0" w:space="0" w:color="auto"/>
                <w:bottom w:val="none" w:sz="0" w:space="0" w:color="auto"/>
                <w:right w:val="none" w:sz="0" w:space="0" w:color="auto"/>
              </w:divBdr>
            </w:div>
            <w:div w:id="65226499">
              <w:marLeft w:val="0"/>
              <w:marRight w:val="0"/>
              <w:marTop w:val="0"/>
              <w:marBottom w:val="0"/>
              <w:divBdr>
                <w:top w:val="none" w:sz="0" w:space="0" w:color="auto"/>
                <w:left w:val="none" w:sz="0" w:space="0" w:color="auto"/>
                <w:bottom w:val="none" w:sz="0" w:space="0" w:color="auto"/>
                <w:right w:val="none" w:sz="0" w:space="0" w:color="auto"/>
              </w:divBdr>
            </w:div>
            <w:div w:id="1341657338">
              <w:marLeft w:val="0"/>
              <w:marRight w:val="0"/>
              <w:marTop w:val="0"/>
              <w:marBottom w:val="0"/>
              <w:divBdr>
                <w:top w:val="none" w:sz="0" w:space="0" w:color="auto"/>
                <w:left w:val="none" w:sz="0" w:space="0" w:color="auto"/>
                <w:bottom w:val="none" w:sz="0" w:space="0" w:color="auto"/>
                <w:right w:val="none" w:sz="0" w:space="0" w:color="auto"/>
              </w:divBdr>
            </w:div>
            <w:div w:id="1164276937">
              <w:marLeft w:val="0"/>
              <w:marRight w:val="0"/>
              <w:marTop w:val="0"/>
              <w:marBottom w:val="0"/>
              <w:divBdr>
                <w:top w:val="none" w:sz="0" w:space="0" w:color="auto"/>
                <w:left w:val="none" w:sz="0" w:space="0" w:color="auto"/>
                <w:bottom w:val="none" w:sz="0" w:space="0" w:color="auto"/>
                <w:right w:val="none" w:sz="0" w:space="0" w:color="auto"/>
              </w:divBdr>
            </w:div>
            <w:div w:id="1759717147">
              <w:marLeft w:val="0"/>
              <w:marRight w:val="0"/>
              <w:marTop w:val="0"/>
              <w:marBottom w:val="0"/>
              <w:divBdr>
                <w:top w:val="none" w:sz="0" w:space="0" w:color="auto"/>
                <w:left w:val="none" w:sz="0" w:space="0" w:color="auto"/>
                <w:bottom w:val="none" w:sz="0" w:space="0" w:color="auto"/>
                <w:right w:val="none" w:sz="0" w:space="0" w:color="auto"/>
              </w:divBdr>
            </w:div>
            <w:div w:id="1435401210">
              <w:marLeft w:val="0"/>
              <w:marRight w:val="0"/>
              <w:marTop w:val="0"/>
              <w:marBottom w:val="0"/>
              <w:divBdr>
                <w:top w:val="none" w:sz="0" w:space="0" w:color="auto"/>
                <w:left w:val="none" w:sz="0" w:space="0" w:color="auto"/>
                <w:bottom w:val="none" w:sz="0" w:space="0" w:color="auto"/>
                <w:right w:val="none" w:sz="0" w:space="0" w:color="auto"/>
              </w:divBdr>
            </w:div>
            <w:div w:id="1353145541">
              <w:marLeft w:val="0"/>
              <w:marRight w:val="0"/>
              <w:marTop w:val="0"/>
              <w:marBottom w:val="0"/>
              <w:divBdr>
                <w:top w:val="none" w:sz="0" w:space="0" w:color="auto"/>
                <w:left w:val="none" w:sz="0" w:space="0" w:color="auto"/>
                <w:bottom w:val="none" w:sz="0" w:space="0" w:color="auto"/>
                <w:right w:val="none" w:sz="0" w:space="0" w:color="auto"/>
              </w:divBdr>
            </w:div>
            <w:div w:id="552692720">
              <w:marLeft w:val="0"/>
              <w:marRight w:val="0"/>
              <w:marTop w:val="0"/>
              <w:marBottom w:val="0"/>
              <w:divBdr>
                <w:top w:val="none" w:sz="0" w:space="0" w:color="auto"/>
                <w:left w:val="none" w:sz="0" w:space="0" w:color="auto"/>
                <w:bottom w:val="none" w:sz="0" w:space="0" w:color="auto"/>
                <w:right w:val="none" w:sz="0" w:space="0" w:color="auto"/>
              </w:divBdr>
            </w:div>
            <w:div w:id="1908957297">
              <w:marLeft w:val="0"/>
              <w:marRight w:val="0"/>
              <w:marTop w:val="0"/>
              <w:marBottom w:val="0"/>
              <w:divBdr>
                <w:top w:val="none" w:sz="0" w:space="0" w:color="auto"/>
                <w:left w:val="none" w:sz="0" w:space="0" w:color="auto"/>
                <w:bottom w:val="none" w:sz="0" w:space="0" w:color="auto"/>
                <w:right w:val="none" w:sz="0" w:space="0" w:color="auto"/>
              </w:divBdr>
            </w:div>
            <w:div w:id="1913273092">
              <w:marLeft w:val="0"/>
              <w:marRight w:val="0"/>
              <w:marTop w:val="0"/>
              <w:marBottom w:val="0"/>
              <w:divBdr>
                <w:top w:val="none" w:sz="0" w:space="0" w:color="auto"/>
                <w:left w:val="none" w:sz="0" w:space="0" w:color="auto"/>
                <w:bottom w:val="none" w:sz="0" w:space="0" w:color="auto"/>
                <w:right w:val="none" w:sz="0" w:space="0" w:color="auto"/>
              </w:divBdr>
            </w:div>
            <w:div w:id="560866757">
              <w:marLeft w:val="0"/>
              <w:marRight w:val="0"/>
              <w:marTop w:val="0"/>
              <w:marBottom w:val="0"/>
              <w:divBdr>
                <w:top w:val="none" w:sz="0" w:space="0" w:color="auto"/>
                <w:left w:val="none" w:sz="0" w:space="0" w:color="auto"/>
                <w:bottom w:val="none" w:sz="0" w:space="0" w:color="auto"/>
                <w:right w:val="none" w:sz="0" w:space="0" w:color="auto"/>
              </w:divBdr>
            </w:div>
            <w:div w:id="178085402">
              <w:marLeft w:val="0"/>
              <w:marRight w:val="0"/>
              <w:marTop w:val="0"/>
              <w:marBottom w:val="0"/>
              <w:divBdr>
                <w:top w:val="none" w:sz="0" w:space="0" w:color="auto"/>
                <w:left w:val="none" w:sz="0" w:space="0" w:color="auto"/>
                <w:bottom w:val="none" w:sz="0" w:space="0" w:color="auto"/>
                <w:right w:val="none" w:sz="0" w:space="0" w:color="auto"/>
              </w:divBdr>
            </w:div>
            <w:div w:id="904529557">
              <w:marLeft w:val="0"/>
              <w:marRight w:val="0"/>
              <w:marTop w:val="0"/>
              <w:marBottom w:val="0"/>
              <w:divBdr>
                <w:top w:val="none" w:sz="0" w:space="0" w:color="auto"/>
                <w:left w:val="none" w:sz="0" w:space="0" w:color="auto"/>
                <w:bottom w:val="none" w:sz="0" w:space="0" w:color="auto"/>
                <w:right w:val="none" w:sz="0" w:space="0" w:color="auto"/>
              </w:divBdr>
            </w:div>
            <w:div w:id="464469152">
              <w:marLeft w:val="0"/>
              <w:marRight w:val="0"/>
              <w:marTop w:val="0"/>
              <w:marBottom w:val="0"/>
              <w:divBdr>
                <w:top w:val="none" w:sz="0" w:space="0" w:color="auto"/>
                <w:left w:val="none" w:sz="0" w:space="0" w:color="auto"/>
                <w:bottom w:val="none" w:sz="0" w:space="0" w:color="auto"/>
                <w:right w:val="none" w:sz="0" w:space="0" w:color="auto"/>
              </w:divBdr>
            </w:div>
            <w:div w:id="1819684992">
              <w:marLeft w:val="0"/>
              <w:marRight w:val="0"/>
              <w:marTop w:val="0"/>
              <w:marBottom w:val="0"/>
              <w:divBdr>
                <w:top w:val="none" w:sz="0" w:space="0" w:color="auto"/>
                <w:left w:val="none" w:sz="0" w:space="0" w:color="auto"/>
                <w:bottom w:val="none" w:sz="0" w:space="0" w:color="auto"/>
                <w:right w:val="none" w:sz="0" w:space="0" w:color="auto"/>
              </w:divBdr>
            </w:div>
            <w:div w:id="834612828">
              <w:marLeft w:val="0"/>
              <w:marRight w:val="0"/>
              <w:marTop w:val="0"/>
              <w:marBottom w:val="0"/>
              <w:divBdr>
                <w:top w:val="none" w:sz="0" w:space="0" w:color="auto"/>
                <w:left w:val="none" w:sz="0" w:space="0" w:color="auto"/>
                <w:bottom w:val="none" w:sz="0" w:space="0" w:color="auto"/>
                <w:right w:val="none" w:sz="0" w:space="0" w:color="auto"/>
              </w:divBdr>
            </w:div>
            <w:div w:id="58287481">
              <w:marLeft w:val="0"/>
              <w:marRight w:val="0"/>
              <w:marTop w:val="0"/>
              <w:marBottom w:val="0"/>
              <w:divBdr>
                <w:top w:val="none" w:sz="0" w:space="0" w:color="auto"/>
                <w:left w:val="none" w:sz="0" w:space="0" w:color="auto"/>
                <w:bottom w:val="none" w:sz="0" w:space="0" w:color="auto"/>
                <w:right w:val="none" w:sz="0" w:space="0" w:color="auto"/>
              </w:divBdr>
            </w:div>
            <w:div w:id="1998417407">
              <w:marLeft w:val="0"/>
              <w:marRight w:val="0"/>
              <w:marTop w:val="0"/>
              <w:marBottom w:val="0"/>
              <w:divBdr>
                <w:top w:val="none" w:sz="0" w:space="0" w:color="auto"/>
                <w:left w:val="none" w:sz="0" w:space="0" w:color="auto"/>
                <w:bottom w:val="none" w:sz="0" w:space="0" w:color="auto"/>
                <w:right w:val="none" w:sz="0" w:space="0" w:color="auto"/>
              </w:divBdr>
            </w:div>
            <w:div w:id="1767269674">
              <w:marLeft w:val="0"/>
              <w:marRight w:val="0"/>
              <w:marTop w:val="0"/>
              <w:marBottom w:val="0"/>
              <w:divBdr>
                <w:top w:val="none" w:sz="0" w:space="0" w:color="auto"/>
                <w:left w:val="none" w:sz="0" w:space="0" w:color="auto"/>
                <w:bottom w:val="none" w:sz="0" w:space="0" w:color="auto"/>
                <w:right w:val="none" w:sz="0" w:space="0" w:color="auto"/>
              </w:divBdr>
            </w:div>
            <w:div w:id="290600257">
              <w:marLeft w:val="0"/>
              <w:marRight w:val="0"/>
              <w:marTop w:val="0"/>
              <w:marBottom w:val="0"/>
              <w:divBdr>
                <w:top w:val="none" w:sz="0" w:space="0" w:color="auto"/>
                <w:left w:val="none" w:sz="0" w:space="0" w:color="auto"/>
                <w:bottom w:val="none" w:sz="0" w:space="0" w:color="auto"/>
                <w:right w:val="none" w:sz="0" w:space="0" w:color="auto"/>
              </w:divBdr>
            </w:div>
            <w:div w:id="491916667">
              <w:marLeft w:val="0"/>
              <w:marRight w:val="0"/>
              <w:marTop w:val="0"/>
              <w:marBottom w:val="0"/>
              <w:divBdr>
                <w:top w:val="none" w:sz="0" w:space="0" w:color="auto"/>
                <w:left w:val="none" w:sz="0" w:space="0" w:color="auto"/>
                <w:bottom w:val="none" w:sz="0" w:space="0" w:color="auto"/>
                <w:right w:val="none" w:sz="0" w:space="0" w:color="auto"/>
              </w:divBdr>
            </w:div>
            <w:div w:id="818884898">
              <w:marLeft w:val="0"/>
              <w:marRight w:val="0"/>
              <w:marTop w:val="0"/>
              <w:marBottom w:val="0"/>
              <w:divBdr>
                <w:top w:val="none" w:sz="0" w:space="0" w:color="auto"/>
                <w:left w:val="none" w:sz="0" w:space="0" w:color="auto"/>
                <w:bottom w:val="none" w:sz="0" w:space="0" w:color="auto"/>
                <w:right w:val="none" w:sz="0" w:space="0" w:color="auto"/>
              </w:divBdr>
            </w:div>
            <w:div w:id="232619761">
              <w:marLeft w:val="0"/>
              <w:marRight w:val="0"/>
              <w:marTop w:val="0"/>
              <w:marBottom w:val="0"/>
              <w:divBdr>
                <w:top w:val="none" w:sz="0" w:space="0" w:color="auto"/>
                <w:left w:val="none" w:sz="0" w:space="0" w:color="auto"/>
                <w:bottom w:val="none" w:sz="0" w:space="0" w:color="auto"/>
                <w:right w:val="none" w:sz="0" w:space="0" w:color="auto"/>
              </w:divBdr>
            </w:div>
            <w:div w:id="388958609">
              <w:marLeft w:val="0"/>
              <w:marRight w:val="0"/>
              <w:marTop w:val="0"/>
              <w:marBottom w:val="0"/>
              <w:divBdr>
                <w:top w:val="none" w:sz="0" w:space="0" w:color="auto"/>
                <w:left w:val="none" w:sz="0" w:space="0" w:color="auto"/>
                <w:bottom w:val="none" w:sz="0" w:space="0" w:color="auto"/>
                <w:right w:val="none" w:sz="0" w:space="0" w:color="auto"/>
              </w:divBdr>
            </w:div>
            <w:div w:id="236131764">
              <w:marLeft w:val="0"/>
              <w:marRight w:val="0"/>
              <w:marTop w:val="0"/>
              <w:marBottom w:val="0"/>
              <w:divBdr>
                <w:top w:val="none" w:sz="0" w:space="0" w:color="auto"/>
                <w:left w:val="none" w:sz="0" w:space="0" w:color="auto"/>
                <w:bottom w:val="none" w:sz="0" w:space="0" w:color="auto"/>
                <w:right w:val="none" w:sz="0" w:space="0" w:color="auto"/>
              </w:divBdr>
            </w:div>
            <w:div w:id="386957249">
              <w:marLeft w:val="0"/>
              <w:marRight w:val="0"/>
              <w:marTop w:val="0"/>
              <w:marBottom w:val="0"/>
              <w:divBdr>
                <w:top w:val="none" w:sz="0" w:space="0" w:color="auto"/>
                <w:left w:val="none" w:sz="0" w:space="0" w:color="auto"/>
                <w:bottom w:val="none" w:sz="0" w:space="0" w:color="auto"/>
                <w:right w:val="none" w:sz="0" w:space="0" w:color="auto"/>
              </w:divBdr>
            </w:div>
            <w:div w:id="989673959">
              <w:marLeft w:val="0"/>
              <w:marRight w:val="0"/>
              <w:marTop w:val="0"/>
              <w:marBottom w:val="0"/>
              <w:divBdr>
                <w:top w:val="none" w:sz="0" w:space="0" w:color="auto"/>
                <w:left w:val="none" w:sz="0" w:space="0" w:color="auto"/>
                <w:bottom w:val="none" w:sz="0" w:space="0" w:color="auto"/>
                <w:right w:val="none" w:sz="0" w:space="0" w:color="auto"/>
              </w:divBdr>
            </w:div>
            <w:div w:id="2040928509">
              <w:marLeft w:val="0"/>
              <w:marRight w:val="0"/>
              <w:marTop w:val="0"/>
              <w:marBottom w:val="0"/>
              <w:divBdr>
                <w:top w:val="none" w:sz="0" w:space="0" w:color="auto"/>
                <w:left w:val="none" w:sz="0" w:space="0" w:color="auto"/>
                <w:bottom w:val="none" w:sz="0" w:space="0" w:color="auto"/>
                <w:right w:val="none" w:sz="0" w:space="0" w:color="auto"/>
              </w:divBdr>
            </w:div>
            <w:div w:id="819231354">
              <w:marLeft w:val="0"/>
              <w:marRight w:val="0"/>
              <w:marTop w:val="0"/>
              <w:marBottom w:val="0"/>
              <w:divBdr>
                <w:top w:val="none" w:sz="0" w:space="0" w:color="auto"/>
                <w:left w:val="none" w:sz="0" w:space="0" w:color="auto"/>
                <w:bottom w:val="none" w:sz="0" w:space="0" w:color="auto"/>
                <w:right w:val="none" w:sz="0" w:space="0" w:color="auto"/>
              </w:divBdr>
            </w:div>
            <w:div w:id="1472164995">
              <w:marLeft w:val="0"/>
              <w:marRight w:val="0"/>
              <w:marTop w:val="0"/>
              <w:marBottom w:val="0"/>
              <w:divBdr>
                <w:top w:val="none" w:sz="0" w:space="0" w:color="auto"/>
                <w:left w:val="none" w:sz="0" w:space="0" w:color="auto"/>
                <w:bottom w:val="none" w:sz="0" w:space="0" w:color="auto"/>
                <w:right w:val="none" w:sz="0" w:space="0" w:color="auto"/>
              </w:divBdr>
            </w:div>
            <w:div w:id="1914966463">
              <w:marLeft w:val="0"/>
              <w:marRight w:val="0"/>
              <w:marTop w:val="0"/>
              <w:marBottom w:val="0"/>
              <w:divBdr>
                <w:top w:val="none" w:sz="0" w:space="0" w:color="auto"/>
                <w:left w:val="none" w:sz="0" w:space="0" w:color="auto"/>
                <w:bottom w:val="none" w:sz="0" w:space="0" w:color="auto"/>
                <w:right w:val="none" w:sz="0" w:space="0" w:color="auto"/>
              </w:divBdr>
            </w:div>
            <w:div w:id="1411660606">
              <w:marLeft w:val="0"/>
              <w:marRight w:val="0"/>
              <w:marTop w:val="0"/>
              <w:marBottom w:val="0"/>
              <w:divBdr>
                <w:top w:val="none" w:sz="0" w:space="0" w:color="auto"/>
                <w:left w:val="none" w:sz="0" w:space="0" w:color="auto"/>
                <w:bottom w:val="none" w:sz="0" w:space="0" w:color="auto"/>
                <w:right w:val="none" w:sz="0" w:space="0" w:color="auto"/>
              </w:divBdr>
            </w:div>
            <w:div w:id="1451128721">
              <w:marLeft w:val="0"/>
              <w:marRight w:val="0"/>
              <w:marTop w:val="0"/>
              <w:marBottom w:val="0"/>
              <w:divBdr>
                <w:top w:val="none" w:sz="0" w:space="0" w:color="auto"/>
                <w:left w:val="none" w:sz="0" w:space="0" w:color="auto"/>
                <w:bottom w:val="none" w:sz="0" w:space="0" w:color="auto"/>
                <w:right w:val="none" w:sz="0" w:space="0" w:color="auto"/>
              </w:divBdr>
            </w:div>
            <w:div w:id="709382610">
              <w:marLeft w:val="0"/>
              <w:marRight w:val="0"/>
              <w:marTop w:val="0"/>
              <w:marBottom w:val="0"/>
              <w:divBdr>
                <w:top w:val="none" w:sz="0" w:space="0" w:color="auto"/>
                <w:left w:val="none" w:sz="0" w:space="0" w:color="auto"/>
                <w:bottom w:val="none" w:sz="0" w:space="0" w:color="auto"/>
                <w:right w:val="none" w:sz="0" w:space="0" w:color="auto"/>
              </w:divBdr>
            </w:div>
            <w:div w:id="156656370">
              <w:marLeft w:val="0"/>
              <w:marRight w:val="0"/>
              <w:marTop w:val="0"/>
              <w:marBottom w:val="0"/>
              <w:divBdr>
                <w:top w:val="none" w:sz="0" w:space="0" w:color="auto"/>
                <w:left w:val="none" w:sz="0" w:space="0" w:color="auto"/>
                <w:bottom w:val="none" w:sz="0" w:space="0" w:color="auto"/>
                <w:right w:val="none" w:sz="0" w:space="0" w:color="auto"/>
              </w:divBdr>
            </w:div>
            <w:div w:id="105005352">
              <w:marLeft w:val="0"/>
              <w:marRight w:val="0"/>
              <w:marTop w:val="0"/>
              <w:marBottom w:val="0"/>
              <w:divBdr>
                <w:top w:val="none" w:sz="0" w:space="0" w:color="auto"/>
                <w:left w:val="none" w:sz="0" w:space="0" w:color="auto"/>
                <w:bottom w:val="none" w:sz="0" w:space="0" w:color="auto"/>
                <w:right w:val="none" w:sz="0" w:space="0" w:color="auto"/>
              </w:divBdr>
            </w:div>
            <w:div w:id="928730423">
              <w:marLeft w:val="0"/>
              <w:marRight w:val="0"/>
              <w:marTop w:val="0"/>
              <w:marBottom w:val="0"/>
              <w:divBdr>
                <w:top w:val="none" w:sz="0" w:space="0" w:color="auto"/>
                <w:left w:val="none" w:sz="0" w:space="0" w:color="auto"/>
                <w:bottom w:val="none" w:sz="0" w:space="0" w:color="auto"/>
                <w:right w:val="none" w:sz="0" w:space="0" w:color="auto"/>
              </w:divBdr>
            </w:div>
            <w:div w:id="1753433105">
              <w:marLeft w:val="0"/>
              <w:marRight w:val="0"/>
              <w:marTop w:val="0"/>
              <w:marBottom w:val="0"/>
              <w:divBdr>
                <w:top w:val="none" w:sz="0" w:space="0" w:color="auto"/>
                <w:left w:val="none" w:sz="0" w:space="0" w:color="auto"/>
                <w:bottom w:val="none" w:sz="0" w:space="0" w:color="auto"/>
                <w:right w:val="none" w:sz="0" w:space="0" w:color="auto"/>
              </w:divBdr>
            </w:div>
            <w:div w:id="1550606194">
              <w:marLeft w:val="0"/>
              <w:marRight w:val="0"/>
              <w:marTop w:val="0"/>
              <w:marBottom w:val="0"/>
              <w:divBdr>
                <w:top w:val="none" w:sz="0" w:space="0" w:color="auto"/>
                <w:left w:val="none" w:sz="0" w:space="0" w:color="auto"/>
                <w:bottom w:val="none" w:sz="0" w:space="0" w:color="auto"/>
                <w:right w:val="none" w:sz="0" w:space="0" w:color="auto"/>
              </w:divBdr>
            </w:div>
            <w:div w:id="1334139544">
              <w:marLeft w:val="0"/>
              <w:marRight w:val="0"/>
              <w:marTop w:val="0"/>
              <w:marBottom w:val="0"/>
              <w:divBdr>
                <w:top w:val="none" w:sz="0" w:space="0" w:color="auto"/>
                <w:left w:val="none" w:sz="0" w:space="0" w:color="auto"/>
                <w:bottom w:val="none" w:sz="0" w:space="0" w:color="auto"/>
                <w:right w:val="none" w:sz="0" w:space="0" w:color="auto"/>
              </w:divBdr>
            </w:div>
            <w:div w:id="359090827">
              <w:marLeft w:val="0"/>
              <w:marRight w:val="0"/>
              <w:marTop w:val="0"/>
              <w:marBottom w:val="0"/>
              <w:divBdr>
                <w:top w:val="none" w:sz="0" w:space="0" w:color="auto"/>
                <w:left w:val="none" w:sz="0" w:space="0" w:color="auto"/>
                <w:bottom w:val="none" w:sz="0" w:space="0" w:color="auto"/>
                <w:right w:val="none" w:sz="0" w:space="0" w:color="auto"/>
              </w:divBdr>
            </w:div>
            <w:div w:id="1561868351">
              <w:marLeft w:val="0"/>
              <w:marRight w:val="0"/>
              <w:marTop w:val="0"/>
              <w:marBottom w:val="0"/>
              <w:divBdr>
                <w:top w:val="none" w:sz="0" w:space="0" w:color="auto"/>
                <w:left w:val="none" w:sz="0" w:space="0" w:color="auto"/>
                <w:bottom w:val="none" w:sz="0" w:space="0" w:color="auto"/>
                <w:right w:val="none" w:sz="0" w:space="0" w:color="auto"/>
              </w:divBdr>
            </w:div>
            <w:div w:id="1850219065">
              <w:marLeft w:val="0"/>
              <w:marRight w:val="0"/>
              <w:marTop w:val="0"/>
              <w:marBottom w:val="0"/>
              <w:divBdr>
                <w:top w:val="none" w:sz="0" w:space="0" w:color="auto"/>
                <w:left w:val="none" w:sz="0" w:space="0" w:color="auto"/>
                <w:bottom w:val="none" w:sz="0" w:space="0" w:color="auto"/>
                <w:right w:val="none" w:sz="0" w:space="0" w:color="auto"/>
              </w:divBdr>
            </w:div>
            <w:div w:id="55737560">
              <w:marLeft w:val="0"/>
              <w:marRight w:val="0"/>
              <w:marTop w:val="0"/>
              <w:marBottom w:val="0"/>
              <w:divBdr>
                <w:top w:val="none" w:sz="0" w:space="0" w:color="auto"/>
                <w:left w:val="none" w:sz="0" w:space="0" w:color="auto"/>
                <w:bottom w:val="none" w:sz="0" w:space="0" w:color="auto"/>
                <w:right w:val="none" w:sz="0" w:space="0" w:color="auto"/>
              </w:divBdr>
            </w:div>
            <w:div w:id="559219012">
              <w:marLeft w:val="0"/>
              <w:marRight w:val="0"/>
              <w:marTop w:val="0"/>
              <w:marBottom w:val="0"/>
              <w:divBdr>
                <w:top w:val="none" w:sz="0" w:space="0" w:color="auto"/>
                <w:left w:val="none" w:sz="0" w:space="0" w:color="auto"/>
                <w:bottom w:val="none" w:sz="0" w:space="0" w:color="auto"/>
                <w:right w:val="none" w:sz="0" w:space="0" w:color="auto"/>
              </w:divBdr>
            </w:div>
            <w:div w:id="118306995">
              <w:marLeft w:val="0"/>
              <w:marRight w:val="0"/>
              <w:marTop w:val="0"/>
              <w:marBottom w:val="0"/>
              <w:divBdr>
                <w:top w:val="none" w:sz="0" w:space="0" w:color="auto"/>
                <w:left w:val="none" w:sz="0" w:space="0" w:color="auto"/>
                <w:bottom w:val="none" w:sz="0" w:space="0" w:color="auto"/>
                <w:right w:val="none" w:sz="0" w:space="0" w:color="auto"/>
              </w:divBdr>
            </w:div>
            <w:div w:id="1458253993">
              <w:marLeft w:val="0"/>
              <w:marRight w:val="0"/>
              <w:marTop w:val="0"/>
              <w:marBottom w:val="0"/>
              <w:divBdr>
                <w:top w:val="none" w:sz="0" w:space="0" w:color="auto"/>
                <w:left w:val="none" w:sz="0" w:space="0" w:color="auto"/>
                <w:bottom w:val="none" w:sz="0" w:space="0" w:color="auto"/>
                <w:right w:val="none" w:sz="0" w:space="0" w:color="auto"/>
              </w:divBdr>
            </w:div>
            <w:div w:id="1477646207">
              <w:marLeft w:val="0"/>
              <w:marRight w:val="0"/>
              <w:marTop w:val="0"/>
              <w:marBottom w:val="0"/>
              <w:divBdr>
                <w:top w:val="none" w:sz="0" w:space="0" w:color="auto"/>
                <w:left w:val="none" w:sz="0" w:space="0" w:color="auto"/>
                <w:bottom w:val="none" w:sz="0" w:space="0" w:color="auto"/>
                <w:right w:val="none" w:sz="0" w:space="0" w:color="auto"/>
              </w:divBdr>
            </w:div>
          </w:divsChild>
        </w:div>
        <w:div w:id="896210073">
          <w:marLeft w:val="0"/>
          <w:marRight w:val="0"/>
          <w:marTop w:val="0"/>
          <w:marBottom w:val="0"/>
          <w:divBdr>
            <w:top w:val="none" w:sz="0" w:space="0" w:color="auto"/>
            <w:left w:val="none" w:sz="0" w:space="0" w:color="auto"/>
            <w:bottom w:val="none" w:sz="0" w:space="0" w:color="auto"/>
            <w:right w:val="none" w:sz="0" w:space="0" w:color="auto"/>
          </w:divBdr>
        </w:div>
        <w:div w:id="1011227060">
          <w:marLeft w:val="0"/>
          <w:marRight w:val="0"/>
          <w:marTop w:val="0"/>
          <w:marBottom w:val="0"/>
          <w:divBdr>
            <w:top w:val="none" w:sz="0" w:space="0" w:color="auto"/>
            <w:left w:val="none" w:sz="0" w:space="0" w:color="auto"/>
            <w:bottom w:val="none" w:sz="0" w:space="0" w:color="auto"/>
            <w:right w:val="none" w:sz="0" w:space="0" w:color="auto"/>
          </w:divBdr>
        </w:div>
        <w:div w:id="1711564543">
          <w:marLeft w:val="0"/>
          <w:marRight w:val="0"/>
          <w:marTop w:val="0"/>
          <w:marBottom w:val="0"/>
          <w:divBdr>
            <w:top w:val="none" w:sz="0" w:space="0" w:color="auto"/>
            <w:left w:val="none" w:sz="0" w:space="0" w:color="auto"/>
            <w:bottom w:val="none" w:sz="0" w:space="0" w:color="auto"/>
            <w:right w:val="none" w:sz="0" w:space="0" w:color="auto"/>
          </w:divBdr>
        </w:div>
        <w:div w:id="1760516668">
          <w:marLeft w:val="0"/>
          <w:marRight w:val="0"/>
          <w:marTop w:val="0"/>
          <w:marBottom w:val="0"/>
          <w:divBdr>
            <w:top w:val="none" w:sz="0" w:space="0" w:color="auto"/>
            <w:left w:val="none" w:sz="0" w:space="0" w:color="auto"/>
            <w:bottom w:val="none" w:sz="0" w:space="0" w:color="auto"/>
            <w:right w:val="none" w:sz="0" w:space="0" w:color="auto"/>
          </w:divBdr>
        </w:div>
        <w:div w:id="1968078099">
          <w:marLeft w:val="0"/>
          <w:marRight w:val="0"/>
          <w:marTop w:val="0"/>
          <w:marBottom w:val="0"/>
          <w:divBdr>
            <w:top w:val="none" w:sz="0" w:space="0" w:color="auto"/>
            <w:left w:val="none" w:sz="0" w:space="0" w:color="auto"/>
            <w:bottom w:val="none" w:sz="0" w:space="0" w:color="auto"/>
            <w:right w:val="none" w:sz="0" w:space="0" w:color="auto"/>
          </w:divBdr>
        </w:div>
        <w:div w:id="1719547419">
          <w:marLeft w:val="0"/>
          <w:marRight w:val="0"/>
          <w:marTop w:val="0"/>
          <w:marBottom w:val="0"/>
          <w:divBdr>
            <w:top w:val="none" w:sz="0" w:space="0" w:color="auto"/>
            <w:left w:val="none" w:sz="0" w:space="0" w:color="auto"/>
            <w:bottom w:val="none" w:sz="0" w:space="0" w:color="auto"/>
            <w:right w:val="none" w:sz="0" w:space="0" w:color="auto"/>
          </w:divBdr>
        </w:div>
        <w:div w:id="1890679564">
          <w:marLeft w:val="0"/>
          <w:marRight w:val="0"/>
          <w:marTop w:val="0"/>
          <w:marBottom w:val="0"/>
          <w:divBdr>
            <w:top w:val="none" w:sz="0" w:space="0" w:color="auto"/>
            <w:left w:val="none" w:sz="0" w:space="0" w:color="auto"/>
            <w:bottom w:val="none" w:sz="0" w:space="0" w:color="auto"/>
            <w:right w:val="none" w:sz="0" w:space="0" w:color="auto"/>
          </w:divBdr>
          <w:divsChild>
            <w:div w:id="1177964936">
              <w:marLeft w:val="0"/>
              <w:marRight w:val="0"/>
              <w:marTop w:val="0"/>
              <w:marBottom w:val="0"/>
              <w:divBdr>
                <w:top w:val="none" w:sz="0" w:space="0" w:color="auto"/>
                <w:left w:val="none" w:sz="0" w:space="0" w:color="auto"/>
                <w:bottom w:val="none" w:sz="0" w:space="0" w:color="auto"/>
                <w:right w:val="none" w:sz="0" w:space="0" w:color="auto"/>
              </w:divBdr>
            </w:div>
            <w:div w:id="4750496">
              <w:marLeft w:val="0"/>
              <w:marRight w:val="0"/>
              <w:marTop w:val="0"/>
              <w:marBottom w:val="0"/>
              <w:divBdr>
                <w:top w:val="none" w:sz="0" w:space="0" w:color="auto"/>
                <w:left w:val="none" w:sz="0" w:space="0" w:color="auto"/>
                <w:bottom w:val="none" w:sz="0" w:space="0" w:color="auto"/>
                <w:right w:val="none" w:sz="0" w:space="0" w:color="auto"/>
              </w:divBdr>
            </w:div>
          </w:divsChild>
        </w:div>
        <w:div w:id="431821713">
          <w:marLeft w:val="0"/>
          <w:marRight w:val="0"/>
          <w:marTop w:val="0"/>
          <w:marBottom w:val="0"/>
          <w:divBdr>
            <w:top w:val="none" w:sz="0" w:space="0" w:color="auto"/>
            <w:left w:val="none" w:sz="0" w:space="0" w:color="auto"/>
            <w:bottom w:val="none" w:sz="0" w:space="0" w:color="auto"/>
            <w:right w:val="none" w:sz="0" w:space="0" w:color="auto"/>
          </w:divBdr>
        </w:div>
        <w:div w:id="1055353082">
          <w:marLeft w:val="0"/>
          <w:marRight w:val="0"/>
          <w:marTop w:val="0"/>
          <w:marBottom w:val="0"/>
          <w:divBdr>
            <w:top w:val="none" w:sz="0" w:space="0" w:color="auto"/>
            <w:left w:val="none" w:sz="0" w:space="0" w:color="auto"/>
            <w:bottom w:val="none" w:sz="0" w:space="0" w:color="auto"/>
            <w:right w:val="none" w:sz="0" w:space="0" w:color="auto"/>
          </w:divBdr>
        </w:div>
        <w:div w:id="983923787">
          <w:marLeft w:val="0"/>
          <w:marRight w:val="0"/>
          <w:marTop w:val="0"/>
          <w:marBottom w:val="0"/>
          <w:divBdr>
            <w:top w:val="none" w:sz="0" w:space="0" w:color="auto"/>
            <w:left w:val="none" w:sz="0" w:space="0" w:color="auto"/>
            <w:bottom w:val="none" w:sz="0" w:space="0" w:color="auto"/>
            <w:right w:val="none" w:sz="0" w:space="0" w:color="auto"/>
          </w:divBdr>
          <w:divsChild>
            <w:div w:id="508760153">
              <w:marLeft w:val="0"/>
              <w:marRight w:val="0"/>
              <w:marTop w:val="0"/>
              <w:marBottom w:val="0"/>
              <w:divBdr>
                <w:top w:val="none" w:sz="0" w:space="0" w:color="auto"/>
                <w:left w:val="none" w:sz="0" w:space="0" w:color="auto"/>
                <w:bottom w:val="none" w:sz="0" w:space="0" w:color="auto"/>
                <w:right w:val="none" w:sz="0" w:space="0" w:color="auto"/>
              </w:divBdr>
              <w:divsChild>
                <w:div w:id="1648389668">
                  <w:marLeft w:val="0"/>
                  <w:marRight w:val="0"/>
                  <w:marTop w:val="0"/>
                  <w:marBottom w:val="0"/>
                  <w:divBdr>
                    <w:top w:val="none" w:sz="0" w:space="0" w:color="auto"/>
                    <w:left w:val="none" w:sz="0" w:space="0" w:color="auto"/>
                    <w:bottom w:val="none" w:sz="0" w:space="0" w:color="auto"/>
                    <w:right w:val="none" w:sz="0" w:space="0" w:color="auto"/>
                  </w:divBdr>
                </w:div>
                <w:div w:id="127475291">
                  <w:marLeft w:val="0"/>
                  <w:marRight w:val="0"/>
                  <w:marTop w:val="0"/>
                  <w:marBottom w:val="0"/>
                  <w:divBdr>
                    <w:top w:val="none" w:sz="0" w:space="0" w:color="auto"/>
                    <w:left w:val="none" w:sz="0" w:space="0" w:color="auto"/>
                    <w:bottom w:val="none" w:sz="0" w:space="0" w:color="auto"/>
                    <w:right w:val="none" w:sz="0" w:space="0" w:color="auto"/>
                  </w:divBdr>
                </w:div>
                <w:div w:id="512108846">
                  <w:marLeft w:val="0"/>
                  <w:marRight w:val="0"/>
                  <w:marTop w:val="0"/>
                  <w:marBottom w:val="0"/>
                  <w:divBdr>
                    <w:top w:val="none" w:sz="0" w:space="0" w:color="auto"/>
                    <w:left w:val="none" w:sz="0" w:space="0" w:color="auto"/>
                    <w:bottom w:val="none" w:sz="0" w:space="0" w:color="auto"/>
                    <w:right w:val="none" w:sz="0" w:space="0" w:color="auto"/>
                  </w:divBdr>
                </w:div>
                <w:div w:id="1713724808">
                  <w:marLeft w:val="0"/>
                  <w:marRight w:val="0"/>
                  <w:marTop w:val="0"/>
                  <w:marBottom w:val="0"/>
                  <w:divBdr>
                    <w:top w:val="none" w:sz="0" w:space="0" w:color="auto"/>
                    <w:left w:val="none" w:sz="0" w:space="0" w:color="auto"/>
                    <w:bottom w:val="none" w:sz="0" w:space="0" w:color="auto"/>
                    <w:right w:val="none" w:sz="0" w:space="0" w:color="auto"/>
                  </w:divBdr>
                </w:div>
                <w:div w:id="1576549453">
                  <w:marLeft w:val="0"/>
                  <w:marRight w:val="0"/>
                  <w:marTop w:val="0"/>
                  <w:marBottom w:val="0"/>
                  <w:divBdr>
                    <w:top w:val="none" w:sz="0" w:space="0" w:color="auto"/>
                    <w:left w:val="none" w:sz="0" w:space="0" w:color="auto"/>
                    <w:bottom w:val="none" w:sz="0" w:space="0" w:color="auto"/>
                    <w:right w:val="none" w:sz="0" w:space="0" w:color="auto"/>
                  </w:divBdr>
                </w:div>
                <w:div w:id="1600596983">
                  <w:marLeft w:val="0"/>
                  <w:marRight w:val="0"/>
                  <w:marTop w:val="0"/>
                  <w:marBottom w:val="0"/>
                  <w:divBdr>
                    <w:top w:val="none" w:sz="0" w:space="0" w:color="auto"/>
                    <w:left w:val="none" w:sz="0" w:space="0" w:color="auto"/>
                    <w:bottom w:val="none" w:sz="0" w:space="0" w:color="auto"/>
                    <w:right w:val="none" w:sz="0" w:space="0" w:color="auto"/>
                  </w:divBdr>
                </w:div>
                <w:div w:id="766658236">
                  <w:marLeft w:val="0"/>
                  <w:marRight w:val="0"/>
                  <w:marTop w:val="0"/>
                  <w:marBottom w:val="0"/>
                  <w:divBdr>
                    <w:top w:val="none" w:sz="0" w:space="0" w:color="auto"/>
                    <w:left w:val="none" w:sz="0" w:space="0" w:color="auto"/>
                    <w:bottom w:val="none" w:sz="0" w:space="0" w:color="auto"/>
                    <w:right w:val="none" w:sz="0" w:space="0" w:color="auto"/>
                  </w:divBdr>
                </w:div>
                <w:div w:id="686492841">
                  <w:marLeft w:val="0"/>
                  <w:marRight w:val="0"/>
                  <w:marTop w:val="0"/>
                  <w:marBottom w:val="0"/>
                  <w:divBdr>
                    <w:top w:val="none" w:sz="0" w:space="0" w:color="auto"/>
                    <w:left w:val="none" w:sz="0" w:space="0" w:color="auto"/>
                    <w:bottom w:val="none" w:sz="0" w:space="0" w:color="auto"/>
                    <w:right w:val="none" w:sz="0" w:space="0" w:color="auto"/>
                  </w:divBdr>
                </w:div>
                <w:div w:id="827284043">
                  <w:marLeft w:val="0"/>
                  <w:marRight w:val="0"/>
                  <w:marTop w:val="0"/>
                  <w:marBottom w:val="0"/>
                  <w:divBdr>
                    <w:top w:val="none" w:sz="0" w:space="0" w:color="auto"/>
                    <w:left w:val="none" w:sz="0" w:space="0" w:color="auto"/>
                    <w:bottom w:val="none" w:sz="0" w:space="0" w:color="auto"/>
                    <w:right w:val="none" w:sz="0" w:space="0" w:color="auto"/>
                  </w:divBdr>
                </w:div>
                <w:div w:id="30231904">
                  <w:marLeft w:val="0"/>
                  <w:marRight w:val="0"/>
                  <w:marTop w:val="0"/>
                  <w:marBottom w:val="0"/>
                  <w:divBdr>
                    <w:top w:val="none" w:sz="0" w:space="0" w:color="auto"/>
                    <w:left w:val="none" w:sz="0" w:space="0" w:color="auto"/>
                    <w:bottom w:val="none" w:sz="0" w:space="0" w:color="auto"/>
                    <w:right w:val="none" w:sz="0" w:space="0" w:color="auto"/>
                  </w:divBdr>
                </w:div>
                <w:div w:id="1821191460">
                  <w:marLeft w:val="0"/>
                  <w:marRight w:val="0"/>
                  <w:marTop w:val="0"/>
                  <w:marBottom w:val="0"/>
                  <w:divBdr>
                    <w:top w:val="none" w:sz="0" w:space="0" w:color="auto"/>
                    <w:left w:val="none" w:sz="0" w:space="0" w:color="auto"/>
                    <w:bottom w:val="none" w:sz="0" w:space="0" w:color="auto"/>
                    <w:right w:val="none" w:sz="0" w:space="0" w:color="auto"/>
                  </w:divBdr>
                </w:div>
                <w:div w:id="1297568580">
                  <w:marLeft w:val="0"/>
                  <w:marRight w:val="0"/>
                  <w:marTop w:val="0"/>
                  <w:marBottom w:val="0"/>
                  <w:divBdr>
                    <w:top w:val="none" w:sz="0" w:space="0" w:color="auto"/>
                    <w:left w:val="none" w:sz="0" w:space="0" w:color="auto"/>
                    <w:bottom w:val="none" w:sz="0" w:space="0" w:color="auto"/>
                    <w:right w:val="none" w:sz="0" w:space="0" w:color="auto"/>
                  </w:divBdr>
                </w:div>
                <w:div w:id="2089184061">
                  <w:marLeft w:val="0"/>
                  <w:marRight w:val="0"/>
                  <w:marTop w:val="0"/>
                  <w:marBottom w:val="0"/>
                  <w:divBdr>
                    <w:top w:val="none" w:sz="0" w:space="0" w:color="auto"/>
                    <w:left w:val="none" w:sz="0" w:space="0" w:color="auto"/>
                    <w:bottom w:val="none" w:sz="0" w:space="0" w:color="auto"/>
                    <w:right w:val="none" w:sz="0" w:space="0" w:color="auto"/>
                  </w:divBdr>
                </w:div>
                <w:div w:id="835800858">
                  <w:marLeft w:val="0"/>
                  <w:marRight w:val="0"/>
                  <w:marTop w:val="0"/>
                  <w:marBottom w:val="0"/>
                  <w:divBdr>
                    <w:top w:val="none" w:sz="0" w:space="0" w:color="auto"/>
                    <w:left w:val="none" w:sz="0" w:space="0" w:color="auto"/>
                    <w:bottom w:val="none" w:sz="0" w:space="0" w:color="auto"/>
                    <w:right w:val="none" w:sz="0" w:space="0" w:color="auto"/>
                  </w:divBdr>
                </w:div>
                <w:div w:id="1116364821">
                  <w:marLeft w:val="0"/>
                  <w:marRight w:val="0"/>
                  <w:marTop w:val="0"/>
                  <w:marBottom w:val="0"/>
                  <w:divBdr>
                    <w:top w:val="none" w:sz="0" w:space="0" w:color="auto"/>
                    <w:left w:val="none" w:sz="0" w:space="0" w:color="auto"/>
                    <w:bottom w:val="none" w:sz="0" w:space="0" w:color="auto"/>
                    <w:right w:val="none" w:sz="0" w:space="0" w:color="auto"/>
                  </w:divBdr>
                </w:div>
                <w:div w:id="631718333">
                  <w:marLeft w:val="0"/>
                  <w:marRight w:val="0"/>
                  <w:marTop w:val="0"/>
                  <w:marBottom w:val="0"/>
                  <w:divBdr>
                    <w:top w:val="none" w:sz="0" w:space="0" w:color="auto"/>
                    <w:left w:val="none" w:sz="0" w:space="0" w:color="auto"/>
                    <w:bottom w:val="none" w:sz="0" w:space="0" w:color="auto"/>
                    <w:right w:val="none" w:sz="0" w:space="0" w:color="auto"/>
                  </w:divBdr>
                </w:div>
                <w:div w:id="2121416134">
                  <w:marLeft w:val="0"/>
                  <w:marRight w:val="0"/>
                  <w:marTop w:val="0"/>
                  <w:marBottom w:val="0"/>
                  <w:divBdr>
                    <w:top w:val="none" w:sz="0" w:space="0" w:color="auto"/>
                    <w:left w:val="none" w:sz="0" w:space="0" w:color="auto"/>
                    <w:bottom w:val="none" w:sz="0" w:space="0" w:color="auto"/>
                    <w:right w:val="none" w:sz="0" w:space="0" w:color="auto"/>
                  </w:divBdr>
                </w:div>
                <w:div w:id="1978339056">
                  <w:marLeft w:val="0"/>
                  <w:marRight w:val="0"/>
                  <w:marTop w:val="0"/>
                  <w:marBottom w:val="0"/>
                  <w:divBdr>
                    <w:top w:val="none" w:sz="0" w:space="0" w:color="auto"/>
                    <w:left w:val="none" w:sz="0" w:space="0" w:color="auto"/>
                    <w:bottom w:val="none" w:sz="0" w:space="0" w:color="auto"/>
                    <w:right w:val="none" w:sz="0" w:space="0" w:color="auto"/>
                  </w:divBdr>
                </w:div>
                <w:div w:id="142502563">
                  <w:marLeft w:val="0"/>
                  <w:marRight w:val="0"/>
                  <w:marTop w:val="0"/>
                  <w:marBottom w:val="0"/>
                  <w:divBdr>
                    <w:top w:val="none" w:sz="0" w:space="0" w:color="auto"/>
                    <w:left w:val="none" w:sz="0" w:space="0" w:color="auto"/>
                    <w:bottom w:val="none" w:sz="0" w:space="0" w:color="auto"/>
                    <w:right w:val="none" w:sz="0" w:space="0" w:color="auto"/>
                  </w:divBdr>
                </w:div>
                <w:div w:id="182089922">
                  <w:marLeft w:val="0"/>
                  <w:marRight w:val="0"/>
                  <w:marTop w:val="0"/>
                  <w:marBottom w:val="0"/>
                  <w:divBdr>
                    <w:top w:val="none" w:sz="0" w:space="0" w:color="auto"/>
                    <w:left w:val="none" w:sz="0" w:space="0" w:color="auto"/>
                    <w:bottom w:val="none" w:sz="0" w:space="0" w:color="auto"/>
                    <w:right w:val="none" w:sz="0" w:space="0" w:color="auto"/>
                  </w:divBdr>
                </w:div>
                <w:div w:id="1308438729">
                  <w:marLeft w:val="0"/>
                  <w:marRight w:val="0"/>
                  <w:marTop w:val="0"/>
                  <w:marBottom w:val="0"/>
                  <w:divBdr>
                    <w:top w:val="none" w:sz="0" w:space="0" w:color="auto"/>
                    <w:left w:val="none" w:sz="0" w:space="0" w:color="auto"/>
                    <w:bottom w:val="none" w:sz="0" w:space="0" w:color="auto"/>
                    <w:right w:val="none" w:sz="0" w:space="0" w:color="auto"/>
                  </w:divBdr>
                </w:div>
                <w:div w:id="590429421">
                  <w:marLeft w:val="0"/>
                  <w:marRight w:val="0"/>
                  <w:marTop w:val="0"/>
                  <w:marBottom w:val="0"/>
                  <w:divBdr>
                    <w:top w:val="none" w:sz="0" w:space="0" w:color="auto"/>
                    <w:left w:val="none" w:sz="0" w:space="0" w:color="auto"/>
                    <w:bottom w:val="none" w:sz="0" w:space="0" w:color="auto"/>
                    <w:right w:val="none" w:sz="0" w:space="0" w:color="auto"/>
                  </w:divBdr>
                </w:div>
                <w:div w:id="2027631376">
                  <w:marLeft w:val="0"/>
                  <w:marRight w:val="0"/>
                  <w:marTop w:val="0"/>
                  <w:marBottom w:val="0"/>
                  <w:divBdr>
                    <w:top w:val="none" w:sz="0" w:space="0" w:color="auto"/>
                    <w:left w:val="none" w:sz="0" w:space="0" w:color="auto"/>
                    <w:bottom w:val="none" w:sz="0" w:space="0" w:color="auto"/>
                    <w:right w:val="none" w:sz="0" w:space="0" w:color="auto"/>
                  </w:divBdr>
                </w:div>
                <w:div w:id="54934106">
                  <w:marLeft w:val="0"/>
                  <w:marRight w:val="0"/>
                  <w:marTop w:val="0"/>
                  <w:marBottom w:val="0"/>
                  <w:divBdr>
                    <w:top w:val="none" w:sz="0" w:space="0" w:color="auto"/>
                    <w:left w:val="none" w:sz="0" w:space="0" w:color="auto"/>
                    <w:bottom w:val="none" w:sz="0" w:space="0" w:color="auto"/>
                    <w:right w:val="none" w:sz="0" w:space="0" w:color="auto"/>
                  </w:divBdr>
                </w:div>
                <w:div w:id="486868241">
                  <w:marLeft w:val="0"/>
                  <w:marRight w:val="0"/>
                  <w:marTop w:val="0"/>
                  <w:marBottom w:val="0"/>
                  <w:divBdr>
                    <w:top w:val="none" w:sz="0" w:space="0" w:color="auto"/>
                    <w:left w:val="none" w:sz="0" w:space="0" w:color="auto"/>
                    <w:bottom w:val="none" w:sz="0" w:space="0" w:color="auto"/>
                    <w:right w:val="none" w:sz="0" w:space="0" w:color="auto"/>
                  </w:divBdr>
                </w:div>
                <w:div w:id="18573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4217">
          <w:marLeft w:val="0"/>
          <w:marRight w:val="0"/>
          <w:marTop w:val="0"/>
          <w:marBottom w:val="0"/>
          <w:divBdr>
            <w:top w:val="none" w:sz="0" w:space="0" w:color="auto"/>
            <w:left w:val="none" w:sz="0" w:space="0" w:color="auto"/>
            <w:bottom w:val="none" w:sz="0" w:space="0" w:color="auto"/>
            <w:right w:val="none" w:sz="0" w:space="0" w:color="auto"/>
          </w:divBdr>
          <w:divsChild>
            <w:div w:id="2082558004">
              <w:marLeft w:val="0"/>
              <w:marRight w:val="0"/>
              <w:marTop w:val="0"/>
              <w:marBottom w:val="0"/>
              <w:divBdr>
                <w:top w:val="none" w:sz="0" w:space="0" w:color="auto"/>
                <w:left w:val="none" w:sz="0" w:space="0" w:color="auto"/>
                <w:bottom w:val="none" w:sz="0" w:space="0" w:color="auto"/>
                <w:right w:val="none" w:sz="0" w:space="0" w:color="auto"/>
              </w:divBdr>
            </w:div>
            <w:div w:id="2112891672">
              <w:marLeft w:val="0"/>
              <w:marRight w:val="0"/>
              <w:marTop w:val="0"/>
              <w:marBottom w:val="0"/>
              <w:divBdr>
                <w:top w:val="none" w:sz="0" w:space="0" w:color="auto"/>
                <w:left w:val="none" w:sz="0" w:space="0" w:color="auto"/>
                <w:bottom w:val="none" w:sz="0" w:space="0" w:color="auto"/>
                <w:right w:val="none" w:sz="0" w:space="0" w:color="auto"/>
              </w:divBdr>
            </w:div>
            <w:div w:id="968632891">
              <w:marLeft w:val="0"/>
              <w:marRight w:val="0"/>
              <w:marTop w:val="0"/>
              <w:marBottom w:val="0"/>
              <w:divBdr>
                <w:top w:val="none" w:sz="0" w:space="0" w:color="auto"/>
                <w:left w:val="none" w:sz="0" w:space="0" w:color="auto"/>
                <w:bottom w:val="none" w:sz="0" w:space="0" w:color="auto"/>
                <w:right w:val="none" w:sz="0" w:space="0" w:color="auto"/>
              </w:divBdr>
            </w:div>
            <w:div w:id="849955201">
              <w:marLeft w:val="0"/>
              <w:marRight w:val="0"/>
              <w:marTop w:val="0"/>
              <w:marBottom w:val="0"/>
              <w:divBdr>
                <w:top w:val="none" w:sz="0" w:space="0" w:color="auto"/>
                <w:left w:val="none" w:sz="0" w:space="0" w:color="auto"/>
                <w:bottom w:val="none" w:sz="0" w:space="0" w:color="auto"/>
                <w:right w:val="none" w:sz="0" w:space="0" w:color="auto"/>
              </w:divBdr>
            </w:div>
            <w:div w:id="1765492476">
              <w:marLeft w:val="0"/>
              <w:marRight w:val="0"/>
              <w:marTop w:val="0"/>
              <w:marBottom w:val="0"/>
              <w:divBdr>
                <w:top w:val="none" w:sz="0" w:space="0" w:color="auto"/>
                <w:left w:val="none" w:sz="0" w:space="0" w:color="auto"/>
                <w:bottom w:val="none" w:sz="0" w:space="0" w:color="auto"/>
                <w:right w:val="none" w:sz="0" w:space="0" w:color="auto"/>
              </w:divBdr>
            </w:div>
            <w:div w:id="1238593284">
              <w:marLeft w:val="0"/>
              <w:marRight w:val="0"/>
              <w:marTop w:val="0"/>
              <w:marBottom w:val="0"/>
              <w:divBdr>
                <w:top w:val="none" w:sz="0" w:space="0" w:color="auto"/>
                <w:left w:val="none" w:sz="0" w:space="0" w:color="auto"/>
                <w:bottom w:val="none" w:sz="0" w:space="0" w:color="auto"/>
                <w:right w:val="none" w:sz="0" w:space="0" w:color="auto"/>
              </w:divBdr>
            </w:div>
            <w:div w:id="541555742">
              <w:marLeft w:val="0"/>
              <w:marRight w:val="0"/>
              <w:marTop w:val="0"/>
              <w:marBottom w:val="0"/>
              <w:divBdr>
                <w:top w:val="none" w:sz="0" w:space="0" w:color="auto"/>
                <w:left w:val="none" w:sz="0" w:space="0" w:color="auto"/>
                <w:bottom w:val="none" w:sz="0" w:space="0" w:color="auto"/>
                <w:right w:val="none" w:sz="0" w:space="0" w:color="auto"/>
              </w:divBdr>
            </w:div>
            <w:div w:id="980157907">
              <w:marLeft w:val="0"/>
              <w:marRight w:val="0"/>
              <w:marTop w:val="0"/>
              <w:marBottom w:val="0"/>
              <w:divBdr>
                <w:top w:val="none" w:sz="0" w:space="0" w:color="auto"/>
                <w:left w:val="none" w:sz="0" w:space="0" w:color="auto"/>
                <w:bottom w:val="none" w:sz="0" w:space="0" w:color="auto"/>
                <w:right w:val="none" w:sz="0" w:space="0" w:color="auto"/>
              </w:divBdr>
            </w:div>
            <w:div w:id="1958952821">
              <w:marLeft w:val="0"/>
              <w:marRight w:val="0"/>
              <w:marTop w:val="0"/>
              <w:marBottom w:val="0"/>
              <w:divBdr>
                <w:top w:val="none" w:sz="0" w:space="0" w:color="auto"/>
                <w:left w:val="none" w:sz="0" w:space="0" w:color="auto"/>
                <w:bottom w:val="none" w:sz="0" w:space="0" w:color="auto"/>
                <w:right w:val="none" w:sz="0" w:space="0" w:color="auto"/>
              </w:divBdr>
            </w:div>
            <w:div w:id="389043143">
              <w:marLeft w:val="0"/>
              <w:marRight w:val="0"/>
              <w:marTop w:val="0"/>
              <w:marBottom w:val="0"/>
              <w:divBdr>
                <w:top w:val="none" w:sz="0" w:space="0" w:color="auto"/>
                <w:left w:val="none" w:sz="0" w:space="0" w:color="auto"/>
                <w:bottom w:val="none" w:sz="0" w:space="0" w:color="auto"/>
                <w:right w:val="none" w:sz="0" w:space="0" w:color="auto"/>
              </w:divBdr>
            </w:div>
            <w:div w:id="394203596">
              <w:marLeft w:val="0"/>
              <w:marRight w:val="0"/>
              <w:marTop w:val="0"/>
              <w:marBottom w:val="0"/>
              <w:divBdr>
                <w:top w:val="none" w:sz="0" w:space="0" w:color="auto"/>
                <w:left w:val="none" w:sz="0" w:space="0" w:color="auto"/>
                <w:bottom w:val="none" w:sz="0" w:space="0" w:color="auto"/>
                <w:right w:val="none" w:sz="0" w:space="0" w:color="auto"/>
              </w:divBdr>
            </w:div>
            <w:div w:id="1095831452">
              <w:marLeft w:val="0"/>
              <w:marRight w:val="0"/>
              <w:marTop w:val="0"/>
              <w:marBottom w:val="0"/>
              <w:divBdr>
                <w:top w:val="none" w:sz="0" w:space="0" w:color="auto"/>
                <w:left w:val="none" w:sz="0" w:space="0" w:color="auto"/>
                <w:bottom w:val="none" w:sz="0" w:space="0" w:color="auto"/>
                <w:right w:val="none" w:sz="0" w:space="0" w:color="auto"/>
              </w:divBdr>
            </w:div>
            <w:div w:id="1759448093">
              <w:marLeft w:val="0"/>
              <w:marRight w:val="0"/>
              <w:marTop w:val="0"/>
              <w:marBottom w:val="0"/>
              <w:divBdr>
                <w:top w:val="none" w:sz="0" w:space="0" w:color="auto"/>
                <w:left w:val="none" w:sz="0" w:space="0" w:color="auto"/>
                <w:bottom w:val="none" w:sz="0" w:space="0" w:color="auto"/>
                <w:right w:val="none" w:sz="0" w:space="0" w:color="auto"/>
              </w:divBdr>
            </w:div>
            <w:div w:id="924727192">
              <w:marLeft w:val="0"/>
              <w:marRight w:val="0"/>
              <w:marTop w:val="0"/>
              <w:marBottom w:val="0"/>
              <w:divBdr>
                <w:top w:val="none" w:sz="0" w:space="0" w:color="auto"/>
                <w:left w:val="none" w:sz="0" w:space="0" w:color="auto"/>
                <w:bottom w:val="none" w:sz="0" w:space="0" w:color="auto"/>
                <w:right w:val="none" w:sz="0" w:space="0" w:color="auto"/>
              </w:divBdr>
            </w:div>
            <w:div w:id="1203636588">
              <w:marLeft w:val="0"/>
              <w:marRight w:val="0"/>
              <w:marTop w:val="0"/>
              <w:marBottom w:val="0"/>
              <w:divBdr>
                <w:top w:val="none" w:sz="0" w:space="0" w:color="auto"/>
                <w:left w:val="none" w:sz="0" w:space="0" w:color="auto"/>
                <w:bottom w:val="none" w:sz="0" w:space="0" w:color="auto"/>
                <w:right w:val="none" w:sz="0" w:space="0" w:color="auto"/>
              </w:divBdr>
            </w:div>
          </w:divsChild>
        </w:div>
        <w:div w:id="1226913962">
          <w:marLeft w:val="0"/>
          <w:marRight w:val="0"/>
          <w:marTop w:val="0"/>
          <w:marBottom w:val="0"/>
          <w:divBdr>
            <w:top w:val="none" w:sz="0" w:space="0" w:color="auto"/>
            <w:left w:val="none" w:sz="0" w:space="0" w:color="auto"/>
            <w:bottom w:val="none" w:sz="0" w:space="0" w:color="auto"/>
            <w:right w:val="none" w:sz="0" w:space="0" w:color="auto"/>
          </w:divBdr>
        </w:div>
        <w:div w:id="1801414626">
          <w:marLeft w:val="0"/>
          <w:marRight w:val="0"/>
          <w:marTop w:val="0"/>
          <w:marBottom w:val="0"/>
          <w:divBdr>
            <w:top w:val="none" w:sz="0" w:space="0" w:color="auto"/>
            <w:left w:val="none" w:sz="0" w:space="0" w:color="auto"/>
            <w:bottom w:val="none" w:sz="0" w:space="0" w:color="auto"/>
            <w:right w:val="none" w:sz="0" w:space="0" w:color="auto"/>
          </w:divBdr>
        </w:div>
        <w:div w:id="1960259226">
          <w:marLeft w:val="0"/>
          <w:marRight w:val="0"/>
          <w:marTop w:val="0"/>
          <w:marBottom w:val="0"/>
          <w:divBdr>
            <w:top w:val="none" w:sz="0" w:space="0" w:color="auto"/>
            <w:left w:val="none" w:sz="0" w:space="0" w:color="auto"/>
            <w:bottom w:val="none" w:sz="0" w:space="0" w:color="auto"/>
            <w:right w:val="none" w:sz="0" w:space="0" w:color="auto"/>
          </w:divBdr>
        </w:div>
        <w:div w:id="1801418438">
          <w:marLeft w:val="0"/>
          <w:marRight w:val="0"/>
          <w:marTop w:val="0"/>
          <w:marBottom w:val="0"/>
          <w:divBdr>
            <w:top w:val="none" w:sz="0" w:space="0" w:color="auto"/>
            <w:left w:val="none" w:sz="0" w:space="0" w:color="auto"/>
            <w:bottom w:val="none" w:sz="0" w:space="0" w:color="auto"/>
            <w:right w:val="none" w:sz="0" w:space="0" w:color="auto"/>
          </w:divBdr>
        </w:div>
        <w:div w:id="1199315156">
          <w:marLeft w:val="0"/>
          <w:marRight w:val="0"/>
          <w:marTop w:val="0"/>
          <w:marBottom w:val="0"/>
          <w:divBdr>
            <w:top w:val="none" w:sz="0" w:space="0" w:color="auto"/>
            <w:left w:val="none" w:sz="0" w:space="0" w:color="auto"/>
            <w:bottom w:val="none" w:sz="0" w:space="0" w:color="auto"/>
            <w:right w:val="none" w:sz="0" w:space="0" w:color="auto"/>
          </w:divBdr>
        </w:div>
        <w:div w:id="441655824">
          <w:marLeft w:val="0"/>
          <w:marRight w:val="0"/>
          <w:marTop w:val="0"/>
          <w:marBottom w:val="0"/>
          <w:divBdr>
            <w:top w:val="none" w:sz="0" w:space="0" w:color="auto"/>
            <w:left w:val="none" w:sz="0" w:space="0" w:color="auto"/>
            <w:bottom w:val="none" w:sz="0" w:space="0" w:color="auto"/>
            <w:right w:val="none" w:sz="0" w:space="0" w:color="auto"/>
          </w:divBdr>
        </w:div>
        <w:div w:id="1494949966">
          <w:marLeft w:val="0"/>
          <w:marRight w:val="0"/>
          <w:marTop w:val="0"/>
          <w:marBottom w:val="0"/>
          <w:divBdr>
            <w:top w:val="none" w:sz="0" w:space="0" w:color="auto"/>
            <w:left w:val="none" w:sz="0" w:space="0" w:color="auto"/>
            <w:bottom w:val="none" w:sz="0" w:space="0" w:color="auto"/>
            <w:right w:val="none" w:sz="0" w:space="0" w:color="auto"/>
          </w:divBdr>
        </w:div>
        <w:div w:id="1831214922">
          <w:marLeft w:val="0"/>
          <w:marRight w:val="0"/>
          <w:marTop w:val="0"/>
          <w:marBottom w:val="0"/>
          <w:divBdr>
            <w:top w:val="none" w:sz="0" w:space="0" w:color="auto"/>
            <w:left w:val="none" w:sz="0" w:space="0" w:color="auto"/>
            <w:bottom w:val="none" w:sz="0" w:space="0" w:color="auto"/>
            <w:right w:val="none" w:sz="0" w:space="0" w:color="auto"/>
          </w:divBdr>
        </w:div>
        <w:div w:id="1788038037">
          <w:marLeft w:val="0"/>
          <w:marRight w:val="0"/>
          <w:marTop w:val="0"/>
          <w:marBottom w:val="0"/>
          <w:divBdr>
            <w:top w:val="none" w:sz="0" w:space="0" w:color="auto"/>
            <w:left w:val="none" w:sz="0" w:space="0" w:color="auto"/>
            <w:bottom w:val="none" w:sz="0" w:space="0" w:color="auto"/>
            <w:right w:val="none" w:sz="0" w:space="0" w:color="auto"/>
          </w:divBdr>
        </w:div>
        <w:div w:id="737437979">
          <w:marLeft w:val="0"/>
          <w:marRight w:val="0"/>
          <w:marTop w:val="0"/>
          <w:marBottom w:val="0"/>
          <w:divBdr>
            <w:top w:val="none" w:sz="0" w:space="0" w:color="auto"/>
            <w:left w:val="none" w:sz="0" w:space="0" w:color="auto"/>
            <w:bottom w:val="none" w:sz="0" w:space="0" w:color="auto"/>
            <w:right w:val="none" w:sz="0" w:space="0" w:color="auto"/>
          </w:divBdr>
        </w:div>
        <w:div w:id="1634212524">
          <w:marLeft w:val="0"/>
          <w:marRight w:val="0"/>
          <w:marTop w:val="0"/>
          <w:marBottom w:val="0"/>
          <w:divBdr>
            <w:top w:val="none" w:sz="0" w:space="0" w:color="auto"/>
            <w:left w:val="none" w:sz="0" w:space="0" w:color="auto"/>
            <w:bottom w:val="none" w:sz="0" w:space="0" w:color="auto"/>
            <w:right w:val="none" w:sz="0" w:space="0" w:color="auto"/>
          </w:divBdr>
        </w:div>
        <w:div w:id="922225740">
          <w:marLeft w:val="0"/>
          <w:marRight w:val="0"/>
          <w:marTop w:val="0"/>
          <w:marBottom w:val="0"/>
          <w:divBdr>
            <w:top w:val="none" w:sz="0" w:space="0" w:color="auto"/>
            <w:left w:val="none" w:sz="0" w:space="0" w:color="auto"/>
            <w:bottom w:val="none" w:sz="0" w:space="0" w:color="auto"/>
            <w:right w:val="none" w:sz="0" w:space="0" w:color="auto"/>
          </w:divBdr>
        </w:div>
        <w:div w:id="1498570189">
          <w:marLeft w:val="0"/>
          <w:marRight w:val="0"/>
          <w:marTop w:val="0"/>
          <w:marBottom w:val="0"/>
          <w:divBdr>
            <w:top w:val="none" w:sz="0" w:space="0" w:color="auto"/>
            <w:left w:val="none" w:sz="0" w:space="0" w:color="auto"/>
            <w:bottom w:val="none" w:sz="0" w:space="0" w:color="auto"/>
            <w:right w:val="none" w:sz="0" w:space="0" w:color="auto"/>
          </w:divBdr>
        </w:div>
        <w:div w:id="324942392">
          <w:marLeft w:val="0"/>
          <w:marRight w:val="0"/>
          <w:marTop w:val="0"/>
          <w:marBottom w:val="0"/>
          <w:divBdr>
            <w:top w:val="none" w:sz="0" w:space="0" w:color="auto"/>
            <w:left w:val="none" w:sz="0" w:space="0" w:color="auto"/>
            <w:bottom w:val="none" w:sz="0" w:space="0" w:color="auto"/>
            <w:right w:val="none" w:sz="0" w:space="0" w:color="auto"/>
          </w:divBdr>
        </w:div>
        <w:div w:id="494760617">
          <w:marLeft w:val="0"/>
          <w:marRight w:val="0"/>
          <w:marTop w:val="0"/>
          <w:marBottom w:val="0"/>
          <w:divBdr>
            <w:top w:val="none" w:sz="0" w:space="0" w:color="auto"/>
            <w:left w:val="none" w:sz="0" w:space="0" w:color="auto"/>
            <w:bottom w:val="none" w:sz="0" w:space="0" w:color="auto"/>
            <w:right w:val="none" w:sz="0" w:space="0" w:color="auto"/>
          </w:divBdr>
        </w:div>
        <w:div w:id="1284193167">
          <w:marLeft w:val="0"/>
          <w:marRight w:val="0"/>
          <w:marTop w:val="0"/>
          <w:marBottom w:val="0"/>
          <w:divBdr>
            <w:top w:val="none" w:sz="0" w:space="0" w:color="auto"/>
            <w:left w:val="none" w:sz="0" w:space="0" w:color="auto"/>
            <w:bottom w:val="none" w:sz="0" w:space="0" w:color="auto"/>
            <w:right w:val="none" w:sz="0" w:space="0" w:color="auto"/>
          </w:divBdr>
        </w:div>
        <w:div w:id="1083986863">
          <w:marLeft w:val="0"/>
          <w:marRight w:val="0"/>
          <w:marTop w:val="0"/>
          <w:marBottom w:val="0"/>
          <w:divBdr>
            <w:top w:val="none" w:sz="0" w:space="0" w:color="auto"/>
            <w:left w:val="none" w:sz="0" w:space="0" w:color="auto"/>
            <w:bottom w:val="none" w:sz="0" w:space="0" w:color="auto"/>
            <w:right w:val="none" w:sz="0" w:space="0" w:color="auto"/>
          </w:divBdr>
          <w:divsChild>
            <w:div w:id="2144618546">
              <w:marLeft w:val="0"/>
              <w:marRight w:val="0"/>
              <w:marTop w:val="0"/>
              <w:marBottom w:val="0"/>
              <w:divBdr>
                <w:top w:val="none" w:sz="0" w:space="0" w:color="auto"/>
                <w:left w:val="none" w:sz="0" w:space="0" w:color="auto"/>
                <w:bottom w:val="none" w:sz="0" w:space="0" w:color="auto"/>
                <w:right w:val="none" w:sz="0" w:space="0" w:color="auto"/>
              </w:divBdr>
            </w:div>
            <w:div w:id="1083186566">
              <w:marLeft w:val="0"/>
              <w:marRight w:val="0"/>
              <w:marTop w:val="0"/>
              <w:marBottom w:val="0"/>
              <w:divBdr>
                <w:top w:val="none" w:sz="0" w:space="0" w:color="auto"/>
                <w:left w:val="none" w:sz="0" w:space="0" w:color="auto"/>
                <w:bottom w:val="none" w:sz="0" w:space="0" w:color="auto"/>
                <w:right w:val="none" w:sz="0" w:space="0" w:color="auto"/>
              </w:divBdr>
            </w:div>
          </w:divsChild>
        </w:div>
        <w:div w:id="145705928">
          <w:marLeft w:val="0"/>
          <w:marRight w:val="0"/>
          <w:marTop w:val="0"/>
          <w:marBottom w:val="0"/>
          <w:divBdr>
            <w:top w:val="none" w:sz="0" w:space="0" w:color="auto"/>
            <w:left w:val="none" w:sz="0" w:space="0" w:color="auto"/>
            <w:bottom w:val="none" w:sz="0" w:space="0" w:color="auto"/>
            <w:right w:val="none" w:sz="0" w:space="0" w:color="auto"/>
          </w:divBdr>
        </w:div>
        <w:div w:id="1180773478">
          <w:marLeft w:val="0"/>
          <w:marRight w:val="0"/>
          <w:marTop w:val="0"/>
          <w:marBottom w:val="0"/>
          <w:divBdr>
            <w:top w:val="none" w:sz="0" w:space="0" w:color="auto"/>
            <w:left w:val="none" w:sz="0" w:space="0" w:color="auto"/>
            <w:bottom w:val="none" w:sz="0" w:space="0" w:color="auto"/>
            <w:right w:val="none" w:sz="0" w:space="0" w:color="auto"/>
          </w:divBdr>
        </w:div>
        <w:div w:id="1707832783">
          <w:marLeft w:val="0"/>
          <w:marRight w:val="0"/>
          <w:marTop w:val="0"/>
          <w:marBottom w:val="0"/>
          <w:divBdr>
            <w:top w:val="none" w:sz="0" w:space="0" w:color="auto"/>
            <w:left w:val="none" w:sz="0" w:space="0" w:color="auto"/>
            <w:bottom w:val="none" w:sz="0" w:space="0" w:color="auto"/>
            <w:right w:val="none" w:sz="0" w:space="0" w:color="auto"/>
          </w:divBdr>
        </w:div>
        <w:div w:id="282419488">
          <w:marLeft w:val="0"/>
          <w:marRight w:val="0"/>
          <w:marTop w:val="0"/>
          <w:marBottom w:val="0"/>
          <w:divBdr>
            <w:top w:val="none" w:sz="0" w:space="0" w:color="auto"/>
            <w:left w:val="none" w:sz="0" w:space="0" w:color="auto"/>
            <w:bottom w:val="none" w:sz="0" w:space="0" w:color="auto"/>
            <w:right w:val="none" w:sz="0" w:space="0" w:color="auto"/>
          </w:divBdr>
          <w:divsChild>
            <w:div w:id="1055737718">
              <w:marLeft w:val="0"/>
              <w:marRight w:val="0"/>
              <w:marTop w:val="0"/>
              <w:marBottom w:val="0"/>
              <w:divBdr>
                <w:top w:val="none" w:sz="0" w:space="0" w:color="auto"/>
                <w:left w:val="none" w:sz="0" w:space="0" w:color="auto"/>
                <w:bottom w:val="none" w:sz="0" w:space="0" w:color="auto"/>
                <w:right w:val="none" w:sz="0" w:space="0" w:color="auto"/>
              </w:divBdr>
              <w:divsChild>
                <w:div w:id="511527017">
                  <w:marLeft w:val="0"/>
                  <w:marRight w:val="0"/>
                  <w:marTop w:val="0"/>
                  <w:marBottom w:val="0"/>
                  <w:divBdr>
                    <w:top w:val="none" w:sz="0" w:space="0" w:color="auto"/>
                    <w:left w:val="none" w:sz="0" w:space="0" w:color="auto"/>
                    <w:bottom w:val="none" w:sz="0" w:space="0" w:color="auto"/>
                    <w:right w:val="none" w:sz="0" w:space="0" w:color="auto"/>
                  </w:divBdr>
                </w:div>
                <w:div w:id="1959489114">
                  <w:marLeft w:val="0"/>
                  <w:marRight w:val="0"/>
                  <w:marTop w:val="0"/>
                  <w:marBottom w:val="0"/>
                  <w:divBdr>
                    <w:top w:val="none" w:sz="0" w:space="0" w:color="auto"/>
                    <w:left w:val="none" w:sz="0" w:space="0" w:color="auto"/>
                    <w:bottom w:val="none" w:sz="0" w:space="0" w:color="auto"/>
                    <w:right w:val="none" w:sz="0" w:space="0" w:color="auto"/>
                  </w:divBdr>
                </w:div>
                <w:div w:id="246112964">
                  <w:marLeft w:val="0"/>
                  <w:marRight w:val="0"/>
                  <w:marTop w:val="0"/>
                  <w:marBottom w:val="0"/>
                  <w:divBdr>
                    <w:top w:val="none" w:sz="0" w:space="0" w:color="auto"/>
                    <w:left w:val="none" w:sz="0" w:space="0" w:color="auto"/>
                    <w:bottom w:val="none" w:sz="0" w:space="0" w:color="auto"/>
                    <w:right w:val="none" w:sz="0" w:space="0" w:color="auto"/>
                  </w:divBdr>
                </w:div>
                <w:div w:id="492140250">
                  <w:marLeft w:val="0"/>
                  <w:marRight w:val="0"/>
                  <w:marTop w:val="0"/>
                  <w:marBottom w:val="0"/>
                  <w:divBdr>
                    <w:top w:val="none" w:sz="0" w:space="0" w:color="auto"/>
                    <w:left w:val="none" w:sz="0" w:space="0" w:color="auto"/>
                    <w:bottom w:val="none" w:sz="0" w:space="0" w:color="auto"/>
                    <w:right w:val="none" w:sz="0" w:space="0" w:color="auto"/>
                  </w:divBdr>
                </w:div>
                <w:div w:id="793715857">
                  <w:marLeft w:val="0"/>
                  <w:marRight w:val="0"/>
                  <w:marTop w:val="0"/>
                  <w:marBottom w:val="0"/>
                  <w:divBdr>
                    <w:top w:val="none" w:sz="0" w:space="0" w:color="auto"/>
                    <w:left w:val="none" w:sz="0" w:space="0" w:color="auto"/>
                    <w:bottom w:val="none" w:sz="0" w:space="0" w:color="auto"/>
                    <w:right w:val="none" w:sz="0" w:space="0" w:color="auto"/>
                  </w:divBdr>
                </w:div>
                <w:div w:id="1637489616">
                  <w:marLeft w:val="0"/>
                  <w:marRight w:val="0"/>
                  <w:marTop w:val="0"/>
                  <w:marBottom w:val="0"/>
                  <w:divBdr>
                    <w:top w:val="none" w:sz="0" w:space="0" w:color="auto"/>
                    <w:left w:val="none" w:sz="0" w:space="0" w:color="auto"/>
                    <w:bottom w:val="none" w:sz="0" w:space="0" w:color="auto"/>
                    <w:right w:val="none" w:sz="0" w:space="0" w:color="auto"/>
                  </w:divBdr>
                </w:div>
                <w:div w:id="141775818">
                  <w:marLeft w:val="0"/>
                  <w:marRight w:val="0"/>
                  <w:marTop w:val="0"/>
                  <w:marBottom w:val="0"/>
                  <w:divBdr>
                    <w:top w:val="none" w:sz="0" w:space="0" w:color="auto"/>
                    <w:left w:val="none" w:sz="0" w:space="0" w:color="auto"/>
                    <w:bottom w:val="none" w:sz="0" w:space="0" w:color="auto"/>
                    <w:right w:val="none" w:sz="0" w:space="0" w:color="auto"/>
                  </w:divBdr>
                </w:div>
                <w:div w:id="220602204">
                  <w:marLeft w:val="0"/>
                  <w:marRight w:val="0"/>
                  <w:marTop w:val="0"/>
                  <w:marBottom w:val="0"/>
                  <w:divBdr>
                    <w:top w:val="none" w:sz="0" w:space="0" w:color="auto"/>
                    <w:left w:val="none" w:sz="0" w:space="0" w:color="auto"/>
                    <w:bottom w:val="none" w:sz="0" w:space="0" w:color="auto"/>
                    <w:right w:val="none" w:sz="0" w:space="0" w:color="auto"/>
                  </w:divBdr>
                </w:div>
                <w:div w:id="636028522">
                  <w:marLeft w:val="0"/>
                  <w:marRight w:val="0"/>
                  <w:marTop w:val="0"/>
                  <w:marBottom w:val="0"/>
                  <w:divBdr>
                    <w:top w:val="none" w:sz="0" w:space="0" w:color="auto"/>
                    <w:left w:val="none" w:sz="0" w:space="0" w:color="auto"/>
                    <w:bottom w:val="none" w:sz="0" w:space="0" w:color="auto"/>
                    <w:right w:val="none" w:sz="0" w:space="0" w:color="auto"/>
                  </w:divBdr>
                </w:div>
                <w:div w:id="524094531">
                  <w:marLeft w:val="0"/>
                  <w:marRight w:val="0"/>
                  <w:marTop w:val="0"/>
                  <w:marBottom w:val="0"/>
                  <w:divBdr>
                    <w:top w:val="none" w:sz="0" w:space="0" w:color="auto"/>
                    <w:left w:val="none" w:sz="0" w:space="0" w:color="auto"/>
                    <w:bottom w:val="none" w:sz="0" w:space="0" w:color="auto"/>
                    <w:right w:val="none" w:sz="0" w:space="0" w:color="auto"/>
                  </w:divBdr>
                </w:div>
                <w:div w:id="71513619">
                  <w:marLeft w:val="0"/>
                  <w:marRight w:val="0"/>
                  <w:marTop w:val="0"/>
                  <w:marBottom w:val="0"/>
                  <w:divBdr>
                    <w:top w:val="none" w:sz="0" w:space="0" w:color="auto"/>
                    <w:left w:val="none" w:sz="0" w:space="0" w:color="auto"/>
                    <w:bottom w:val="none" w:sz="0" w:space="0" w:color="auto"/>
                    <w:right w:val="none" w:sz="0" w:space="0" w:color="auto"/>
                  </w:divBdr>
                </w:div>
                <w:div w:id="37897701">
                  <w:marLeft w:val="0"/>
                  <w:marRight w:val="0"/>
                  <w:marTop w:val="0"/>
                  <w:marBottom w:val="0"/>
                  <w:divBdr>
                    <w:top w:val="none" w:sz="0" w:space="0" w:color="auto"/>
                    <w:left w:val="none" w:sz="0" w:space="0" w:color="auto"/>
                    <w:bottom w:val="none" w:sz="0" w:space="0" w:color="auto"/>
                    <w:right w:val="none" w:sz="0" w:space="0" w:color="auto"/>
                  </w:divBdr>
                </w:div>
                <w:div w:id="1913348662">
                  <w:marLeft w:val="0"/>
                  <w:marRight w:val="0"/>
                  <w:marTop w:val="0"/>
                  <w:marBottom w:val="0"/>
                  <w:divBdr>
                    <w:top w:val="none" w:sz="0" w:space="0" w:color="auto"/>
                    <w:left w:val="none" w:sz="0" w:space="0" w:color="auto"/>
                    <w:bottom w:val="none" w:sz="0" w:space="0" w:color="auto"/>
                    <w:right w:val="none" w:sz="0" w:space="0" w:color="auto"/>
                  </w:divBdr>
                </w:div>
                <w:div w:id="1301960106">
                  <w:marLeft w:val="0"/>
                  <w:marRight w:val="0"/>
                  <w:marTop w:val="0"/>
                  <w:marBottom w:val="0"/>
                  <w:divBdr>
                    <w:top w:val="none" w:sz="0" w:space="0" w:color="auto"/>
                    <w:left w:val="none" w:sz="0" w:space="0" w:color="auto"/>
                    <w:bottom w:val="none" w:sz="0" w:space="0" w:color="auto"/>
                    <w:right w:val="none" w:sz="0" w:space="0" w:color="auto"/>
                  </w:divBdr>
                </w:div>
                <w:div w:id="2005624306">
                  <w:marLeft w:val="0"/>
                  <w:marRight w:val="0"/>
                  <w:marTop w:val="0"/>
                  <w:marBottom w:val="0"/>
                  <w:divBdr>
                    <w:top w:val="none" w:sz="0" w:space="0" w:color="auto"/>
                    <w:left w:val="none" w:sz="0" w:space="0" w:color="auto"/>
                    <w:bottom w:val="none" w:sz="0" w:space="0" w:color="auto"/>
                    <w:right w:val="none" w:sz="0" w:space="0" w:color="auto"/>
                  </w:divBdr>
                </w:div>
                <w:div w:id="492110725">
                  <w:marLeft w:val="0"/>
                  <w:marRight w:val="0"/>
                  <w:marTop w:val="0"/>
                  <w:marBottom w:val="0"/>
                  <w:divBdr>
                    <w:top w:val="none" w:sz="0" w:space="0" w:color="auto"/>
                    <w:left w:val="none" w:sz="0" w:space="0" w:color="auto"/>
                    <w:bottom w:val="none" w:sz="0" w:space="0" w:color="auto"/>
                    <w:right w:val="none" w:sz="0" w:space="0" w:color="auto"/>
                  </w:divBdr>
                </w:div>
                <w:div w:id="28649537">
                  <w:marLeft w:val="0"/>
                  <w:marRight w:val="0"/>
                  <w:marTop w:val="0"/>
                  <w:marBottom w:val="0"/>
                  <w:divBdr>
                    <w:top w:val="none" w:sz="0" w:space="0" w:color="auto"/>
                    <w:left w:val="none" w:sz="0" w:space="0" w:color="auto"/>
                    <w:bottom w:val="none" w:sz="0" w:space="0" w:color="auto"/>
                    <w:right w:val="none" w:sz="0" w:space="0" w:color="auto"/>
                  </w:divBdr>
                </w:div>
                <w:div w:id="1274246249">
                  <w:marLeft w:val="0"/>
                  <w:marRight w:val="0"/>
                  <w:marTop w:val="0"/>
                  <w:marBottom w:val="0"/>
                  <w:divBdr>
                    <w:top w:val="none" w:sz="0" w:space="0" w:color="auto"/>
                    <w:left w:val="none" w:sz="0" w:space="0" w:color="auto"/>
                    <w:bottom w:val="none" w:sz="0" w:space="0" w:color="auto"/>
                    <w:right w:val="none" w:sz="0" w:space="0" w:color="auto"/>
                  </w:divBdr>
                </w:div>
                <w:div w:id="236404648">
                  <w:marLeft w:val="0"/>
                  <w:marRight w:val="0"/>
                  <w:marTop w:val="0"/>
                  <w:marBottom w:val="0"/>
                  <w:divBdr>
                    <w:top w:val="none" w:sz="0" w:space="0" w:color="auto"/>
                    <w:left w:val="none" w:sz="0" w:space="0" w:color="auto"/>
                    <w:bottom w:val="none" w:sz="0" w:space="0" w:color="auto"/>
                    <w:right w:val="none" w:sz="0" w:space="0" w:color="auto"/>
                  </w:divBdr>
                </w:div>
                <w:div w:id="450904738">
                  <w:marLeft w:val="0"/>
                  <w:marRight w:val="0"/>
                  <w:marTop w:val="0"/>
                  <w:marBottom w:val="0"/>
                  <w:divBdr>
                    <w:top w:val="none" w:sz="0" w:space="0" w:color="auto"/>
                    <w:left w:val="none" w:sz="0" w:space="0" w:color="auto"/>
                    <w:bottom w:val="none" w:sz="0" w:space="0" w:color="auto"/>
                    <w:right w:val="none" w:sz="0" w:space="0" w:color="auto"/>
                  </w:divBdr>
                </w:div>
                <w:div w:id="1389575689">
                  <w:marLeft w:val="0"/>
                  <w:marRight w:val="0"/>
                  <w:marTop w:val="0"/>
                  <w:marBottom w:val="0"/>
                  <w:divBdr>
                    <w:top w:val="none" w:sz="0" w:space="0" w:color="auto"/>
                    <w:left w:val="none" w:sz="0" w:space="0" w:color="auto"/>
                    <w:bottom w:val="none" w:sz="0" w:space="0" w:color="auto"/>
                    <w:right w:val="none" w:sz="0" w:space="0" w:color="auto"/>
                  </w:divBdr>
                </w:div>
                <w:div w:id="1779642785">
                  <w:marLeft w:val="0"/>
                  <w:marRight w:val="0"/>
                  <w:marTop w:val="0"/>
                  <w:marBottom w:val="0"/>
                  <w:divBdr>
                    <w:top w:val="none" w:sz="0" w:space="0" w:color="auto"/>
                    <w:left w:val="none" w:sz="0" w:space="0" w:color="auto"/>
                    <w:bottom w:val="none" w:sz="0" w:space="0" w:color="auto"/>
                    <w:right w:val="none" w:sz="0" w:space="0" w:color="auto"/>
                  </w:divBdr>
                </w:div>
                <w:div w:id="1948005481">
                  <w:marLeft w:val="0"/>
                  <w:marRight w:val="0"/>
                  <w:marTop w:val="0"/>
                  <w:marBottom w:val="0"/>
                  <w:divBdr>
                    <w:top w:val="none" w:sz="0" w:space="0" w:color="auto"/>
                    <w:left w:val="none" w:sz="0" w:space="0" w:color="auto"/>
                    <w:bottom w:val="none" w:sz="0" w:space="0" w:color="auto"/>
                    <w:right w:val="none" w:sz="0" w:space="0" w:color="auto"/>
                  </w:divBdr>
                </w:div>
                <w:div w:id="620260373">
                  <w:marLeft w:val="0"/>
                  <w:marRight w:val="0"/>
                  <w:marTop w:val="0"/>
                  <w:marBottom w:val="0"/>
                  <w:divBdr>
                    <w:top w:val="none" w:sz="0" w:space="0" w:color="auto"/>
                    <w:left w:val="none" w:sz="0" w:space="0" w:color="auto"/>
                    <w:bottom w:val="none" w:sz="0" w:space="0" w:color="auto"/>
                    <w:right w:val="none" w:sz="0" w:space="0" w:color="auto"/>
                  </w:divBdr>
                </w:div>
                <w:div w:id="56367775">
                  <w:marLeft w:val="0"/>
                  <w:marRight w:val="0"/>
                  <w:marTop w:val="0"/>
                  <w:marBottom w:val="0"/>
                  <w:divBdr>
                    <w:top w:val="none" w:sz="0" w:space="0" w:color="auto"/>
                    <w:left w:val="none" w:sz="0" w:space="0" w:color="auto"/>
                    <w:bottom w:val="none" w:sz="0" w:space="0" w:color="auto"/>
                    <w:right w:val="none" w:sz="0" w:space="0" w:color="auto"/>
                  </w:divBdr>
                </w:div>
                <w:div w:id="1630475120">
                  <w:marLeft w:val="0"/>
                  <w:marRight w:val="0"/>
                  <w:marTop w:val="0"/>
                  <w:marBottom w:val="0"/>
                  <w:divBdr>
                    <w:top w:val="none" w:sz="0" w:space="0" w:color="auto"/>
                    <w:left w:val="none" w:sz="0" w:space="0" w:color="auto"/>
                    <w:bottom w:val="none" w:sz="0" w:space="0" w:color="auto"/>
                    <w:right w:val="none" w:sz="0" w:space="0" w:color="auto"/>
                  </w:divBdr>
                </w:div>
                <w:div w:id="1153913368">
                  <w:marLeft w:val="0"/>
                  <w:marRight w:val="0"/>
                  <w:marTop w:val="0"/>
                  <w:marBottom w:val="0"/>
                  <w:divBdr>
                    <w:top w:val="none" w:sz="0" w:space="0" w:color="auto"/>
                    <w:left w:val="none" w:sz="0" w:space="0" w:color="auto"/>
                    <w:bottom w:val="none" w:sz="0" w:space="0" w:color="auto"/>
                    <w:right w:val="none" w:sz="0" w:space="0" w:color="auto"/>
                  </w:divBdr>
                </w:div>
                <w:div w:id="228616729">
                  <w:marLeft w:val="0"/>
                  <w:marRight w:val="0"/>
                  <w:marTop w:val="0"/>
                  <w:marBottom w:val="0"/>
                  <w:divBdr>
                    <w:top w:val="none" w:sz="0" w:space="0" w:color="auto"/>
                    <w:left w:val="none" w:sz="0" w:space="0" w:color="auto"/>
                    <w:bottom w:val="none" w:sz="0" w:space="0" w:color="auto"/>
                    <w:right w:val="none" w:sz="0" w:space="0" w:color="auto"/>
                  </w:divBdr>
                </w:div>
                <w:div w:id="1813791225">
                  <w:marLeft w:val="0"/>
                  <w:marRight w:val="0"/>
                  <w:marTop w:val="0"/>
                  <w:marBottom w:val="0"/>
                  <w:divBdr>
                    <w:top w:val="none" w:sz="0" w:space="0" w:color="auto"/>
                    <w:left w:val="none" w:sz="0" w:space="0" w:color="auto"/>
                    <w:bottom w:val="none" w:sz="0" w:space="0" w:color="auto"/>
                    <w:right w:val="none" w:sz="0" w:space="0" w:color="auto"/>
                  </w:divBdr>
                </w:div>
                <w:div w:id="376855080">
                  <w:marLeft w:val="0"/>
                  <w:marRight w:val="0"/>
                  <w:marTop w:val="0"/>
                  <w:marBottom w:val="0"/>
                  <w:divBdr>
                    <w:top w:val="none" w:sz="0" w:space="0" w:color="auto"/>
                    <w:left w:val="none" w:sz="0" w:space="0" w:color="auto"/>
                    <w:bottom w:val="none" w:sz="0" w:space="0" w:color="auto"/>
                    <w:right w:val="none" w:sz="0" w:space="0" w:color="auto"/>
                  </w:divBdr>
                </w:div>
                <w:div w:id="1130978198">
                  <w:marLeft w:val="0"/>
                  <w:marRight w:val="0"/>
                  <w:marTop w:val="0"/>
                  <w:marBottom w:val="0"/>
                  <w:divBdr>
                    <w:top w:val="none" w:sz="0" w:space="0" w:color="auto"/>
                    <w:left w:val="none" w:sz="0" w:space="0" w:color="auto"/>
                    <w:bottom w:val="none" w:sz="0" w:space="0" w:color="auto"/>
                    <w:right w:val="none" w:sz="0" w:space="0" w:color="auto"/>
                  </w:divBdr>
                </w:div>
                <w:div w:id="840194541">
                  <w:marLeft w:val="0"/>
                  <w:marRight w:val="0"/>
                  <w:marTop w:val="0"/>
                  <w:marBottom w:val="0"/>
                  <w:divBdr>
                    <w:top w:val="none" w:sz="0" w:space="0" w:color="auto"/>
                    <w:left w:val="none" w:sz="0" w:space="0" w:color="auto"/>
                    <w:bottom w:val="none" w:sz="0" w:space="0" w:color="auto"/>
                    <w:right w:val="none" w:sz="0" w:space="0" w:color="auto"/>
                  </w:divBdr>
                </w:div>
                <w:div w:id="1830749038">
                  <w:marLeft w:val="0"/>
                  <w:marRight w:val="0"/>
                  <w:marTop w:val="0"/>
                  <w:marBottom w:val="0"/>
                  <w:divBdr>
                    <w:top w:val="none" w:sz="0" w:space="0" w:color="auto"/>
                    <w:left w:val="none" w:sz="0" w:space="0" w:color="auto"/>
                    <w:bottom w:val="none" w:sz="0" w:space="0" w:color="auto"/>
                    <w:right w:val="none" w:sz="0" w:space="0" w:color="auto"/>
                  </w:divBdr>
                </w:div>
                <w:div w:id="310907318">
                  <w:marLeft w:val="0"/>
                  <w:marRight w:val="0"/>
                  <w:marTop w:val="0"/>
                  <w:marBottom w:val="0"/>
                  <w:divBdr>
                    <w:top w:val="none" w:sz="0" w:space="0" w:color="auto"/>
                    <w:left w:val="none" w:sz="0" w:space="0" w:color="auto"/>
                    <w:bottom w:val="none" w:sz="0" w:space="0" w:color="auto"/>
                    <w:right w:val="none" w:sz="0" w:space="0" w:color="auto"/>
                  </w:divBdr>
                </w:div>
                <w:div w:id="2052803342">
                  <w:marLeft w:val="0"/>
                  <w:marRight w:val="0"/>
                  <w:marTop w:val="0"/>
                  <w:marBottom w:val="0"/>
                  <w:divBdr>
                    <w:top w:val="none" w:sz="0" w:space="0" w:color="auto"/>
                    <w:left w:val="none" w:sz="0" w:space="0" w:color="auto"/>
                    <w:bottom w:val="none" w:sz="0" w:space="0" w:color="auto"/>
                    <w:right w:val="none" w:sz="0" w:space="0" w:color="auto"/>
                  </w:divBdr>
                </w:div>
                <w:div w:id="1905262848">
                  <w:marLeft w:val="0"/>
                  <w:marRight w:val="0"/>
                  <w:marTop w:val="0"/>
                  <w:marBottom w:val="0"/>
                  <w:divBdr>
                    <w:top w:val="none" w:sz="0" w:space="0" w:color="auto"/>
                    <w:left w:val="none" w:sz="0" w:space="0" w:color="auto"/>
                    <w:bottom w:val="none" w:sz="0" w:space="0" w:color="auto"/>
                    <w:right w:val="none" w:sz="0" w:space="0" w:color="auto"/>
                  </w:divBdr>
                </w:div>
                <w:div w:id="1757282569">
                  <w:marLeft w:val="0"/>
                  <w:marRight w:val="0"/>
                  <w:marTop w:val="0"/>
                  <w:marBottom w:val="0"/>
                  <w:divBdr>
                    <w:top w:val="none" w:sz="0" w:space="0" w:color="auto"/>
                    <w:left w:val="none" w:sz="0" w:space="0" w:color="auto"/>
                    <w:bottom w:val="none" w:sz="0" w:space="0" w:color="auto"/>
                    <w:right w:val="none" w:sz="0" w:space="0" w:color="auto"/>
                  </w:divBdr>
                </w:div>
                <w:div w:id="801650424">
                  <w:marLeft w:val="0"/>
                  <w:marRight w:val="0"/>
                  <w:marTop w:val="0"/>
                  <w:marBottom w:val="0"/>
                  <w:divBdr>
                    <w:top w:val="none" w:sz="0" w:space="0" w:color="auto"/>
                    <w:left w:val="none" w:sz="0" w:space="0" w:color="auto"/>
                    <w:bottom w:val="none" w:sz="0" w:space="0" w:color="auto"/>
                    <w:right w:val="none" w:sz="0" w:space="0" w:color="auto"/>
                  </w:divBdr>
                </w:div>
                <w:div w:id="1600290285">
                  <w:marLeft w:val="0"/>
                  <w:marRight w:val="0"/>
                  <w:marTop w:val="0"/>
                  <w:marBottom w:val="0"/>
                  <w:divBdr>
                    <w:top w:val="none" w:sz="0" w:space="0" w:color="auto"/>
                    <w:left w:val="none" w:sz="0" w:space="0" w:color="auto"/>
                    <w:bottom w:val="none" w:sz="0" w:space="0" w:color="auto"/>
                    <w:right w:val="none" w:sz="0" w:space="0" w:color="auto"/>
                  </w:divBdr>
                </w:div>
                <w:div w:id="305204627">
                  <w:marLeft w:val="0"/>
                  <w:marRight w:val="0"/>
                  <w:marTop w:val="0"/>
                  <w:marBottom w:val="0"/>
                  <w:divBdr>
                    <w:top w:val="none" w:sz="0" w:space="0" w:color="auto"/>
                    <w:left w:val="none" w:sz="0" w:space="0" w:color="auto"/>
                    <w:bottom w:val="none" w:sz="0" w:space="0" w:color="auto"/>
                    <w:right w:val="none" w:sz="0" w:space="0" w:color="auto"/>
                  </w:divBdr>
                </w:div>
                <w:div w:id="1261988062">
                  <w:marLeft w:val="0"/>
                  <w:marRight w:val="0"/>
                  <w:marTop w:val="0"/>
                  <w:marBottom w:val="0"/>
                  <w:divBdr>
                    <w:top w:val="none" w:sz="0" w:space="0" w:color="auto"/>
                    <w:left w:val="none" w:sz="0" w:space="0" w:color="auto"/>
                    <w:bottom w:val="none" w:sz="0" w:space="0" w:color="auto"/>
                    <w:right w:val="none" w:sz="0" w:space="0" w:color="auto"/>
                  </w:divBdr>
                </w:div>
                <w:div w:id="867793637">
                  <w:marLeft w:val="0"/>
                  <w:marRight w:val="0"/>
                  <w:marTop w:val="0"/>
                  <w:marBottom w:val="0"/>
                  <w:divBdr>
                    <w:top w:val="none" w:sz="0" w:space="0" w:color="auto"/>
                    <w:left w:val="none" w:sz="0" w:space="0" w:color="auto"/>
                    <w:bottom w:val="none" w:sz="0" w:space="0" w:color="auto"/>
                    <w:right w:val="none" w:sz="0" w:space="0" w:color="auto"/>
                  </w:divBdr>
                </w:div>
                <w:div w:id="1495292679">
                  <w:marLeft w:val="0"/>
                  <w:marRight w:val="0"/>
                  <w:marTop w:val="0"/>
                  <w:marBottom w:val="0"/>
                  <w:divBdr>
                    <w:top w:val="none" w:sz="0" w:space="0" w:color="auto"/>
                    <w:left w:val="none" w:sz="0" w:space="0" w:color="auto"/>
                    <w:bottom w:val="none" w:sz="0" w:space="0" w:color="auto"/>
                    <w:right w:val="none" w:sz="0" w:space="0" w:color="auto"/>
                  </w:divBdr>
                </w:div>
                <w:div w:id="772750576">
                  <w:marLeft w:val="0"/>
                  <w:marRight w:val="0"/>
                  <w:marTop w:val="0"/>
                  <w:marBottom w:val="0"/>
                  <w:divBdr>
                    <w:top w:val="none" w:sz="0" w:space="0" w:color="auto"/>
                    <w:left w:val="none" w:sz="0" w:space="0" w:color="auto"/>
                    <w:bottom w:val="none" w:sz="0" w:space="0" w:color="auto"/>
                    <w:right w:val="none" w:sz="0" w:space="0" w:color="auto"/>
                  </w:divBdr>
                </w:div>
                <w:div w:id="1283924363">
                  <w:marLeft w:val="0"/>
                  <w:marRight w:val="0"/>
                  <w:marTop w:val="0"/>
                  <w:marBottom w:val="0"/>
                  <w:divBdr>
                    <w:top w:val="none" w:sz="0" w:space="0" w:color="auto"/>
                    <w:left w:val="none" w:sz="0" w:space="0" w:color="auto"/>
                    <w:bottom w:val="none" w:sz="0" w:space="0" w:color="auto"/>
                    <w:right w:val="none" w:sz="0" w:space="0" w:color="auto"/>
                  </w:divBdr>
                </w:div>
                <w:div w:id="1509519804">
                  <w:marLeft w:val="0"/>
                  <w:marRight w:val="0"/>
                  <w:marTop w:val="0"/>
                  <w:marBottom w:val="0"/>
                  <w:divBdr>
                    <w:top w:val="none" w:sz="0" w:space="0" w:color="auto"/>
                    <w:left w:val="none" w:sz="0" w:space="0" w:color="auto"/>
                    <w:bottom w:val="none" w:sz="0" w:space="0" w:color="auto"/>
                    <w:right w:val="none" w:sz="0" w:space="0" w:color="auto"/>
                  </w:divBdr>
                </w:div>
                <w:div w:id="1821002116">
                  <w:marLeft w:val="0"/>
                  <w:marRight w:val="0"/>
                  <w:marTop w:val="0"/>
                  <w:marBottom w:val="0"/>
                  <w:divBdr>
                    <w:top w:val="none" w:sz="0" w:space="0" w:color="auto"/>
                    <w:left w:val="none" w:sz="0" w:space="0" w:color="auto"/>
                    <w:bottom w:val="none" w:sz="0" w:space="0" w:color="auto"/>
                    <w:right w:val="none" w:sz="0" w:space="0" w:color="auto"/>
                  </w:divBdr>
                </w:div>
                <w:div w:id="1953704324">
                  <w:marLeft w:val="0"/>
                  <w:marRight w:val="0"/>
                  <w:marTop w:val="0"/>
                  <w:marBottom w:val="0"/>
                  <w:divBdr>
                    <w:top w:val="none" w:sz="0" w:space="0" w:color="auto"/>
                    <w:left w:val="none" w:sz="0" w:space="0" w:color="auto"/>
                    <w:bottom w:val="none" w:sz="0" w:space="0" w:color="auto"/>
                    <w:right w:val="none" w:sz="0" w:space="0" w:color="auto"/>
                  </w:divBdr>
                </w:div>
                <w:div w:id="1202397029">
                  <w:marLeft w:val="0"/>
                  <w:marRight w:val="0"/>
                  <w:marTop w:val="0"/>
                  <w:marBottom w:val="0"/>
                  <w:divBdr>
                    <w:top w:val="none" w:sz="0" w:space="0" w:color="auto"/>
                    <w:left w:val="none" w:sz="0" w:space="0" w:color="auto"/>
                    <w:bottom w:val="none" w:sz="0" w:space="0" w:color="auto"/>
                    <w:right w:val="none" w:sz="0" w:space="0" w:color="auto"/>
                  </w:divBdr>
                </w:div>
                <w:div w:id="2104301664">
                  <w:marLeft w:val="0"/>
                  <w:marRight w:val="0"/>
                  <w:marTop w:val="0"/>
                  <w:marBottom w:val="0"/>
                  <w:divBdr>
                    <w:top w:val="none" w:sz="0" w:space="0" w:color="auto"/>
                    <w:left w:val="none" w:sz="0" w:space="0" w:color="auto"/>
                    <w:bottom w:val="none" w:sz="0" w:space="0" w:color="auto"/>
                    <w:right w:val="none" w:sz="0" w:space="0" w:color="auto"/>
                  </w:divBdr>
                </w:div>
                <w:div w:id="847257113">
                  <w:marLeft w:val="0"/>
                  <w:marRight w:val="0"/>
                  <w:marTop w:val="0"/>
                  <w:marBottom w:val="0"/>
                  <w:divBdr>
                    <w:top w:val="none" w:sz="0" w:space="0" w:color="auto"/>
                    <w:left w:val="none" w:sz="0" w:space="0" w:color="auto"/>
                    <w:bottom w:val="none" w:sz="0" w:space="0" w:color="auto"/>
                    <w:right w:val="none" w:sz="0" w:space="0" w:color="auto"/>
                  </w:divBdr>
                </w:div>
                <w:div w:id="1009336502">
                  <w:marLeft w:val="0"/>
                  <w:marRight w:val="0"/>
                  <w:marTop w:val="0"/>
                  <w:marBottom w:val="0"/>
                  <w:divBdr>
                    <w:top w:val="none" w:sz="0" w:space="0" w:color="auto"/>
                    <w:left w:val="none" w:sz="0" w:space="0" w:color="auto"/>
                    <w:bottom w:val="none" w:sz="0" w:space="0" w:color="auto"/>
                    <w:right w:val="none" w:sz="0" w:space="0" w:color="auto"/>
                  </w:divBdr>
                </w:div>
                <w:div w:id="444546357">
                  <w:marLeft w:val="0"/>
                  <w:marRight w:val="0"/>
                  <w:marTop w:val="0"/>
                  <w:marBottom w:val="0"/>
                  <w:divBdr>
                    <w:top w:val="none" w:sz="0" w:space="0" w:color="auto"/>
                    <w:left w:val="none" w:sz="0" w:space="0" w:color="auto"/>
                    <w:bottom w:val="none" w:sz="0" w:space="0" w:color="auto"/>
                    <w:right w:val="none" w:sz="0" w:space="0" w:color="auto"/>
                  </w:divBdr>
                </w:div>
                <w:div w:id="773552444">
                  <w:marLeft w:val="0"/>
                  <w:marRight w:val="0"/>
                  <w:marTop w:val="0"/>
                  <w:marBottom w:val="0"/>
                  <w:divBdr>
                    <w:top w:val="none" w:sz="0" w:space="0" w:color="auto"/>
                    <w:left w:val="none" w:sz="0" w:space="0" w:color="auto"/>
                    <w:bottom w:val="none" w:sz="0" w:space="0" w:color="auto"/>
                    <w:right w:val="none" w:sz="0" w:space="0" w:color="auto"/>
                  </w:divBdr>
                </w:div>
                <w:div w:id="293869415">
                  <w:marLeft w:val="0"/>
                  <w:marRight w:val="0"/>
                  <w:marTop w:val="0"/>
                  <w:marBottom w:val="0"/>
                  <w:divBdr>
                    <w:top w:val="none" w:sz="0" w:space="0" w:color="auto"/>
                    <w:left w:val="none" w:sz="0" w:space="0" w:color="auto"/>
                    <w:bottom w:val="none" w:sz="0" w:space="0" w:color="auto"/>
                    <w:right w:val="none" w:sz="0" w:space="0" w:color="auto"/>
                  </w:divBdr>
                </w:div>
                <w:div w:id="1747802430">
                  <w:marLeft w:val="0"/>
                  <w:marRight w:val="0"/>
                  <w:marTop w:val="0"/>
                  <w:marBottom w:val="0"/>
                  <w:divBdr>
                    <w:top w:val="none" w:sz="0" w:space="0" w:color="auto"/>
                    <w:left w:val="none" w:sz="0" w:space="0" w:color="auto"/>
                    <w:bottom w:val="none" w:sz="0" w:space="0" w:color="auto"/>
                    <w:right w:val="none" w:sz="0" w:space="0" w:color="auto"/>
                  </w:divBdr>
                </w:div>
                <w:div w:id="1375621402">
                  <w:marLeft w:val="0"/>
                  <w:marRight w:val="0"/>
                  <w:marTop w:val="0"/>
                  <w:marBottom w:val="0"/>
                  <w:divBdr>
                    <w:top w:val="none" w:sz="0" w:space="0" w:color="auto"/>
                    <w:left w:val="none" w:sz="0" w:space="0" w:color="auto"/>
                    <w:bottom w:val="none" w:sz="0" w:space="0" w:color="auto"/>
                    <w:right w:val="none" w:sz="0" w:space="0" w:color="auto"/>
                  </w:divBdr>
                </w:div>
                <w:div w:id="1895851502">
                  <w:marLeft w:val="0"/>
                  <w:marRight w:val="0"/>
                  <w:marTop w:val="0"/>
                  <w:marBottom w:val="0"/>
                  <w:divBdr>
                    <w:top w:val="none" w:sz="0" w:space="0" w:color="auto"/>
                    <w:left w:val="none" w:sz="0" w:space="0" w:color="auto"/>
                    <w:bottom w:val="none" w:sz="0" w:space="0" w:color="auto"/>
                    <w:right w:val="none" w:sz="0" w:space="0" w:color="auto"/>
                  </w:divBdr>
                </w:div>
                <w:div w:id="314460241">
                  <w:marLeft w:val="0"/>
                  <w:marRight w:val="0"/>
                  <w:marTop w:val="0"/>
                  <w:marBottom w:val="0"/>
                  <w:divBdr>
                    <w:top w:val="none" w:sz="0" w:space="0" w:color="auto"/>
                    <w:left w:val="none" w:sz="0" w:space="0" w:color="auto"/>
                    <w:bottom w:val="none" w:sz="0" w:space="0" w:color="auto"/>
                    <w:right w:val="none" w:sz="0" w:space="0" w:color="auto"/>
                  </w:divBdr>
                </w:div>
                <w:div w:id="1522402187">
                  <w:marLeft w:val="0"/>
                  <w:marRight w:val="0"/>
                  <w:marTop w:val="0"/>
                  <w:marBottom w:val="0"/>
                  <w:divBdr>
                    <w:top w:val="none" w:sz="0" w:space="0" w:color="auto"/>
                    <w:left w:val="none" w:sz="0" w:space="0" w:color="auto"/>
                    <w:bottom w:val="none" w:sz="0" w:space="0" w:color="auto"/>
                    <w:right w:val="none" w:sz="0" w:space="0" w:color="auto"/>
                  </w:divBdr>
                </w:div>
                <w:div w:id="1766421839">
                  <w:marLeft w:val="0"/>
                  <w:marRight w:val="0"/>
                  <w:marTop w:val="0"/>
                  <w:marBottom w:val="0"/>
                  <w:divBdr>
                    <w:top w:val="none" w:sz="0" w:space="0" w:color="auto"/>
                    <w:left w:val="none" w:sz="0" w:space="0" w:color="auto"/>
                    <w:bottom w:val="none" w:sz="0" w:space="0" w:color="auto"/>
                    <w:right w:val="none" w:sz="0" w:space="0" w:color="auto"/>
                  </w:divBdr>
                </w:div>
                <w:div w:id="2054578435">
                  <w:marLeft w:val="0"/>
                  <w:marRight w:val="0"/>
                  <w:marTop w:val="0"/>
                  <w:marBottom w:val="0"/>
                  <w:divBdr>
                    <w:top w:val="none" w:sz="0" w:space="0" w:color="auto"/>
                    <w:left w:val="none" w:sz="0" w:space="0" w:color="auto"/>
                    <w:bottom w:val="none" w:sz="0" w:space="0" w:color="auto"/>
                    <w:right w:val="none" w:sz="0" w:space="0" w:color="auto"/>
                  </w:divBdr>
                </w:div>
                <w:div w:id="1511483167">
                  <w:marLeft w:val="0"/>
                  <w:marRight w:val="0"/>
                  <w:marTop w:val="0"/>
                  <w:marBottom w:val="0"/>
                  <w:divBdr>
                    <w:top w:val="none" w:sz="0" w:space="0" w:color="auto"/>
                    <w:left w:val="none" w:sz="0" w:space="0" w:color="auto"/>
                    <w:bottom w:val="none" w:sz="0" w:space="0" w:color="auto"/>
                    <w:right w:val="none" w:sz="0" w:space="0" w:color="auto"/>
                  </w:divBdr>
                </w:div>
                <w:div w:id="1011032710">
                  <w:marLeft w:val="0"/>
                  <w:marRight w:val="0"/>
                  <w:marTop w:val="0"/>
                  <w:marBottom w:val="0"/>
                  <w:divBdr>
                    <w:top w:val="none" w:sz="0" w:space="0" w:color="auto"/>
                    <w:left w:val="none" w:sz="0" w:space="0" w:color="auto"/>
                    <w:bottom w:val="none" w:sz="0" w:space="0" w:color="auto"/>
                    <w:right w:val="none" w:sz="0" w:space="0" w:color="auto"/>
                  </w:divBdr>
                </w:div>
                <w:div w:id="201016170">
                  <w:marLeft w:val="0"/>
                  <w:marRight w:val="0"/>
                  <w:marTop w:val="0"/>
                  <w:marBottom w:val="0"/>
                  <w:divBdr>
                    <w:top w:val="none" w:sz="0" w:space="0" w:color="auto"/>
                    <w:left w:val="none" w:sz="0" w:space="0" w:color="auto"/>
                    <w:bottom w:val="none" w:sz="0" w:space="0" w:color="auto"/>
                    <w:right w:val="none" w:sz="0" w:space="0" w:color="auto"/>
                  </w:divBdr>
                </w:div>
                <w:div w:id="1670598527">
                  <w:marLeft w:val="0"/>
                  <w:marRight w:val="0"/>
                  <w:marTop w:val="0"/>
                  <w:marBottom w:val="0"/>
                  <w:divBdr>
                    <w:top w:val="none" w:sz="0" w:space="0" w:color="auto"/>
                    <w:left w:val="none" w:sz="0" w:space="0" w:color="auto"/>
                    <w:bottom w:val="none" w:sz="0" w:space="0" w:color="auto"/>
                    <w:right w:val="none" w:sz="0" w:space="0" w:color="auto"/>
                  </w:divBdr>
                </w:div>
                <w:div w:id="1256399402">
                  <w:marLeft w:val="0"/>
                  <w:marRight w:val="0"/>
                  <w:marTop w:val="0"/>
                  <w:marBottom w:val="0"/>
                  <w:divBdr>
                    <w:top w:val="none" w:sz="0" w:space="0" w:color="auto"/>
                    <w:left w:val="none" w:sz="0" w:space="0" w:color="auto"/>
                    <w:bottom w:val="none" w:sz="0" w:space="0" w:color="auto"/>
                    <w:right w:val="none" w:sz="0" w:space="0" w:color="auto"/>
                  </w:divBdr>
                </w:div>
                <w:div w:id="723918471">
                  <w:marLeft w:val="0"/>
                  <w:marRight w:val="0"/>
                  <w:marTop w:val="0"/>
                  <w:marBottom w:val="0"/>
                  <w:divBdr>
                    <w:top w:val="none" w:sz="0" w:space="0" w:color="auto"/>
                    <w:left w:val="none" w:sz="0" w:space="0" w:color="auto"/>
                    <w:bottom w:val="none" w:sz="0" w:space="0" w:color="auto"/>
                    <w:right w:val="none" w:sz="0" w:space="0" w:color="auto"/>
                  </w:divBdr>
                </w:div>
                <w:div w:id="879318759">
                  <w:marLeft w:val="0"/>
                  <w:marRight w:val="0"/>
                  <w:marTop w:val="0"/>
                  <w:marBottom w:val="0"/>
                  <w:divBdr>
                    <w:top w:val="none" w:sz="0" w:space="0" w:color="auto"/>
                    <w:left w:val="none" w:sz="0" w:space="0" w:color="auto"/>
                    <w:bottom w:val="none" w:sz="0" w:space="0" w:color="auto"/>
                    <w:right w:val="none" w:sz="0" w:space="0" w:color="auto"/>
                  </w:divBdr>
                </w:div>
                <w:div w:id="1930965382">
                  <w:marLeft w:val="0"/>
                  <w:marRight w:val="0"/>
                  <w:marTop w:val="0"/>
                  <w:marBottom w:val="0"/>
                  <w:divBdr>
                    <w:top w:val="none" w:sz="0" w:space="0" w:color="auto"/>
                    <w:left w:val="none" w:sz="0" w:space="0" w:color="auto"/>
                    <w:bottom w:val="none" w:sz="0" w:space="0" w:color="auto"/>
                    <w:right w:val="none" w:sz="0" w:space="0" w:color="auto"/>
                  </w:divBdr>
                </w:div>
                <w:div w:id="1826697794">
                  <w:marLeft w:val="0"/>
                  <w:marRight w:val="0"/>
                  <w:marTop w:val="0"/>
                  <w:marBottom w:val="0"/>
                  <w:divBdr>
                    <w:top w:val="none" w:sz="0" w:space="0" w:color="auto"/>
                    <w:left w:val="none" w:sz="0" w:space="0" w:color="auto"/>
                    <w:bottom w:val="none" w:sz="0" w:space="0" w:color="auto"/>
                    <w:right w:val="none" w:sz="0" w:space="0" w:color="auto"/>
                  </w:divBdr>
                </w:div>
                <w:div w:id="756560850">
                  <w:marLeft w:val="0"/>
                  <w:marRight w:val="0"/>
                  <w:marTop w:val="0"/>
                  <w:marBottom w:val="0"/>
                  <w:divBdr>
                    <w:top w:val="none" w:sz="0" w:space="0" w:color="auto"/>
                    <w:left w:val="none" w:sz="0" w:space="0" w:color="auto"/>
                    <w:bottom w:val="none" w:sz="0" w:space="0" w:color="auto"/>
                    <w:right w:val="none" w:sz="0" w:space="0" w:color="auto"/>
                  </w:divBdr>
                </w:div>
                <w:div w:id="181168269">
                  <w:marLeft w:val="0"/>
                  <w:marRight w:val="0"/>
                  <w:marTop w:val="0"/>
                  <w:marBottom w:val="0"/>
                  <w:divBdr>
                    <w:top w:val="none" w:sz="0" w:space="0" w:color="auto"/>
                    <w:left w:val="none" w:sz="0" w:space="0" w:color="auto"/>
                    <w:bottom w:val="none" w:sz="0" w:space="0" w:color="auto"/>
                    <w:right w:val="none" w:sz="0" w:space="0" w:color="auto"/>
                  </w:divBdr>
                </w:div>
                <w:div w:id="365062807">
                  <w:marLeft w:val="0"/>
                  <w:marRight w:val="0"/>
                  <w:marTop w:val="0"/>
                  <w:marBottom w:val="0"/>
                  <w:divBdr>
                    <w:top w:val="none" w:sz="0" w:space="0" w:color="auto"/>
                    <w:left w:val="none" w:sz="0" w:space="0" w:color="auto"/>
                    <w:bottom w:val="none" w:sz="0" w:space="0" w:color="auto"/>
                    <w:right w:val="none" w:sz="0" w:space="0" w:color="auto"/>
                  </w:divBdr>
                </w:div>
                <w:div w:id="1550339912">
                  <w:marLeft w:val="0"/>
                  <w:marRight w:val="0"/>
                  <w:marTop w:val="0"/>
                  <w:marBottom w:val="0"/>
                  <w:divBdr>
                    <w:top w:val="none" w:sz="0" w:space="0" w:color="auto"/>
                    <w:left w:val="none" w:sz="0" w:space="0" w:color="auto"/>
                    <w:bottom w:val="none" w:sz="0" w:space="0" w:color="auto"/>
                    <w:right w:val="none" w:sz="0" w:space="0" w:color="auto"/>
                  </w:divBdr>
                </w:div>
                <w:div w:id="741832179">
                  <w:marLeft w:val="0"/>
                  <w:marRight w:val="0"/>
                  <w:marTop w:val="0"/>
                  <w:marBottom w:val="0"/>
                  <w:divBdr>
                    <w:top w:val="none" w:sz="0" w:space="0" w:color="auto"/>
                    <w:left w:val="none" w:sz="0" w:space="0" w:color="auto"/>
                    <w:bottom w:val="none" w:sz="0" w:space="0" w:color="auto"/>
                    <w:right w:val="none" w:sz="0" w:space="0" w:color="auto"/>
                  </w:divBdr>
                </w:div>
                <w:div w:id="160124093">
                  <w:marLeft w:val="0"/>
                  <w:marRight w:val="0"/>
                  <w:marTop w:val="0"/>
                  <w:marBottom w:val="0"/>
                  <w:divBdr>
                    <w:top w:val="none" w:sz="0" w:space="0" w:color="auto"/>
                    <w:left w:val="none" w:sz="0" w:space="0" w:color="auto"/>
                    <w:bottom w:val="none" w:sz="0" w:space="0" w:color="auto"/>
                    <w:right w:val="none" w:sz="0" w:space="0" w:color="auto"/>
                  </w:divBdr>
                </w:div>
                <w:div w:id="343482189">
                  <w:marLeft w:val="0"/>
                  <w:marRight w:val="0"/>
                  <w:marTop w:val="0"/>
                  <w:marBottom w:val="0"/>
                  <w:divBdr>
                    <w:top w:val="none" w:sz="0" w:space="0" w:color="auto"/>
                    <w:left w:val="none" w:sz="0" w:space="0" w:color="auto"/>
                    <w:bottom w:val="none" w:sz="0" w:space="0" w:color="auto"/>
                    <w:right w:val="none" w:sz="0" w:space="0" w:color="auto"/>
                  </w:divBdr>
                </w:div>
                <w:div w:id="1428498639">
                  <w:marLeft w:val="0"/>
                  <w:marRight w:val="0"/>
                  <w:marTop w:val="0"/>
                  <w:marBottom w:val="0"/>
                  <w:divBdr>
                    <w:top w:val="none" w:sz="0" w:space="0" w:color="auto"/>
                    <w:left w:val="none" w:sz="0" w:space="0" w:color="auto"/>
                    <w:bottom w:val="none" w:sz="0" w:space="0" w:color="auto"/>
                    <w:right w:val="none" w:sz="0" w:space="0" w:color="auto"/>
                  </w:divBdr>
                </w:div>
                <w:div w:id="658731687">
                  <w:marLeft w:val="0"/>
                  <w:marRight w:val="0"/>
                  <w:marTop w:val="0"/>
                  <w:marBottom w:val="0"/>
                  <w:divBdr>
                    <w:top w:val="none" w:sz="0" w:space="0" w:color="auto"/>
                    <w:left w:val="none" w:sz="0" w:space="0" w:color="auto"/>
                    <w:bottom w:val="none" w:sz="0" w:space="0" w:color="auto"/>
                    <w:right w:val="none" w:sz="0" w:space="0" w:color="auto"/>
                  </w:divBdr>
                </w:div>
                <w:div w:id="597640639">
                  <w:marLeft w:val="0"/>
                  <w:marRight w:val="0"/>
                  <w:marTop w:val="0"/>
                  <w:marBottom w:val="0"/>
                  <w:divBdr>
                    <w:top w:val="none" w:sz="0" w:space="0" w:color="auto"/>
                    <w:left w:val="none" w:sz="0" w:space="0" w:color="auto"/>
                    <w:bottom w:val="none" w:sz="0" w:space="0" w:color="auto"/>
                    <w:right w:val="none" w:sz="0" w:space="0" w:color="auto"/>
                  </w:divBdr>
                </w:div>
                <w:div w:id="1546408640">
                  <w:marLeft w:val="0"/>
                  <w:marRight w:val="0"/>
                  <w:marTop w:val="0"/>
                  <w:marBottom w:val="0"/>
                  <w:divBdr>
                    <w:top w:val="none" w:sz="0" w:space="0" w:color="auto"/>
                    <w:left w:val="none" w:sz="0" w:space="0" w:color="auto"/>
                    <w:bottom w:val="none" w:sz="0" w:space="0" w:color="auto"/>
                    <w:right w:val="none" w:sz="0" w:space="0" w:color="auto"/>
                  </w:divBdr>
                </w:div>
                <w:div w:id="877162230">
                  <w:marLeft w:val="0"/>
                  <w:marRight w:val="0"/>
                  <w:marTop w:val="0"/>
                  <w:marBottom w:val="0"/>
                  <w:divBdr>
                    <w:top w:val="none" w:sz="0" w:space="0" w:color="auto"/>
                    <w:left w:val="none" w:sz="0" w:space="0" w:color="auto"/>
                    <w:bottom w:val="none" w:sz="0" w:space="0" w:color="auto"/>
                    <w:right w:val="none" w:sz="0" w:space="0" w:color="auto"/>
                  </w:divBdr>
                </w:div>
                <w:div w:id="218978705">
                  <w:marLeft w:val="0"/>
                  <w:marRight w:val="0"/>
                  <w:marTop w:val="0"/>
                  <w:marBottom w:val="0"/>
                  <w:divBdr>
                    <w:top w:val="none" w:sz="0" w:space="0" w:color="auto"/>
                    <w:left w:val="none" w:sz="0" w:space="0" w:color="auto"/>
                    <w:bottom w:val="none" w:sz="0" w:space="0" w:color="auto"/>
                    <w:right w:val="none" w:sz="0" w:space="0" w:color="auto"/>
                  </w:divBdr>
                </w:div>
                <w:div w:id="805395473">
                  <w:marLeft w:val="0"/>
                  <w:marRight w:val="0"/>
                  <w:marTop w:val="0"/>
                  <w:marBottom w:val="0"/>
                  <w:divBdr>
                    <w:top w:val="none" w:sz="0" w:space="0" w:color="auto"/>
                    <w:left w:val="none" w:sz="0" w:space="0" w:color="auto"/>
                    <w:bottom w:val="none" w:sz="0" w:space="0" w:color="auto"/>
                    <w:right w:val="none" w:sz="0" w:space="0" w:color="auto"/>
                  </w:divBdr>
                </w:div>
                <w:div w:id="322051043">
                  <w:marLeft w:val="0"/>
                  <w:marRight w:val="0"/>
                  <w:marTop w:val="0"/>
                  <w:marBottom w:val="0"/>
                  <w:divBdr>
                    <w:top w:val="none" w:sz="0" w:space="0" w:color="auto"/>
                    <w:left w:val="none" w:sz="0" w:space="0" w:color="auto"/>
                    <w:bottom w:val="none" w:sz="0" w:space="0" w:color="auto"/>
                    <w:right w:val="none" w:sz="0" w:space="0" w:color="auto"/>
                  </w:divBdr>
                </w:div>
                <w:div w:id="1886795344">
                  <w:marLeft w:val="0"/>
                  <w:marRight w:val="0"/>
                  <w:marTop w:val="0"/>
                  <w:marBottom w:val="0"/>
                  <w:divBdr>
                    <w:top w:val="none" w:sz="0" w:space="0" w:color="auto"/>
                    <w:left w:val="none" w:sz="0" w:space="0" w:color="auto"/>
                    <w:bottom w:val="none" w:sz="0" w:space="0" w:color="auto"/>
                    <w:right w:val="none" w:sz="0" w:space="0" w:color="auto"/>
                  </w:divBdr>
                </w:div>
                <w:div w:id="891769505">
                  <w:marLeft w:val="0"/>
                  <w:marRight w:val="0"/>
                  <w:marTop w:val="0"/>
                  <w:marBottom w:val="0"/>
                  <w:divBdr>
                    <w:top w:val="none" w:sz="0" w:space="0" w:color="auto"/>
                    <w:left w:val="none" w:sz="0" w:space="0" w:color="auto"/>
                    <w:bottom w:val="none" w:sz="0" w:space="0" w:color="auto"/>
                    <w:right w:val="none" w:sz="0" w:space="0" w:color="auto"/>
                  </w:divBdr>
                </w:div>
                <w:div w:id="150562085">
                  <w:marLeft w:val="0"/>
                  <w:marRight w:val="0"/>
                  <w:marTop w:val="0"/>
                  <w:marBottom w:val="0"/>
                  <w:divBdr>
                    <w:top w:val="none" w:sz="0" w:space="0" w:color="auto"/>
                    <w:left w:val="none" w:sz="0" w:space="0" w:color="auto"/>
                    <w:bottom w:val="none" w:sz="0" w:space="0" w:color="auto"/>
                    <w:right w:val="none" w:sz="0" w:space="0" w:color="auto"/>
                  </w:divBdr>
                </w:div>
                <w:div w:id="1898661947">
                  <w:marLeft w:val="0"/>
                  <w:marRight w:val="0"/>
                  <w:marTop w:val="0"/>
                  <w:marBottom w:val="0"/>
                  <w:divBdr>
                    <w:top w:val="none" w:sz="0" w:space="0" w:color="auto"/>
                    <w:left w:val="none" w:sz="0" w:space="0" w:color="auto"/>
                    <w:bottom w:val="none" w:sz="0" w:space="0" w:color="auto"/>
                    <w:right w:val="none" w:sz="0" w:space="0" w:color="auto"/>
                  </w:divBdr>
                </w:div>
                <w:div w:id="637993541">
                  <w:marLeft w:val="0"/>
                  <w:marRight w:val="0"/>
                  <w:marTop w:val="0"/>
                  <w:marBottom w:val="0"/>
                  <w:divBdr>
                    <w:top w:val="none" w:sz="0" w:space="0" w:color="auto"/>
                    <w:left w:val="none" w:sz="0" w:space="0" w:color="auto"/>
                    <w:bottom w:val="none" w:sz="0" w:space="0" w:color="auto"/>
                    <w:right w:val="none" w:sz="0" w:space="0" w:color="auto"/>
                  </w:divBdr>
                </w:div>
                <w:div w:id="242372308">
                  <w:marLeft w:val="0"/>
                  <w:marRight w:val="0"/>
                  <w:marTop w:val="0"/>
                  <w:marBottom w:val="0"/>
                  <w:divBdr>
                    <w:top w:val="none" w:sz="0" w:space="0" w:color="auto"/>
                    <w:left w:val="none" w:sz="0" w:space="0" w:color="auto"/>
                    <w:bottom w:val="none" w:sz="0" w:space="0" w:color="auto"/>
                    <w:right w:val="none" w:sz="0" w:space="0" w:color="auto"/>
                  </w:divBdr>
                </w:div>
                <w:div w:id="1001662612">
                  <w:marLeft w:val="0"/>
                  <w:marRight w:val="0"/>
                  <w:marTop w:val="0"/>
                  <w:marBottom w:val="0"/>
                  <w:divBdr>
                    <w:top w:val="none" w:sz="0" w:space="0" w:color="auto"/>
                    <w:left w:val="none" w:sz="0" w:space="0" w:color="auto"/>
                    <w:bottom w:val="none" w:sz="0" w:space="0" w:color="auto"/>
                    <w:right w:val="none" w:sz="0" w:space="0" w:color="auto"/>
                  </w:divBdr>
                </w:div>
                <w:div w:id="1327366841">
                  <w:marLeft w:val="0"/>
                  <w:marRight w:val="0"/>
                  <w:marTop w:val="0"/>
                  <w:marBottom w:val="0"/>
                  <w:divBdr>
                    <w:top w:val="none" w:sz="0" w:space="0" w:color="auto"/>
                    <w:left w:val="none" w:sz="0" w:space="0" w:color="auto"/>
                    <w:bottom w:val="none" w:sz="0" w:space="0" w:color="auto"/>
                    <w:right w:val="none" w:sz="0" w:space="0" w:color="auto"/>
                  </w:divBdr>
                </w:div>
                <w:div w:id="1985424969">
                  <w:marLeft w:val="0"/>
                  <w:marRight w:val="0"/>
                  <w:marTop w:val="0"/>
                  <w:marBottom w:val="0"/>
                  <w:divBdr>
                    <w:top w:val="none" w:sz="0" w:space="0" w:color="auto"/>
                    <w:left w:val="none" w:sz="0" w:space="0" w:color="auto"/>
                    <w:bottom w:val="none" w:sz="0" w:space="0" w:color="auto"/>
                    <w:right w:val="none" w:sz="0" w:space="0" w:color="auto"/>
                  </w:divBdr>
                </w:div>
                <w:div w:id="1128550942">
                  <w:marLeft w:val="0"/>
                  <w:marRight w:val="0"/>
                  <w:marTop w:val="0"/>
                  <w:marBottom w:val="0"/>
                  <w:divBdr>
                    <w:top w:val="none" w:sz="0" w:space="0" w:color="auto"/>
                    <w:left w:val="none" w:sz="0" w:space="0" w:color="auto"/>
                    <w:bottom w:val="none" w:sz="0" w:space="0" w:color="auto"/>
                    <w:right w:val="none" w:sz="0" w:space="0" w:color="auto"/>
                  </w:divBdr>
                </w:div>
                <w:div w:id="1612471275">
                  <w:marLeft w:val="0"/>
                  <w:marRight w:val="0"/>
                  <w:marTop w:val="0"/>
                  <w:marBottom w:val="0"/>
                  <w:divBdr>
                    <w:top w:val="none" w:sz="0" w:space="0" w:color="auto"/>
                    <w:left w:val="none" w:sz="0" w:space="0" w:color="auto"/>
                    <w:bottom w:val="none" w:sz="0" w:space="0" w:color="auto"/>
                    <w:right w:val="none" w:sz="0" w:space="0" w:color="auto"/>
                  </w:divBdr>
                </w:div>
                <w:div w:id="1901745066">
                  <w:marLeft w:val="0"/>
                  <w:marRight w:val="0"/>
                  <w:marTop w:val="0"/>
                  <w:marBottom w:val="0"/>
                  <w:divBdr>
                    <w:top w:val="none" w:sz="0" w:space="0" w:color="auto"/>
                    <w:left w:val="none" w:sz="0" w:space="0" w:color="auto"/>
                    <w:bottom w:val="none" w:sz="0" w:space="0" w:color="auto"/>
                    <w:right w:val="none" w:sz="0" w:space="0" w:color="auto"/>
                  </w:divBdr>
                </w:div>
                <w:div w:id="934627513">
                  <w:marLeft w:val="0"/>
                  <w:marRight w:val="0"/>
                  <w:marTop w:val="0"/>
                  <w:marBottom w:val="0"/>
                  <w:divBdr>
                    <w:top w:val="none" w:sz="0" w:space="0" w:color="auto"/>
                    <w:left w:val="none" w:sz="0" w:space="0" w:color="auto"/>
                    <w:bottom w:val="none" w:sz="0" w:space="0" w:color="auto"/>
                    <w:right w:val="none" w:sz="0" w:space="0" w:color="auto"/>
                  </w:divBdr>
                </w:div>
                <w:div w:id="2955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7019">
          <w:marLeft w:val="0"/>
          <w:marRight w:val="0"/>
          <w:marTop w:val="0"/>
          <w:marBottom w:val="0"/>
          <w:divBdr>
            <w:top w:val="none" w:sz="0" w:space="0" w:color="auto"/>
            <w:left w:val="none" w:sz="0" w:space="0" w:color="auto"/>
            <w:bottom w:val="none" w:sz="0" w:space="0" w:color="auto"/>
            <w:right w:val="none" w:sz="0" w:space="0" w:color="auto"/>
          </w:divBdr>
        </w:div>
        <w:div w:id="1983190654">
          <w:marLeft w:val="0"/>
          <w:marRight w:val="0"/>
          <w:marTop w:val="0"/>
          <w:marBottom w:val="0"/>
          <w:divBdr>
            <w:top w:val="none" w:sz="0" w:space="0" w:color="auto"/>
            <w:left w:val="none" w:sz="0" w:space="0" w:color="auto"/>
            <w:bottom w:val="none" w:sz="0" w:space="0" w:color="auto"/>
            <w:right w:val="none" w:sz="0" w:space="0" w:color="auto"/>
          </w:divBdr>
        </w:div>
        <w:div w:id="1586264409">
          <w:marLeft w:val="0"/>
          <w:marRight w:val="0"/>
          <w:marTop w:val="0"/>
          <w:marBottom w:val="0"/>
          <w:divBdr>
            <w:top w:val="none" w:sz="0" w:space="0" w:color="auto"/>
            <w:left w:val="none" w:sz="0" w:space="0" w:color="auto"/>
            <w:bottom w:val="none" w:sz="0" w:space="0" w:color="auto"/>
            <w:right w:val="none" w:sz="0" w:space="0" w:color="auto"/>
          </w:divBdr>
          <w:divsChild>
            <w:div w:id="278685075">
              <w:marLeft w:val="0"/>
              <w:marRight w:val="0"/>
              <w:marTop w:val="0"/>
              <w:marBottom w:val="0"/>
              <w:divBdr>
                <w:top w:val="none" w:sz="0" w:space="0" w:color="auto"/>
                <w:left w:val="none" w:sz="0" w:space="0" w:color="auto"/>
                <w:bottom w:val="none" w:sz="0" w:space="0" w:color="auto"/>
                <w:right w:val="none" w:sz="0" w:space="0" w:color="auto"/>
              </w:divBdr>
              <w:divsChild>
                <w:div w:id="2009364390">
                  <w:marLeft w:val="0"/>
                  <w:marRight w:val="0"/>
                  <w:marTop w:val="0"/>
                  <w:marBottom w:val="0"/>
                  <w:divBdr>
                    <w:top w:val="none" w:sz="0" w:space="0" w:color="auto"/>
                    <w:left w:val="none" w:sz="0" w:space="0" w:color="auto"/>
                    <w:bottom w:val="none" w:sz="0" w:space="0" w:color="auto"/>
                    <w:right w:val="none" w:sz="0" w:space="0" w:color="auto"/>
                  </w:divBdr>
                </w:div>
                <w:div w:id="1404987418">
                  <w:marLeft w:val="0"/>
                  <w:marRight w:val="0"/>
                  <w:marTop w:val="0"/>
                  <w:marBottom w:val="0"/>
                  <w:divBdr>
                    <w:top w:val="none" w:sz="0" w:space="0" w:color="auto"/>
                    <w:left w:val="none" w:sz="0" w:space="0" w:color="auto"/>
                    <w:bottom w:val="none" w:sz="0" w:space="0" w:color="auto"/>
                    <w:right w:val="none" w:sz="0" w:space="0" w:color="auto"/>
                  </w:divBdr>
                </w:div>
                <w:div w:id="1489442931">
                  <w:marLeft w:val="0"/>
                  <w:marRight w:val="0"/>
                  <w:marTop w:val="0"/>
                  <w:marBottom w:val="0"/>
                  <w:divBdr>
                    <w:top w:val="none" w:sz="0" w:space="0" w:color="auto"/>
                    <w:left w:val="none" w:sz="0" w:space="0" w:color="auto"/>
                    <w:bottom w:val="none" w:sz="0" w:space="0" w:color="auto"/>
                    <w:right w:val="none" w:sz="0" w:space="0" w:color="auto"/>
                  </w:divBdr>
                </w:div>
                <w:div w:id="242447323">
                  <w:marLeft w:val="0"/>
                  <w:marRight w:val="0"/>
                  <w:marTop w:val="0"/>
                  <w:marBottom w:val="0"/>
                  <w:divBdr>
                    <w:top w:val="none" w:sz="0" w:space="0" w:color="auto"/>
                    <w:left w:val="none" w:sz="0" w:space="0" w:color="auto"/>
                    <w:bottom w:val="none" w:sz="0" w:space="0" w:color="auto"/>
                    <w:right w:val="none" w:sz="0" w:space="0" w:color="auto"/>
                  </w:divBdr>
                </w:div>
                <w:div w:id="925844257">
                  <w:marLeft w:val="0"/>
                  <w:marRight w:val="0"/>
                  <w:marTop w:val="0"/>
                  <w:marBottom w:val="0"/>
                  <w:divBdr>
                    <w:top w:val="none" w:sz="0" w:space="0" w:color="auto"/>
                    <w:left w:val="none" w:sz="0" w:space="0" w:color="auto"/>
                    <w:bottom w:val="none" w:sz="0" w:space="0" w:color="auto"/>
                    <w:right w:val="none" w:sz="0" w:space="0" w:color="auto"/>
                  </w:divBdr>
                </w:div>
                <w:div w:id="1628732420">
                  <w:marLeft w:val="0"/>
                  <w:marRight w:val="0"/>
                  <w:marTop w:val="0"/>
                  <w:marBottom w:val="0"/>
                  <w:divBdr>
                    <w:top w:val="none" w:sz="0" w:space="0" w:color="auto"/>
                    <w:left w:val="none" w:sz="0" w:space="0" w:color="auto"/>
                    <w:bottom w:val="none" w:sz="0" w:space="0" w:color="auto"/>
                    <w:right w:val="none" w:sz="0" w:space="0" w:color="auto"/>
                  </w:divBdr>
                </w:div>
                <w:div w:id="1655642313">
                  <w:marLeft w:val="0"/>
                  <w:marRight w:val="0"/>
                  <w:marTop w:val="0"/>
                  <w:marBottom w:val="0"/>
                  <w:divBdr>
                    <w:top w:val="none" w:sz="0" w:space="0" w:color="auto"/>
                    <w:left w:val="none" w:sz="0" w:space="0" w:color="auto"/>
                    <w:bottom w:val="none" w:sz="0" w:space="0" w:color="auto"/>
                    <w:right w:val="none" w:sz="0" w:space="0" w:color="auto"/>
                  </w:divBdr>
                </w:div>
                <w:div w:id="1676954660">
                  <w:marLeft w:val="0"/>
                  <w:marRight w:val="0"/>
                  <w:marTop w:val="0"/>
                  <w:marBottom w:val="0"/>
                  <w:divBdr>
                    <w:top w:val="none" w:sz="0" w:space="0" w:color="auto"/>
                    <w:left w:val="none" w:sz="0" w:space="0" w:color="auto"/>
                    <w:bottom w:val="none" w:sz="0" w:space="0" w:color="auto"/>
                    <w:right w:val="none" w:sz="0" w:space="0" w:color="auto"/>
                  </w:divBdr>
                </w:div>
                <w:div w:id="227426640">
                  <w:marLeft w:val="0"/>
                  <w:marRight w:val="0"/>
                  <w:marTop w:val="0"/>
                  <w:marBottom w:val="0"/>
                  <w:divBdr>
                    <w:top w:val="none" w:sz="0" w:space="0" w:color="auto"/>
                    <w:left w:val="none" w:sz="0" w:space="0" w:color="auto"/>
                    <w:bottom w:val="none" w:sz="0" w:space="0" w:color="auto"/>
                    <w:right w:val="none" w:sz="0" w:space="0" w:color="auto"/>
                  </w:divBdr>
                </w:div>
                <w:div w:id="1200751319">
                  <w:marLeft w:val="0"/>
                  <w:marRight w:val="0"/>
                  <w:marTop w:val="0"/>
                  <w:marBottom w:val="0"/>
                  <w:divBdr>
                    <w:top w:val="none" w:sz="0" w:space="0" w:color="auto"/>
                    <w:left w:val="none" w:sz="0" w:space="0" w:color="auto"/>
                    <w:bottom w:val="none" w:sz="0" w:space="0" w:color="auto"/>
                    <w:right w:val="none" w:sz="0" w:space="0" w:color="auto"/>
                  </w:divBdr>
                </w:div>
                <w:div w:id="1867399220">
                  <w:marLeft w:val="0"/>
                  <w:marRight w:val="0"/>
                  <w:marTop w:val="0"/>
                  <w:marBottom w:val="0"/>
                  <w:divBdr>
                    <w:top w:val="none" w:sz="0" w:space="0" w:color="auto"/>
                    <w:left w:val="none" w:sz="0" w:space="0" w:color="auto"/>
                    <w:bottom w:val="none" w:sz="0" w:space="0" w:color="auto"/>
                    <w:right w:val="none" w:sz="0" w:space="0" w:color="auto"/>
                  </w:divBdr>
                </w:div>
                <w:div w:id="329337898">
                  <w:marLeft w:val="0"/>
                  <w:marRight w:val="0"/>
                  <w:marTop w:val="0"/>
                  <w:marBottom w:val="0"/>
                  <w:divBdr>
                    <w:top w:val="none" w:sz="0" w:space="0" w:color="auto"/>
                    <w:left w:val="none" w:sz="0" w:space="0" w:color="auto"/>
                    <w:bottom w:val="none" w:sz="0" w:space="0" w:color="auto"/>
                    <w:right w:val="none" w:sz="0" w:space="0" w:color="auto"/>
                  </w:divBdr>
                </w:div>
                <w:div w:id="10499602">
                  <w:marLeft w:val="0"/>
                  <w:marRight w:val="0"/>
                  <w:marTop w:val="0"/>
                  <w:marBottom w:val="0"/>
                  <w:divBdr>
                    <w:top w:val="none" w:sz="0" w:space="0" w:color="auto"/>
                    <w:left w:val="none" w:sz="0" w:space="0" w:color="auto"/>
                    <w:bottom w:val="none" w:sz="0" w:space="0" w:color="auto"/>
                    <w:right w:val="none" w:sz="0" w:space="0" w:color="auto"/>
                  </w:divBdr>
                </w:div>
                <w:div w:id="1507013222">
                  <w:marLeft w:val="0"/>
                  <w:marRight w:val="0"/>
                  <w:marTop w:val="0"/>
                  <w:marBottom w:val="0"/>
                  <w:divBdr>
                    <w:top w:val="none" w:sz="0" w:space="0" w:color="auto"/>
                    <w:left w:val="none" w:sz="0" w:space="0" w:color="auto"/>
                    <w:bottom w:val="none" w:sz="0" w:space="0" w:color="auto"/>
                    <w:right w:val="none" w:sz="0" w:space="0" w:color="auto"/>
                  </w:divBdr>
                </w:div>
                <w:div w:id="319239375">
                  <w:marLeft w:val="0"/>
                  <w:marRight w:val="0"/>
                  <w:marTop w:val="0"/>
                  <w:marBottom w:val="0"/>
                  <w:divBdr>
                    <w:top w:val="none" w:sz="0" w:space="0" w:color="auto"/>
                    <w:left w:val="none" w:sz="0" w:space="0" w:color="auto"/>
                    <w:bottom w:val="none" w:sz="0" w:space="0" w:color="auto"/>
                    <w:right w:val="none" w:sz="0" w:space="0" w:color="auto"/>
                  </w:divBdr>
                </w:div>
                <w:div w:id="1906259670">
                  <w:marLeft w:val="0"/>
                  <w:marRight w:val="0"/>
                  <w:marTop w:val="0"/>
                  <w:marBottom w:val="0"/>
                  <w:divBdr>
                    <w:top w:val="none" w:sz="0" w:space="0" w:color="auto"/>
                    <w:left w:val="none" w:sz="0" w:space="0" w:color="auto"/>
                    <w:bottom w:val="none" w:sz="0" w:space="0" w:color="auto"/>
                    <w:right w:val="none" w:sz="0" w:space="0" w:color="auto"/>
                  </w:divBdr>
                </w:div>
                <w:div w:id="1482580307">
                  <w:marLeft w:val="0"/>
                  <w:marRight w:val="0"/>
                  <w:marTop w:val="0"/>
                  <w:marBottom w:val="0"/>
                  <w:divBdr>
                    <w:top w:val="none" w:sz="0" w:space="0" w:color="auto"/>
                    <w:left w:val="none" w:sz="0" w:space="0" w:color="auto"/>
                    <w:bottom w:val="none" w:sz="0" w:space="0" w:color="auto"/>
                    <w:right w:val="none" w:sz="0" w:space="0" w:color="auto"/>
                  </w:divBdr>
                </w:div>
                <w:div w:id="1213925345">
                  <w:marLeft w:val="0"/>
                  <w:marRight w:val="0"/>
                  <w:marTop w:val="0"/>
                  <w:marBottom w:val="0"/>
                  <w:divBdr>
                    <w:top w:val="none" w:sz="0" w:space="0" w:color="auto"/>
                    <w:left w:val="none" w:sz="0" w:space="0" w:color="auto"/>
                    <w:bottom w:val="none" w:sz="0" w:space="0" w:color="auto"/>
                    <w:right w:val="none" w:sz="0" w:space="0" w:color="auto"/>
                  </w:divBdr>
                </w:div>
                <w:div w:id="1110005444">
                  <w:marLeft w:val="0"/>
                  <w:marRight w:val="0"/>
                  <w:marTop w:val="0"/>
                  <w:marBottom w:val="0"/>
                  <w:divBdr>
                    <w:top w:val="none" w:sz="0" w:space="0" w:color="auto"/>
                    <w:left w:val="none" w:sz="0" w:space="0" w:color="auto"/>
                    <w:bottom w:val="none" w:sz="0" w:space="0" w:color="auto"/>
                    <w:right w:val="none" w:sz="0" w:space="0" w:color="auto"/>
                  </w:divBdr>
                </w:div>
                <w:div w:id="1285502976">
                  <w:marLeft w:val="0"/>
                  <w:marRight w:val="0"/>
                  <w:marTop w:val="0"/>
                  <w:marBottom w:val="0"/>
                  <w:divBdr>
                    <w:top w:val="none" w:sz="0" w:space="0" w:color="auto"/>
                    <w:left w:val="none" w:sz="0" w:space="0" w:color="auto"/>
                    <w:bottom w:val="none" w:sz="0" w:space="0" w:color="auto"/>
                    <w:right w:val="none" w:sz="0" w:space="0" w:color="auto"/>
                  </w:divBdr>
                </w:div>
                <w:div w:id="2084793164">
                  <w:marLeft w:val="0"/>
                  <w:marRight w:val="0"/>
                  <w:marTop w:val="0"/>
                  <w:marBottom w:val="0"/>
                  <w:divBdr>
                    <w:top w:val="none" w:sz="0" w:space="0" w:color="auto"/>
                    <w:left w:val="none" w:sz="0" w:space="0" w:color="auto"/>
                    <w:bottom w:val="none" w:sz="0" w:space="0" w:color="auto"/>
                    <w:right w:val="none" w:sz="0" w:space="0" w:color="auto"/>
                  </w:divBdr>
                </w:div>
                <w:div w:id="1481652558">
                  <w:marLeft w:val="0"/>
                  <w:marRight w:val="0"/>
                  <w:marTop w:val="0"/>
                  <w:marBottom w:val="0"/>
                  <w:divBdr>
                    <w:top w:val="none" w:sz="0" w:space="0" w:color="auto"/>
                    <w:left w:val="none" w:sz="0" w:space="0" w:color="auto"/>
                    <w:bottom w:val="none" w:sz="0" w:space="0" w:color="auto"/>
                    <w:right w:val="none" w:sz="0" w:space="0" w:color="auto"/>
                  </w:divBdr>
                </w:div>
                <w:div w:id="101387097">
                  <w:marLeft w:val="0"/>
                  <w:marRight w:val="0"/>
                  <w:marTop w:val="0"/>
                  <w:marBottom w:val="0"/>
                  <w:divBdr>
                    <w:top w:val="none" w:sz="0" w:space="0" w:color="auto"/>
                    <w:left w:val="none" w:sz="0" w:space="0" w:color="auto"/>
                    <w:bottom w:val="none" w:sz="0" w:space="0" w:color="auto"/>
                    <w:right w:val="none" w:sz="0" w:space="0" w:color="auto"/>
                  </w:divBdr>
                </w:div>
                <w:div w:id="1707440163">
                  <w:marLeft w:val="0"/>
                  <w:marRight w:val="0"/>
                  <w:marTop w:val="0"/>
                  <w:marBottom w:val="0"/>
                  <w:divBdr>
                    <w:top w:val="none" w:sz="0" w:space="0" w:color="auto"/>
                    <w:left w:val="none" w:sz="0" w:space="0" w:color="auto"/>
                    <w:bottom w:val="none" w:sz="0" w:space="0" w:color="auto"/>
                    <w:right w:val="none" w:sz="0" w:space="0" w:color="auto"/>
                  </w:divBdr>
                </w:div>
                <w:div w:id="265773510">
                  <w:marLeft w:val="0"/>
                  <w:marRight w:val="0"/>
                  <w:marTop w:val="0"/>
                  <w:marBottom w:val="0"/>
                  <w:divBdr>
                    <w:top w:val="none" w:sz="0" w:space="0" w:color="auto"/>
                    <w:left w:val="none" w:sz="0" w:space="0" w:color="auto"/>
                    <w:bottom w:val="none" w:sz="0" w:space="0" w:color="auto"/>
                    <w:right w:val="none" w:sz="0" w:space="0" w:color="auto"/>
                  </w:divBdr>
                </w:div>
                <w:div w:id="104083402">
                  <w:marLeft w:val="0"/>
                  <w:marRight w:val="0"/>
                  <w:marTop w:val="0"/>
                  <w:marBottom w:val="0"/>
                  <w:divBdr>
                    <w:top w:val="none" w:sz="0" w:space="0" w:color="auto"/>
                    <w:left w:val="none" w:sz="0" w:space="0" w:color="auto"/>
                    <w:bottom w:val="none" w:sz="0" w:space="0" w:color="auto"/>
                    <w:right w:val="none" w:sz="0" w:space="0" w:color="auto"/>
                  </w:divBdr>
                </w:div>
                <w:div w:id="1868172867">
                  <w:marLeft w:val="0"/>
                  <w:marRight w:val="0"/>
                  <w:marTop w:val="0"/>
                  <w:marBottom w:val="0"/>
                  <w:divBdr>
                    <w:top w:val="none" w:sz="0" w:space="0" w:color="auto"/>
                    <w:left w:val="none" w:sz="0" w:space="0" w:color="auto"/>
                    <w:bottom w:val="none" w:sz="0" w:space="0" w:color="auto"/>
                    <w:right w:val="none" w:sz="0" w:space="0" w:color="auto"/>
                  </w:divBdr>
                </w:div>
                <w:div w:id="1031807801">
                  <w:marLeft w:val="0"/>
                  <w:marRight w:val="0"/>
                  <w:marTop w:val="0"/>
                  <w:marBottom w:val="0"/>
                  <w:divBdr>
                    <w:top w:val="none" w:sz="0" w:space="0" w:color="auto"/>
                    <w:left w:val="none" w:sz="0" w:space="0" w:color="auto"/>
                    <w:bottom w:val="none" w:sz="0" w:space="0" w:color="auto"/>
                    <w:right w:val="none" w:sz="0" w:space="0" w:color="auto"/>
                  </w:divBdr>
                </w:div>
                <w:div w:id="1160778512">
                  <w:marLeft w:val="0"/>
                  <w:marRight w:val="0"/>
                  <w:marTop w:val="0"/>
                  <w:marBottom w:val="0"/>
                  <w:divBdr>
                    <w:top w:val="none" w:sz="0" w:space="0" w:color="auto"/>
                    <w:left w:val="none" w:sz="0" w:space="0" w:color="auto"/>
                    <w:bottom w:val="none" w:sz="0" w:space="0" w:color="auto"/>
                    <w:right w:val="none" w:sz="0" w:space="0" w:color="auto"/>
                  </w:divBdr>
                </w:div>
                <w:div w:id="1490369862">
                  <w:marLeft w:val="0"/>
                  <w:marRight w:val="0"/>
                  <w:marTop w:val="0"/>
                  <w:marBottom w:val="0"/>
                  <w:divBdr>
                    <w:top w:val="none" w:sz="0" w:space="0" w:color="auto"/>
                    <w:left w:val="none" w:sz="0" w:space="0" w:color="auto"/>
                    <w:bottom w:val="none" w:sz="0" w:space="0" w:color="auto"/>
                    <w:right w:val="none" w:sz="0" w:space="0" w:color="auto"/>
                  </w:divBdr>
                </w:div>
                <w:div w:id="1044137968">
                  <w:marLeft w:val="0"/>
                  <w:marRight w:val="0"/>
                  <w:marTop w:val="0"/>
                  <w:marBottom w:val="0"/>
                  <w:divBdr>
                    <w:top w:val="none" w:sz="0" w:space="0" w:color="auto"/>
                    <w:left w:val="none" w:sz="0" w:space="0" w:color="auto"/>
                    <w:bottom w:val="none" w:sz="0" w:space="0" w:color="auto"/>
                    <w:right w:val="none" w:sz="0" w:space="0" w:color="auto"/>
                  </w:divBdr>
                </w:div>
                <w:div w:id="17677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2638">
          <w:marLeft w:val="0"/>
          <w:marRight w:val="0"/>
          <w:marTop w:val="0"/>
          <w:marBottom w:val="0"/>
          <w:divBdr>
            <w:top w:val="none" w:sz="0" w:space="0" w:color="auto"/>
            <w:left w:val="none" w:sz="0" w:space="0" w:color="auto"/>
            <w:bottom w:val="none" w:sz="0" w:space="0" w:color="auto"/>
            <w:right w:val="none" w:sz="0" w:space="0" w:color="auto"/>
          </w:divBdr>
        </w:div>
        <w:div w:id="1437870854">
          <w:marLeft w:val="0"/>
          <w:marRight w:val="0"/>
          <w:marTop w:val="0"/>
          <w:marBottom w:val="0"/>
          <w:divBdr>
            <w:top w:val="none" w:sz="0" w:space="0" w:color="auto"/>
            <w:left w:val="none" w:sz="0" w:space="0" w:color="auto"/>
            <w:bottom w:val="none" w:sz="0" w:space="0" w:color="auto"/>
            <w:right w:val="none" w:sz="0" w:space="0" w:color="auto"/>
          </w:divBdr>
          <w:divsChild>
            <w:div w:id="1602253069">
              <w:marLeft w:val="0"/>
              <w:marRight w:val="0"/>
              <w:marTop w:val="0"/>
              <w:marBottom w:val="0"/>
              <w:divBdr>
                <w:top w:val="none" w:sz="0" w:space="0" w:color="auto"/>
                <w:left w:val="none" w:sz="0" w:space="0" w:color="auto"/>
                <w:bottom w:val="none" w:sz="0" w:space="0" w:color="auto"/>
                <w:right w:val="none" w:sz="0" w:space="0" w:color="auto"/>
              </w:divBdr>
            </w:div>
            <w:div w:id="947202475">
              <w:marLeft w:val="0"/>
              <w:marRight w:val="0"/>
              <w:marTop w:val="0"/>
              <w:marBottom w:val="0"/>
              <w:divBdr>
                <w:top w:val="none" w:sz="0" w:space="0" w:color="auto"/>
                <w:left w:val="none" w:sz="0" w:space="0" w:color="auto"/>
                <w:bottom w:val="none" w:sz="0" w:space="0" w:color="auto"/>
                <w:right w:val="none" w:sz="0" w:space="0" w:color="auto"/>
              </w:divBdr>
            </w:div>
          </w:divsChild>
        </w:div>
        <w:div w:id="611060783">
          <w:marLeft w:val="0"/>
          <w:marRight w:val="0"/>
          <w:marTop w:val="0"/>
          <w:marBottom w:val="0"/>
          <w:divBdr>
            <w:top w:val="none" w:sz="0" w:space="0" w:color="auto"/>
            <w:left w:val="none" w:sz="0" w:space="0" w:color="auto"/>
            <w:bottom w:val="none" w:sz="0" w:space="0" w:color="auto"/>
            <w:right w:val="none" w:sz="0" w:space="0" w:color="auto"/>
          </w:divBdr>
        </w:div>
        <w:div w:id="1816215769">
          <w:marLeft w:val="0"/>
          <w:marRight w:val="0"/>
          <w:marTop w:val="0"/>
          <w:marBottom w:val="0"/>
          <w:divBdr>
            <w:top w:val="none" w:sz="0" w:space="0" w:color="auto"/>
            <w:left w:val="none" w:sz="0" w:space="0" w:color="auto"/>
            <w:bottom w:val="none" w:sz="0" w:space="0" w:color="auto"/>
            <w:right w:val="none" w:sz="0" w:space="0" w:color="auto"/>
          </w:divBdr>
        </w:div>
        <w:div w:id="2080054184">
          <w:marLeft w:val="0"/>
          <w:marRight w:val="0"/>
          <w:marTop w:val="0"/>
          <w:marBottom w:val="0"/>
          <w:divBdr>
            <w:top w:val="none" w:sz="0" w:space="0" w:color="auto"/>
            <w:left w:val="none" w:sz="0" w:space="0" w:color="auto"/>
            <w:bottom w:val="none" w:sz="0" w:space="0" w:color="auto"/>
            <w:right w:val="none" w:sz="0" w:space="0" w:color="auto"/>
          </w:divBdr>
          <w:divsChild>
            <w:div w:id="790129144">
              <w:marLeft w:val="0"/>
              <w:marRight w:val="0"/>
              <w:marTop w:val="0"/>
              <w:marBottom w:val="0"/>
              <w:divBdr>
                <w:top w:val="none" w:sz="0" w:space="0" w:color="auto"/>
                <w:left w:val="none" w:sz="0" w:space="0" w:color="auto"/>
                <w:bottom w:val="none" w:sz="0" w:space="0" w:color="auto"/>
                <w:right w:val="none" w:sz="0" w:space="0" w:color="auto"/>
              </w:divBdr>
              <w:divsChild>
                <w:div w:id="1671522970">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511525338">
                  <w:marLeft w:val="0"/>
                  <w:marRight w:val="0"/>
                  <w:marTop w:val="0"/>
                  <w:marBottom w:val="0"/>
                  <w:divBdr>
                    <w:top w:val="none" w:sz="0" w:space="0" w:color="auto"/>
                    <w:left w:val="none" w:sz="0" w:space="0" w:color="auto"/>
                    <w:bottom w:val="none" w:sz="0" w:space="0" w:color="auto"/>
                    <w:right w:val="none" w:sz="0" w:space="0" w:color="auto"/>
                  </w:divBdr>
                </w:div>
                <w:div w:id="999500826">
                  <w:marLeft w:val="0"/>
                  <w:marRight w:val="0"/>
                  <w:marTop w:val="0"/>
                  <w:marBottom w:val="0"/>
                  <w:divBdr>
                    <w:top w:val="none" w:sz="0" w:space="0" w:color="auto"/>
                    <w:left w:val="none" w:sz="0" w:space="0" w:color="auto"/>
                    <w:bottom w:val="none" w:sz="0" w:space="0" w:color="auto"/>
                    <w:right w:val="none" w:sz="0" w:space="0" w:color="auto"/>
                  </w:divBdr>
                </w:div>
                <w:div w:id="1752963725">
                  <w:marLeft w:val="0"/>
                  <w:marRight w:val="0"/>
                  <w:marTop w:val="0"/>
                  <w:marBottom w:val="0"/>
                  <w:divBdr>
                    <w:top w:val="none" w:sz="0" w:space="0" w:color="auto"/>
                    <w:left w:val="none" w:sz="0" w:space="0" w:color="auto"/>
                    <w:bottom w:val="none" w:sz="0" w:space="0" w:color="auto"/>
                    <w:right w:val="none" w:sz="0" w:space="0" w:color="auto"/>
                  </w:divBdr>
                </w:div>
                <w:div w:id="510415786">
                  <w:marLeft w:val="0"/>
                  <w:marRight w:val="0"/>
                  <w:marTop w:val="0"/>
                  <w:marBottom w:val="0"/>
                  <w:divBdr>
                    <w:top w:val="none" w:sz="0" w:space="0" w:color="auto"/>
                    <w:left w:val="none" w:sz="0" w:space="0" w:color="auto"/>
                    <w:bottom w:val="none" w:sz="0" w:space="0" w:color="auto"/>
                    <w:right w:val="none" w:sz="0" w:space="0" w:color="auto"/>
                  </w:divBdr>
                </w:div>
                <w:div w:id="1074276641">
                  <w:marLeft w:val="0"/>
                  <w:marRight w:val="0"/>
                  <w:marTop w:val="0"/>
                  <w:marBottom w:val="0"/>
                  <w:divBdr>
                    <w:top w:val="none" w:sz="0" w:space="0" w:color="auto"/>
                    <w:left w:val="none" w:sz="0" w:space="0" w:color="auto"/>
                    <w:bottom w:val="none" w:sz="0" w:space="0" w:color="auto"/>
                    <w:right w:val="none" w:sz="0" w:space="0" w:color="auto"/>
                  </w:divBdr>
                </w:div>
                <w:div w:id="1488130162">
                  <w:marLeft w:val="0"/>
                  <w:marRight w:val="0"/>
                  <w:marTop w:val="0"/>
                  <w:marBottom w:val="0"/>
                  <w:divBdr>
                    <w:top w:val="none" w:sz="0" w:space="0" w:color="auto"/>
                    <w:left w:val="none" w:sz="0" w:space="0" w:color="auto"/>
                    <w:bottom w:val="none" w:sz="0" w:space="0" w:color="auto"/>
                    <w:right w:val="none" w:sz="0" w:space="0" w:color="auto"/>
                  </w:divBdr>
                </w:div>
                <w:div w:id="1986885300">
                  <w:marLeft w:val="0"/>
                  <w:marRight w:val="0"/>
                  <w:marTop w:val="0"/>
                  <w:marBottom w:val="0"/>
                  <w:divBdr>
                    <w:top w:val="none" w:sz="0" w:space="0" w:color="auto"/>
                    <w:left w:val="none" w:sz="0" w:space="0" w:color="auto"/>
                    <w:bottom w:val="none" w:sz="0" w:space="0" w:color="auto"/>
                    <w:right w:val="none" w:sz="0" w:space="0" w:color="auto"/>
                  </w:divBdr>
                </w:div>
                <w:div w:id="331567914">
                  <w:marLeft w:val="0"/>
                  <w:marRight w:val="0"/>
                  <w:marTop w:val="0"/>
                  <w:marBottom w:val="0"/>
                  <w:divBdr>
                    <w:top w:val="none" w:sz="0" w:space="0" w:color="auto"/>
                    <w:left w:val="none" w:sz="0" w:space="0" w:color="auto"/>
                    <w:bottom w:val="none" w:sz="0" w:space="0" w:color="auto"/>
                    <w:right w:val="none" w:sz="0" w:space="0" w:color="auto"/>
                  </w:divBdr>
                </w:div>
                <w:div w:id="82411436">
                  <w:marLeft w:val="0"/>
                  <w:marRight w:val="0"/>
                  <w:marTop w:val="0"/>
                  <w:marBottom w:val="0"/>
                  <w:divBdr>
                    <w:top w:val="none" w:sz="0" w:space="0" w:color="auto"/>
                    <w:left w:val="none" w:sz="0" w:space="0" w:color="auto"/>
                    <w:bottom w:val="none" w:sz="0" w:space="0" w:color="auto"/>
                    <w:right w:val="none" w:sz="0" w:space="0" w:color="auto"/>
                  </w:divBdr>
                </w:div>
                <w:div w:id="307052820">
                  <w:marLeft w:val="0"/>
                  <w:marRight w:val="0"/>
                  <w:marTop w:val="0"/>
                  <w:marBottom w:val="0"/>
                  <w:divBdr>
                    <w:top w:val="none" w:sz="0" w:space="0" w:color="auto"/>
                    <w:left w:val="none" w:sz="0" w:space="0" w:color="auto"/>
                    <w:bottom w:val="none" w:sz="0" w:space="0" w:color="auto"/>
                    <w:right w:val="none" w:sz="0" w:space="0" w:color="auto"/>
                  </w:divBdr>
                </w:div>
                <w:div w:id="1100561573">
                  <w:marLeft w:val="0"/>
                  <w:marRight w:val="0"/>
                  <w:marTop w:val="0"/>
                  <w:marBottom w:val="0"/>
                  <w:divBdr>
                    <w:top w:val="none" w:sz="0" w:space="0" w:color="auto"/>
                    <w:left w:val="none" w:sz="0" w:space="0" w:color="auto"/>
                    <w:bottom w:val="none" w:sz="0" w:space="0" w:color="auto"/>
                    <w:right w:val="none" w:sz="0" w:space="0" w:color="auto"/>
                  </w:divBdr>
                </w:div>
                <w:div w:id="799882249">
                  <w:marLeft w:val="0"/>
                  <w:marRight w:val="0"/>
                  <w:marTop w:val="0"/>
                  <w:marBottom w:val="0"/>
                  <w:divBdr>
                    <w:top w:val="none" w:sz="0" w:space="0" w:color="auto"/>
                    <w:left w:val="none" w:sz="0" w:space="0" w:color="auto"/>
                    <w:bottom w:val="none" w:sz="0" w:space="0" w:color="auto"/>
                    <w:right w:val="none" w:sz="0" w:space="0" w:color="auto"/>
                  </w:divBdr>
                </w:div>
                <w:div w:id="744910617">
                  <w:marLeft w:val="0"/>
                  <w:marRight w:val="0"/>
                  <w:marTop w:val="0"/>
                  <w:marBottom w:val="0"/>
                  <w:divBdr>
                    <w:top w:val="none" w:sz="0" w:space="0" w:color="auto"/>
                    <w:left w:val="none" w:sz="0" w:space="0" w:color="auto"/>
                    <w:bottom w:val="none" w:sz="0" w:space="0" w:color="auto"/>
                    <w:right w:val="none" w:sz="0" w:space="0" w:color="auto"/>
                  </w:divBdr>
                </w:div>
                <w:div w:id="1168641634">
                  <w:marLeft w:val="0"/>
                  <w:marRight w:val="0"/>
                  <w:marTop w:val="0"/>
                  <w:marBottom w:val="0"/>
                  <w:divBdr>
                    <w:top w:val="none" w:sz="0" w:space="0" w:color="auto"/>
                    <w:left w:val="none" w:sz="0" w:space="0" w:color="auto"/>
                    <w:bottom w:val="none" w:sz="0" w:space="0" w:color="auto"/>
                    <w:right w:val="none" w:sz="0" w:space="0" w:color="auto"/>
                  </w:divBdr>
                </w:div>
                <w:div w:id="1165433202">
                  <w:marLeft w:val="0"/>
                  <w:marRight w:val="0"/>
                  <w:marTop w:val="0"/>
                  <w:marBottom w:val="0"/>
                  <w:divBdr>
                    <w:top w:val="none" w:sz="0" w:space="0" w:color="auto"/>
                    <w:left w:val="none" w:sz="0" w:space="0" w:color="auto"/>
                    <w:bottom w:val="none" w:sz="0" w:space="0" w:color="auto"/>
                    <w:right w:val="none" w:sz="0" w:space="0" w:color="auto"/>
                  </w:divBdr>
                </w:div>
                <w:div w:id="1215658597">
                  <w:marLeft w:val="0"/>
                  <w:marRight w:val="0"/>
                  <w:marTop w:val="0"/>
                  <w:marBottom w:val="0"/>
                  <w:divBdr>
                    <w:top w:val="none" w:sz="0" w:space="0" w:color="auto"/>
                    <w:left w:val="none" w:sz="0" w:space="0" w:color="auto"/>
                    <w:bottom w:val="none" w:sz="0" w:space="0" w:color="auto"/>
                    <w:right w:val="none" w:sz="0" w:space="0" w:color="auto"/>
                  </w:divBdr>
                </w:div>
                <w:div w:id="758402413">
                  <w:marLeft w:val="0"/>
                  <w:marRight w:val="0"/>
                  <w:marTop w:val="0"/>
                  <w:marBottom w:val="0"/>
                  <w:divBdr>
                    <w:top w:val="none" w:sz="0" w:space="0" w:color="auto"/>
                    <w:left w:val="none" w:sz="0" w:space="0" w:color="auto"/>
                    <w:bottom w:val="none" w:sz="0" w:space="0" w:color="auto"/>
                    <w:right w:val="none" w:sz="0" w:space="0" w:color="auto"/>
                  </w:divBdr>
                </w:div>
                <w:div w:id="1534419689">
                  <w:marLeft w:val="0"/>
                  <w:marRight w:val="0"/>
                  <w:marTop w:val="0"/>
                  <w:marBottom w:val="0"/>
                  <w:divBdr>
                    <w:top w:val="none" w:sz="0" w:space="0" w:color="auto"/>
                    <w:left w:val="none" w:sz="0" w:space="0" w:color="auto"/>
                    <w:bottom w:val="none" w:sz="0" w:space="0" w:color="auto"/>
                    <w:right w:val="none" w:sz="0" w:space="0" w:color="auto"/>
                  </w:divBdr>
                </w:div>
                <w:div w:id="919950196">
                  <w:marLeft w:val="0"/>
                  <w:marRight w:val="0"/>
                  <w:marTop w:val="0"/>
                  <w:marBottom w:val="0"/>
                  <w:divBdr>
                    <w:top w:val="none" w:sz="0" w:space="0" w:color="auto"/>
                    <w:left w:val="none" w:sz="0" w:space="0" w:color="auto"/>
                    <w:bottom w:val="none" w:sz="0" w:space="0" w:color="auto"/>
                    <w:right w:val="none" w:sz="0" w:space="0" w:color="auto"/>
                  </w:divBdr>
                </w:div>
                <w:div w:id="479736237">
                  <w:marLeft w:val="0"/>
                  <w:marRight w:val="0"/>
                  <w:marTop w:val="0"/>
                  <w:marBottom w:val="0"/>
                  <w:divBdr>
                    <w:top w:val="none" w:sz="0" w:space="0" w:color="auto"/>
                    <w:left w:val="none" w:sz="0" w:space="0" w:color="auto"/>
                    <w:bottom w:val="none" w:sz="0" w:space="0" w:color="auto"/>
                    <w:right w:val="none" w:sz="0" w:space="0" w:color="auto"/>
                  </w:divBdr>
                </w:div>
                <w:div w:id="1556772378">
                  <w:marLeft w:val="0"/>
                  <w:marRight w:val="0"/>
                  <w:marTop w:val="0"/>
                  <w:marBottom w:val="0"/>
                  <w:divBdr>
                    <w:top w:val="none" w:sz="0" w:space="0" w:color="auto"/>
                    <w:left w:val="none" w:sz="0" w:space="0" w:color="auto"/>
                    <w:bottom w:val="none" w:sz="0" w:space="0" w:color="auto"/>
                    <w:right w:val="none" w:sz="0" w:space="0" w:color="auto"/>
                  </w:divBdr>
                </w:div>
                <w:div w:id="1651400889">
                  <w:marLeft w:val="0"/>
                  <w:marRight w:val="0"/>
                  <w:marTop w:val="0"/>
                  <w:marBottom w:val="0"/>
                  <w:divBdr>
                    <w:top w:val="none" w:sz="0" w:space="0" w:color="auto"/>
                    <w:left w:val="none" w:sz="0" w:space="0" w:color="auto"/>
                    <w:bottom w:val="none" w:sz="0" w:space="0" w:color="auto"/>
                    <w:right w:val="none" w:sz="0" w:space="0" w:color="auto"/>
                  </w:divBdr>
                </w:div>
                <w:div w:id="886140654">
                  <w:marLeft w:val="0"/>
                  <w:marRight w:val="0"/>
                  <w:marTop w:val="0"/>
                  <w:marBottom w:val="0"/>
                  <w:divBdr>
                    <w:top w:val="none" w:sz="0" w:space="0" w:color="auto"/>
                    <w:left w:val="none" w:sz="0" w:space="0" w:color="auto"/>
                    <w:bottom w:val="none" w:sz="0" w:space="0" w:color="auto"/>
                    <w:right w:val="none" w:sz="0" w:space="0" w:color="auto"/>
                  </w:divBdr>
                </w:div>
                <w:div w:id="1367097661">
                  <w:marLeft w:val="0"/>
                  <w:marRight w:val="0"/>
                  <w:marTop w:val="0"/>
                  <w:marBottom w:val="0"/>
                  <w:divBdr>
                    <w:top w:val="none" w:sz="0" w:space="0" w:color="auto"/>
                    <w:left w:val="none" w:sz="0" w:space="0" w:color="auto"/>
                    <w:bottom w:val="none" w:sz="0" w:space="0" w:color="auto"/>
                    <w:right w:val="none" w:sz="0" w:space="0" w:color="auto"/>
                  </w:divBdr>
                </w:div>
                <w:div w:id="1635912578">
                  <w:marLeft w:val="0"/>
                  <w:marRight w:val="0"/>
                  <w:marTop w:val="0"/>
                  <w:marBottom w:val="0"/>
                  <w:divBdr>
                    <w:top w:val="none" w:sz="0" w:space="0" w:color="auto"/>
                    <w:left w:val="none" w:sz="0" w:space="0" w:color="auto"/>
                    <w:bottom w:val="none" w:sz="0" w:space="0" w:color="auto"/>
                    <w:right w:val="none" w:sz="0" w:space="0" w:color="auto"/>
                  </w:divBdr>
                </w:div>
                <w:div w:id="2027101218">
                  <w:marLeft w:val="0"/>
                  <w:marRight w:val="0"/>
                  <w:marTop w:val="0"/>
                  <w:marBottom w:val="0"/>
                  <w:divBdr>
                    <w:top w:val="none" w:sz="0" w:space="0" w:color="auto"/>
                    <w:left w:val="none" w:sz="0" w:space="0" w:color="auto"/>
                    <w:bottom w:val="none" w:sz="0" w:space="0" w:color="auto"/>
                    <w:right w:val="none" w:sz="0" w:space="0" w:color="auto"/>
                  </w:divBdr>
                </w:div>
                <w:div w:id="1464811780">
                  <w:marLeft w:val="0"/>
                  <w:marRight w:val="0"/>
                  <w:marTop w:val="0"/>
                  <w:marBottom w:val="0"/>
                  <w:divBdr>
                    <w:top w:val="none" w:sz="0" w:space="0" w:color="auto"/>
                    <w:left w:val="none" w:sz="0" w:space="0" w:color="auto"/>
                    <w:bottom w:val="none" w:sz="0" w:space="0" w:color="auto"/>
                    <w:right w:val="none" w:sz="0" w:space="0" w:color="auto"/>
                  </w:divBdr>
                </w:div>
                <w:div w:id="1060832551">
                  <w:marLeft w:val="0"/>
                  <w:marRight w:val="0"/>
                  <w:marTop w:val="0"/>
                  <w:marBottom w:val="0"/>
                  <w:divBdr>
                    <w:top w:val="none" w:sz="0" w:space="0" w:color="auto"/>
                    <w:left w:val="none" w:sz="0" w:space="0" w:color="auto"/>
                    <w:bottom w:val="none" w:sz="0" w:space="0" w:color="auto"/>
                    <w:right w:val="none" w:sz="0" w:space="0" w:color="auto"/>
                  </w:divBdr>
                </w:div>
                <w:div w:id="774056218">
                  <w:marLeft w:val="0"/>
                  <w:marRight w:val="0"/>
                  <w:marTop w:val="0"/>
                  <w:marBottom w:val="0"/>
                  <w:divBdr>
                    <w:top w:val="none" w:sz="0" w:space="0" w:color="auto"/>
                    <w:left w:val="none" w:sz="0" w:space="0" w:color="auto"/>
                    <w:bottom w:val="none" w:sz="0" w:space="0" w:color="auto"/>
                    <w:right w:val="none" w:sz="0" w:space="0" w:color="auto"/>
                  </w:divBdr>
                </w:div>
                <w:div w:id="1718578564">
                  <w:marLeft w:val="0"/>
                  <w:marRight w:val="0"/>
                  <w:marTop w:val="0"/>
                  <w:marBottom w:val="0"/>
                  <w:divBdr>
                    <w:top w:val="none" w:sz="0" w:space="0" w:color="auto"/>
                    <w:left w:val="none" w:sz="0" w:space="0" w:color="auto"/>
                    <w:bottom w:val="none" w:sz="0" w:space="0" w:color="auto"/>
                    <w:right w:val="none" w:sz="0" w:space="0" w:color="auto"/>
                  </w:divBdr>
                </w:div>
                <w:div w:id="2137017483">
                  <w:marLeft w:val="0"/>
                  <w:marRight w:val="0"/>
                  <w:marTop w:val="0"/>
                  <w:marBottom w:val="0"/>
                  <w:divBdr>
                    <w:top w:val="none" w:sz="0" w:space="0" w:color="auto"/>
                    <w:left w:val="none" w:sz="0" w:space="0" w:color="auto"/>
                    <w:bottom w:val="none" w:sz="0" w:space="0" w:color="auto"/>
                    <w:right w:val="none" w:sz="0" w:space="0" w:color="auto"/>
                  </w:divBdr>
                </w:div>
                <w:div w:id="268896455">
                  <w:marLeft w:val="0"/>
                  <w:marRight w:val="0"/>
                  <w:marTop w:val="0"/>
                  <w:marBottom w:val="0"/>
                  <w:divBdr>
                    <w:top w:val="none" w:sz="0" w:space="0" w:color="auto"/>
                    <w:left w:val="none" w:sz="0" w:space="0" w:color="auto"/>
                    <w:bottom w:val="none" w:sz="0" w:space="0" w:color="auto"/>
                    <w:right w:val="none" w:sz="0" w:space="0" w:color="auto"/>
                  </w:divBdr>
                </w:div>
                <w:div w:id="867527658">
                  <w:marLeft w:val="0"/>
                  <w:marRight w:val="0"/>
                  <w:marTop w:val="0"/>
                  <w:marBottom w:val="0"/>
                  <w:divBdr>
                    <w:top w:val="none" w:sz="0" w:space="0" w:color="auto"/>
                    <w:left w:val="none" w:sz="0" w:space="0" w:color="auto"/>
                    <w:bottom w:val="none" w:sz="0" w:space="0" w:color="auto"/>
                    <w:right w:val="none" w:sz="0" w:space="0" w:color="auto"/>
                  </w:divBdr>
                </w:div>
                <w:div w:id="1945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737">
          <w:marLeft w:val="0"/>
          <w:marRight w:val="0"/>
          <w:marTop w:val="0"/>
          <w:marBottom w:val="0"/>
          <w:divBdr>
            <w:top w:val="none" w:sz="0" w:space="0" w:color="auto"/>
            <w:left w:val="none" w:sz="0" w:space="0" w:color="auto"/>
            <w:bottom w:val="none" w:sz="0" w:space="0" w:color="auto"/>
            <w:right w:val="none" w:sz="0" w:space="0" w:color="auto"/>
          </w:divBdr>
        </w:div>
        <w:div w:id="667100740">
          <w:marLeft w:val="0"/>
          <w:marRight w:val="0"/>
          <w:marTop w:val="0"/>
          <w:marBottom w:val="0"/>
          <w:divBdr>
            <w:top w:val="none" w:sz="0" w:space="0" w:color="auto"/>
            <w:left w:val="none" w:sz="0" w:space="0" w:color="auto"/>
            <w:bottom w:val="none" w:sz="0" w:space="0" w:color="auto"/>
            <w:right w:val="none" w:sz="0" w:space="0" w:color="auto"/>
          </w:divBdr>
        </w:div>
        <w:div w:id="1518353044">
          <w:marLeft w:val="0"/>
          <w:marRight w:val="0"/>
          <w:marTop w:val="0"/>
          <w:marBottom w:val="0"/>
          <w:divBdr>
            <w:top w:val="none" w:sz="0" w:space="0" w:color="auto"/>
            <w:left w:val="none" w:sz="0" w:space="0" w:color="auto"/>
            <w:bottom w:val="none" w:sz="0" w:space="0" w:color="auto"/>
            <w:right w:val="none" w:sz="0" w:space="0" w:color="auto"/>
          </w:divBdr>
          <w:divsChild>
            <w:div w:id="1730423793">
              <w:marLeft w:val="0"/>
              <w:marRight w:val="0"/>
              <w:marTop w:val="0"/>
              <w:marBottom w:val="0"/>
              <w:divBdr>
                <w:top w:val="none" w:sz="0" w:space="0" w:color="auto"/>
                <w:left w:val="none" w:sz="0" w:space="0" w:color="auto"/>
                <w:bottom w:val="none" w:sz="0" w:space="0" w:color="auto"/>
                <w:right w:val="none" w:sz="0" w:space="0" w:color="auto"/>
              </w:divBdr>
              <w:divsChild>
                <w:div w:id="176965389">
                  <w:marLeft w:val="0"/>
                  <w:marRight w:val="0"/>
                  <w:marTop w:val="0"/>
                  <w:marBottom w:val="0"/>
                  <w:divBdr>
                    <w:top w:val="none" w:sz="0" w:space="0" w:color="auto"/>
                    <w:left w:val="none" w:sz="0" w:space="0" w:color="auto"/>
                    <w:bottom w:val="none" w:sz="0" w:space="0" w:color="auto"/>
                    <w:right w:val="none" w:sz="0" w:space="0" w:color="auto"/>
                  </w:divBdr>
                </w:div>
                <w:div w:id="1618100917">
                  <w:marLeft w:val="0"/>
                  <w:marRight w:val="0"/>
                  <w:marTop w:val="0"/>
                  <w:marBottom w:val="0"/>
                  <w:divBdr>
                    <w:top w:val="none" w:sz="0" w:space="0" w:color="auto"/>
                    <w:left w:val="none" w:sz="0" w:space="0" w:color="auto"/>
                    <w:bottom w:val="none" w:sz="0" w:space="0" w:color="auto"/>
                    <w:right w:val="none" w:sz="0" w:space="0" w:color="auto"/>
                  </w:divBdr>
                </w:div>
                <w:div w:id="964778650">
                  <w:marLeft w:val="0"/>
                  <w:marRight w:val="0"/>
                  <w:marTop w:val="0"/>
                  <w:marBottom w:val="0"/>
                  <w:divBdr>
                    <w:top w:val="none" w:sz="0" w:space="0" w:color="auto"/>
                    <w:left w:val="none" w:sz="0" w:space="0" w:color="auto"/>
                    <w:bottom w:val="none" w:sz="0" w:space="0" w:color="auto"/>
                    <w:right w:val="none" w:sz="0" w:space="0" w:color="auto"/>
                  </w:divBdr>
                </w:div>
                <w:div w:id="1755979153">
                  <w:marLeft w:val="0"/>
                  <w:marRight w:val="0"/>
                  <w:marTop w:val="0"/>
                  <w:marBottom w:val="0"/>
                  <w:divBdr>
                    <w:top w:val="none" w:sz="0" w:space="0" w:color="auto"/>
                    <w:left w:val="none" w:sz="0" w:space="0" w:color="auto"/>
                    <w:bottom w:val="none" w:sz="0" w:space="0" w:color="auto"/>
                    <w:right w:val="none" w:sz="0" w:space="0" w:color="auto"/>
                  </w:divBdr>
                </w:div>
                <w:div w:id="1393307278">
                  <w:marLeft w:val="0"/>
                  <w:marRight w:val="0"/>
                  <w:marTop w:val="0"/>
                  <w:marBottom w:val="0"/>
                  <w:divBdr>
                    <w:top w:val="none" w:sz="0" w:space="0" w:color="auto"/>
                    <w:left w:val="none" w:sz="0" w:space="0" w:color="auto"/>
                    <w:bottom w:val="none" w:sz="0" w:space="0" w:color="auto"/>
                    <w:right w:val="none" w:sz="0" w:space="0" w:color="auto"/>
                  </w:divBdr>
                </w:div>
                <w:div w:id="263808482">
                  <w:marLeft w:val="0"/>
                  <w:marRight w:val="0"/>
                  <w:marTop w:val="0"/>
                  <w:marBottom w:val="0"/>
                  <w:divBdr>
                    <w:top w:val="none" w:sz="0" w:space="0" w:color="auto"/>
                    <w:left w:val="none" w:sz="0" w:space="0" w:color="auto"/>
                    <w:bottom w:val="none" w:sz="0" w:space="0" w:color="auto"/>
                    <w:right w:val="none" w:sz="0" w:space="0" w:color="auto"/>
                  </w:divBdr>
                </w:div>
                <w:div w:id="1081289772">
                  <w:marLeft w:val="0"/>
                  <w:marRight w:val="0"/>
                  <w:marTop w:val="0"/>
                  <w:marBottom w:val="0"/>
                  <w:divBdr>
                    <w:top w:val="none" w:sz="0" w:space="0" w:color="auto"/>
                    <w:left w:val="none" w:sz="0" w:space="0" w:color="auto"/>
                    <w:bottom w:val="none" w:sz="0" w:space="0" w:color="auto"/>
                    <w:right w:val="none" w:sz="0" w:space="0" w:color="auto"/>
                  </w:divBdr>
                </w:div>
                <w:div w:id="818888211">
                  <w:marLeft w:val="0"/>
                  <w:marRight w:val="0"/>
                  <w:marTop w:val="0"/>
                  <w:marBottom w:val="0"/>
                  <w:divBdr>
                    <w:top w:val="none" w:sz="0" w:space="0" w:color="auto"/>
                    <w:left w:val="none" w:sz="0" w:space="0" w:color="auto"/>
                    <w:bottom w:val="none" w:sz="0" w:space="0" w:color="auto"/>
                    <w:right w:val="none" w:sz="0" w:space="0" w:color="auto"/>
                  </w:divBdr>
                </w:div>
                <w:div w:id="2093811992">
                  <w:marLeft w:val="0"/>
                  <w:marRight w:val="0"/>
                  <w:marTop w:val="0"/>
                  <w:marBottom w:val="0"/>
                  <w:divBdr>
                    <w:top w:val="none" w:sz="0" w:space="0" w:color="auto"/>
                    <w:left w:val="none" w:sz="0" w:space="0" w:color="auto"/>
                    <w:bottom w:val="none" w:sz="0" w:space="0" w:color="auto"/>
                    <w:right w:val="none" w:sz="0" w:space="0" w:color="auto"/>
                  </w:divBdr>
                </w:div>
                <w:div w:id="1618759657">
                  <w:marLeft w:val="0"/>
                  <w:marRight w:val="0"/>
                  <w:marTop w:val="0"/>
                  <w:marBottom w:val="0"/>
                  <w:divBdr>
                    <w:top w:val="none" w:sz="0" w:space="0" w:color="auto"/>
                    <w:left w:val="none" w:sz="0" w:space="0" w:color="auto"/>
                    <w:bottom w:val="none" w:sz="0" w:space="0" w:color="auto"/>
                    <w:right w:val="none" w:sz="0" w:space="0" w:color="auto"/>
                  </w:divBdr>
                </w:div>
                <w:div w:id="793333888">
                  <w:marLeft w:val="0"/>
                  <w:marRight w:val="0"/>
                  <w:marTop w:val="0"/>
                  <w:marBottom w:val="0"/>
                  <w:divBdr>
                    <w:top w:val="none" w:sz="0" w:space="0" w:color="auto"/>
                    <w:left w:val="none" w:sz="0" w:space="0" w:color="auto"/>
                    <w:bottom w:val="none" w:sz="0" w:space="0" w:color="auto"/>
                    <w:right w:val="none" w:sz="0" w:space="0" w:color="auto"/>
                  </w:divBdr>
                </w:div>
                <w:div w:id="1849363058">
                  <w:marLeft w:val="0"/>
                  <w:marRight w:val="0"/>
                  <w:marTop w:val="0"/>
                  <w:marBottom w:val="0"/>
                  <w:divBdr>
                    <w:top w:val="none" w:sz="0" w:space="0" w:color="auto"/>
                    <w:left w:val="none" w:sz="0" w:space="0" w:color="auto"/>
                    <w:bottom w:val="none" w:sz="0" w:space="0" w:color="auto"/>
                    <w:right w:val="none" w:sz="0" w:space="0" w:color="auto"/>
                  </w:divBdr>
                </w:div>
                <w:div w:id="1168402036">
                  <w:marLeft w:val="0"/>
                  <w:marRight w:val="0"/>
                  <w:marTop w:val="0"/>
                  <w:marBottom w:val="0"/>
                  <w:divBdr>
                    <w:top w:val="none" w:sz="0" w:space="0" w:color="auto"/>
                    <w:left w:val="none" w:sz="0" w:space="0" w:color="auto"/>
                    <w:bottom w:val="none" w:sz="0" w:space="0" w:color="auto"/>
                    <w:right w:val="none" w:sz="0" w:space="0" w:color="auto"/>
                  </w:divBdr>
                </w:div>
                <w:div w:id="64688889">
                  <w:marLeft w:val="0"/>
                  <w:marRight w:val="0"/>
                  <w:marTop w:val="0"/>
                  <w:marBottom w:val="0"/>
                  <w:divBdr>
                    <w:top w:val="none" w:sz="0" w:space="0" w:color="auto"/>
                    <w:left w:val="none" w:sz="0" w:space="0" w:color="auto"/>
                    <w:bottom w:val="none" w:sz="0" w:space="0" w:color="auto"/>
                    <w:right w:val="none" w:sz="0" w:space="0" w:color="auto"/>
                  </w:divBdr>
                </w:div>
                <w:div w:id="1708136547">
                  <w:marLeft w:val="0"/>
                  <w:marRight w:val="0"/>
                  <w:marTop w:val="0"/>
                  <w:marBottom w:val="0"/>
                  <w:divBdr>
                    <w:top w:val="none" w:sz="0" w:space="0" w:color="auto"/>
                    <w:left w:val="none" w:sz="0" w:space="0" w:color="auto"/>
                    <w:bottom w:val="none" w:sz="0" w:space="0" w:color="auto"/>
                    <w:right w:val="none" w:sz="0" w:space="0" w:color="auto"/>
                  </w:divBdr>
                </w:div>
                <w:div w:id="808786820">
                  <w:marLeft w:val="0"/>
                  <w:marRight w:val="0"/>
                  <w:marTop w:val="0"/>
                  <w:marBottom w:val="0"/>
                  <w:divBdr>
                    <w:top w:val="none" w:sz="0" w:space="0" w:color="auto"/>
                    <w:left w:val="none" w:sz="0" w:space="0" w:color="auto"/>
                    <w:bottom w:val="none" w:sz="0" w:space="0" w:color="auto"/>
                    <w:right w:val="none" w:sz="0" w:space="0" w:color="auto"/>
                  </w:divBdr>
                </w:div>
                <w:div w:id="453670374">
                  <w:marLeft w:val="0"/>
                  <w:marRight w:val="0"/>
                  <w:marTop w:val="0"/>
                  <w:marBottom w:val="0"/>
                  <w:divBdr>
                    <w:top w:val="none" w:sz="0" w:space="0" w:color="auto"/>
                    <w:left w:val="none" w:sz="0" w:space="0" w:color="auto"/>
                    <w:bottom w:val="none" w:sz="0" w:space="0" w:color="auto"/>
                    <w:right w:val="none" w:sz="0" w:space="0" w:color="auto"/>
                  </w:divBdr>
                </w:div>
                <w:div w:id="772818094">
                  <w:marLeft w:val="0"/>
                  <w:marRight w:val="0"/>
                  <w:marTop w:val="0"/>
                  <w:marBottom w:val="0"/>
                  <w:divBdr>
                    <w:top w:val="none" w:sz="0" w:space="0" w:color="auto"/>
                    <w:left w:val="none" w:sz="0" w:space="0" w:color="auto"/>
                    <w:bottom w:val="none" w:sz="0" w:space="0" w:color="auto"/>
                    <w:right w:val="none" w:sz="0" w:space="0" w:color="auto"/>
                  </w:divBdr>
                </w:div>
                <w:div w:id="1696926905">
                  <w:marLeft w:val="0"/>
                  <w:marRight w:val="0"/>
                  <w:marTop w:val="0"/>
                  <w:marBottom w:val="0"/>
                  <w:divBdr>
                    <w:top w:val="none" w:sz="0" w:space="0" w:color="auto"/>
                    <w:left w:val="none" w:sz="0" w:space="0" w:color="auto"/>
                    <w:bottom w:val="none" w:sz="0" w:space="0" w:color="auto"/>
                    <w:right w:val="none" w:sz="0" w:space="0" w:color="auto"/>
                  </w:divBdr>
                </w:div>
                <w:div w:id="686299496">
                  <w:marLeft w:val="0"/>
                  <w:marRight w:val="0"/>
                  <w:marTop w:val="0"/>
                  <w:marBottom w:val="0"/>
                  <w:divBdr>
                    <w:top w:val="none" w:sz="0" w:space="0" w:color="auto"/>
                    <w:left w:val="none" w:sz="0" w:space="0" w:color="auto"/>
                    <w:bottom w:val="none" w:sz="0" w:space="0" w:color="auto"/>
                    <w:right w:val="none" w:sz="0" w:space="0" w:color="auto"/>
                  </w:divBdr>
                </w:div>
                <w:div w:id="1048140883">
                  <w:marLeft w:val="0"/>
                  <w:marRight w:val="0"/>
                  <w:marTop w:val="0"/>
                  <w:marBottom w:val="0"/>
                  <w:divBdr>
                    <w:top w:val="none" w:sz="0" w:space="0" w:color="auto"/>
                    <w:left w:val="none" w:sz="0" w:space="0" w:color="auto"/>
                    <w:bottom w:val="none" w:sz="0" w:space="0" w:color="auto"/>
                    <w:right w:val="none" w:sz="0" w:space="0" w:color="auto"/>
                  </w:divBdr>
                </w:div>
                <w:div w:id="2079666171">
                  <w:marLeft w:val="0"/>
                  <w:marRight w:val="0"/>
                  <w:marTop w:val="0"/>
                  <w:marBottom w:val="0"/>
                  <w:divBdr>
                    <w:top w:val="none" w:sz="0" w:space="0" w:color="auto"/>
                    <w:left w:val="none" w:sz="0" w:space="0" w:color="auto"/>
                    <w:bottom w:val="none" w:sz="0" w:space="0" w:color="auto"/>
                    <w:right w:val="none" w:sz="0" w:space="0" w:color="auto"/>
                  </w:divBdr>
                </w:div>
                <w:div w:id="998576839">
                  <w:marLeft w:val="0"/>
                  <w:marRight w:val="0"/>
                  <w:marTop w:val="0"/>
                  <w:marBottom w:val="0"/>
                  <w:divBdr>
                    <w:top w:val="none" w:sz="0" w:space="0" w:color="auto"/>
                    <w:left w:val="none" w:sz="0" w:space="0" w:color="auto"/>
                    <w:bottom w:val="none" w:sz="0" w:space="0" w:color="auto"/>
                    <w:right w:val="none" w:sz="0" w:space="0" w:color="auto"/>
                  </w:divBdr>
                </w:div>
                <w:div w:id="1586377908">
                  <w:marLeft w:val="0"/>
                  <w:marRight w:val="0"/>
                  <w:marTop w:val="0"/>
                  <w:marBottom w:val="0"/>
                  <w:divBdr>
                    <w:top w:val="none" w:sz="0" w:space="0" w:color="auto"/>
                    <w:left w:val="none" w:sz="0" w:space="0" w:color="auto"/>
                    <w:bottom w:val="none" w:sz="0" w:space="0" w:color="auto"/>
                    <w:right w:val="none" w:sz="0" w:space="0" w:color="auto"/>
                  </w:divBdr>
                </w:div>
                <w:div w:id="1889685672">
                  <w:marLeft w:val="0"/>
                  <w:marRight w:val="0"/>
                  <w:marTop w:val="0"/>
                  <w:marBottom w:val="0"/>
                  <w:divBdr>
                    <w:top w:val="none" w:sz="0" w:space="0" w:color="auto"/>
                    <w:left w:val="none" w:sz="0" w:space="0" w:color="auto"/>
                    <w:bottom w:val="none" w:sz="0" w:space="0" w:color="auto"/>
                    <w:right w:val="none" w:sz="0" w:space="0" w:color="auto"/>
                  </w:divBdr>
                </w:div>
                <w:div w:id="1351685168">
                  <w:marLeft w:val="0"/>
                  <w:marRight w:val="0"/>
                  <w:marTop w:val="0"/>
                  <w:marBottom w:val="0"/>
                  <w:divBdr>
                    <w:top w:val="none" w:sz="0" w:space="0" w:color="auto"/>
                    <w:left w:val="none" w:sz="0" w:space="0" w:color="auto"/>
                    <w:bottom w:val="none" w:sz="0" w:space="0" w:color="auto"/>
                    <w:right w:val="none" w:sz="0" w:space="0" w:color="auto"/>
                  </w:divBdr>
                </w:div>
                <w:div w:id="172040749">
                  <w:marLeft w:val="0"/>
                  <w:marRight w:val="0"/>
                  <w:marTop w:val="0"/>
                  <w:marBottom w:val="0"/>
                  <w:divBdr>
                    <w:top w:val="none" w:sz="0" w:space="0" w:color="auto"/>
                    <w:left w:val="none" w:sz="0" w:space="0" w:color="auto"/>
                    <w:bottom w:val="none" w:sz="0" w:space="0" w:color="auto"/>
                    <w:right w:val="none" w:sz="0" w:space="0" w:color="auto"/>
                  </w:divBdr>
                </w:div>
                <w:div w:id="716701853">
                  <w:marLeft w:val="0"/>
                  <w:marRight w:val="0"/>
                  <w:marTop w:val="0"/>
                  <w:marBottom w:val="0"/>
                  <w:divBdr>
                    <w:top w:val="none" w:sz="0" w:space="0" w:color="auto"/>
                    <w:left w:val="none" w:sz="0" w:space="0" w:color="auto"/>
                    <w:bottom w:val="none" w:sz="0" w:space="0" w:color="auto"/>
                    <w:right w:val="none" w:sz="0" w:space="0" w:color="auto"/>
                  </w:divBdr>
                </w:div>
                <w:div w:id="2090079411">
                  <w:marLeft w:val="0"/>
                  <w:marRight w:val="0"/>
                  <w:marTop w:val="0"/>
                  <w:marBottom w:val="0"/>
                  <w:divBdr>
                    <w:top w:val="none" w:sz="0" w:space="0" w:color="auto"/>
                    <w:left w:val="none" w:sz="0" w:space="0" w:color="auto"/>
                    <w:bottom w:val="none" w:sz="0" w:space="0" w:color="auto"/>
                    <w:right w:val="none" w:sz="0" w:space="0" w:color="auto"/>
                  </w:divBdr>
                </w:div>
                <w:div w:id="515658439">
                  <w:marLeft w:val="0"/>
                  <w:marRight w:val="0"/>
                  <w:marTop w:val="0"/>
                  <w:marBottom w:val="0"/>
                  <w:divBdr>
                    <w:top w:val="none" w:sz="0" w:space="0" w:color="auto"/>
                    <w:left w:val="none" w:sz="0" w:space="0" w:color="auto"/>
                    <w:bottom w:val="none" w:sz="0" w:space="0" w:color="auto"/>
                    <w:right w:val="none" w:sz="0" w:space="0" w:color="auto"/>
                  </w:divBdr>
                </w:div>
                <w:div w:id="1126436740">
                  <w:marLeft w:val="0"/>
                  <w:marRight w:val="0"/>
                  <w:marTop w:val="0"/>
                  <w:marBottom w:val="0"/>
                  <w:divBdr>
                    <w:top w:val="none" w:sz="0" w:space="0" w:color="auto"/>
                    <w:left w:val="none" w:sz="0" w:space="0" w:color="auto"/>
                    <w:bottom w:val="none" w:sz="0" w:space="0" w:color="auto"/>
                    <w:right w:val="none" w:sz="0" w:space="0" w:color="auto"/>
                  </w:divBdr>
                </w:div>
                <w:div w:id="1166245147">
                  <w:marLeft w:val="0"/>
                  <w:marRight w:val="0"/>
                  <w:marTop w:val="0"/>
                  <w:marBottom w:val="0"/>
                  <w:divBdr>
                    <w:top w:val="none" w:sz="0" w:space="0" w:color="auto"/>
                    <w:left w:val="none" w:sz="0" w:space="0" w:color="auto"/>
                    <w:bottom w:val="none" w:sz="0" w:space="0" w:color="auto"/>
                    <w:right w:val="none" w:sz="0" w:space="0" w:color="auto"/>
                  </w:divBdr>
                </w:div>
                <w:div w:id="510338872">
                  <w:marLeft w:val="0"/>
                  <w:marRight w:val="0"/>
                  <w:marTop w:val="0"/>
                  <w:marBottom w:val="0"/>
                  <w:divBdr>
                    <w:top w:val="none" w:sz="0" w:space="0" w:color="auto"/>
                    <w:left w:val="none" w:sz="0" w:space="0" w:color="auto"/>
                    <w:bottom w:val="none" w:sz="0" w:space="0" w:color="auto"/>
                    <w:right w:val="none" w:sz="0" w:space="0" w:color="auto"/>
                  </w:divBdr>
                </w:div>
                <w:div w:id="718014291">
                  <w:marLeft w:val="0"/>
                  <w:marRight w:val="0"/>
                  <w:marTop w:val="0"/>
                  <w:marBottom w:val="0"/>
                  <w:divBdr>
                    <w:top w:val="none" w:sz="0" w:space="0" w:color="auto"/>
                    <w:left w:val="none" w:sz="0" w:space="0" w:color="auto"/>
                    <w:bottom w:val="none" w:sz="0" w:space="0" w:color="auto"/>
                    <w:right w:val="none" w:sz="0" w:space="0" w:color="auto"/>
                  </w:divBdr>
                </w:div>
                <w:div w:id="2116556475">
                  <w:marLeft w:val="0"/>
                  <w:marRight w:val="0"/>
                  <w:marTop w:val="0"/>
                  <w:marBottom w:val="0"/>
                  <w:divBdr>
                    <w:top w:val="none" w:sz="0" w:space="0" w:color="auto"/>
                    <w:left w:val="none" w:sz="0" w:space="0" w:color="auto"/>
                    <w:bottom w:val="none" w:sz="0" w:space="0" w:color="auto"/>
                    <w:right w:val="none" w:sz="0" w:space="0" w:color="auto"/>
                  </w:divBdr>
                </w:div>
                <w:div w:id="348532791">
                  <w:marLeft w:val="0"/>
                  <w:marRight w:val="0"/>
                  <w:marTop w:val="0"/>
                  <w:marBottom w:val="0"/>
                  <w:divBdr>
                    <w:top w:val="none" w:sz="0" w:space="0" w:color="auto"/>
                    <w:left w:val="none" w:sz="0" w:space="0" w:color="auto"/>
                    <w:bottom w:val="none" w:sz="0" w:space="0" w:color="auto"/>
                    <w:right w:val="none" w:sz="0" w:space="0" w:color="auto"/>
                  </w:divBdr>
                </w:div>
                <w:div w:id="1025399154">
                  <w:marLeft w:val="0"/>
                  <w:marRight w:val="0"/>
                  <w:marTop w:val="0"/>
                  <w:marBottom w:val="0"/>
                  <w:divBdr>
                    <w:top w:val="none" w:sz="0" w:space="0" w:color="auto"/>
                    <w:left w:val="none" w:sz="0" w:space="0" w:color="auto"/>
                    <w:bottom w:val="none" w:sz="0" w:space="0" w:color="auto"/>
                    <w:right w:val="none" w:sz="0" w:space="0" w:color="auto"/>
                  </w:divBdr>
                </w:div>
                <w:div w:id="501241672">
                  <w:marLeft w:val="0"/>
                  <w:marRight w:val="0"/>
                  <w:marTop w:val="0"/>
                  <w:marBottom w:val="0"/>
                  <w:divBdr>
                    <w:top w:val="none" w:sz="0" w:space="0" w:color="auto"/>
                    <w:left w:val="none" w:sz="0" w:space="0" w:color="auto"/>
                    <w:bottom w:val="none" w:sz="0" w:space="0" w:color="auto"/>
                    <w:right w:val="none" w:sz="0" w:space="0" w:color="auto"/>
                  </w:divBdr>
                </w:div>
                <w:div w:id="2051108831">
                  <w:marLeft w:val="0"/>
                  <w:marRight w:val="0"/>
                  <w:marTop w:val="0"/>
                  <w:marBottom w:val="0"/>
                  <w:divBdr>
                    <w:top w:val="none" w:sz="0" w:space="0" w:color="auto"/>
                    <w:left w:val="none" w:sz="0" w:space="0" w:color="auto"/>
                    <w:bottom w:val="none" w:sz="0" w:space="0" w:color="auto"/>
                    <w:right w:val="none" w:sz="0" w:space="0" w:color="auto"/>
                  </w:divBdr>
                </w:div>
                <w:div w:id="1600992893">
                  <w:marLeft w:val="0"/>
                  <w:marRight w:val="0"/>
                  <w:marTop w:val="0"/>
                  <w:marBottom w:val="0"/>
                  <w:divBdr>
                    <w:top w:val="none" w:sz="0" w:space="0" w:color="auto"/>
                    <w:left w:val="none" w:sz="0" w:space="0" w:color="auto"/>
                    <w:bottom w:val="none" w:sz="0" w:space="0" w:color="auto"/>
                    <w:right w:val="none" w:sz="0" w:space="0" w:color="auto"/>
                  </w:divBdr>
                </w:div>
                <w:div w:id="1927809448">
                  <w:marLeft w:val="0"/>
                  <w:marRight w:val="0"/>
                  <w:marTop w:val="0"/>
                  <w:marBottom w:val="0"/>
                  <w:divBdr>
                    <w:top w:val="none" w:sz="0" w:space="0" w:color="auto"/>
                    <w:left w:val="none" w:sz="0" w:space="0" w:color="auto"/>
                    <w:bottom w:val="none" w:sz="0" w:space="0" w:color="auto"/>
                    <w:right w:val="none" w:sz="0" w:space="0" w:color="auto"/>
                  </w:divBdr>
                </w:div>
                <w:div w:id="84345496">
                  <w:marLeft w:val="0"/>
                  <w:marRight w:val="0"/>
                  <w:marTop w:val="0"/>
                  <w:marBottom w:val="0"/>
                  <w:divBdr>
                    <w:top w:val="none" w:sz="0" w:space="0" w:color="auto"/>
                    <w:left w:val="none" w:sz="0" w:space="0" w:color="auto"/>
                    <w:bottom w:val="none" w:sz="0" w:space="0" w:color="auto"/>
                    <w:right w:val="none" w:sz="0" w:space="0" w:color="auto"/>
                  </w:divBdr>
                </w:div>
                <w:div w:id="419759706">
                  <w:marLeft w:val="0"/>
                  <w:marRight w:val="0"/>
                  <w:marTop w:val="0"/>
                  <w:marBottom w:val="0"/>
                  <w:divBdr>
                    <w:top w:val="none" w:sz="0" w:space="0" w:color="auto"/>
                    <w:left w:val="none" w:sz="0" w:space="0" w:color="auto"/>
                    <w:bottom w:val="none" w:sz="0" w:space="0" w:color="auto"/>
                    <w:right w:val="none" w:sz="0" w:space="0" w:color="auto"/>
                  </w:divBdr>
                </w:div>
                <w:div w:id="609894136">
                  <w:marLeft w:val="0"/>
                  <w:marRight w:val="0"/>
                  <w:marTop w:val="0"/>
                  <w:marBottom w:val="0"/>
                  <w:divBdr>
                    <w:top w:val="none" w:sz="0" w:space="0" w:color="auto"/>
                    <w:left w:val="none" w:sz="0" w:space="0" w:color="auto"/>
                    <w:bottom w:val="none" w:sz="0" w:space="0" w:color="auto"/>
                    <w:right w:val="none" w:sz="0" w:space="0" w:color="auto"/>
                  </w:divBdr>
                </w:div>
                <w:div w:id="1361735396">
                  <w:marLeft w:val="0"/>
                  <w:marRight w:val="0"/>
                  <w:marTop w:val="0"/>
                  <w:marBottom w:val="0"/>
                  <w:divBdr>
                    <w:top w:val="none" w:sz="0" w:space="0" w:color="auto"/>
                    <w:left w:val="none" w:sz="0" w:space="0" w:color="auto"/>
                    <w:bottom w:val="none" w:sz="0" w:space="0" w:color="auto"/>
                    <w:right w:val="none" w:sz="0" w:space="0" w:color="auto"/>
                  </w:divBdr>
                </w:div>
                <w:div w:id="1157839348">
                  <w:marLeft w:val="0"/>
                  <w:marRight w:val="0"/>
                  <w:marTop w:val="0"/>
                  <w:marBottom w:val="0"/>
                  <w:divBdr>
                    <w:top w:val="none" w:sz="0" w:space="0" w:color="auto"/>
                    <w:left w:val="none" w:sz="0" w:space="0" w:color="auto"/>
                    <w:bottom w:val="none" w:sz="0" w:space="0" w:color="auto"/>
                    <w:right w:val="none" w:sz="0" w:space="0" w:color="auto"/>
                  </w:divBdr>
                </w:div>
                <w:div w:id="1882473299">
                  <w:marLeft w:val="0"/>
                  <w:marRight w:val="0"/>
                  <w:marTop w:val="0"/>
                  <w:marBottom w:val="0"/>
                  <w:divBdr>
                    <w:top w:val="none" w:sz="0" w:space="0" w:color="auto"/>
                    <w:left w:val="none" w:sz="0" w:space="0" w:color="auto"/>
                    <w:bottom w:val="none" w:sz="0" w:space="0" w:color="auto"/>
                    <w:right w:val="none" w:sz="0" w:space="0" w:color="auto"/>
                  </w:divBdr>
                </w:div>
                <w:div w:id="1498619765">
                  <w:marLeft w:val="0"/>
                  <w:marRight w:val="0"/>
                  <w:marTop w:val="0"/>
                  <w:marBottom w:val="0"/>
                  <w:divBdr>
                    <w:top w:val="none" w:sz="0" w:space="0" w:color="auto"/>
                    <w:left w:val="none" w:sz="0" w:space="0" w:color="auto"/>
                    <w:bottom w:val="none" w:sz="0" w:space="0" w:color="auto"/>
                    <w:right w:val="none" w:sz="0" w:space="0" w:color="auto"/>
                  </w:divBdr>
                </w:div>
                <w:div w:id="1530296708">
                  <w:marLeft w:val="0"/>
                  <w:marRight w:val="0"/>
                  <w:marTop w:val="0"/>
                  <w:marBottom w:val="0"/>
                  <w:divBdr>
                    <w:top w:val="none" w:sz="0" w:space="0" w:color="auto"/>
                    <w:left w:val="none" w:sz="0" w:space="0" w:color="auto"/>
                    <w:bottom w:val="none" w:sz="0" w:space="0" w:color="auto"/>
                    <w:right w:val="none" w:sz="0" w:space="0" w:color="auto"/>
                  </w:divBdr>
                </w:div>
                <w:div w:id="2049528086">
                  <w:marLeft w:val="0"/>
                  <w:marRight w:val="0"/>
                  <w:marTop w:val="0"/>
                  <w:marBottom w:val="0"/>
                  <w:divBdr>
                    <w:top w:val="none" w:sz="0" w:space="0" w:color="auto"/>
                    <w:left w:val="none" w:sz="0" w:space="0" w:color="auto"/>
                    <w:bottom w:val="none" w:sz="0" w:space="0" w:color="auto"/>
                    <w:right w:val="none" w:sz="0" w:space="0" w:color="auto"/>
                  </w:divBdr>
                </w:div>
                <w:div w:id="1358047500">
                  <w:marLeft w:val="0"/>
                  <w:marRight w:val="0"/>
                  <w:marTop w:val="0"/>
                  <w:marBottom w:val="0"/>
                  <w:divBdr>
                    <w:top w:val="none" w:sz="0" w:space="0" w:color="auto"/>
                    <w:left w:val="none" w:sz="0" w:space="0" w:color="auto"/>
                    <w:bottom w:val="none" w:sz="0" w:space="0" w:color="auto"/>
                    <w:right w:val="none" w:sz="0" w:space="0" w:color="auto"/>
                  </w:divBdr>
                </w:div>
                <w:div w:id="1258750575">
                  <w:marLeft w:val="0"/>
                  <w:marRight w:val="0"/>
                  <w:marTop w:val="0"/>
                  <w:marBottom w:val="0"/>
                  <w:divBdr>
                    <w:top w:val="none" w:sz="0" w:space="0" w:color="auto"/>
                    <w:left w:val="none" w:sz="0" w:space="0" w:color="auto"/>
                    <w:bottom w:val="none" w:sz="0" w:space="0" w:color="auto"/>
                    <w:right w:val="none" w:sz="0" w:space="0" w:color="auto"/>
                  </w:divBdr>
                </w:div>
                <w:div w:id="1592619519">
                  <w:marLeft w:val="0"/>
                  <w:marRight w:val="0"/>
                  <w:marTop w:val="0"/>
                  <w:marBottom w:val="0"/>
                  <w:divBdr>
                    <w:top w:val="none" w:sz="0" w:space="0" w:color="auto"/>
                    <w:left w:val="none" w:sz="0" w:space="0" w:color="auto"/>
                    <w:bottom w:val="none" w:sz="0" w:space="0" w:color="auto"/>
                    <w:right w:val="none" w:sz="0" w:space="0" w:color="auto"/>
                  </w:divBdr>
                </w:div>
                <w:div w:id="1813671732">
                  <w:marLeft w:val="0"/>
                  <w:marRight w:val="0"/>
                  <w:marTop w:val="0"/>
                  <w:marBottom w:val="0"/>
                  <w:divBdr>
                    <w:top w:val="none" w:sz="0" w:space="0" w:color="auto"/>
                    <w:left w:val="none" w:sz="0" w:space="0" w:color="auto"/>
                    <w:bottom w:val="none" w:sz="0" w:space="0" w:color="auto"/>
                    <w:right w:val="none" w:sz="0" w:space="0" w:color="auto"/>
                  </w:divBdr>
                </w:div>
                <w:div w:id="1205750080">
                  <w:marLeft w:val="0"/>
                  <w:marRight w:val="0"/>
                  <w:marTop w:val="0"/>
                  <w:marBottom w:val="0"/>
                  <w:divBdr>
                    <w:top w:val="none" w:sz="0" w:space="0" w:color="auto"/>
                    <w:left w:val="none" w:sz="0" w:space="0" w:color="auto"/>
                    <w:bottom w:val="none" w:sz="0" w:space="0" w:color="auto"/>
                    <w:right w:val="none" w:sz="0" w:space="0" w:color="auto"/>
                  </w:divBdr>
                </w:div>
                <w:div w:id="741490567">
                  <w:marLeft w:val="0"/>
                  <w:marRight w:val="0"/>
                  <w:marTop w:val="0"/>
                  <w:marBottom w:val="0"/>
                  <w:divBdr>
                    <w:top w:val="none" w:sz="0" w:space="0" w:color="auto"/>
                    <w:left w:val="none" w:sz="0" w:space="0" w:color="auto"/>
                    <w:bottom w:val="none" w:sz="0" w:space="0" w:color="auto"/>
                    <w:right w:val="none" w:sz="0" w:space="0" w:color="auto"/>
                  </w:divBdr>
                </w:div>
                <w:div w:id="1175919098">
                  <w:marLeft w:val="0"/>
                  <w:marRight w:val="0"/>
                  <w:marTop w:val="0"/>
                  <w:marBottom w:val="0"/>
                  <w:divBdr>
                    <w:top w:val="none" w:sz="0" w:space="0" w:color="auto"/>
                    <w:left w:val="none" w:sz="0" w:space="0" w:color="auto"/>
                    <w:bottom w:val="none" w:sz="0" w:space="0" w:color="auto"/>
                    <w:right w:val="none" w:sz="0" w:space="0" w:color="auto"/>
                  </w:divBdr>
                </w:div>
                <w:div w:id="154077738">
                  <w:marLeft w:val="0"/>
                  <w:marRight w:val="0"/>
                  <w:marTop w:val="0"/>
                  <w:marBottom w:val="0"/>
                  <w:divBdr>
                    <w:top w:val="none" w:sz="0" w:space="0" w:color="auto"/>
                    <w:left w:val="none" w:sz="0" w:space="0" w:color="auto"/>
                    <w:bottom w:val="none" w:sz="0" w:space="0" w:color="auto"/>
                    <w:right w:val="none" w:sz="0" w:space="0" w:color="auto"/>
                  </w:divBdr>
                </w:div>
                <w:div w:id="78792178">
                  <w:marLeft w:val="0"/>
                  <w:marRight w:val="0"/>
                  <w:marTop w:val="0"/>
                  <w:marBottom w:val="0"/>
                  <w:divBdr>
                    <w:top w:val="none" w:sz="0" w:space="0" w:color="auto"/>
                    <w:left w:val="none" w:sz="0" w:space="0" w:color="auto"/>
                    <w:bottom w:val="none" w:sz="0" w:space="0" w:color="auto"/>
                    <w:right w:val="none" w:sz="0" w:space="0" w:color="auto"/>
                  </w:divBdr>
                </w:div>
                <w:div w:id="1603799652">
                  <w:marLeft w:val="0"/>
                  <w:marRight w:val="0"/>
                  <w:marTop w:val="0"/>
                  <w:marBottom w:val="0"/>
                  <w:divBdr>
                    <w:top w:val="none" w:sz="0" w:space="0" w:color="auto"/>
                    <w:left w:val="none" w:sz="0" w:space="0" w:color="auto"/>
                    <w:bottom w:val="none" w:sz="0" w:space="0" w:color="auto"/>
                    <w:right w:val="none" w:sz="0" w:space="0" w:color="auto"/>
                  </w:divBdr>
                </w:div>
                <w:div w:id="456949327">
                  <w:marLeft w:val="0"/>
                  <w:marRight w:val="0"/>
                  <w:marTop w:val="0"/>
                  <w:marBottom w:val="0"/>
                  <w:divBdr>
                    <w:top w:val="none" w:sz="0" w:space="0" w:color="auto"/>
                    <w:left w:val="none" w:sz="0" w:space="0" w:color="auto"/>
                    <w:bottom w:val="none" w:sz="0" w:space="0" w:color="auto"/>
                    <w:right w:val="none" w:sz="0" w:space="0" w:color="auto"/>
                  </w:divBdr>
                </w:div>
                <w:div w:id="1246258720">
                  <w:marLeft w:val="0"/>
                  <w:marRight w:val="0"/>
                  <w:marTop w:val="0"/>
                  <w:marBottom w:val="0"/>
                  <w:divBdr>
                    <w:top w:val="none" w:sz="0" w:space="0" w:color="auto"/>
                    <w:left w:val="none" w:sz="0" w:space="0" w:color="auto"/>
                    <w:bottom w:val="none" w:sz="0" w:space="0" w:color="auto"/>
                    <w:right w:val="none" w:sz="0" w:space="0" w:color="auto"/>
                  </w:divBdr>
                </w:div>
                <w:div w:id="2102607820">
                  <w:marLeft w:val="0"/>
                  <w:marRight w:val="0"/>
                  <w:marTop w:val="0"/>
                  <w:marBottom w:val="0"/>
                  <w:divBdr>
                    <w:top w:val="none" w:sz="0" w:space="0" w:color="auto"/>
                    <w:left w:val="none" w:sz="0" w:space="0" w:color="auto"/>
                    <w:bottom w:val="none" w:sz="0" w:space="0" w:color="auto"/>
                    <w:right w:val="none" w:sz="0" w:space="0" w:color="auto"/>
                  </w:divBdr>
                </w:div>
                <w:div w:id="582034514">
                  <w:marLeft w:val="0"/>
                  <w:marRight w:val="0"/>
                  <w:marTop w:val="0"/>
                  <w:marBottom w:val="0"/>
                  <w:divBdr>
                    <w:top w:val="none" w:sz="0" w:space="0" w:color="auto"/>
                    <w:left w:val="none" w:sz="0" w:space="0" w:color="auto"/>
                    <w:bottom w:val="none" w:sz="0" w:space="0" w:color="auto"/>
                    <w:right w:val="none" w:sz="0" w:space="0" w:color="auto"/>
                  </w:divBdr>
                </w:div>
                <w:div w:id="1961569561">
                  <w:marLeft w:val="0"/>
                  <w:marRight w:val="0"/>
                  <w:marTop w:val="0"/>
                  <w:marBottom w:val="0"/>
                  <w:divBdr>
                    <w:top w:val="none" w:sz="0" w:space="0" w:color="auto"/>
                    <w:left w:val="none" w:sz="0" w:space="0" w:color="auto"/>
                    <w:bottom w:val="none" w:sz="0" w:space="0" w:color="auto"/>
                    <w:right w:val="none" w:sz="0" w:space="0" w:color="auto"/>
                  </w:divBdr>
                </w:div>
                <w:div w:id="891431372">
                  <w:marLeft w:val="0"/>
                  <w:marRight w:val="0"/>
                  <w:marTop w:val="0"/>
                  <w:marBottom w:val="0"/>
                  <w:divBdr>
                    <w:top w:val="none" w:sz="0" w:space="0" w:color="auto"/>
                    <w:left w:val="none" w:sz="0" w:space="0" w:color="auto"/>
                    <w:bottom w:val="none" w:sz="0" w:space="0" w:color="auto"/>
                    <w:right w:val="none" w:sz="0" w:space="0" w:color="auto"/>
                  </w:divBdr>
                </w:div>
                <w:div w:id="305286566">
                  <w:marLeft w:val="0"/>
                  <w:marRight w:val="0"/>
                  <w:marTop w:val="0"/>
                  <w:marBottom w:val="0"/>
                  <w:divBdr>
                    <w:top w:val="none" w:sz="0" w:space="0" w:color="auto"/>
                    <w:left w:val="none" w:sz="0" w:space="0" w:color="auto"/>
                    <w:bottom w:val="none" w:sz="0" w:space="0" w:color="auto"/>
                    <w:right w:val="none" w:sz="0" w:space="0" w:color="auto"/>
                  </w:divBdr>
                </w:div>
                <w:div w:id="74785320">
                  <w:marLeft w:val="0"/>
                  <w:marRight w:val="0"/>
                  <w:marTop w:val="0"/>
                  <w:marBottom w:val="0"/>
                  <w:divBdr>
                    <w:top w:val="none" w:sz="0" w:space="0" w:color="auto"/>
                    <w:left w:val="none" w:sz="0" w:space="0" w:color="auto"/>
                    <w:bottom w:val="none" w:sz="0" w:space="0" w:color="auto"/>
                    <w:right w:val="none" w:sz="0" w:space="0" w:color="auto"/>
                  </w:divBdr>
                </w:div>
                <w:div w:id="1670869122">
                  <w:marLeft w:val="0"/>
                  <w:marRight w:val="0"/>
                  <w:marTop w:val="0"/>
                  <w:marBottom w:val="0"/>
                  <w:divBdr>
                    <w:top w:val="none" w:sz="0" w:space="0" w:color="auto"/>
                    <w:left w:val="none" w:sz="0" w:space="0" w:color="auto"/>
                    <w:bottom w:val="none" w:sz="0" w:space="0" w:color="auto"/>
                    <w:right w:val="none" w:sz="0" w:space="0" w:color="auto"/>
                  </w:divBdr>
                </w:div>
                <w:div w:id="1704212601">
                  <w:marLeft w:val="0"/>
                  <w:marRight w:val="0"/>
                  <w:marTop w:val="0"/>
                  <w:marBottom w:val="0"/>
                  <w:divBdr>
                    <w:top w:val="none" w:sz="0" w:space="0" w:color="auto"/>
                    <w:left w:val="none" w:sz="0" w:space="0" w:color="auto"/>
                    <w:bottom w:val="none" w:sz="0" w:space="0" w:color="auto"/>
                    <w:right w:val="none" w:sz="0" w:space="0" w:color="auto"/>
                  </w:divBdr>
                </w:div>
                <w:div w:id="284046696">
                  <w:marLeft w:val="0"/>
                  <w:marRight w:val="0"/>
                  <w:marTop w:val="0"/>
                  <w:marBottom w:val="0"/>
                  <w:divBdr>
                    <w:top w:val="none" w:sz="0" w:space="0" w:color="auto"/>
                    <w:left w:val="none" w:sz="0" w:space="0" w:color="auto"/>
                    <w:bottom w:val="none" w:sz="0" w:space="0" w:color="auto"/>
                    <w:right w:val="none" w:sz="0" w:space="0" w:color="auto"/>
                  </w:divBdr>
                </w:div>
                <w:div w:id="1743748965">
                  <w:marLeft w:val="0"/>
                  <w:marRight w:val="0"/>
                  <w:marTop w:val="0"/>
                  <w:marBottom w:val="0"/>
                  <w:divBdr>
                    <w:top w:val="none" w:sz="0" w:space="0" w:color="auto"/>
                    <w:left w:val="none" w:sz="0" w:space="0" w:color="auto"/>
                    <w:bottom w:val="none" w:sz="0" w:space="0" w:color="auto"/>
                    <w:right w:val="none" w:sz="0" w:space="0" w:color="auto"/>
                  </w:divBdr>
                </w:div>
                <w:div w:id="14163143">
                  <w:marLeft w:val="0"/>
                  <w:marRight w:val="0"/>
                  <w:marTop w:val="0"/>
                  <w:marBottom w:val="0"/>
                  <w:divBdr>
                    <w:top w:val="none" w:sz="0" w:space="0" w:color="auto"/>
                    <w:left w:val="none" w:sz="0" w:space="0" w:color="auto"/>
                    <w:bottom w:val="none" w:sz="0" w:space="0" w:color="auto"/>
                    <w:right w:val="none" w:sz="0" w:space="0" w:color="auto"/>
                  </w:divBdr>
                </w:div>
                <w:div w:id="375398128">
                  <w:marLeft w:val="0"/>
                  <w:marRight w:val="0"/>
                  <w:marTop w:val="0"/>
                  <w:marBottom w:val="0"/>
                  <w:divBdr>
                    <w:top w:val="none" w:sz="0" w:space="0" w:color="auto"/>
                    <w:left w:val="none" w:sz="0" w:space="0" w:color="auto"/>
                    <w:bottom w:val="none" w:sz="0" w:space="0" w:color="auto"/>
                    <w:right w:val="none" w:sz="0" w:space="0" w:color="auto"/>
                  </w:divBdr>
                </w:div>
                <w:div w:id="1672296603">
                  <w:marLeft w:val="0"/>
                  <w:marRight w:val="0"/>
                  <w:marTop w:val="0"/>
                  <w:marBottom w:val="0"/>
                  <w:divBdr>
                    <w:top w:val="none" w:sz="0" w:space="0" w:color="auto"/>
                    <w:left w:val="none" w:sz="0" w:space="0" w:color="auto"/>
                    <w:bottom w:val="none" w:sz="0" w:space="0" w:color="auto"/>
                    <w:right w:val="none" w:sz="0" w:space="0" w:color="auto"/>
                  </w:divBdr>
                </w:div>
                <w:div w:id="821117179">
                  <w:marLeft w:val="0"/>
                  <w:marRight w:val="0"/>
                  <w:marTop w:val="0"/>
                  <w:marBottom w:val="0"/>
                  <w:divBdr>
                    <w:top w:val="none" w:sz="0" w:space="0" w:color="auto"/>
                    <w:left w:val="none" w:sz="0" w:space="0" w:color="auto"/>
                    <w:bottom w:val="none" w:sz="0" w:space="0" w:color="auto"/>
                    <w:right w:val="none" w:sz="0" w:space="0" w:color="auto"/>
                  </w:divBdr>
                </w:div>
                <w:div w:id="1954971048">
                  <w:marLeft w:val="0"/>
                  <w:marRight w:val="0"/>
                  <w:marTop w:val="0"/>
                  <w:marBottom w:val="0"/>
                  <w:divBdr>
                    <w:top w:val="none" w:sz="0" w:space="0" w:color="auto"/>
                    <w:left w:val="none" w:sz="0" w:space="0" w:color="auto"/>
                    <w:bottom w:val="none" w:sz="0" w:space="0" w:color="auto"/>
                    <w:right w:val="none" w:sz="0" w:space="0" w:color="auto"/>
                  </w:divBdr>
                </w:div>
                <w:div w:id="1014650228">
                  <w:marLeft w:val="0"/>
                  <w:marRight w:val="0"/>
                  <w:marTop w:val="0"/>
                  <w:marBottom w:val="0"/>
                  <w:divBdr>
                    <w:top w:val="none" w:sz="0" w:space="0" w:color="auto"/>
                    <w:left w:val="none" w:sz="0" w:space="0" w:color="auto"/>
                    <w:bottom w:val="none" w:sz="0" w:space="0" w:color="auto"/>
                    <w:right w:val="none" w:sz="0" w:space="0" w:color="auto"/>
                  </w:divBdr>
                </w:div>
                <w:div w:id="1368799802">
                  <w:marLeft w:val="0"/>
                  <w:marRight w:val="0"/>
                  <w:marTop w:val="0"/>
                  <w:marBottom w:val="0"/>
                  <w:divBdr>
                    <w:top w:val="none" w:sz="0" w:space="0" w:color="auto"/>
                    <w:left w:val="none" w:sz="0" w:space="0" w:color="auto"/>
                    <w:bottom w:val="none" w:sz="0" w:space="0" w:color="auto"/>
                    <w:right w:val="none" w:sz="0" w:space="0" w:color="auto"/>
                  </w:divBdr>
                </w:div>
                <w:div w:id="1269851467">
                  <w:marLeft w:val="0"/>
                  <w:marRight w:val="0"/>
                  <w:marTop w:val="0"/>
                  <w:marBottom w:val="0"/>
                  <w:divBdr>
                    <w:top w:val="none" w:sz="0" w:space="0" w:color="auto"/>
                    <w:left w:val="none" w:sz="0" w:space="0" w:color="auto"/>
                    <w:bottom w:val="none" w:sz="0" w:space="0" w:color="auto"/>
                    <w:right w:val="none" w:sz="0" w:space="0" w:color="auto"/>
                  </w:divBdr>
                </w:div>
                <w:div w:id="163325836">
                  <w:marLeft w:val="0"/>
                  <w:marRight w:val="0"/>
                  <w:marTop w:val="0"/>
                  <w:marBottom w:val="0"/>
                  <w:divBdr>
                    <w:top w:val="none" w:sz="0" w:space="0" w:color="auto"/>
                    <w:left w:val="none" w:sz="0" w:space="0" w:color="auto"/>
                    <w:bottom w:val="none" w:sz="0" w:space="0" w:color="auto"/>
                    <w:right w:val="none" w:sz="0" w:space="0" w:color="auto"/>
                  </w:divBdr>
                </w:div>
                <w:div w:id="1219365956">
                  <w:marLeft w:val="0"/>
                  <w:marRight w:val="0"/>
                  <w:marTop w:val="0"/>
                  <w:marBottom w:val="0"/>
                  <w:divBdr>
                    <w:top w:val="none" w:sz="0" w:space="0" w:color="auto"/>
                    <w:left w:val="none" w:sz="0" w:space="0" w:color="auto"/>
                    <w:bottom w:val="none" w:sz="0" w:space="0" w:color="auto"/>
                    <w:right w:val="none" w:sz="0" w:space="0" w:color="auto"/>
                  </w:divBdr>
                </w:div>
                <w:div w:id="701396802">
                  <w:marLeft w:val="0"/>
                  <w:marRight w:val="0"/>
                  <w:marTop w:val="0"/>
                  <w:marBottom w:val="0"/>
                  <w:divBdr>
                    <w:top w:val="none" w:sz="0" w:space="0" w:color="auto"/>
                    <w:left w:val="none" w:sz="0" w:space="0" w:color="auto"/>
                    <w:bottom w:val="none" w:sz="0" w:space="0" w:color="auto"/>
                    <w:right w:val="none" w:sz="0" w:space="0" w:color="auto"/>
                  </w:divBdr>
                </w:div>
                <w:div w:id="969553799">
                  <w:marLeft w:val="0"/>
                  <w:marRight w:val="0"/>
                  <w:marTop w:val="0"/>
                  <w:marBottom w:val="0"/>
                  <w:divBdr>
                    <w:top w:val="none" w:sz="0" w:space="0" w:color="auto"/>
                    <w:left w:val="none" w:sz="0" w:space="0" w:color="auto"/>
                    <w:bottom w:val="none" w:sz="0" w:space="0" w:color="auto"/>
                    <w:right w:val="none" w:sz="0" w:space="0" w:color="auto"/>
                  </w:divBdr>
                </w:div>
                <w:div w:id="1192958746">
                  <w:marLeft w:val="0"/>
                  <w:marRight w:val="0"/>
                  <w:marTop w:val="0"/>
                  <w:marBottom w:val="0"/>
                  <w:divBdr>
                    <w:top w:val="none" w:sz="0" w:space="0" w:color="auto"/>
                    <w:left w:val="none" w:sz="0" w:space="0" w:color="auto"/>
                    <w:bottom w:val="none" w:sz="0" w:space="0" w:color="auto"/>
                    <w:right w:val="none" w:sz="0" w:space="0" w:color="auto"/>
                  </w:divBdr>
                </w:div>
                <w:div w:id="852574455">
                  <w:marLeft w:val="0"/>
                  <w:marRight w:val="0"/>
                  <w:marTop w:val="0"/>
                  <w:marBottom w:val="0"/>
                  <w:divBdr>
                    <w:top w:val="none" w:sz="0" w:space="0" w:color="auto"/>
                    <w:left w:val="none" w:sz="0" w:space="0" w:color="auto"/>
                    <w:bottom w:val="none" w:sz="0" w:space="0" w:color="auto"/>
                    <w:right w:val="none" w:sz="0" w:space="0" w:color="auto"/>
                  </w:divBdr>
                </w:div>
                <w:div w:id="1497723580">
                  <w:marLeft w:val="0"/>
                  <w:marRight w:val="0"/>
                  <w:marTop w:val="0"/>
                  <w:marBottom w:val="0"/>
                  <w:divBdr>
                    <w:top w:val="none" w:sz="0" w:space="0" w:color="auto"/>
                    <w:left w:val="none" w:sz="0" w:space="0" w:color="auto"/>
                    <w:bottom w:val="none" w:sz="0" w:space="0" w:color="auto"/>
                    <w:right w:val="none" w:sz="0" w:space="0" w:color="auto"/>
                  </w:divBdr>
                </w:div>
                <w:div w:id="1249341384">
                  <w:marLeft w:val="0"/>
                  <w:marRight w:val="0"/>
                  <w:marTop w:val="0"/>
                  <w:marBottom w:val="0"/>
                  <w:divBdr>
                    <w:top w:val="none" w:sz="0" w:space="0" w:color="auto"/>
                    <w:left w:val="none" w:sz="0" w:space="0" w:color="auto"/>
                    <w:bottom w:val="none" w:sz="0" w:space="0" w:color="auto"/>
                    <w:right w:val="none" w:sz="0" w:space="0" w:color="auto"/>
                  </w:divBdr>
                </w:div>
                <w:div w:id="2051761257">
                  <w:marLeft w:val="0"/>
                  <w:marRight w:val="0"/>
                  <w:marTop w:val="0"/>
                  <w:marBottom w:val="0"/>
                  <w:divBdr>
                    <w:top w:val="none" w:sz="0" w:space="0" w:color="auto"/>
                    <w:left w:val="none" w:sz="0" w:space="0" w:color="auto"/>
                    <w:bottom w:val="none" w:sz="0" w:space="0" w:color="auto"/>
                    <w:right w:val="none" w:sz="0" w:space="0" w:color="auto"/>
                  </w:divBdr>
                </w:div>
                <w:div w:id="713968477">
                  <w:marLeft w:val="0"/>
                  <w:marRight w:val="0"/>
                  <w:marTop w:val="0"/>
                  <w:marBottom w:val="0"/>
                  <w:divBdr>
                    <w:top w:val="none" w:sz="0" w:space="0" w:color="auto"/>
                    <w:left w:val="none" w:sz="0" w:space="0" w:color="auto"/>
                    <w:bottom w:val="none" w:sz="0" w:space="0" w:color="auto"/>
                    <w:right w:val="none" w:sz="0" w:space="0" w:color="auto"/>
                  </w:divBdr>
                </w:div>
                <w:div w:id="1517814044">
                  <w:marLeft w:val="0"/>
                  <w:marRight w:val="0"/>
                  <w:marTop w:val="0"/>
                  <w:marBottom w:val="0"/>
                  <w:divBdr>
                    <w:top w:val="none" w:sz="0" w:space="0" w:color="auto"/>
                    <w:left w:val="none" w:sz="0" w:space="0" w:color="auto"/>
                    <w:bottom w:val="none" w:sz="0" w:space="0" w:color="auto"/>
                    <w:right w:val="none" w:sz="0" w:space="0" w:color="auto"/>
                  </w:divBdr>
                </w:div>
                <w:div w:id="86972759">
                  <w:marLeft w:val="0"/>
                  <w:marRight w:val="0"/>
                  <w:marTop w:val="0"/>
                  <w:marBottom w:val="0"/>
                  <w:divBdr>
                    <w:top w:val="none" w:sz="0" w:space="0" w:color="auto"/>
                    <w:left w:val="none" w:sz="0" w:space="0" w:color="auto"/>
                    <w:bottom w:val="none" w:sz="0" w:space="0" w:color="auto"/>
                    <w:right w:val="none" w:sz="0" w:space="0" w:color="auto"/>
                  </w:divBdr>
                </w:div>
                <w:div w:id="942230528">
                  <w:marLeft w:val="0"/>
                  <w:marRight w:val="0"/>
                  <w:marTop w:val="0"/>
                  <w:marBottom w:val="0"/>
                  <w:divBdr>
                    <w:top w:val="none" w:sz="0" w:space="0" w:color="auto"/>
                    <w:left w:val="none" w:sz="0" w:space="0" w:color="auto"/>
                    <w:bottom w:val="none" w:sz="0" w:space="0" w:color="auto"/>
                    <w:right w:val="none" w:sz="0" w:space="0" w:color="auto"/>
                  </w:divBdr>
                </w:div>
                <w:div w:id="1058699351">
                  <w:marLeft w:val="0"/>
                  <w:marRight w:val="0"/>
                  <w:marTop w:val="0"/>
                  <w:marBottom w:val="0"/>
                  <w:divBdr>
                    <w:top w:val="none" w:sz="0" w:space="0" w:color="auto"/>
                    <w:left w:val="none" w:sz="0" w:space="0" w:color="auto"/>
                    <w:bottom w:val="none" w:sz="0" w:space="0" w:color="auto"/>
                    <w:right w:val="none" w:sz="0" w:space="0" w:color="auto"/>
                  </w:divBdr>
                </w:div>
                <w:div w:id="10328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3834">
          <w:marLeft w:val="0"/>
          <w:marRight w:val="0"/>
          <w:marTop w:val="0"/>
          <w:marBottom w:val="0"/>
          <w:divBdr>
            <w:top w:val="none" w:sz="0" w:space="0" w:color="auto"/>
            <w:left w:val="none" w:sz="0" w:space="0" w:color="auto"/>
            <w:bottom w:val="none" w:sz="0" w:space="0" w:color="auto"/>
            <w:right w:val="none" w:sz="0" w:space="0" w:color="auto"/>
          </w:divBdr>
        </w:div>
        <w:div w:id="1156652133">
          <w:marLeft w:val="0"/>
          <w:marRight w:val="0"/>
          <w:marTop w:val="0"/>
          <w:marBottom w:val="0"/>
          <w:divBdr>
            <w:top w:val="none" w:sz="0" w:space="0" w:color="auto"/>
            <w:left w:val="none" w:sz="0" w:space="0" w:color="auto"/>
            <w:bottom w:val="none" w:sz="0" w:space="0" w:color="auto"/>
            <w:right w:val="none" w:sz="0" w:space="0" w:color="auto"/>
          </w:divBdr>
        </w:div>
        <w:div w:id="1788622039">
          <w:marLeft w:val="0"/>
          <w:marRight w:val="0"/>
          <w:marTop w:val="0"/>
          <w:marBottom w:val="0"/>
          <w:divBdr>
            <w:top w:val="none" w:sz="0" w:space="0" w:color="auto"/>
            <w:left w:val="none" w:sz="0" w:space="0" w:color="auto"/>
            <w:bottom w:val="none" w:sz="0" w:space="0" w:color="auto"/>
            <w:right w:val="none" w:sz="0" w:space="0" w:color="auto"/>
          </w:divBdr>
          <w:divsChild>
            <w:div w:id="1874268381">
              <w:marLeft w:val="0"/>
              <w:marRight w:val="0"/>
              <w:marTop w:val="0"/>
              <w:marBottom w:val="0"/>
              <w:divBdr>
                <w:top w:val="none" w:sz="0" w:space="0" w:color="auto"/>
                <w:left w:val="none" w:sz="0" w:space="0" w:color="auto"/>
                <w:bottom w:val="none" w:sz="0" w:space="0" w:color="auto"/>
                <w:right w:val="none" w:sz="0" w:space="0" w:color="auto"/>
              </w:divBdr>
            </w:div>
            <w:div w:id="74012739">
              <w:marLeft w:val="0"/>
              <w:marRight w:val="0"/>
              <w:marTop w:val="0"/>
              <w:marBottom w:val="0"/>
              <w:divBdr>
                <w:top w:val="none" w:sz="0" w:space="0" w:color="auto"/>
                <w:left w:val="none" w:sz="0" w:space="0" w:color="auto"/>
                <w:bottom w:val="none" w:sz="0" w:space="0" w:color="auto"/>
                <w:right w:val="none" w:sz="0" w:space="0" w:color="auto"/>
              </w:divBdr>
            </w:div>
          </w:divsChild>
        </w:div>
        <w:div w:id="853498794">
          <w:marLeft w:val="0"/>
          <w:marRight w:val="0"/>
          <w:marTop w:val="0"/>
          <w:marBottom w:val="0"/>
          <w:divBdr>
            <w:top w:val="none" w:sz="0" w:space="0" w:color="auto"/>
            <w:left w:val="none" w:sz="0" w:space="0" w:color="auto"/>
            <w:bottom w:val="none" w:sz="0" w:space="0" w:color="auto"/>
            <w:right w:val="none" w:sz="0" w:space="0" w:color="auto"/>
          </w:divBdr>
        </w:div>
        <w:div w:id="805463635">
          <w:marLeft w:val="0"/>
          <w:marRight w:val="0"/>
          <w:marTop w:val="0"/>
          <w:marBottom w:val="0"/>
          <w:divBdr>
            <w:top w:val="none" w:sz="0" w:space="0" w:color="auto"/>
            <w:left w:val="none" w:sz="0" w:space="0" w:color="auto"/>
            <w:bottom w:val="none" w:sz="0" w:space="0" w:color="auto"/>
            <w:right w:val="none" w:sz="0" w:space="0" w:color="auto"/>
          </w:divBdr>
        </w:div>
        <w:div w:id="857230506">
          <w:marLeft w:val="0"/>
          <w:marRight w:val="0"/>
          <w:marTop w:val="0"/>
          <w:marBottom w:val="0"/>
          <w:divBdr>
            <w:top w:val="none" w:sz="0" w:space="0" w:color="auto"/>
            <w:left w:val="none" w:sz="0" w:space="0" w:color="auto"/>
            <w:bottom w:val="none" w:sz="0" w:space="0" w:color="auto"/>
            <w:right w:val="none" w:sz="0" w:space="0" w:color="auto"/>
          </w:divBdr>
        </w:div>
        <w:div w:id="1876581624">
          <w:marLeft w:val="0"/>
          <w:marRight w:val="0"/>
          <w:marTop w:val="0"/>
          <w:marBottom w:val="0"/>
          <w:divBdr>
            <w:top w:val="none" w:sz="0" w:space="0" w:color="auto"/>
            <w:left w:val="none" w:sz="0" w:space="0" w:color="auto"/>
            <w:bottom w:val="none" w:sz="0" w:space="0" w:color="auto"/>
            <w:right w:val="none" w:sz="0" w:space="0" w:color="auto"/>
          </w:divBdr>
          <w:divsChild>
            <w:div w:id="600572523">
              <w:marLeft w:val="0"/>
              <w:marRight w:val="0"/>
              <w:marTop w:val="0"/>
              <w:marBottom w:val="0"/>
              <w:divBdr>
                <w:top w:val="none" w:sz="0" w:space="0" w:color="auto"/>
                <w:left w:val="none" w:sz="0" w:space="0" w:color="auto"/>
                <w:bottom w:val="none" w:sz="0" w:space="0" w:color="auto"/>
                <w:right w:val="none" w:sz="0" w:space="0" w:color="auto"/>
              </w:divBdr>
            </w:div>
            <w:div w:id="959186927">
              <w:marLeft w:val="0"/>
              <w:marRight w:val="0"/>
              <w:marTop w:val="0"/>
              <w:marBottom w:val="0"/>
              <w:divBdr>
                <w:top w:val="none" w:sz="0" w:space="0" w:color="auto"/>
                <w:left w:val="none" w:sz="0" w:space="0" w:color="auto"/>
                <w:bottom w:val="none" w:sz="0" w:space="0" w:color="auto"/>
                <w:right w:val="none" w:sz="0" w:space="0" w:color="auto"/>
              </w:divBdr>
            </w:div>
            <w:div w:id="1731542153">
              <w:marLeft w:val="0"/>
              <w:marRight w:val="0"/>
              <w:marTop w:val="0"/>
              <w:marBottom w:val="0"/>
              <w:divBdr>
                <w:top w:val="none" w:sz="0" w:space="0" w:color="auto"/>
                <w:left w:val="none" w:sz="0" w:space="0" w:color="auto"/>
                <w:bottom w:val="none" w:sz="0" w:space="0" w:color="auto"/>
                <w:right w:val="none" w:sz="0" w:space="0" w:color="auto"/>
              </w:divBdr>
            </w:div>
            <w:div w:id="1917322396">
              <w:marLeft w:val="0"/>
              <w:marRight w:val="0"/>
              <w:marTop w:val="0"/>
              <w:marBottom w:val="0"/>
              <w:divBdr>
                <w:top w:val="none" w:sz="0" w:space="0" w:color="auto"/>
                <w:left w:val="none" w:sz="0" w:space="0" w:color="auto"/>
                <w:bottom w:val="none" w:sz="0" w:space="0" w:color="auto"/>
                <w:right w:val="none" w:sz="0" w:space="0" w:color="auto"/>
              </w:divBdr>
            </w:div>
            <w:div w:id="1458257005">
              <w:marLeft w:val="0"/>
              <w:marRight w:val="0"/>
              <w:marTop w:val="0"/>
              <w:marBottom w:val="0"/>
              <w:divBdr>
                <w:top w:val="none" w:sz="0" w:space="0" w:color="auto"/>
                <w:left w:val="none" w:sz="0" w:space="0" w:color="auto"/>
                <w:bottom w:val="none" w:sz="0" w:space="0" w:color="auto"/>
                <w:right w:val="none" w:sz="0" w:space="0" w:color="auto"/>
              </w:divBdr>
            </w:div>
            <w:div w:id="826625777">
              <w:marLeft w:val="0"/>
              <w:marRight w:val="0"/>
              <w:marTop w:val="0"/>
              <w:marBottom w:val="0"/>
              <w:divBdr>
                <w:top w:val="none" w:sz="0" w:space="0" w:color="auto"/>
                <w:left w:val="none" w:sz="0" w:space="0" w:color="auto"/>
                <w:bottom w:val="none" w:sz="0" w:space="0" w:color="auto"/>
                <w:right w:val="none" w:sz="0" w:space="0" w:color="auto"/>
              </w:divBdr>
            </w:div>
            <w:div w:id="550775960">
              <w:marLeft w:val="0"/>
              <w:marRight w:val="0"/>
              <w:marTop w:val="0"/>
              <w:marBottom w:val="0"/>
              <w:divBdr>
                <w:top w:val="none" w:sz="0" w:space="0" w:color="auto"/>
                <w:left w:val="none" w:sz="0" w:space="0" w:color="auto"/>
                <w:bottom w:val="none" w:sz="0" w:space="0" w:color="auto"/>
                <w:right w:val="none" w:sz="0" w:space="0" w:color="auto"/>
              </w:divBdr>
            </w:div>
            <w:div w:id="1334064119">
              <w:marLeft w:val="0"/>
              <w:marRight w:val="0"/>
              <w:marTop w:val="0"/>
              <w:marBottom w:val="0"/>
              <w:divBdr>
                <w:top w:val="none" w:sz="0" w:space="0" w:color="auto"/>
                <w:left w:val="none" w:sz="0" w:space="0" w:color="auto"/>
                <w:bottom w:val="none" w:sz="0" w:space="0" w:color="auto"/>
                <w:right w:val="none" w:sz="0" w:space="0" w:color="auto"/>
              </w:divBdr>
            </w:div>
            <w:div w:id="375934297">
              <w:marLeft w:val="0"/>
              <w:marRight w:val="0"/>
              <w:marTop w:val="0"/>
              <w:marBottom w:val="0"/>
              <w:divBdr>
                <w:top w:val="none" w:sz="0" w:space="0" w:color="auto"/>
                <w:left w:val="none" w:sz="0" w:space="0" w:color="auto"/>
                <w:bottom w:val="none" w:sz="0" w:space="0" w:color="auto"/>
                <w:right w:val="none" w:sz="0" w:space="0" w:color="auto"/>
              </w:divBdr>
            </w:div>
            <w:div w:id="1628701855">
              <w:marLeft w:val="0"/>
              <w:marRight w:val="0"/>
              <w:marTop w:val="0"/>
              <w:marBottom w:val="0"/>
              <w:divBdr>
                <w:top w:val="none" w:sz="0" w:space="0" w:color="auto"/>
                <w:left w:val="none" w:sz="0" w:space="0" w:color="auto"/>
                <w:bottom w:val="none" w:sz="0" w:space="0" w:color="auto"/>
                <w:right w:val="none" w:sz="0" w:space="0" w:color="auto"/>
              </w:divBdr>
            </w:div>
            <w:div w:id="1429546773">
              <w:marLeft w:val="0"/>
              <w:marRight w:val="0"/>
              <w:marTop w:val="0"/>
              <w:marBottom w:val="0"/>
              <w:divBdr>
                <w:top w:val="none" w:sz="0" w:space="0" w:color="auto"/>
                <w:left w:val="none" w:sz="0" w:space="0" w:color="auto"/>
                <w:bottom w:val="none" w:sz="0" w:space="0" w:color="auto"/>
                <w:right w:val="none" w:sz="0" w:space="0" w:color="auto"/>
              </w:divBdr>
            </w:div>
            <w:div w:id="1906332424">
              <w:marLeft w:val="0"/>
              <w:marRight w:val="0"/>
              <w:marTop w:val="0"/>
              <w:marBottom w:val="0"/>
              <w:divBdr>
                <w:top w:val="none" w:sz="0" w:space="0" w:color="auto"/>
                <w:left w:val="none" w:sz="0" w:space="0" w:color="auto"/>
                <w:bottom w:val="none" w:sz="0" w:space="0" w:color="auto"/>
                <w:right w:val="none" w:sz="0" w:space="0" w:color="auto"/>
              </w:divBdr>
            </w:div>
            <w:div w:id="1769110309">
              <w:marLeft w:val="0"/>
              <w:marRight w:val="0"/>
              <w:marTop w:val="0"/>
              <w:marBottom w:val="0"/>
              <w:divBdr>
                <w:top w:val="none" w:sz="0" w:space="0" w:color="auto"/>
                <w:left w:val="none" w:sz="0" w:space="0" w:color="auto"/>
                <w:bottom w:val="none" w:sz="0" w:space="0" w:color="auto"/>
                <w:right w:val="none" w:sz="0" w:space="0" w:color="auto"/>
              </w:divBdr>
            </w:div>
            <w:div w:id="1708294115">
              <w:marLeft w:val="0"/>
              <w:marRight w:val="0"/>
              <w:marTop w:val="0"/>
              <w:marBottom w:val="0"/>
              <w:divBdr>
                <w:top w:val="none" w:sz="0" w:space="0" w:color="auto"/>
                <w:left w:val="none" w:sz="0" w:space="0" w:color="auto"/>
                <w:bottom w:val="none" w:sz="0" w:space="0" w:color="auto"/>
                <w:right w:val="none" w:sz="0" w:space="0" w:color="auto"/>
              </w:divBdr>
            </w:div>
            <w:div w:id="1131167241">
              <w:marLeft w:val="0"/>
              <w:marRight w:val="0"/>
              <w:marTop w:val="0"/>
              <w:marBottom w:val="0"/>
              <w:divBdr>
                <w:top w:val="none" w:sz="0" w:space="0" w:color="auto"/>
                <w:left w:val="none" w:sz="0" w:space="0" w:color="auto"/>
                <w:bottom w:val="none" w:sz="0" w:space="0" w:color="auto"/>
                <w:right w:val="none" w:sz="0" w:space="0" w:color="auto"/>
              </w:divBdr>
            </w:div>
            <w:div w:id="1899901855">
              <w:marLeft w:val="0"/>
              <w:marRight w:val="0"/>
              <w:marTop w:val="0"/>
              <w:marBottom w:val="0"/>
              <w:divBdr>
                <w:top w:val="none" w:sz="0" w:space="0" w:color="auto"/>
                <w:left w:val="none" w:sz="0" w:space="0" w:color="auto"/>
                <w:bottom w:val="none" w:sz="0" w:space="0" w:color="auto"/>
                <w:right w:val="none" w:sz="0" w:space="0" w:color="auto"/>
              </w:divBdr>
            </w:div>
            <w:div w:id="1670518270">
              <w:marLeft w:val="0"/>
              <w:marRight w:val="0"/>
              <w:marTop w:val="0"/>
              <w:marBottom w:val="0"/>
              <w:divBdr>
                <w:top w:val="none" w:sz="0" w:space="0" w:color="auto"/>
                <w:left w:val="none" w:sz="0" w:space="0" w:color="auto"/>
                <w:bottom w:val="none" w:sz="0" w:space="0" w:color="auto"/>
                <w:right w:val="none" w:sz="0" w:space="0" w:color="auto"/>
              </w:divBdr>
            </w:div>
            <w:div w:id="1081414564">
              <w:marLeft w:val="0"/>
              <w:marRight w:val="0"/>
              <w:marTop w:val="0"/>
              <w:marBottom w:val="0"/>
              <w:divBdr>
                <w:top w:val="none" w:sz="0" w:space="0" w:color="auto"/>
                <w:left w:val="none" w:sz="0" w:space="0" w:color="auto"/>
                <w:bottom w:val="none" w:sz="0" w:space="0" w:color="auto"/>
                <w:right w:val="none" w:sz="0" w:space="0" w:color="auto"/>
              </w:divBdr>
            </w:div>
            <w:div w:id="377818846">
              <w:marLeft w:val="0"/>
              <w:marRight w:val="0"/>
              <w:marTop w:val="0"/>
              <w:marBottom w:val="0"/>
              <w:divBdr>
                <w:top w:val="none" w:sz="0" w:space="0" w:color="auto"/>
                <w:left w:val="none" w:sz="0" w:space="0" w:color="auto"/>
                <w:bottom w:val="none" w:sz="0" w:space="0" w:color="auto"/>
                <w:right w:val="none" w:sz="0" w:space="0" w:color="auto"/>
              </w:divBdr>
            </w:div>
            <w:div w:id="1651902481">
              <w:marLeft w:val="0"/>
              <w:marRight w:val="0"/>
              <w:marTop w:val="0"/>
              <w:marBottom w:val="0"/>
              <w:divBdr>
                <w:top w:val="none" w:sz="0" w:space="0" w:color="auto"/>
                <w:left w:val="none" w:sz="0" w:space="0" w:color="auto"/>
                <w:bottom w:val="none" w:sz="0" w:space="0" w:color="auto"/>
                <w:right w:val="none" w:sz="0" w:space="0" w:color="auto"/>
              </w:divBdr>
            </w:div>
            <w:div w:id="264115368">
              <w:marLeft w:val="0"/>
              <w:marRight w:val="0"/>
              <w:marTop w:val="0"/>
              <w:marBottom w:val="0"/>
              <w:divBdr>
                <w:top w:val="none" w:sz="0" w:space="0" w:color="auto"/>
                <w:left w:val="none" w:sz="0" w:space="0" w:color="auto"/>
                <w:bottom w:val="none" w:sz="0" w:space="0" w:color="auto"/>
                <w:right w:val="none" w:sz="0" w:space="0" w:color="auto"/>
              </w:divBdr>
            </w:div>
            <w:div w:id="1977175810">
              <w:marLeft w:val="0"/>
              <w:marRight w:val="0"/>
              <w:marTop w:val="0"/>
              <w:marBottom w:val="0"/>
              <w:divBdr>
                <w:top w:val="none" w:sz="0" w:space="0" w:color="auto"/>
                <w:left w:val="none" w:sz="0" w:space="0" w:color="auto"/>
                <w:bottom w:val="none" w:sz="0" w:space="0" w:color="auto"/>
                <w:right w:val="none" w:sz="0" w:space="0" w:color="auto"/>
              </w:divBdr>
            </w:div>
            <w:div w:id="386805726">
              <w:marLeft w:val="0"/>
              <w:marRight w:val="0"/>
              <w:marTop w:val="0"/>
              <w:marBottom w:val="0"/>
              <w:divBdr>
                <w:top w:val="none" w:sz="0" w:space="0" w:color="auto"/>
                <w:left w:val="none" w:sz="0" w:space="0" w:color="auto"/>
                <w:bottom w:val="none" w:sz="0" w:space="0" w:color="auto"/>
                <w:right w:val="none" w:sz="0" w:space="0" w:color="auto"/>
              </w:divBdr>
            </w:div>
            <w:div w:id="1611431807">
              <w:marLeft w:val="0"/>
              <w:marRight w:val="0"/>
              <w:marTop w:val="0"/>
              <w:marBottom w:val="0"/>
              <w:divBdr>
                <w:top w:val="none" w:sz="0" w:space="0" w:color="auto"/>
                <w:left w:val="none" w:sz="0" w:space="0" w:color="auto"/>
                <w:bottom w:val="none" w:sz="0" w:space="0" w:color="auto"/>
                <w:right w:val="none" w:sz="0" w:space="0" w:color="auto"/>
              </w:divBdr>
            </w:div>
            <w:div w:id="1799907771">
              <w:marLeft w:val="0"/>
              <w:marRight w:val="0"/>
              <w:marTop w:val="0"/>
              <w:marBottom w:val="0"/>
              <w:divBdr>
                <w:top w:val="none" w:sz="0" w:space="0" w:color="auto"/>
                <w:left w:val="none" w:sz="0" w:space="0" w:color="auto"/>
                <w:bottom w:val="none" w:sz="0" w:space="0" w:color="auto"/>
                <w:right w:val="none" w:sz="0" w:space="0" w:color="auto"/>
              </w:divBdr>
            </w:div>
            <w:div w:id="1092631084">
              <w:marLeft w:val="0"/>
              <w:marRight w:val="0"/>
              <w:marTop w:val="0"/>
              <w:marBottom w:val="0"/>
              <w:divBdr>
                <w:top w:val="none" w:sz="0" w:space="0" w:color="auto"/>
                <w:left w:val="none" w:sz="0" w:space="0" w:color="auto"/>
                <w:bottom w:val="none" w:sz="0" w:space="0" w:color="auto"/>
                <w:right w:val="none" w:sz="0" w:space="0" w:color="auto"/>
              </w:divBdr>
            </w:div>
            <w:div w:id="1350720124">
              <w:marLeft w:val="0"/>
              <w:marRight w:val="0"/>
              <w:marTop w:val="0"/>
              <w:marBottom w:val="0"/>
              <w:divBdr>
                <w:top w:val="none" w:sz="0" w:space="0" w:color="auto"/>
                <w:left w:val="none" w:sz="0" w:space="0" w:color="auto"/>
                <w:bottom w:val="none" w:sz="0" w:space="0" w:color="auto"/>
                <w:right w:val="none" w:sz="0" w:space="0" w:color="auto"/>
              </w:divBdr>
            </w:div>
            <w:div w:id="1495030377">
              <w:marLeft w:val="0"/>
              <w:marRight w:val="0"/>
              <w:marTop w:val="0"/>
              <w:marBottom w:val="0"/>
              <w:divBdr>
                <w:top w:val="none" w:sz="0" w:space="0" w:color="auto"/>
                <w:left w:val="none" w:sz="0" w:space="0" w:color="auto"/>
                <w:bottom w:val="none" w:sz="0" w:space="0" w:color="auto"/>
                <w:right w:val="none" w:sz="0" w:space="0" w:color="auto"/>
              </w:divBdr>
            </w:div>
            <w:div w:id="218713566">
              <w:marLeft w:val="0"/>
              <w:marRight w:val="0"/>
              <w:marTop w:val="0"/>
              <w:marBottom w:val="0"/>
              <w:divBdr>
                <w:top w:val="none" w:sz="0" w:space="0" w:color="auto"/>
                <w:left w:val="none" w:sz="0" w:space="0" w:color="auto"/>
                <w:bottom w:val="none" w:sz="0" w:space="0" w:color="auto"/>
                <w:right w:val="none" w:sz="0" w:space="0" w:color="auto"/>
              </w:divBdr>
            </w:div>
            <w:div w:id="1324118692">
              <w:marLeft w:val="0"/>
              <w:marRight w:val="0"/>
              <w:marTop w:val="0"/>
              <w:marBottom w:val="0"/>
              <w:divBdr>
                <w:top w:val="none" w:sz="0" w:space="0" w:color="auto"/>
                <w:left w:val="none" w:sz="0" w:space="0" w:color="auto"/>
                <w:bottom w:val="none" w:sz="0" w:space="0" w:color="auto"/>
                <w:right w:val="none" w:sz="0" w:space="0" w:color="auto"/>
              </w:divBdr>
            </w:div>
            <w:div w:id="519977277">
              <w:marLeft w:val="0"/>
              <w:marRight w:val="0"/>
              <w:marTop w:val="0"/>
              <w:marBottom w:val="0"/>
              <w:divBdr>
                <w:top w:val="none" w:sz="0" w:space="0" w:color="auto"/>
                <w:left w:val="none" w:sz="0" w:space="0" w:color="auto"/>
                <w:bottom w:val="none" w:sz="0" w:space="0" w:color="auto"/>
                <w:right w:val="none" w:sz="0" w:space="0" w:color="auto"/>
              </w:divBdr>
            </w:div>
            <w:div w:id="1898785446">
              <w:marLeft w:val="0"/>
              <w:marRight w:val="0"/>
              <w:marTop w:val="0"/>
              <w:marBottom w:val="0"/>
              <w:divBdr>
                <w:top w:val="none" w:sz="0" w:space="0" w:color="auto"/>
                <w:left w:val="none" w:sz="0" w:space="0" w:color="auto"/>
                <w:bottom w:val="none" w:sz="0" w:space="0" w:color="auto"/>
                <w:right w:val="none" w:sz="0" w:space="0" w:color="auto"/>
              </w:divBdr>
            </w:div>
            <w:div w:id="717629934">
              <w:marLeft w:val="0"/>
              <w:marRight w:val="0"/>
              <w:marTop w:val="0"/>
              <w:marBottom w:val="0"/>
              <w:divBdr>
                <w:top w:val="none" w:sz="0" w:space="0" w:color="auto"/>
                <w:left w:val="none" w:sz="0" w:space="0" w:color="auto"/>
                <w:bottom w:val="none" w:sz="0" w:space="0" w:color="auto"/>
                <w:right w:val="none" w:sz="0" w:space="0" w:color="auto"/>
              </w:divBdr>
            </w:div>
            <w:div w:id="835608424">
              <w:marLeft w:val="0"/>
              <w:marRight w:val="0"/>
              <w:marTop w:val="0"/>
              <w:marBottom w:val="0"/>
              <w:divBdr>
                <w:top w:val="none" w:sz="0" w:space="0" w:color="auto"/>
                <w:left w:val="none" w:sz="0" w:space="0" w:color="auto"/>
                <w:bottom w:val="none" w:sz="0" w:space="0" w:color="auto"/>
                <w:right w:val="none" w:sz="0" w:space="0" w:color="auto"/>
              </w:divBdr>
            </w:div>
            <w:div w:id="1079670893">
              <w:marLeft w:val="0"/>
              <w:marRight w:val="0"/>
              <w:marTop w:val="0"/>
              <w:marBottom w:val="0"/>
              <w:divBdr>
                <w:top w:val="none" w:sz="0" w:space="0" w:color="auto"/>
                <w:left w:val="none" w:sz="0" w:space="0" w:color="auto"/>
                <w:bottom w:val="none" w:sz="0" w:space="0" w:color="auto"/>
                <w:right w:val="none" w:sz="0" w:space="0" w:color="auto"/>
              </w:divBdr>
            </w:div>
            <w:div w:id="355891677">
              <w:marLeft w:val="0"/>
              <w:marRight w:val="0"/>
              <w:marTop w:val="0"/>
              <w:marBottom w:val="0"/>
              <w:divBdr>
                <w:top w:val="none" w:sz="0" w:space="0" w:color="auto"/>
                <w:left w:val="none" w:sz="0" w:space="0" w:color="auto"/>
                <w:bottom w:val="none" w:sz="0" w:space="0" w:color="auto"/>
                <w:right w:val="none" w:sz="0" w:space="0" w:color="auto"/>
              </w:divBdr>
            </w:div>
            <w:div w:id="1320377353">
              <w:marLeft w:val="0"/>
              <w:marRight w:val="0"/>
              <w:marTop w:val="0"/>
              <w:marBottom w:val="0"/>
              <w:divBdr>
                <w:top w:val="none" w:sz="0" w:space="0" w:color="auto"/>
                <w:left w:val="none" w:sz="0" w:space="0" w:color="auto"/>
                <w:bottom w:val="none" w:sz="0" w:space="0" w:color="auto"/>
                <w:right w:val="none" w:sz="0" w:space="0" w:color="auto"/>
              </w:divBdr>
            </w:div>
            <w:div w:id="1962684124">
              <w:marLeft w:val="0"/>
              <w:marRight w:val="0"/>
              <w:marTop w:val="0"/>
              <w:marBottom w:val="0"/>
              <w:divBdr>
                <w:top w:val="none" w:sz="0" w:space="0" w:color="auto"/>
                <w:left w:val="none" w:sz="0" w:space="0" w:color="auto"/>
                <w:bottom w:val="none" w:sz="0" w:space="0" w:color="auto"/>
                <w:right w:val="none" w:sz="0" w:space="0" w:color="auto"/>
              </w:divBdr>
            </w:div>
            <w:div w:id="1051341012">
              <w:marLeft w:val="0"/>
              <w:marRight w:val="0"/>
              <w:marTop w:val="0"/>
              <w:marBottom w:val="0"/>
              <w:divBdr>
                <w:top w:val="none" w:sz="0" w:space="0" w:color="auto"/>
                <w:left w:val="none" w:sz="0" w:space="0" w:color="auto"/>
                <w:bottom w:val="none" w:sz="0" w:space="0" w:color="auto"/>
                <w:right w:val="none" w:sz="0" w:space="0" w:color="auto"/>
              </w:divBdr>
            </w:div>
            <w:div w:id="1197699931">
              <w:marLeft w:val="0"/>
              <w:marRight w:val="0"/>
              <w:marTop w:val="0"/>
              <w:marBottom w:val="0"/>
              <w:divBdr>
                <w:top w:val="none" w:sz="0" w:space="0" w:color="auto"/>
                <w:left w:val="none" w:sz="0" w:space="0" w:color="auto"/>
                <w:bottom w:val="none" w:sz="0" w:space="0" w:color="auto"/>
                <w:right w:val="none" w:sz="0" w:space="0" w:color="auto"/>
              </w:divBdr>
            </w:div>
            <w:div w:id="268897664">
              <w:marLeft w:val="0"/>
              <w:marRight w:val="0"/>
              <w:marTop w:val="0"/>
              <w:marBottom w:val="0"/>
              <w:divBdr>
                <w:top w:val="none" w:sz="0" w:space="0" w:color="auto"/>
                <w:left w:val="none" w:sz="0" w:space="0" w:color="auto"/>
                <w:bottom w:val="none" w:sz="0" w:space="0" w:color="auto"/>
                <w:right w:val="none" w:sz="0" w:space="0" w:color="auto"/>
              </w:divBdr>
            </w:div>
            <w:div w:id="1688746949">
              <w:marLeft w:val="0"/>
              <w:marRight w:val="0"/>
              <w:marTop w:val="0"/>
              <w:marBottom w:val="0"/>
              <w:divBdr>
                <w:top w:val="none" w:sz="0" w:space="0" w:color="auto"/>
                <w:left w:val="none" w:sz="0" w:space="0" w:color="auto"/>
                <w:bottom w:val="none" w:sz="0" w:space="0" w:color="auto"/>
                <w:right w:val="none" w:sz="0" w:space="0" w:color="auto"/>
              </w:divBdr>
            </w:div>
            <w:div w:id="329210855">
              <w:marLeft w:val="0"/>
              <w:marRight w:val="0"/>
              <w:marTop w:val="0"/>
              <w:marBottom w:val="0"/>
              <w:divBdr>
                <w:top w:val="none" w:sz="0" w:space="0" w:color="auto"/>
                <w:left w:val="none" w:sz="0" w:space="0" w:color="auto"/>
                <w:bottom w:val="none" w:sz="0" w:space="0" w:color="auto"/>
                <w:right w:val="none" w:sz="0" w:space="0" w:color="auto"/>
              </w:divBdr>
            </w:div>
            <w:div w:id="1090735030">
              <w:marLeft w:val="0"/>
              <w:marRight w:val="0"/>
              <w:marTop w:val="0"/>
              <w:marBottom w:val="0"/>
              <w:divBdr>
                <w:top w:val="none" w:sz="0" w:space="0" w:color="auto"/>
                <w:left w:val="none" w:sz="0" w:space="0" w:color="auto"/>
                <w:bottom w:val="none" w:sz="0" w:space="0" w:color="auto"/>
                <w:right w:val="none" w:sz="0" w:space="0" w:color="auto"/>
              </w:divBdr>
            </w:div>
            <w:div w:id="874389295">
              <w:marLeft w:val="0"/>
              <w:marRight w:val="0"/>
              <w:marTop w:val="0"/>
              <w:marBottom w:val="0"/>
              <w:divBdr>
                <w:top w:val="none" w:sz="0" w:space="0" w:color="auto"/>
                <w:left w:val="none" w:sz="0" w:space="0" w:color="auto"/>
                <w:bottom w:val="none" w:sz="0" w:space="0" w:color="auto"/>
                <w:right w:val="none" w:sz="0" w:space="0" w:color="auto"/>
              </w:divBdr>
            </w:div>
            <w:div w:id="1496334496">
              <w:marLeft w:val="0"/>
              <w:marRight w:val="0"/>
              <w:marTop w:val="0"/>
              <w:marBottom w:val="0"/>
              <w:divBdr>
                <w:top w:val="none" w:sz="0" w:space="0" w:color="auto"/>
                <w:left w:val="none" w:sz="0" w:space="0" w:color="auto"/>
                <w:bottom w:val="none" w:sz="0" w:space="0" w:color="auto"/>
                <w:right w:val="none" w:sz="0" w:space="0" w:color="auto"/>
              </w:divBdr>
            </w:div>
            <w:div w:id="1524130587">
              <w:marLeft w:val="0"/>
              <w:marRight w:val="0"/>
              <w:marTop w:val="0"/>
              <w:marBottom w:val="0"/>
              <w:divBdr>
                <w:top w:val="none" w:sz="0" w:space="0" w:color="auto"/>
                <w:left w:val="none" w:sz="0" w:space="0" w:color="auto"/>
                <w:bottom w:val="none" w:sz="0" w:space="0" w:color="auto"/>
                <w:right w:val="none" w:sz="0" w:space="0" w:color="auto"/>
              </w:divBdr>
            </w:div>
            <w:div w:id="705448954">
              <w:marLeft w:val="0"/>
              <w:marRight w:val="0"/>
              <w:marTop w:val="0"/>
              <w:marBottom w:val="0"/>
              <w:divBdr>
                <w:top w:val="none" w:sz="0" w:space="0" w:color="auto"/>
                <w:left w:val="none" w:sz="0" w:space="0" w:color="auto"/>
                <w:bottom w:val="none" w:sz="0" w:space="0" w:color="auto"/>
                <w:right w:val="none" w:sz="0" w:space="0" w:color="auto"/>
              </w:divBdr>
            </w:div>
            <w:div w:id="1567375850">
              <w:marLeft w:val="0"/>
              <w:marRight w:val="0"/>
              <w:marTop w:val="0"/>
              <w:marBottom w:val="0"/>
              <w:divBdr>
                <w:top w:val="none" w:sz="0" w:space="0" w:color="auto"/>
                <w:left w:val="none" w:sz="0" w:space="0" w:color="auto"/>
                <w:bottom w:val="none" w:sz="0" w:space="0" w:color="auto"/>
                <w:right w:val="none" w:sz="0" w:space="0" w:color="auto"/>
              </w:divBdr>
            </w:div>
            <w:div w:id="1236696636">
              <w:marLeft w:val="0"/>
              <w:marRight w:val="0"/>
              <w:marTop w:val="0"/>
              <w:marBottom w:val="0"/>
              <w:divBdr>
                <w:top w:val="none" w:sz="0" w:space="0" w:color="auto"/>
                <w:left w:val="none" w:sz="0" w:space="0" w:color="auto"/>
                <w:bottom w:val="none" w:sz="0" w:space="0" w:color="auto"/>
                <w:right w:val="none" w:sz="0" w:space="0" w:color="auto"/>
              </w:divBdr>
            </w:div>
            <w:div w:id="1696691851">
              <w:marLeft w:val="0"/>
              <w:marRight w:val="0"/>
              <w:marTop w:val="0"/>
              <w:marBottom w:val="0"/>
              <w:divBdr>
                <w:top w:val="none" w:sz="0" w:space="0" w:color="auto"/>
                <w:left w:val="none" w:sz="0" w:space="0" w:color="auto"/>
                <w:bottom w:val="none" w:sz="0" w:space="0" w:color="auto"/>
                <w:right w:val="none" w:sz="0" w:space="0" w:color="auto"/>
              </w:divBdr>
            </w:div>
            <w:div w:id="1491363664">
              <w:marLeft w:val="0"/>
              <w:marRight w:val="0"/>
              <w:marTop w:val="0"/>
              <w:marBottom w:val="0"/>
              <w:divBdr>
                <w:top w:val="none" w:sz="0" w:space="0" w:color="auto"/>
                <w:left w:val="none" w:sz="0" w:space="0" w:color="auto"/>
                <w:bottom w:val="none" w:sz="0" w:space="0" w:color="auto"/>
                <w:right w:val="none" w:sz="0" w:space="0" w:color="auto"/>
              </w:divBdr>
            </w:div>
            <w:div w:id="427970713">
              <w:marLeft w:val="0"/>
              <w:marRight w:val="0"/>
              <w:marTop w:val="0"/>
              <w:marBottom w:val="0"/>
              <w:divBdr>
                <w:top w:val="none" w:sz="0" w:space="0" w:color="auto"/>
                <w:left w:val="none" w:sz="0" w:space="0" w:color="auto"/>
                <w:bottom w:val="none" w:sz="0" w:space="0" w:color="auto"/>
                <w:right w:val="none" w:sz="0" w:space="0" w:color="auto"/>
              </w:divBdr>
            </w:div>
            <w:div w:id="688483118">
              <w:marLeft w:val="0"/>
              <w:marRight w:val="0"/>
              <w:marTop w:val="0"/>
              <w:marBottom w:val="0"/>
              <w:divBdr>
                <w:top w:val="none" w:sz="0" w:space="0" w:color="auto"/>
                <w:left w:val="none" w:sz="0" w:space="0" w:color="auto"/>
                <w:bottom w:val="none" w:sz="0" w:space="0" w:color="auto"/>
                <w:right w:val="none" w:sz="0" w:space="0" w:color="auto"/>
              </w:divBdr>
            </w:div>
            <w:div w:id="2059549953">
              <w:marLeft w:val="0"/>
              <w:marRight w:val="0"/>
              <w:marTop w:val="0"/>
              <w:marBottom w:val="0"/>
              <w:divBdr>
                <w:top w:val="none" w:sz="0" w:space="0" w:color="auto"/>
                <w:left w:val="none" w:sz="0" w:space="0" w:color="auto"/>
                <w:bottom w:val="none" w:sz="0" w:space="0" w:color="auto"/>
                <w:right w:val="none" w:sz="0" w:space="0" w:color="auto"/>
              </w:divBdr>
            </w:div>
            <w:div w:id="1633516015">
              <w:marLeft w:val="0"/>
              <w:marRight w:val="0"/>
              <w:marTop w:val="0"/>
              <w:marBottom w:val="0"/>
              <w:divBdr>
                <w:top w:val="none" w:sz="0" w:space="0" w:color="auto"/>
                <w:left w:val="none" w:sz="0" w:space="0" w:color="auto"/>
                <w:bottom w:val="none" w:sz="0" w:space="0" w:color="auto"/>
                <w:right w:val="none" w:sz="0" w:space="0" w:color="auto"/>
              </w:divBdr>
            </w:div>
            <w:div w:id="1618902530">
              <w:marLeft w:val="0"/>
              <w:marRight w:val="0"/>
              <w:marTop w:val="0"/>
              <w:marBottom w:val="0"/>
              <w:divBdr>
                <w:top w:val="none" w:sz="0" w:space="0" w:color="auto"/>
                <w:left w:val="none" w:sz="0" w:space="0" w:color="auto"/>
                <w:bottom w:val="none" w:sz="0" w:space="0" w:color="auto"/>
                <w:right w:val="none" w:sz="0" w:space="0" w:color="auto"/>
              </w:divBdr>
            </w:div>
          </w:divsChild>
        </w:div>
        <w:div w:id="1197542730">
          <w:marLeft w:val="0"/>
          <w:marRight w:val="0"/>
          <w:marTop w:val="0"/>
          <w:marBottom w:val="0"/>
          <w:divBdr>
            <w:top w:val="none" w:sz="0" w:space="0" w:color="auto"/>
            <w:left w:val="none" w:sz="0" w:space="0" w:color="auto"/>
            <w:bottom w:val="none" w:sz="0" w:space="0" w:color="auto"/>
            <w:right w:val="none" w:sz="0" w:space="0" w:color="auto"/>
          </w:divBdr>
        </w:div>
        <w:div w:id="222377846">
          <w:marLeft w:val="0"/>
          <w:marRight w:val="0"/>
          <w:marTop w:val="0"/>
          <w:marBottom w:val="0"/>
          <w:divBdr>
            <w:top w:val="none" w:sz="0" w:space="0" w:color="auto"/>
            <w:left w:val="none" w:sz="0" w:space="0" w:color="auto"/>
            <w:bottom w:val="none" w:sz="0" w:space="0" w:color="auto"/>
            <w:right w:val="none" w:sz="0" w:space="0" w:color="auto"/>
          </w:divBdr>
          <w:divsChild>
            <w:div w:id="1957591405">
              <w:marLeft w:val="0"/>
              <w:marRight w:val="0"/>
              <w:marTop w:val="0"/>
              <w:marBottom w:val="0"/>
              <w:divBdr>
                <w:top w:val="none" w:sz="0" w:space="0" w:color="auto"/>
                <w:left w:val="none" w:sz="0" w:space="0" w:color="auto"/>
                <w:bottom w:val="none" w:sz="0" w:space="0" w:color="auto"/>
                <w:right w:val="none" w:sz="0" w:space="0" w:color="auto"/>
              </w:divBdr>
            </w:div>
          </w:divsChild>
        </w:div>
        <w:div w:id="1342658928">
          <w:marLeft w:val="0"/>
          <w:marRight w:val="0"/>
          <w:marTop w:val="0"/>
          <w:marBottom w:val="0"/>
          <w:divBdr>
            <w:top w:val="none" w:sz="0" w:space="0" w:color="auto"/>
            <w:left w:val="none" w:sz="0" w:space="0" w:color="auto"/>
            <w:bottom w:val="none" w:sz="0" w:space="0" w:color="auto"/>
            <w:right w:val="none" w:sz="0" w:space="0" w:color="auto"/>
          </w:divBdr>
        </w:div>
        <w:div w:id="442190291">
          <w:marLeft w:val="0"/>
          <w:marRight w:val="0"/>
          <w:marTop w:val="0"/>
          <w:marBottom w:val="0"/>
          <w:divBdr>
            <w:top w:val="none" w:sz="0" w:space="0" w:color="auto"/>
            <w:left w:val="none" w:sz="0" w:space="0" w:color="auto"/>
            <w:bottom w:val="none" w:sz="0" w:space="0" w:color="auto"/>
            <w:right w:val="none" w:sz="0" w:space="0" w:color="auto"/>
          </w:divBdr>
        </w:div>
        <w:div w:id="1803843161">
          <w:marLeft w:val="0"/>
          <w:marRight w:val="0"/>
          <w:marTop w:val="0"/>
          <w:marBottom w:val="0"/>
          <w:divBdr>
            <w:top w:val="none" w:sz="0" w:space="0" w:color="auto"/>
            <w:left w:val="none" w:sz="0" w:space="0" w:color="auto"/>
            <w:bottom w:val="none" w:sz="0" w:space="0" w:color="auto"/>
            <w:right w:val="none" w:sz="0" w:space="0" w:color="auto"/>
          </w:divBdr>
          <w:divsChild>
            <w:div w:id="1139999650">
              <w:marLeft w:val="0"/>
              <w:marRight w:val="0"/>
              <w:marTop w:val="0"/>
              <w:marBottom w:val="0"/>
              <w:divBdr>
                <w:top w:val="none" w:sz="0" w:space="0" w:color="auto"/>
                <w:left w:val="none" w:sz="0" w:space="0" w:color="auto"/>
                <w:bottom w:val="none" w:sz="0" w:space="0" w:color="auto"/>
                <w:right w:val="none" w:sz="0" w:space="0" w:color="auto"/>
              </w:divBdr>
            </w:div>
            <w:div w:id="1920751104">
              <w:marLeft w:val="0"/>
              <w:marRight w:val="0"/>
              <w:marTop w:val="0"/>
              <w:marBottom w:val="0"/>
              <w:divBdr>
                <w:top w:val="none" w:sz="0" w:space="0" w:color="auto"/>
                <w:left w:val="none" w:sz="0" w:space="0" w:color="auto"/>
                <w:bottom w:val="none" w:sz="0" w:space="0" w:color="auto"/>
                <w:right w:val="none" w:sz="0" w:space="0" w:color="auto"/>
              </w:divBdr>
            </w:div>
          </w:divsChild>
        </w:div>
        <w:div w:id="1728139612">
          <w:marLeft w:val="0"/>
          <w:marRight w:val="0"/>
          <w:marTop w:val="0"/>
          <w:marBottom w:val="0"/>
          <w:divBdr>
            <w:top w:val="none" w:sz="0" w:space="0" w:color="auto"/>
            <w:left w:val="none" w:sz="0" w:space="0" w:color="auto"/>
            <w:bottom w:val="none" w:sz="0" w:space="0" w:color="auto"/>
            <w:right w:val="none" w:sz="0" w:space="0" w:color="auto"/>
          </w:divBdr>
        </w:div>
        <w:div w:id="1435898352">
          <w:marLeft w:val="0"/>
          <w:marRight w:val="0"/>
          <w:marTop w:val="0"/>
          <w:marBottom w:val="0"/>
          <w:divBdr>
            <w:top w:val="none" w:sz="0" w:space="0" w:color="auto"/>
            <w:left w:val="none" w:sz="0" w:space="0" w:color="auto"/>
            <w:bottom w:val="none" w:sz="0" w:space="0" w:color="auto"/>
            <w:right w:val="none" w:sz="0" w:space="0" w:color="auto"/>
          </w:divBdr>
        </w:div>
        <w:div w:id="1994529194">
          <w:marLeft w:val="0"/>
          <w:marRight w:val="0"/>
          <w:marTop w:val="0"/>
          <w:marBottom w:val="0"/>
          <w:divBdr>
            <w:top w:val="none" w:sz="0" w:space="0" w:color="auto"/>
            <w:left w:val="none" w:sz="0" w:space="0" w:color="auto"/>
            <w:bottom w:val="none" w:sz="0" w:space="0" w:color="auto"/>
            <w:right w:val="none" w:sz="0" w:space="0" w:color="auto"/>
          </w:divBdr>
        </w:div>
        <w:div w:id="897866139">
          <w:marLeft w:val="0"/>
          <w:marRight w:val="0"/>
          <w:marTop w:val="0"/>
          <w:marBottom w:val="0"/>
          <w:divBdr>
            <w:top w:val="none" w:sz="0" w:space="0" w:color="auto"/>
            <w:left w:val="none" w:sz="0" w:space="0" w:color="auto"/>
            <w:bottom w:val="none" w:sz="0" w:space="0" w:color="auto"/>
            <w:right w:val="none" w:sz="0" w:space="0" w:color="auto"/>
          </w:divBdr>
          <w:divsChild>
            <w:div w:id="1731078979">
              <w:marLeft w:val="0"/>
              <w:marRight w:val="0"/>
              <w:marTop w:val="0"/>
              <w:marBottom w:val="0"/>
              <w:divBdr>
                <w:top w:val="none" w:sz="0" w:space="0" w:color="auto"/>
                <w:left w:val="none" w:sz="0" w:space="0" w:color="auto"/>
                <w:bottom w:val="none" w:sz="0" w:space="0" w:color="auto"/>
                <w:right w:val="none" w:sz="0" w:space="0" w:color="auto"/>
              </w:divBdr>
              <w:divsChild>
                <w:div w:id="814369034">
                  <w:marLeft w:val="0"/>
                  <w:marRight w:val="0"/>
                  <w:marTop w:val="0"/>
                  <w:marBottom w:val="0"/>
                  <w:divBdr>
                    <w:top w:val="none" w:sz="0" w:space="0" w:color="auto"/>
                    <w:left w:val="none" w:sz="0" w:space="0" w:color="auto"/>
                    <w:bottom w:val="none" w:sz="0" w:space="0" w:color="auto"/>
                    <w:right w:val="none" w:sz="0" w:space="0" w:color="auto"/>
                  </w:divBdr>
                </w:div>
                <w:div w:id="859470630">
                  <w:marLeft w:val="0"/>
                  <w:marRight w:val="0"/>
                  <w:marTop w:val="0"/>
                  <w:marBottom w:val="0"/>
                  <w:divBdr>
                    <w:top w:val="none" w:sz="0" w:space="0" w:color="auto"/>
                    <w:left w:val="none" w:sz="0" w:space="0" w:color="auto"/>
                    <w:bottom w:val="none" w:sz="0" w:space="0" w:color="auto"/>
                    <w:right w:val="none" w:sz="0" w:space="0" w:color="auto"/>
                  </w:divBdr>
                </w:div>
                <w:div w:id="514420045">
                  <w:marLeft w:val="0"/>
                  <w:marRight w:val="0"/>
                  <w:marTop w:val="0"/>
                  <w:marBottom w:val="0"/>
                  <w:divBdr>
                    <w:top w:val="none" w:sz="0" w:space="0" w:color="auto"/>
                    <w:left w:val="none" w:sz="0" w:space="0" w:color="auto"/>
                    <w:bottom w:val="none" w:sz="0" w:space="0" w:color="auto"/>
                    <w:right w:val="none" w:sz="0" w:space="0" w:color="auto"/>
                  </w:divBdr>
                </w:div>
                <w:div w:id="961152589">
                  <w:marLeft w:val="0"/>
                  <w:marRight w:val="0"/>
                  <w:marTop w:val="0"/>
                  <w:marBottom w:val="0"/>
                  <w:divBdr>
                    <w:top w:val="none" w:sz="0" w:space="0" w:color="auto"/>
                    <w:left w:val="none" w:sz="0" w:space="0" w:color="auto"/>
                    <w:bottom w:val="none" w:sz="0" w:space="0" w:color="auto"/>
                    <w:right w:val="none" w:sz="0" w:space="0" w:color="auto"/>
                  </w:divBdr>
                </w:div>
                <w:div w:id="899636630">
                  <w:marLeft w:val="0"/>
                  <w:marRight w:val="0"/>
                  <w:marTop w:val="0"/>
                  <w:marBottom w:val="0"/>
                  <w:divBdr>
                    <w:top w:val="none" w:sz="0" w:space="0" w:color="auto"/>
                    <w:left w:val="none" w:sz="0" w:space="0" w:color="auto"/>
                    <w:bottom w:val="none" w:sz="0" w:space="0" w:color="auto"/>
                    <w:right w:val="none" w:sz="0" w:space="0" w:color="auto"/>
                  </w:divBdr>
                </w:div>
                <w:div w:id="1422146362">
                  <w:marLeft w:val="0"/>
                  <w:marRight w:val="0"/>
                  <w:marTop w:val="0"/>
                  <w:marBottom w:val="0"/>
                  <w:divBdr>
                    <w:top w:val="none" w:sz="0" w:space="0" w:color="auto"/>
                    <w:left w:val="none" w:sz="0" w:space="0" w:color="auto"/>
                    <w:bottom w:val="none" w:sz="0" w:space="0" w:color="auto"/>
                    <w:right w:val="none" w:sz="0" w:space="0" w:color="auto"/>
                  </w:divBdr>
                </w:div>
                <w:div w:id="1256286285">
                  <w:marLeft w:val="0"/>
                  <w:marRight w:val="0"/>
                  <w:marTop w:val="0"/>
                  <w:marBottom w:val="0"/>
                  <w:divBdr>
                    <w:top w:val="none" w:sz="0" w:space="0" w:color="auto"/>
                    <w:left w:val="none" w:sz="0" w:space="0" w:color="auto"/>
                    <w:bottom w:val="none" w:sz="0" w:space="0" w:color="auto"/>
                    <w:right w:val="none" w:sz="0" w:space="0" w:color="auto"/>
                  </w:divBdr>
                </w:div>
                <w:div w:id="167602925">
                  <w:marLeft w:val="0"/>
                  <w:marRight w:val="0"/>
                  <w:marTop w:val="0"/>
                  <w:marBottom w:val="0"/>
                  <w:divBdr>
                    <w:top w:val="none" w:sz="0" w:space="0" w:color="auto"/>
                    <w:left w:val="none" w:sz="0" w:space="0" w:color="auto"/>
                    <w:bottom w:val="none" w:sz="0" w:space="0" w:color="auto"/>
                    <w:right w:val="none" w:sz="0" w:space="0" w:color="auto"/>
                  </w:divBdr>
                </w:div>
                <w:div w:id="1038429693">
                  <w:marLeft w:val="0"/>
                  <w:marRight w:val="0"/>
                  <w:marTop w:val="0"/>
                  <w:marBottom w:val="0"/>
                  <w:divBdr>
                    <w:top w:val="none" w:sz="0" w:space="0" w:color="auto"/>
                    <w:left w:val="none" w:sz="0" w:space="0" w:color="auto"/>
                    <w:bottom w:val="none" w:sz="0" w:space="0" w:color="auto"/>
                    <w:right w:val="none" w:sz="0" w:space="0" w:color="auto"/>
                  </w:divBdr>
                </w:div>
                <w:div w:id="1271082934">
                  <w:marLeft w:val="0"/>
                  <w:marRight w:val="0"/>
                  <w:marTop w:val="0"/>
                  <w:marBottom w:val="0"/>
                  <w:divBdr>
                    <w:top w:val="none" w:sz="0" w:space="0" w:color="auto"/>
                    <w:left w:val="none" w:sz="0" w:space="0" w:color="auto"/>
                    <w:bottom w:val="none" w:sz="0" w:space="0" w:color="auto"/>
                    <w:right w:val="none" w:sz="0" w:space="0" w:color="auto"/>
                  </w:divBdr>
                </w:div>
                <w:div w:id="1854538051">
                  <w:marLeft w:val="0"/>
                  <w:marRight w:val="0"/>
                  <w:marTop w:val="0"/>
                  <w:marBottom w:val="0"/>
                  <w:divBdr>
                    <w:top w:val="none" w:sz="0" w:space="0" w:color="auto"/>
                    <w:left w:val="none" w:sz="0" w:space="0" w:color="auto"/>
                    <w:bottom w:val="none" w:sz="0" w:space="0" w:color="auto"/>
                    <w:right w:val="none" w:sz="0" w:space="0" w:color="auto"/>
                  </w:divBdr>
                </w:div>
                <w:div w:id="1977906789">
                  <w:marLeft w:val="0"/>
                  <w:marRight w:val="0"/>
                  <w:marTop w:val="0"/>
                  <w:marBottom w:val="0"/>
                  <w:divBdr>
                    <w:top w:val="none" w:sz="0" w:space="0" w:color="auto"/>
                    <w:left w:val="none" w:sz="0" w:space="0" w:color="auto"/>
                    <w:bottom w:val="none" w:sz="0" w:space="0" w:color="auto"/>
                    <w:right w:val="none" w:sz="0" w:space="0" w:color="auto"/>
                  </w:divBdr>
                </w:div>
                <w:div w:id="568461650">
                  <w:marLeft w:val="0"/>
                  <w:marRight w:val="0"/>
                  <w:marTop w:val="0"/>
                  <w:marBottom w:val="0"/>
                  <w:divBdr>
                    <w:top w:val="none" w:sz="0" w:space="0" w:color="auto"/>
                    <w:left w:val="none" w:sz="0" w:space="0" w:color="auto"/>
                    <w:bottom w:val="none" w:sz="0" w:space="0" w:color="auto"/>
                    <w:right w:val="none" w:sz="0" w:space="0" w:color="auto"/>
                  </w:divBdr>
                </w:div>
                <w:div w:id="371269575">
                  <w:marLeft w:val="0"/>
                  <w:marRight w:val="0"/>
                  <w:marTop w:val="0"/>
                  <w:marBottom w:val="0"/>
                  <w:divBdr>
                    <w:top w:val="none" w:sz="0" w:space="0" w:color="auto"/>
                    <w:left w:val="none" w:sz="0" w:space="0" w:color="auto"/>
                    <w:bottom w:val="none" w:sz="0" w:space="0" w:color="auto"/>
                    <w:right w:val="none" w:sz="0" w:space="0" w:color="auto"/>
                  </w:divBdr>
                </w:div>
                <w:div w:id="925041828">
                  <w:marLeft w:val="0"/>
                  <w:marRight w:val="0"/>
                  <w:marTop w:val="0"/>
                  <w:marBottom w:val="0"/>
                  <w:divBdr>
                    <w:top w:val="none" w:sz="0" w:space="0" w:color="auto"/>
                    <w:left w:val="none" w:sz="0" w:space="0" w:color="auto"/>
                    <w:bottom w:val="none" w:sz="0" w:space="0" w:color="auto"/>
                    <w:right w:val="none" w:sz="0" w:space="0" w:color="auto"/>
                  </w:divBdr>
                </w:div>
                <w:div w:id="470295700">
                  <w:marLeft w:val="0"/>
                  <w:marRight w:val="0"/>
                  <w:marTop w:val="0"/>
                  <w:marBottom w:val="0"/>
                  <w:divBdr>
                    <w:top w:val="none" w:sz="0" w:space="0" w:color="auto"/>
                    <w:left w:val="none" w:sz="0" w:space="0" w:color="auto"/>
                    <w:bottom w:val="none" w:sz="0" w:space="0" w:color="auto"/>
                    <w:right w:val="none" w:sz="0" w:space="0" w:color="auto"/>
                  </w:divBdr>
                </w:div>
                <w:div w:id="1252425160">
                  <w:marLeft w:val="0"/>
                  <w:marRight w:val="0"/>
                  <w:marTop w:val="0"/>
                  <w:marBottom w:val="0"/>
                  <w:divBdr>
                    <w:top w:val="none" w:sz="0" w:space="0" w:color="auto"/>
                    <w:left w:val="none" w:sz="0" w:space="0" w:color="auto"/>
                    <w:bottom w:val="none" w:sz="0" w:space="0" w:color="auto"/>
                    <w:right w:val="none" w:sz="0" w:space="0" w:color="auto"/>
                  </w:divBdr>
                </w:div>
                <w:div w:id="30497065">
                  <w:marLeft w:val="0"/>
                  <w:marRight w:val="0"/>
                  <w:marTop w:val="0"/>
                  <w:marBottom w:val="0"/>
                  <w:divBdr>
                    <w:top w:val="none" w:sz="0" w:space="0" w:color="auto"/>
                    <w:left w:val="none" w:sz="0" w:space="0" w:color="auto"/>
                    <w:bottom w:val="none" w:sz="0" w:space="0" w:color="auto"/>
                    <w:right w:val="none" w:sz="0" w:space="0" w:color="auto"/>
                  </w:divBdr>
                </w:div>
                <w:div w:id="643198541">
                  <w:marLeft w:val="0"/>
                  <w:marRight w:val="0"/>
                  <w:marTop w:val="0"/>
                  <w:marBottom w:val="0"/>
                  <w:divBdr>
                    <w:top w:val="none" w:sz="0" w:space="0" w:color="auto"/>
                    <w:left w:val="none" w:sz="0" w:space="0" w:color="auto"/>
                    <w:bottom w:val="none" w:sz="0" w:space="0" w:color="auto"/>
                    <w:right w:val="none" w:sz="0" w:space="0" w:color="auto"/>
                  </w:divBdr>
                </w:div>
                <w:div w:id="882256966">
                  <w:marLeft w:val="0"/>
                  <w:marRight w:val="0"/>
                  <w:marTop w:val="0"/>
                  <w:marBottom w:val="0"/>
                  <w:divBdr>
                    <w:top w:val="none" w:sz="0" w:space="0" w:color="auto"/>
                    <w:left w:val="none" w:sz="0" w:space="0" w:color="auto"/>
                    <w:bottom w:val="none" w:sz="0" w:space="0" w:color="auto"/>
                    <w:right w:val="none" w:sz="0" w:space="0" w:color="auto"/>
                  </w:divBdr>
                </w:div>
                <w:div w:id="290475741">
                  <w:marLeft w:val="0"/>
                  <w:marRight w:val="0"/>
                  <w:marTop w:val="0"/>
                  <w:marBottom w:val="0"/>
                  <w:divBdr>
                    <w:top w:val="none" w:sz="0" w:space="0" w:color="auto"/>
                    <w:left w:val="none" w:sz="0" w:space="0" w:color="auto"/>
                    <w:bottom w:val="none" w:sz="0" w:space="0" w:color="auto"/>
                    <w:right w:val="none" w:sz="0" w:space="0" w:color="auto"/>
                  </w:divBdr>
                </w:div>
                <w:div w:id="631374803">
                  <w:marLeft w:val="0"/>
                  <w:marRight w:val="0"/>
                  <w:marTop w:val="0"/>
                  <w:marBottom w:val="0"/>
                  <w:divBdr>
                    <w:top w:val="none" w:sz="0" w:space="0" w:color="auto"/>
                    <w:left w:val="none" w:sz="0" w:space="0" w:color="auto"/>
                    <w:bottom w:val="none" w:sz="0" w:space="0" w:color="auto"/>
                    <w:right w:val="none" w:sz="0" w:space="0" w:color="auto"/>
                  </w:divBdr>
                </w:div>
                <w:div w:id="1228805152">
                  <w:marLeft w:val="0"/>
                  <w:marRight w:val="0"/>
                  <w:marTop w:val="0"/>
                  <w:marBottom w:val="0"/>
                  <w:divBdr>
                    <w:top w:val="none" w:sz="0" w:space="0" w:color="auto"/>
                    <w:left w:val="none" w:sz="0" w:space="0" w:color="auto"/>
                    <w:bottom w:val="none" w:sz="0" w:space="0" w:color="auto"/>
                    <w:right w:val="none" w:sz="0" w:space="0" w:color="auto"/>
                  </w:divBdr>
                </w:div>
                <w:div w:id="406802092">
                  <w:marLeft w:val="0"/>
                  <w:marRight w:val="0"/>
                  <w:marTop w:val="0"/>
                  <w:marBottom w:val="0"/>
                  <w:divBdr>
                    <w:top w:val="none" w:sz="0" w:space="0" w:color="auto"/>
                    <w:left w:val="none" w:sz="0" w:space="0" w:color="auto"/>
                    <w:bottom w:val="none" w:sz="0" w:space="0" w:color="auto"/>
                    <w:right w:val="none" w:sz="0" w:space="0" w:color="auto"/>
                  </w:divBdr>
                </w:div>
                <w:div w:id="1093090340">
                  <w:marLeft w:val="0"/>
                  <w:marRight w:val="0"/>
                  <w:marTop w:val="0"/>
                  <w:marBottom w:val="0"/>
                  <w:divBdr>
                    <w:top w:val="none" w:sz="0" w:space="0" w:color="auto"/>
                    <w:left w:val="none" w:sz="0" w:space="0" w:color="auto"/>
                    <w:bottom w:val="none" w:sz="0" w:space="0" w:color="auto"/>
                    <w:right w:val="none" w:sz="0" w:space="0" w:color="auto"/>
                  </w:divBdr>
                </w:div>
                <w:div w:id="1187914201">
                  <w:marLeft w:val="0"/>
                  <w:marRight w:val="0"/>
                  <w:marTop w:val="0"/>
                  <w:marBottom w:val="0"/>
                  <w:divBdr>
                    <w:top w:val="none" w:sz="0" w:space="0" w:color="auto"/>
                    <w:left w:val="none" w:sz="0" w:space="0" w:color="auto"/>
                    <w:bottom w:val="none" w:sz="0" w:space="0" w:color="auto"/>
                    <w:right w:val="none" w:sz="0" w:space="0" w:color="auto"/>
                  </w:divBdr>
                </w:div>
                <w:div w:id="427777152">
                  <w:marLeft w:val="0"/>
                  <w:marRight w:val="0"/>
                  <w:marTop w:val="0"/>
                  <w:marBottom w:val="0"/>
                  <w:divBdr>
                    <w:top w:val="none" w:sz="0" w:space="0" w:color="auto"/>
                    <w:left w:val="none" w:sz="0" w:space="0" w:color="auto"/>
                    <w:bottom w:val="none" w:sz="0" w:space="0" w:color="auto"/>
                    <w:right w:val="none" w:sz="0" w:space="0" w:color="auto"/>
                  </w:divBdr>
                </w:div>
                <w:div w:id="1247227877">
                  <w:marLeft w:val="0"/>
                  <w:marRight w:val="0"/>
                  <w:marTop w:val="0"/>
                  <w:marBottom w:val="0"/>
                  <w:divBdr>
                    <w:top w:val="none" w:sz="0" w:space="0" w:color="auto"/>
                    <w:left w:val="none" w:sz="0" w:space="0" w:color="auto"/>
                    <w:bottom w:val="none" w:sz="0" w:space="0" w:color="auto"/>
                    <w:right w:val="none" w:sz="0" w:space="0" w:color="auto"/>
                  </w:divBdr>
                </w:div>
                <w:div w:id="2060977209">
                  <w:marLeft w:val="0"/>
                  <w:marRight w:val="0"/>
                  <w:marTop w:val="0"/>
                  <w:marBottom w:val="0"/>
                  <w:divBdr>
                    <w:top w:val="none" w:sz="0" w:space="0" w:color="auto"/>
                    <w:left w:val="none" w:sz="0" w:space="0" w:color="auto"/>
                    <w:bottom w:val="none" w:sz="0" w:space="0" w:color="auto"/>
                    <w:right w:val="none" w:sz="0" w:space="0" w:color="auto"/>
                  </w:divBdr>
                </w:div>
                <w:div w:id="2037385581">
                  <w:marLeft w:val="0"/>
                  <w:marRight w:val="0"/>
                  <w:marTop w:val="0"/>
                  <w:marBottom w:val="0"/>
                  <w:divBdr>
                    <w:top w:val="none" w:sz="0" w:space="0" w:color="auto"/>
                    <w:left w:val="none" w:sz="0" w:space="0" w:color="auto"/>
                    <w:bottom w:val="none" w:sz="0" w:space="0" w:color="auto"/>
                    <w:right w:val="none" w:sz="0" w:space="0" w:color="auto"/>
                  </w:divBdr>
                </w:div>
                <w:div w:id="615404379">
                  <w:marLeft w:val="0"/>
                  <w:marRight w:val="0"/>
                  <w:marTop w:val="0"/>
                  <w:marBottom w:val="0"/>
                  <w:divBdr>
                    <w:top w:val="none" w:sz="0" w:space="0" w:color="auto"/>
                    <w:left w:val="none" w:sz="0" w:space="0" w:color="auto"/>
                    <w:bottom w:val="none" w:sz="0" w:space="0" w:color="auto"/>
                    <w:right w:val="none" w:sz="0" w:space="0" w:color="auto"/>
                  </w:divBdr>
                </w:div>
                <w:div w:id="2061437454">
                  <w:marLeft w:val="0"/>
                  <w:marRight w:val="0"/>
                  <w:marTop w:val="0"/>
                  <w:marBottom w:val="0"/>
                  <w:divBdr>
                    <w:top w:val="none" w:sz="0" w:space="0" w:color="auto"/>
                    <w:left w:val="none" w:sz="0" w:space="0" w:color="auto"/>
                    <w:bottom w:val="none" w:sz="0" w:space="0" w:color="auto"/>
                    <w:right w:val="none" w:sz="0" w:space="0" w:color="auto"/>
                  </w:divBdr>
                </w:div>
                <w:div w:id="1183670275">
                  <w:marLeft w:val="0"/>
                  <w:marRight w:val="0"/>
                  <w:marTop w:val="0"/>
                  <w:marBottom w:val="0"/>
                  <w:divBdr>
                    <w:top w:val="none" w:sz="0" w:space="0" w:color="auto"/>
                    <w:left w:val="none" w:sz="0" w:space="0" w:color="auto"/>
                    <w:bottom w:val="none" w:sz="0" w:space="0" w:color="auto"/>
                    <w:right w:val="none" w:sz="0" w:space="0" w:color="auto"/>
                  </w:divBdr>
                </w:div>
                <w:div w:id="2115783892">
                  <w:marLeft w:val="0"/>
                  <w:marRight w:val="0"/>
                  <w:marTop w:val="0"/>
                  <w:marBottom w:val="0"/>
                  <w:divBdr>
                    <w:top w:val="none" w:sz="0" w:space="0" w:color="auto"/>
                    <w:left w:val="none" w:sz="0" w:space="0" w:color="auto"/>
                    <w:bottom w:val="none" w:sz="0" w:space="0" w:color="auto"/>
                    <w:right w:val="none" w:sz="0" w:space="0" w:color="auto"/>
                  </w:divBdr>
                </w:div>
                <w:div w:id="192886510">
                  <w:marLeft w:val="0"/>
                  <w:marRight w:val="0"/>
                  <w:marTop w:val="0"/>
                  <w:marBottom w:val="0"/>
                  <w:divBdr>
                    <w:top w:val="none" w:sz="0" w:space="0" w:color="auto"/>
                    <w:left w:val="none" w:sz="0" w:space="0" w:color="auto"/>
                    <w:bottom w:val="none" w:sz="0" w:space="0" w:color="auto"/>
                    <w:right w:val="none" w:sz="0" w:space="0" w:color="auto"/>
                  </w:divBdr>
                </w:div>
                <w:div w:id="1668286721">
                  <w:marLeft w:val="0"/>
                  <w:marRight w:val="0"/>
                  <w:marTop w:val="0"/>
                  <w:marBottom w:val="0"/>
                  <w:divBdr>
                    <w:top w:val="none" w:sz="0" w:space="0" w:color="auto"/>
                    <w:left w:val="none" w:sz="0" w:space="0" w:color="auto"/>
                    <w:bottom w:val="none" w:sz="0" w:space="0" w:color="auto"/>
                    <w:right w:val="none" w:sz="0" w:space="0" w:color="auto"/>
                  </w:divBdr>
                </w:div>
                <w:div w:id="1659991281">
                  <w:marLeft w:val="0"/>
                  <w:marRight w:val="0"/>
                  <w:marTop w:val="0"/>
                  <w:marBottom w:val="0"/>
                  <w:divBdr>
                    <w:top w:val="none" w:sz="0" w:space="0" w:color="auto"/>
                    <w:left w:val="none" w:sz="0" w:space="0" w:color="auto"/>
                    <w:bottom w:val="none" w:sz="0" w:space="0" w:color="auto"/>
                    <w:right w:val="none" w:sz="0" w:space="0" w:color="auto"/>
                  </w:divBdr>
                </w:div>
                <w:div w:id="1766800092">
                  <w:marLeft w:val="0"/>
                  <w:marRight w:val="0"/>
                  <w:marTop w:val="0"/>
                  <w:marBottom w:val="0"/>
                  <w:divBdr>
                    <w:top w:val="none" w:sz="0" w:space="0" w:color="auto"/>
                    <w:left w:val="none" w:sz="0" w:space="0" w:color="auto"/>
                    <w:bottom w:val="none" w:sz="0" w:space="0" w:color="auto"/>
                    <w:right w:val="none" w:sz="0" w:space="0" w:color="auto"/>
                  </w:divBdr>
                </w:div>
                <w:div w:id="347297848">
                  <w:marLeft w:val="0"/>
                  <w:marRight w:val="0"/>
                  <w:marTop w:val="0"/>
                  <w:marBottom w:val="0"/>
                  <w:divBdr>
                    <w:top w:val="none" w:sz="0" w:space="0" w:color="auto"/>
                    <w:left w:val="none" w:sz="0" w:space="0" w:color="auto"/>
                    <w:bottom w:val="none" w:sz="0" w:space="0" w:color="auto"/>
                    <w:right w:val="none" w:sz="0" w:space="0" w:color="auto"/>
                  </w:divBdr>
                </w:div>
                <w:div w:id="1854025366">
                  <w:marLeft w:val="0"/>
                  <w:marRight w:val="0"/>
                  <w:marTop w:val="0"/>
                  <w:marBottom w:val="0"/>
                  <w:divBdr>
                    <w:top w:val="none" w:sz="0" w:space="0" w:color="auto"/>
                    <w:left w:val="none" w:sz="0" w:space="0" w:color="auto"/>
                    <w:bottom w:val="none" w:sz="0" w:space="0" w:color="auto"/>
                    <w:right w:val="none" w:sz="0" w:space="0" w:color="auto"/>
                  </w:divBdr>
                </w:div>
                <w:div w:id="1160342804">
                  <w:marLeft w:val="0"/>
                  <w:marRight w:val="0"/>
                  <w:marTop w:val="0"/>
                  <w:marBottom w:val="0"/>
                  <w:divBdr>
                    <w:top w:val="none" w:sz="0" w:space="0" w:color="auto"/>
                    <w:left w:val="none" w:sz="0" w:space="0" w:color="auto"/>
                    <w:bottom w:val="none" w:sz="0" w:space="0" w:color="auto"/>
                    <w:right w:val="none" w:sz="0" w:space="0" w:color="auto"/>
                  </w:divBdr>
                </w:div>
                <w:div w:id="1101293425">
                  <w:marLeft w:val="0"/>
                  <w:marRight w:val="0"/>
                  <w:marTop w:val="0"/>
                  <w:marBottom w:val="0"/>
                  <w:divBdr>
                    <w:top w:val="none" w:sz="0" w:space="0" w:color="auto"/>
                    <w:left w:val="none" w:sz="0" w:space="0" w:color="auto"/>
                    <w:bottom w:val="none" w:sz="0" w:space="0" w:color="auto"/>
                    <w:right w:val="none" w:sz="0" w:space="0" w:color="auto"/>
                  </w:divBdr>
                </w:div>
                <w:div w:id="227109938">
                  <w:marLeft w:val="0"/>
                  <w:marRight w:val="0"/>
                  <w:marTop w:val="0"/>
                  <w:marBottom w:val="0"/>
                  <w:divBdr>
                    <w:top w:val="none" w:sz="0" w:space="0" w:color="auto"/>
                    <w:left w:val="none" w:sz="0" w:space="0" w:color="auto"/>
                    <w:bottom w:val="none" w:sz="0" w:space="0" w:color="auto"/>
                    <w:right w:val="none" w:sz="0" w:space="0" w:color="auto"/>
                  </w:divBdr>
                </w:div>
                <w:div w:id="1687290353">
                  <w:marLeft w:val="0"/>
                  <w:marRight w:val="0"/>
                  <w:marTop w:val="0"/>
                  <w:marBottom w:val="0"/>
                  <w:divBdr>
                    <w:top w:val="none" w:sz="0" w:space="0" w:color="auto"/>
                    <w:left w:val="none" w:sz="0" w:space="0" w:color="auto"/>
                    <w:bottom w:val="none" w:sz="0" w:space="0" w:color="auto"/>
                    <w:right w:val="none" w:sz="0" w:space="0" w:color="auto"/>
                  </w:divBdr>
                </w:div>
                <w:div w:id="270666581">
                  <w:marLeft w:val="0"/>
                  <w:marRight w:val="0"/>
                  <w:marTop w:val="0"/>
                  <w:marBottom w:val="0"/>
                  <w:divBdr>
                    <w:top w:val="none" w:sz="0" w:space="0" w:color="auto"/>
                    <w:left w:val="none" w:sz="0" w:space="0" w:color="auto"/>
                    <w:bottom w:val="none" w:sz="0" w:space="0" w:color="auto"/>
                    <w:right w:val="none" w:sz="0" w:space="0" w:color="auto"/>
                  </w:divBdr>
                </w:div>
                <w:div w:id="1313296671">
                  <w:marLeft w:val="0"/>
                  <w:marRight w:val="0"/>
                  <w:marTop w:val="0"/>
                  <w:marBottom w:val="0"/>
                  <w:divBdr>
                    <w:top w:val="none" w:sz="0" w:space="0" w:color="auto"/>
                    <w:left w:val="none" w:sz="0" w:space="0" w:color="auto"/>
                    <w:bottom w:val="none" w:sz="0" w:space="0" w:color="auto"/>
                    <w:right w:val="none" w:sz="0" w:space="0" w:color="auto"/>
                  </w:divBdr>
                </w:div>
                <w:div w:id="1069424719">
                  <w:marLeft w:val="0"/>
                  <w:marRight w:val="0"/>
                  <w:marTop w:val="0"/>
                  <w:marBottom w:val="0"/>
                  <w:divBdr>
                    <w:top w:val="none" w:sz="0" w:space="0" w:color="auto"/>
                    <w:left w:val="none" w:sz="0" w:space="0" w:color="auto"/>
                    <w:bottom w:val="none" w:sz="0" w:space="0" w:color="auto"/>
                    <w:right w:val="none" w:sz="0" w:space="0" w:color="auto"/>
                  </w:divBdr>
                </w:div>
                <w:div w:id="144512334">
                  <w:marLeft w:val="0"/>
                  <w:marRight w:val="0"/>
                  <w:marTop w:val="0"/>
                  <w:marBottom w:val="0"/>
                  <w:divBdr>
                    <w:top w:val="none" w:sz="0" w:space="0" w:color="auto"/>
                    <w:left w:val="none" w:sz="0" w:space="0" w:color="auto"/>
                    <w:bottom w:val="none" w:sz="0" w:space="0" w:color="auto"/>
                    <w:right w:val="none" w:sz="0" w:space="0" w:color="auto"/>
                  </w:divBdr>
                </w:div>
                <w:div w:id="1310750663">
                  <w:marLeft w:val="0"/>
                  <w:marRight w:val="0"/>
                  <w:marTop w:val="0"/>
                  <w:marBottom w:val="0"/>
                  <w:divBdr>
                    <w:top w:val="none" w:sz="0" w:space="0" w:color="auto"/>
                    <w:left w:val="none" w:sz="0" w:space="0" w:color="auto"/>
                    <w:bottom w:val="none" w:sz="0" w:space="0" w:color="auto"/>
                    <w:right w:val="none" w:sz="0" w:space="0" w:color="auto"/>
                  </w:divBdr>
                </w:div>
                <w:div w:id="670137940">
                  <w:marLeft w:val="0"/>
                  <w:marRight w:val="0"/>
                  <w:marTop w:val="0"/>
                  <w:marBottom w:val="0"/>
                  <w:divBdr>
                    <w:top w:val="none" w:sz="0" w:space="0" w:color="auto"/>
                    <w:left w:val="none" w:sz="0" w:space="0" w:color="auto"/>
                    <w:bottom w:val="none" w:sz="0" w:space="0" w:color="auto"/>
                    <w:right w:val="none" w:sz="0" w:space="0" w:color="auto"/>
                  </w:divBdr>
                </w:div>
                <w:div w:id="301421087">
                  <w:marLeft w:val="0"/>
                  <w:marRight w:val="0"/>
                  <w:marTop w:val="0"/>
                  <w:marBottom w:val="0"/>
                  <w:divBdr>
                    <w:top w:val="none" w:sz="0" w:space="0" w:color="auto"/>
                    <w:left w:val="none" w:sz="0" w:space="0" w:color="auto"/>
                    <w:bottom w:val="none" w:sz="0" w:space="0" w:color="auto"/>
                    <w:right w:val="none" w:sz="0" w:space="0" w:color="auto"/>
                  </w:divBdr>
                </w:div>
                <w:div w:id="2112506369">
                  <w:marLeft w:val="0"/>
                  <w:marRight w:val="0"/>
                  <w:marTop w:val="0"/>
                  <w:marBottom w:val="0"/>
                  <w:divBdr>
                    <w:top w:val="none" w:sz="0" w:space="0" w:color="auto"/>
                    <w:left w:val="none" w:sz="0" w:space="0" w:color="auto"/>
                    <w:bottom w:val="none" w:sz="0" w:space="0" w:color="auto"/>
                    <w:right w:val="none" w:sz="0" w:space="0" w:color="auto"/>
                  </w:divBdr>
                </w:div>
                <w:div w:id="378550503">
                  <w:marLeft w:val="0"/>
                  <w:marRight w:val="0"/>
                  <w:marTop w:val="0"/>
                  <w:marBottom w:val="0"/>
                  <w:divBdr>
                    <w:top w:val="none" w:sz="0" w:space="0" w:color="auto"/>
                    <w:left w:val="none" w:sz="0" w:space="0" w:color="auto"/>
                    <w:bottom w:val="none" w:sz="0" w:space="0" w:color="auto"/>
                    <w:right w:val="none" w:sz="0" w:space="0" w:color="auto"/>
                  </w:divBdr>
                </w:div>
                <w:div w:id="521671682">
                  <w:marLeft w:val="0"/>
                  <w:marRight w:val="0"/>
                  <w:marTop w:val="0"/>
                  <w:marBottom w:val="0"/>
                  <w:divBdr>
                    <w:top w:val="none" w:sz="0" w:space="0" w:color="auto"/>
                    <w:left w:val="none" w:sz="0" w:space="0" w:color="auto"/>
                    <w:bottom w:val="none" w:sz="0" w:space="0" w:color="auto"/>
                    <w:right w:val="none" w:sz="0" w:space="0" w:color="auto"/>
                  </w:divBdr>
                </w:div>
                <w:div w:id="475992377">
                  <w:marLeft w:val="0"/>
                  <w:marRight w:val="0"/>
                  <w:marTop w:val="0"/>
                  <w:marBottom w:val="0"/>
                  <w:divBdr>
                    <w:top w:val="none" w:sz="0" w:space="0" w:color="auto"/>
                    <w:left w:val="none" w:sz="0" w:space="0" w:color="auto"/>
                    <w:bottom w:val="none" w:sz="0" w:space="0" w:color="auto"/>
                    <w:right w:val="none" w:sz="0" w:space="0" w:color="auto"/>
                  </w:divBdr>
                </w:div>
                <w:div w:id="11141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6301">
          <w:marLeft w:val="0"/>
          <w:marRight w:val="0"/>
          <w:marTop w:val="0"/>
          <w:marBottom w:val="0"/>
          <w:divBdr>
            <w:top w:val="none" w:sz="0" w:space="0" w:color="auto"/>
            <w:left w:val="none" w:sz="0" w:space="0" w:color="auto"/>
            <w:bottom w:val="none" w:sz="0" w:space="0" w:color="auto"/>
            <w:right w:val="none" w:sz="0" w:space="0" w:color="auto"/>
          </w:divBdr>
        </w:div>
        <w:div w:id="617183531">
          <w:marLeft w:val="0"/>
          <w:marRight w:val="0"/>
          <w:marTop w:val="0"/>
          <w:marBottom w:val="0"/>
          <w:divBdr>
            <w:top w:val="none" w:sz="0" w:space="0" w:color="auto"/>
            <w:left w:val="none" w:sz="0" w:space="0" w:color="auto"/>
            <w:bottom w:val="none" w:sz="0" w:space="0" w:color="auto"/>
            <w:right w:val="none" w:sz="0" w:space="0" w:color="auto"/>
          </w:divBdr>
        </w:div>
        <w:div w:id="272784800">
          <w:marLeft w:val="0"/>
          <w:marRight w:val="0"/>
          <w:marTop w:val="0"/>
          <w:marBottom w:val="0"/>
          <w:divBdr>
            <w:top w:val="none" w:sz="0" w:space="0" w:color="auto"/>
            <w:left w:val="none" w:sz="0" w:space="0" w:color="auto"/>
            <w:bottom w:val="none" w:sz="0" w:space="0" w:color="auto"/>
            <w:right w:val="none" w:sz="0" w:space="0" w:color="auto"/>
          </w:divBdr>
          <w:divsChild>
            <w:div w:id="51007288">
              <w:marLeft w:val="0"/>
              <w:marRight w:val="0"/>
              <w:marTop w:val="0"/>
              <w:marBottom w:val="0"/>
              <w:divBdr>
                <w:top w:val="none" w:sz="0" w:space="0" w:color="auto"/>
                <w:left w:val="none" w:sz="0" w:space="0" w:color="auto"/>
                <w:bottom w:val="none" w:sz="0" w:space="0" w:color="auto"/>
                <w:right w:val="none" w:sz="0" w:space="0" w:color="auto"/>
              </w:divBdr>
            </w:div>
            <w:div w:id="1126006465">
              <w:marLeft w:val="0"/>
              <w:marRight w:val="0"/>
              <w:marTop w:val="0"/>
              <w:marBottom w:val="0"/>
              <w:divBdr>
                <w:top w:val="none" w:sz="0" w:space="0" w:color="auto"/>
                <w:left w:val="none" w:sz="0" w:space="0" w:color="auto"/>
                <w:bottom w:val="none" w:sz="0" w:space="0" w:color="auto"/>
                <w:right w:val="none" w:sz="0" w:space="0" w:color="auto"/>
              </w:divBdr>
            </w:div>
          </w:divsChild>
        </w:div>
        <w:div w:id="1611015114">
          <w:marLeft w:val="0"/>
          <w:marRight w:val="0"/>
          <w:marTop w:val="0"/>
          <w:marBottom w:val="0"/>
          <w:divBdr>
            <w:top w:val="none" w:sz="0" w:space="0" w:color="auto"/>
            <w:left w:val="none" w:sz="0" w:space="0" w:color="auto"/>
            <w:bottom w:val="none" w:sz="0" w:space="0" w:color="auto"/>
            <w:right w:val="none" w:sz="0" w:space="0" w:color="auto"/>
          </w:divBdr>
        </w:div>
        <w:div w:id="455880823">
          <w:marLeft w:val="0"/>
          <w:marRight w:val="0"/>
          <w:marTop w:val="0"/>
          <w:marBottom w:val="0"/>
          <w:divBdr>
            <w:top w:val="none" w:sz="0" w:space="0" w:color="auto"/>
            <w:left w:val="none" w:sz="0" w:space="0" w:color="auto"/>
            <w:bottom w:val="none" w:sz="0" w:space="0" w:color="auto"/>
            <w:right w:val="none" w:sz="0" w:space="0" w:color="auto"/>
          </w:divBdr>
        </w:div>
        <w:div w:id="1831366198">
          <w:marLeft w:val="0"/>
          <w:marRight w:val="0"/>
          <w:marTop w:val="0"/>
          <w:marBottom w:val="0"/>
          <w:divBdr>
            <w:top w:val="none" w:sz="0" w:space="0" w:color="auto"/>
            <w:left w:val="none" w:sz="0" w:space="0" w:color="auto"/>
            <w:bottom w:val="none" w:sz="0" w:space="0" w:color="auto"/>
            <w:right w:val="none" w:sz="0" w:space="0" w:color="auto"/>
          </w:divBdr>
        </w:div>
        <w:div w:id="1050033828">
          <w:marLeft w:val="0"/>
          <w:marRight w:val="0"/>
          <w:marTop w:val="0"/>
          <w:marBottom w:val="0"/>
          <w:divBdr>
            <w:top w:val="none" w:sz="0" w:space="0" w:color="auto"/>
            <w:left w:val="none" w:sz="0" w:space="0" w:color="auto"/>
            <w:bottom w:val="none" w:sz="0" w:space="0" w:color="auto"/>
            <w:right w:val="none" w:sz="0" w:space="0" w:color="auto"/>
          </w:divBdr>
          <w:divsChild>
            <w:div w:id="822503393">
              <w:marLeft w:val="0"/>
              <w:marRight w:val="0"/>
              <w:marTop w:val="0"/>
              <w:marBottom w:val="0"/>
              <w:divBdr>
                <w:top w:val="none" w:sz="0" w:space="0" w:color="auto"/>
                <w:left w:val="none" w:sz="0" w:space="0" w:color="auto"/>
                <w:bottom w:val="none" w:sz="0" w:space="0" w:color="auto"/>
                <w:right w:val="none" w:sz="0" w:space="0" w:color="auto"/>
              </w:divBdr>
            </w:div>
            <w:div w:id="1554806598">
              <w:marLeft w:val="0"/>
              <w:marRight w:val="0"/>
              <w:marTop w:val="0"/>
              <w:marBottom w:val="0"/>
              <w:divBdr>
                <w:top w:val="none" w:sz="0" w:space="0" w:color="auto"/>
                <w:left w:val="none" w:sz="0" w:space="0" w:color="auto"/>
                <w:bottom w:val="none" w:sz="0" w:space="0" w:color="auto"/>
                <w:right w:val="none" w:sz="0" w:space="0" w:color="auto"/>
              </w:divBdr>
            </w:div>
            <w:div w:id="1652173457">
              <w:marLeft w:val="0"/>
              <w:marRight w:val="0"/>
              <w:marTop w:val="0"/>
              <w:marBottom w:val="0"/>
              <w:divBdr>
                <w:top w:val="none" w:sz="0" w:space="0" w:color="auto"/>
                <w:left w:val="none" w:sz="0" w:space="0" w:color="auto"/>
                <w:bottom w:val="none" w:sz="0" w:space="0" w:color="auto"/>
                <w:right w:val="none" w:sz="0" w:space="0" w:color="auto"/>
              </w:divBdr>
            </w:div>
          </w:divsChild>
        </w:div>
        <w:div w:id="840700708">
          <w:marLeft w:val="0"/>
          <w:marRight w:val="0"/>
          <w:marTop w:val="0"/>
          <w:marBottom w:val="0"/>
          <w:divBdr>
            <w:top w:val="none" w:sz="0" w:space="0" w:color="auto"/>
            <w:left w:val="none" w:sz="0" w:space="0" w:color="auto"/>
            <w:bottom w:val="none" w:sz="0" w:space="0" w:color="auto"/>
            <w:right w:val="none" w:sz="0" w:space="0" w:color="auto"/>
          </w:divBdr>
          <w:divsChild>
            <w:div w:id="1055396179">
              <w:marLeft w:val="0"/>
              <w:marRight w:val="0"/>
              <w:marTop w:val="0"/>
              <w:marBottom w:val="0"/>
              <w:divBdr>
                <w:top w:val="none" w:sz="0" w:space="0" w:color="auto"/>
                <w:left w:val="none" w:sz="0" w:space="0" w:color="auto"/>
                <w:bottom w:val="none" w:sz="0" w:space="0" w:color="auto"/>
                <w:right w:val="none" w:sz="0" w:space="0" w:color="auto"/>
              </w:divBdr>
              <w:divsChild>
                <w:div w:id="1038241137">
                  <w:marLeft w:val="0"/>
                  <w:marRight w:val="0"/>
                  <w:marTop w:val="0"/>
                  <w:marBottom w:val="0"/>
                  <w:divBdr>
                    <w:top w:val="none" w:sz="0" w:space="0" w:color="auto"/>
                    <w:left w:val="none" w:sz="0" w:space="0" w:color="auto"/>
                    <w:bottom w:val="none" w:sz="0" w:space="0" w:color="auto"/>
                    <w:right w:val="none" w:sz="0" w:space="0" w:color="auto"/>
                  </w:divBdr>
                </w:div>
                <w:div w:id="314182533">
                  <w:marLeft w:val="0"/>
                  <w:marRight w:val="0"/>
                  <w:marTop w:val="0"/>
                  <w:marBottom w:val="0"/>
                  <w:divBdr>
                    <w:top w:val="none" w:sz="0" w:space="0" w:color="auto"/>
                    <w:left w:val="none" w:sz="0" w:space="0" w:color="auto"/>
                    <w:bottom w:val="none" w:sz="0" w:space="0" w:color="auto"/>
                    <w:right w:val="none" w:sz="0" w:space="0" w:color="auto"/>
                  </w:divBdr>
                </w:div>
                <w:div w:id="2092312535">
                  <w:marLeft w:val="0"/>
                  <w:marRight w:val="0"/>
                  <w:marTop w:val="0"/>
                  <w:marBottom w:val="0"/>
                  <w:divBdr>
                    <w:top w:val="none" w:sz="0" w:space="0" w:color="auto"/>
                    <w:left w:val="none" w:sz="0" w:space="0" w:color="auto"/>
                    <w:bottom w:val="none" w:sz="0" w:space="0" w:color="auto"/>
                    <w:right w:val="none" w:sz="0" w:space="0" w:color="auto"/>
                  </w:divBdr>
                </w:div>
                <w:div w:id="1774280508">
                  <w:marLeft w:val="0"/>
                  <w:marRight w:val="0"/>
                  <w:marTop w:val="0"/>
                  <w:marBottom w:val="0"/>
                  <w:divBdr>
                    <w:top w:val="none" w:sz="0" w:space="0" w:color="auto"/>
                    <w:left w:val="none" w:sz="0" w:space="0" w:color="auto"/>
                    <w:bottom w:val="none" w:sz="0" w:space="0" w:color="auto"/>
                    <w:right w:val="none" w:sz="0" w:space="0" w:color="auto"/>
                  </w:divBdr>
                </w:div>
                <w:div w:id="427772087">
                  <w:marLeft w:val="0"/>
                  <w:marRight w:val="0"/>
                  <w:marTop w:val="0"/>
                  <w:marBottom w:val="0"/>
                  <w:divBdr>
                    <w:top w:val="none" w:sz="0" w:space="0" w:color="auto"/>
                    <w:left w:val="none" w:sz="0" w:space="0" w:color="auto"/>
                    <w:bottom w:val="none" w:sz="0" w:space="0" w:color="auto"/>
                    <w:right w:val="none" w:sz="0" w:space="0" w:color="auto"/>
                  </w:divBdr>
                </w:div>
                <w:div w:id="1066688210">
                  <w:marLeft w:val="0"/>
                  <w:marRight w:val="0"/>
                  <w:marTop w:val="0"/>
                  <w:marBottom w:val="0"/>
                  <w:divBdr>
                    <w:top w:val="none" w:sz="0" w:space="0" w:color="auto"/>
                    <w:left w:val="none" w:sz="0" w:space="0" w:color="auto"/>
                    <w:bottom w:val="none" w:sz="0" w:space="0" w:color="auto"/>
                    <w:right w:val="none" w:sz="0" w:space="0" w:color="auto"/>
                  </w:divBdr>
                </w:div>
                <w:div w:id="1077436489">
                  <w:marLeft w:val="0"/>
                  <w:marRight w:val="0"/>
                  <w:marTop w:val="0"/>
                  <w:marBottom w:val="0"/>
                  <w:divBdr>
                    <w:top w:val="none" w:sz="0" w:space="0" w:color="auto"/>
                    <w:left w:val="none" w:sz="0" w:space="0" w:color="auto"/>
                    <w:bottom w:val="none" w:sz="0" w:space="0" w:color="auto"/>
                    <w:right w:val="none" w:sz="0" w:space="0" w:color="auto"/>
                  </w:divBdr>
                </w:div>
                <w:div w:id="78985085">
                  <w:marLeft w:val="0"/>
                  <w:marRight w:val="0"/>
                  <w:marTop w:val="0"/>
                  <w:marBottom w:val="0"/>
                  <w:divBdr>
                    <w:top w:val="none" w:sz="0" w:space="0" w:color="auto"/>
                    <w:left w:val="none" w:sz="0" w:space="0" w:color="auto"/>
                    <w:bottom w:val="none" w:sz="0" w:space="0" w:color="auto"/>
                    <w:right w:val="none" w:sz="0" w:space="0" w:color="auto"/>
                  </w:divBdr>
                </w:div>
                <w:div w:id="1490436677">
                  <w:marLeft w:val="0"/>
                  <w:marRight w:val="0"/>
                  <w:marTop w:val="0"/>
                  <w:marBottom w:val="0"/>
                  <w:divBdr>
                    <w:top w:val="none" w:sz="0" w:space="0" w:color="auto"/>
                    <w:left w:val="none" w:sz="0" w:space="0" w:color="auto"/>
                    <w:bottom w:val="none" w:sz="0" w:space="0" w:color="auto"/>
                    <w:right w:val="none" w:sz="0" w:space="0" w:color="auto"/>
                  </w:divBdr>
                </w:div>
                <w:div w:id="1883053293">
                  <w:marLeft w:val="0"/>
                  <w:marRight w:val="0"/>
                  <w:marTop w:val="0"/>
                  <w:marBottom w:val="0"/>
                  <w:divBdr>
                    <w:top w:val="none" w:sz="0" w:space="0" w:color="auto"/>
                    <w:left w:val="none" w:sz="0" w:space="0" w:color="auto"/>
                    <w:bottom w:val="none" w:sz="0" w:space="0" w:color="auto"/>
                    <w:right w:val="none" w:sz="0" w:space="0" w:color="auto"/>
                  </w:divBdr>
                </w:div>
                <w:div w:id="1184174524">
                  <w:marLeft w:val="0"/>
                  <w:marRight w:val="0"/>
                  <w:marTop w:val="0"/>
                  <w:marBottom w:val="0"/>
                  <w:divBdr>
                    <w:top w:val="none" w:sz="0" w:space="0" w:color="auto"/>
                    <w:left w:val="none" w:sz="0" w:space="0" w:color="auto"/>
                    <w:bottom w:val="none" w:sz="0" w:space="0" w:color="auto"/>
                    <w:right w:val="none" w:sz="0" w:space="0" w:color="auto"/>
                  </w:divBdr>
                </w:div>
                <w:div w:id="1911311119">
                  <w:marLeft w:val="0"/>
                  <w:marRight w:val="0"/>
                  <w:marTop w:val="0"/>
                  <w:marBottom w:val="0"/>
                  <w:divBdr>
                    <w:top w:val="none" w:sz="0" w:space="0" w:color="auto"/>
                    <w:left w:val="none" w:sz="0" w:space="0" w:color="auto"/>
                    <w:bottom w:val="none" w:sz="0" w:space="0" w:color="auto"/>
                    <w:right w:val="none" w:sz="0" w:space="0" w:color="auto"/>
                  </w:divBdr>
                </w:div>
                <w:div w:id="485248104">
                  <w:marLeft w:val="0"/>
                  <w:marRight w:val="0"/>
                  <w:marTop w:val="0"/>
                  <w:marBottom w:val="0"/>
                  <w:divBdr>
                    <w:top w:val="none" w:sz="0" w:space="0" w:color="auto"/>
                    <w:left w:val="none" w:sz="0" w:space="0" w:color="auto"/>
                    <w:bottom w:val="none" w:sz="0" w:space="0" w:color="auto"/>
                    <w:right w:val="none" w:sz="0" w:space="0" w:color="auto"/>
                  </w:divBdr>
                </w:div>
                <w:div w:id="1519585332">
                  <w:marLeft w:val="0"/>
                  <w:marRight w:val="0"/>
                  <w:marTop w:val="0"/>
                  <w:marBottom w:val="0"/>
                  <w:divBdr>
                    <w:top w:val="none" w:sz="0" w:space="0" w:color="auto"/>
                    <w:left w:val="none" w:sz="0" w:space="0" w:color="auto"/>
                    <w:bottom w:val="none" w:sz="0" w:space="0" w:color="auto"/>
                    <w:right w:val="none" w:sz="0" w:space="0" w:color="auto"/>
                  </w:divBdr>
                </w:div>
                <w:div w:id="974918835">
                  <w:marLeft w:val="0"/>
                  <w:marRight w:val="0"/>
                  <w:marTop w:val="0"/>
                  <w:marBottom w:val="0"/>
                  <w:divBdr>
                    <w:top w:val="none" w:sz="0" w:space="0" w:color="auto"/>
                    <w:left w:val="none" w:sz="0" w:space="0" w:color="auto"/>
                    <w:bottom w:val="none" w:sz="0" w:space="0" w:color="auto"/>
                    <w:right w:val="none" w:sz="0" w:space="0" w:color="auto"/>
                  </w:divBdr>
                </w:div>
                <w:div w:id="894899269">
                  <w:marLeft w:val="0"/>
                  <w:marRight w:val="0"/>
                  <w:marTop w:val="0"/>
                  <w:marBottom w:val="0"/>
                  <w:divBdr>
                    <w:top w:val="none" w:sz="0" w:space="0" w:color="auto"/>
                    <w:left w:val="none" w:sz="0" w:space="0" w:color="auto"/>
                    <w:bottom w:val="none" w:sz="0" w:space="0" w:color="auto"/>
                    <w:right w:val="none" w:sz="0" w:space="0" w:color="auto"/>
                  </w:divBdr>
                </w:div>
                <w:div w:id="946305236">
                  <w:marLeft w:val="0"/>
                  <w:marRight w:val="0"/>
                  <w:marTop w:val="0"/>
                  <w:marBottom w:val="0"/>
                  <w:divBdr>
                    <w:top w:val="none" w:sz="0" w:space="0" w:color="auto"/>
                    <w:left w:val="none" w:sz="0" w:space="0" w:color="auto"/>
                    <w:bottom w:val="none" w:sz="0" w:space="0" w:color="auto"/>
                    <w:right w:val="none" w:sz="0" w:space="0" w:color="auto"/>
                  </w:divBdr>
                </w:div>
                <w:div w:id="124082699">
                  <w:marLeft w:val="0"/>
                  <w:marRight w:val="0"/>
                  <w:marTop w:val="0"/>
                  <w:marBottom w:val="0"/>
                  <w:divBdr>
                    <w:top w:val="none" w:sz="0" w:space="0" w:color="auto"/>
                    <w:left w:val="none" w:sz="0" w:space="0" w:color="auto"/>
                    <w:bottom w:val="none" w:sz="0" w:space="0" w:color="auto"/>
                    <w:right w:val="none" w:sz="0" w:space="0" w:color="auto"/>
                  </w:divBdr>
                </w:div>
                <w:div w:id="2109735257">
                  <w:marLeft w:val="0"/>
                  <w:marRight w:val="0"/>
                  <w:marTop w:val="0"/>
                  <w:marBottom w:val="0"/>
                  <w:divBdr>
                    <w:top w:val="none" w:sz="0" w:space="0" w:color="auto"/>
                    <w:left w:val="none" w:sz="0" w:space="0" w:color="auto"/>
                    <w:bottom w:val="none" w:sz="0" w:space="0" w:color="auto"/>
                    <w:right w:val="none" w:sz="0" w:space="0" w:color="auto"/>
                  </w:divBdr>
                </w:div>
                <w:div w:id="839852201">
                  <w:marLeft w:val="0"/>
                  <w:marRight w:val="0"/>
                  <w:marTop w:val="0"/>
                  <w:marBottom w:val="0"/>
                  <w:divBdr>
                    <w:top w:val="none" w:sz="0" w:space="0" w:color="auto"/>
                    <w:left w:val="none" w:sz="0" w:space="0" w:color="auto"/>
                    <w:bottom w:val="none" w:sz="0" w:space="0" w:color="auto"/>
                    <w:right w:val="none" w:sz="0" w:space="0" w:color="auto"/>
                  </w:divBdr>
                </w:div>
                <w:div w:id="2092461780">
                  <w:marLeft w:val="0"/>
                  <w:marRight w:val="0"/>
                  <w:marTop w:val="0"/>
                  <w:marBottom w:val="0"/>
                  <w:divBdr>
                    <w:top w:val="none" w:sz="0" w:space="0" w:color="auto"/>
                    <w:left w:val="none" w:sz="0" w:space="0" w:color="auto"/>
                    <w:bottom w:val="none" w:sz="0" w:space="0" w:color="auto"/>
                    <w:right w:val="none" w:sz="0" w:space="0" w:color="auto"/>
                  </w:divBdr>
                </w:div>
                <w:div w:id="1997686293">
                  <w:marLeft w:val="0"/>
                  <w:marRight w:val="0"/>
                  <w:marTop w:val="0"/>
                  <w:marBottom w:val="0"/>
                  <w:divBdr>
                    <w:top w:val="none" w:sz="0" w:space="0" w:color="auto"/>
                    <w:left w:val="none" w:sz="0" w:space="0" w:color="auto"/>
                    <w:bottom w:val="none" w:sz="0" w:space="0" w:color="auto"/>
                    <w:right w:val="none" w:sz="0" w:space="0" w:color="auto"/>
                  </w:divBdr>
                </w:div>
                <w:div w:id="565725864">
                  <w:marLeft w:val="0"/>
                  <w:marRight w:val="0"/>
                  <w:marTop w:val="0"/>
                  <w:marBottom w:val="0"/>
                  <w:divBdr>
                    <w:top w:val="none" w:sz="0" w:space="0" w:color="auto"/>
                    <w:left w:val="none" w:sz="0" w:space="0" w:color="auto"/>
                    <w:bottom w:val="none" w:sz="0" w:space="0" w:color="auto"/>
                    <w:right w:val="none" w:sz="0" w:space="0" w:color="auto"/>
                  </w:divBdr>
                </w:div>
                <w:div w:id="568534935">
                  <w:marLeft w:val="0"/>
                  <w:marRight w:val="0"/>
                  <w:marTop w:val="0"/>
                  <w:marBottom w:val="0"/>
                  <w:divBdr>
                    <w:top w:val="none" w:sz="0" w:space="0" w:color="auto"/>
                    <w:left w:val="none" w:sz="0" w:space="0" w:color="auto"/>
                    <w:bottom w:val="none" w:sz="0" w:space="0" w:color="auto"/>
                    <w:right w:val="none" w:sz="0" w:space="0" w:color="auto"/>
                  </w:divBdr>
                </w:div>
                <w:div w:id="1567373417">
                  <w:marLeft w:val="0"/>
                  <w:marRight w:val="0"/>
                  <w:marTop w:val="0"/>
                  <w:marBottom w:val="0"/>
                  <w:divBdr>
                    <w:top w:val="none" w:sz="0" w:space="0" w:color="auto"/>
                    <w:left w:val="none" w:sz="0" w:space="0" w:color="auto"/>
                    <w:bottom w:val="none" w:sz="0" w:space="0" w:color="auto"/>
                    <w:right w:val="none" w:sz="0" w:space="0" w:color="auto"/>
                  </w:divBdr>
                </w:div>
                <w:div w:id="733355593">
                  <w:marLeft w:val="0"/>
                  <w:marRight w:val="0"/>
                  <w:marTop w:val="0"/>
                  <w:marBottom w:val="0"/>
                  <w:divBdr>
                    <w:top w:val="none" w:sz="0" w:space="0" w:color="auto"/>
                    <w:left w:val="none" w:sz="0" w:space="0" w:color="auto"/>
                    <w:bottom w:val="none" w:sz="0" w:space="0" w:color="auto"/>
                    <w:right w:val="none" w:sz="0" w:space="0" w:color="auto"/>
                  </w:divBdr>
                </w:div>
                <w:div w:id="1806042061">
                  <w:marLeft w:val="0"/>
                  <w:marRight w:val="0"/>
                  <w:marTop w:val="0"/>
                  <w:marBottom w:val="0"/>
                  <w:divBdr>
                    <w:top w:val="none" w:sz="0" w:space="0" w:color="auto"/>
                    <w:left w:val="none" w:sz="0" w:space="0" w:color="auto"/>
                    <w:bottom w:val="none" w:sz="0" w:space="0" w:color="auto"/>
                    <w:right w:val="none" w:sz="0" w:space="0" w:color="auto"/>
                  </w:divBdr>
                </w:div>
                <w:div w:id="1212570634">
                  <w:marLeft w:val="0"/>
                  <w:marRight w:val="0"/>
                  <w:marTop w:val="0"/>
                  <w:marBottom w:val="0"/>
                  <w:divBdr>
                    <w:top w:val="none" w:sz="0" w:space="0" w:color="auto"/>
                    <w:left w:val="none" w:sz="0" w:space="0" w:color="auto"/>
                    <w:bottom w:val="none" w:sz="0" w:space="0" w:color="auto"/>
                    <w:right w:val="none" w:sz="0" w:space="0" w:color="auto"/>
                  </w:divBdr>
                </w:div>
                <w:div w:id="369427716">
                  <w:marLeft w:val="0"/>
                  <w:marRight w:val="0"/>
                  <w:marTop w:val="0"/>
                  <w:marBottom w:val="0"/>
                  <w:divBdr>
                    <w:top w:val="none" w:sz="0" w:space="0" w:color="auto"/>
                    <w:left w:val="none" w:sz="0" w:space="0" w:color="auto"/>
                    <w:bottom w:val="none" w:sz="0" w:space="0" w:color="auto"/>
                    <w:right w:val="none" w:sz="0" w:space="0" w:color="auto"/>
                  </w:divBdr>
                </w:div>
                <w:div w:id="1994596818">
                  <w:marLeft w:val="0"/>
                  <w:marRight w:val="0"/>
                  <w:marTop w:val="0"/>
                  <w:marBottom w:val="0"/>
                  <w:divBdr>
                    <w:top w:val="none" w:sz="0" w:space="0" w:color="auto"/>
                    <w:left w:val="none" w:sz="0" w:space="0" w:color="auto"/>
                    <w:bottom w:val="none" w:sz="0" w:space="0" w:color="auto"/>
                    <w:right w:val="none" w:sz="0" w:space="0" w:color="auto"/>
                  </w:divBdr>
                </w:div>
                <w:div w:id="51465963">
                  <w:marLeft w:val="0"/>
                  <w:marRight w:val="0"/>
                  <w:marTop w:val="0"/>
                  <w:marBottom w:val="0"/>
                  <w:divBdr>
                    <w:top w:val="none" w:sz="0" w:space="0" w:color="auto"/>
                    <w:left w:val="none" w:sz="0" w:space="0" w:color="auto"/>
                    <w:bottom w:val="none" w:sz="0" w:space="0" w:color="auto"/>
                    <w:right w:val="none" w:sz="0" w:space="0" w:color="auto"/>
                  </w:divBdr>
                </w:div>
                <w:div w:id="867333911">
                  <w:marLeft w:val="0"/>
                  <w:marRight w:val="0"/>
                  <w:marTop w:val="0"/>
                  <w:marBottom w:val="0"/>
                  <w:divBdr>
                    <w:top w:val="none" w:sz="0" w:space="0" w:color="auto"/>
                    <w:left w:val="none" w:sz="0" w:space="0" w:color="auto"/>
                    <w:bottom w:val="none" w:sz="0" w:space="0" w:color="auto"/>
                    <w:right w:val="none" w:sz="0" w:space="0" w:color="auto"/>
                  </w:divBdr>
                </w:div>
                <w:div w:id="1802728721">
                  <w:marLeft w:val="0"/>
                  <w:marRight w:val="0"/>
                  <w:marTop w:val="0"/>
                  <w:marBottom w:val="0"/>
                  <w:divBdr>
                    <w:top w:val="none" w:sz="0" w:space="0" w:color="auto"/>
                    <w:left w:val="none" w:sz="0" w:space="0" w:color="auto"/>
                    <w:bottom w:val="none" w:sz="0" w:space="0" w:color="auto"/>
                    <w:right w:val="none" w:sz="0" w:space="0" w:color="auto"/>
                  </w:divBdr>
                </w:div>
                <w:div w:id="668019432">
                  <w:marLeft w:val="0"/>
                  <w:marRight w:val="0"/>
                  <w:marTop w:val="0"/>
                  <w:marBottom w:val="0"/>
                  <w:divBdr>
                    <w:top w:val="none" w:sz="0" w:space="0" w:color="auto"/>
                    <w:left w:val="none" w:sz="0" w:space="0" w:color="auto"/>
                    <w:bottom w:val="none" w:sz="0" w:space="0" w:color="auto"/>
                    <w:right w:val="none" w:sz="0" w:space="0" w:color="auto"/>
                  </w:divBdr>
                </w:div>
                <w:div w:id="231695730">
                  <w:marLeft w:val="0"/>
                  <w:marRight w:val="0"/>
                  <w:marTop w:val="0"/>
                  <w:marBottom w:val="0"/>
                  <w:divBdr>
                    <w:top w:val="none" w:sz="0" w:space="0" w:color="auto"/>
                    <w:left w:val="none" w:sz="0" w:space="0" w:color="auto"/>
                    <w:bottom w:val="none" w:sz="0" w:space="0" w:color="auto"/>
                    <w:right w:val="none" w:sz="0" w:space="0" w:color="auto"/>
                  </w:divBdr>
                </w:div>
                <w:div w:id="1772702350">
                  <w:marLeft w:val="0"/>
                  <w:marRight w:val="0"/>
                  <w:marTop w:val="0"/>
                  <w:marBottom w:val="0"/>
                  <w:divBdr>
                    <w:top w:val="none" w:sz="0" w:space="0" w:color="auto"/>
                    <w:left w:val="none" w:sz="0" w:space="0" w:color="auto"/>
                    <w:bottom w:val="none" w:sz="0" w:space="0" w:color="auto"/>
                    <w:right w:val="none" w:sz="0" w:space="0" w:color="auto"/>
                  </w:divBdr>
                </w:div>
                <w:div w:id="1389765176">
                  <w:marLeft w:val="0"/>
                  <w:marRight w:val="0"/>
                  <w:marTop w:val="0"/>
                  <w:marBottom w:val="0"/>
                  <w:divBdr>
                    <w:top w:val="none" w:sz="0" w:space="0" w:color="auto"/>
                    <w:left w:val="none" w:sz="0" w:space="0" w:color="auto"/>
                    <w:bottom w:val="none" w:sz="0" w:space="0" w:color="auto"/>
                    <w:right w:val="none" w:sz="0" w:space="0" w:color="auto"/>
                  </w:divBdr>
                </w:div>
                <w:div w:id="1365329009">
                  <w:marLeft w:val="0"/>
                  <w:marRight w:val="0"/>
                  <w:marTop w:val="0"/>
                  <w:marBottom w:val="0"/>
                  <w:divBdr>
                    <w:top w:val="none" w:sz="0" w:space="0" w:color="auto"/>
                    <w:left w:val="none" w:sz="0" w:space="0" w:color="auto"/>
                    <w:bottom w:val="none" w:sz="0" w:space="0" w:color="auto"/>
                    <w:right w:val="none" w:sz="0" w:space="0" w:color="auto"/>
                  </w:divBdr>
                </w:div>
                <w:div w:id="996107849">
                  <w:marLeft w:val="0"/>
                  <w:marRight w:val="0"/>
                  <w:marTop w:val="0"/>
                  <w:marBottom w:val="0"/>
                  <w:divBdr>
                    <w:top w:val="none" w:sz="0" w:space="0" w:color="auto"/>
                    <w:left w:val="none" w:sz="0" w:space="0" w:color="auto"/>
                    <w:bottom w:val="none" w:sz="0" w:space="0" w:color="auto"/>
                    <w:right w:val="none" w:sz="0" w:space="0" w:color="auto"/>
                  </w:divBdr>
                </w:div>
                <w:div w:id="610017663">
                  <w:marLeft w:val="0"/>
                  <w:marRight w:val="0"/>
                  <w:marTop w:val="0"/>
                  <w:marBottom w:val="0"/>
                  <w:divBdr>
                    <w:top w:val="none" w:sz="0" w:space="0" w:color="auto"/>
                    <w:left w:val="none" w:sz="0" w:space="0" w:color="auto"/>
                    <w:bottom w:val="none" w:sz="0" w:space="0" w:color="auto"/>
                    <w:right w:val="none" w:sz="0" w:space="0" w:color="auto"/>
                  </w:divBdr>
                </w:div>
                <w:div w:id="503400043">
                  <w:marLeft w:val="0"/>
                  <w:marRight w:val="0"/>
                  <w:marTop w:val="0"/>
                  <w:marBottom w:val="0"/>
                  <w:divBdr>
                    <w:top w:val="none" w:sz="0" w:space="0" w:color="auto"/>
                    <w:left w:val="none" w:sz="0" w:space="0" w:color="auto"/>
                    <w:bottom w:val="none" w:sz="0" w:space="0" w:color="auto"/>
                    <w:right w:val="none" w:sz="0" w:space="0" w:color="auto"/>
                  </w:divBdr>
                </w:div>
                <w:div w:id="412893352">
                  <w:marLeft w:val="0"/>
                  <w:marRight w:val="0"/>
                  <w:marTop w:val="0"/>
                  <w:marBottom w:val="0"/>
                  <w:divBdr>
                    <w:top w:val="none" w:sz="0" w:space="0" w:color="auto"/>
                    <w:left w:val="none" w:sz="0" w:space="0" w:color="auto"/>
                    <w:bottom w:val="none" w:sz="0" w:space="0" w:color="auto"/>
                    <w:right w:val="none" w:sz="0" w:space="0" w:color="auto"/>
                  </w:divBdr>
                </w:div>
                <w:div w:id="136847812">
                  <w:marLeft w:val="0"/>
                  <w:marRight w:val="0"/>
                  <w:marTop w:val="0"/>
                  <w:marBottom w:val="0"/>
                  <w:divBdr>
                    <w:top w:val="none" w:sz="0" w:space="0" w:color="auto"/>
                    <w:left w:val="none" w:sz="0" w:space="0" w:color="auto"/>
                    <w:bottom w:val="none" w:sz="0" w:space="0" w:color="auto"/>
                    <w:right w:val="none" w:sz="0" w:space="0" w:color="auto"/>
                  </w:divBdr>
                </w:div>
                <w:div w:id="1998075762">
                  <w:marLeft w:val="0"/>
                  <w:marRight w:val="0"/>
                  <w:marTop w:val="0"/>
                  <w:marBottom w:val="0"/>
                  <w:divBdr>
                    <w:top w:val="none" w:sz="0" w:space="0" w:color="auto"/>
                    <w:left w:val="none" w:sz="0" w:space="0" w:color="auto"/>
                    <w:bottom w:val="none" w:sz="0" w:space="0" w:color="auto"/>
                    <w:right w:val="none" w:sz="0" w:space="0" w:color="auto"/>
                  </w:divBdr>
                </w:div>
                <w:div w:id="397096755">
                  <w:marLeft w:val="0"/>
                  <w:marRight w:val="0"/>
                  <w:marTop w:val="0"/>
                  <w:marBottom w:val="0"/>
                  <w:divBdr>
                    <w:top w:val="none" w:sz="0" w:space="0" w:color="auto"/>
                    <w:left w:val="none" w:sz="0" w:space="0" w:color="auto"/>
                    <w:bottom w:val="none" w:sz="0" w:space="0" w:color="auto"/>
                    <w:right w:val="none" w:sz="0" w:space="0" w:color="auto"/>
                  </w:divBdr>
                </w:div>
                <w:div w:id="642467658">
                  <w:marLeft w:val="0"/>
                  <w:marRight w:val="0"/>
                  <w:marTop w:val="0"/>
                  <w:marBottom w:val="0"/>
                  <w:divBdr>
                    <w:top w:val="none" w:sz="0" w:space="0" w:color="auto"/>
                    <w:left w:val="none" w:sz="0" w:space="0" w:color="auto"/>
                    <w:bottom w:val="none" w:sz="0" w:space="0" w:color="auto"/>
                    <w:right w:val="none" w:sz="0" w:space="0" w:color="auto"/>
                  </w:divBdr>
                </w:div>
                <w:div w:id="2078087531">
                  <w:marLeft w:val="0"/>
                  <w:marRight w:val="0"/>
                  <w:marTop w:val="0"/>
                  <w:marBottom w:val="0"/>
                  <w:divBdr>
                    <w:top w:val="none" w:sz="0" w:space="0" w:color="auto"/>
                    <w:left w:val="none" w:sz="0" w:space="0" w:color="auto"/>
                    <w:bottom w:val="none" w:sz="0" w:space="0" w:color="auto"/>
                    <w:right w:val="none" w:sz="0" w:space="0" w:color="auto"/>
                  </w:divBdr>
                </w:div>
                <w:div w:id="843860835">
                  <w:marLeft w:val="0"/>
                  <w:marRight w:val="0"/>
                  <w:marTop w:val="0"/>
                  <w:marBottom w:val="0"/>
                  <w:divBdr>
                    <w:top w:val="none" w:sz="0" w:space="0" w:color="auto"/>
                    <w:left w:val="none" w:sz="0" w:space="0" w:color="auto"/>
                    <w:bottom w:val="none" w:sz="0" w:space="0" w:color="auto"/>
                    <w:right w:val="none" w:sz="0" w:space="0" w:color="auto"/>
                  </w:divBdr>
                </w:div>
                <w:div w:id="1023433050">
                  <w:marLeft w:val="0"/>
                  <w:marRight w:val="0"/>
                  <w:marTop w:val="0"/>
                  <w:marBottom w:val="0"/>
                  <w:divBdr>
                    <w:top w:val="none" w:sz="0" w:space="0" w:color="auto"/>
                    <w:left w:val="none" w:sz="0" w:space="0" w:color="auto"/>
                    <w:bottom w:val="none" w:sz="0" w:space="0" w:color="auto"/>
                    <w:right w:val="none" w:sz="0" w:space="0" w:color="auto"/>
                  </w:divBdr>
                </w:div>
                <w:div w:id="1950551637">
                  <w:marLeft w:val="0"/>
                  <w:marRight w:val="0"/>
                  <w:marTop w:val="0"/>
                  <w:marBottom w:val="0"/>
                  <w:divBdr>
                    <w:top w:val="none" w:sz="0" w:space="0" w:color="auto"/>
                    <w:left w:val="none" w:sz="0" w:space="0" w:color="auto"/>
                    <w:bottom w:val="none" w:sz="0" w:space="0" w:color="auto"/>
                    <w:right w:val="none" w:sz="0" w:space="0" w:color="auto"/>
                  </w:divBdr>
                </w:div>
                <w:div w:id="1326976627">
                  <w:marLeft w:val="0"/>
                  <w:marRight w:val="0"/>
                  <w:marTop w:val="0"/>
                  <w:marBottom w:val="0"/>
                  <w:divBdr>
                    <w:top w:val="none" w:sz="0" w:space="0" w:color="auto"/>
                    <w:left w:val="none" w:sz="0" w:space="0" w:color="auto"/>
                    <w:bottom w:val="none" w:sz="0" w:space="0" w:color="auto"/>
                    <w:right w:val="none" w:sz="0" w:space="0" w:color="auto"/>
                  </w:divBdr>
                </w:div>
                <w:div w:id="1719426866">
                  <w:marLeft w:val="0"/>
                  <w:marRight w:val="0"/>
                  <w:marTop w:val="0"/>
                  <w:marBottom w:val="0"/>
                  <w:divBdr>
                    <w:top w:val="none" w:sz="0" w:space="0" w:color="auto"/>
                    <w:left w:val="none" w:sz="0" w:space="0" w:color="auto"/>
                    <w:bottom w:val="none" w:sz="0" w:space="0" w:color="auto"/>
                    <w:right w:val="none" w:sz="0" w:space="0" w:color="auto"/>
                  </w:divBdr>
                </w:div>
                <w:div w:id="402682489">
                  <w:marLeft w:val="0"/>
                  <w:marRight w:val="0"/>
                  <w:marTop w:val="0"/>
                  <w:marBottom w:val="0"/>
                  <w:divBdr>
                    <w:top w:val="none" w:sz="0" w:space="0" w:color="auto"/>
                    <w:left w:val="none" w:sz="0" w:space="0" w:color="auto"/>
                    <w:bottom w:val="none" w:sz="0" w:space="0" w:color="auto"/>
                    <w:right w:val="none" w:sz="0" w:space="0" w:color="auto"/>
                  </w:divBdr>
                </w:div>
                <w:div w:id="685402870">
                  <w:marLeft w:val="0"/>
                  <w:marRight w:val="0"/>
                  <w:marTop w:val="0"/>
                  <w:marBottom w:val="0"/>
                  <w:divBdr>
                    <w:top w:val="none" w:sz="0" w:space="0" w:color="auto"/>
                    <w:left w:val="none" w:sz="0" w:space="0" w:color="auto"/>
                    <w:bottom w:val="none" w:sz="0" w:space="0" w:color="auto"/>
                    <w:right w:val="none" w:sz="0" w:space="0" w:color="auto"/>
                  </w:divBdr>
                </w:div>
                <w:div w:id="1990329013">
                  <w:marLeft w:val="0"/>
                  <w:marRight w:val="0"/>
                  <w:marTop w:val="0"/>
                  <w:marBottom w:val="0"/>
                  <w:divBdr>
                    <w:top w:val="none" w:sz="0" w:space="0" w:color="auto"/>
                    <w:left w:val="none" w:sz="0" w:space="0" w:color="auto"/>
                    <w:bottom w:val="none" w:sz="0" w:space="0" w:color="auto"/>
                    <w:right w:val="none" w:sz="0" w:space="0" w:color="auto"/>
                  </w:divBdr>
                </w:div>
                <w:div w:id="1619677587">
                  <w:marLeft w:val="0"/>
                  <w:marRight w:val="0"/>
                  <w:marTop w:val="0"/>
                  <w:marBottom w:val="0"/>
                  <w:divBdr>
                    <w:top w:val="none" w:sz="0" w:space="0" w:color="auto"/>
                    <w:left w:val="none" w:sz="0" w:space="0" w:color="auto"/>
                    <w:bottom w:val="none" w:sz="0" w:space="0" w:color="auto"/>
                    <w:right w:val="none" w:sz="0" w:space="0" w:color="auto"/>
                  </w:divBdr>
                </w:div>
                <w:div w:id="426123998">
                  <w:marLeft w:val="0"/>
                  <w:marRight w:val="0"/>
                  <w:marTop w:val="0"/>
                  <w:marBottom w:val="0"/>
                  <w:divBdr>
                    <w:top w:val="none" w:sz="0" w:space="0" w:color="auto"/>
                    <w:left w:val="none" w:sz="0" w:space="0" w:color="auto"/>
                    <w:bottom w:val="none" w:sz="0" w:space="0" w:color="auto"/>
                    <w:right w:val="none" w:sz="0" w:space="0" w:color="auto"/>
                  </w:divBdr>
                </w:div>
                <w:div w:id="790978244">
                  <w:marLeft w:val="0"/>
                  <w:marRight w:val="0"/>
                  <w:marTop w:val="0"/>
                  <w:marBottom w:val="0"/>
                  <w:divBdr>
                    <w:top w:val="none" w:sz="0" w:space="0" w:color="auto"/>
                    <w:left w:val="none" w:sz="0" w:space="0" w:color="auto"/>
                    <w:bottom w:val="none" w:sz="0" w:space="0" w:color="auto"/>
                    <w:right w:val="none" w:sz="0" w:space="0" w:color="auto"/>
                  </w:divBdr>
                </w:div>
                <w:div w:id="991718024">
                  <w:marLeft w:val="0"/>
                  <w:marRight w:val="0"/>
                  <w:marTop w:val="0"/>
                  <w:marBottom w:val="0"/>
                  <w:divBdr>
                    <w:top w:val="none" w:sz="0" w:space="0" w:color="auto"/>
                    <w:left w:val="none" w:sz="0" w:space="0" w:color="auto"/>
                    <w:bottom w:val="none" w:sz="0" w:space="0" w:color="auto"/>
                    <w:right w:val="none" w:sz="0" w:space="0" w:color="auto"/>
                  </w:divBdr>
                </w:div>
                <w:div w:id="94177980">
                  <w:marLeft w:val="0"/>
                  <w:marRight w:val="0"/>
                  <w:marTop w:val="0"/>
                  <w:marBottom w:val="0"/>
                  <w:divBdr>
                    <w:top w:val="none" w:sz="0" w:space="0" w:color="auto"/>
                    <w:left w:val="none" w:sz="0" w:space="0" w:color="auto"/>
                    <w:bottom w:val="none" w:sz="0" w:space="0" w:color="auto"/>
                    <w:right w:val="none" w:sz="0" w:space="0" w:color="auto"/>
                  </w:divBdr>
                </w:div>
                <w:div w:id="1220744435">
                  <w:marLeft w:val="0"/>
                  <w:marRight w:val="0"/>
                  <w:marTop w:val="0"/>
                  <w:marBottom w:val="0"/>
                  <w:divBdr>
                    <w:top w:val="none" w:sz="0" w:space="0" w:color="auto"/>
                    <w:left w:val="none" w:sz="0" w:space="0" w:color="auto"/>
                    <w:bottom w:val="none" w:sz="0" w:space="0" w:color="auto"/>
                    <w:right w:val="none" w:sz="0" w:space="0" w:color="auto"/>
                  </w:divBdr>
                </w:div>
                <w:div w:id="1303190045">
                  <w:marLeft w:val="0"/>
                  <w:marRight w:val="0"/>
                  <w:marTop w:val="0"/>
                  <w:marBottom w:val="0"/>
                  <w:divBdr>
                    <w:top w:val="none" w:sz="0" w:space="0" w:color="auto"/>
                    <w:left w:val="none" w:sz="0" w:space="0" w:color="auto"/>
                    <w:bottom w:val="none" w:sz="0" w:space="0" w:color="auto"/>
                    <w:right w:val="none" w:sz="0" w:space="0" w:color="auto"/>
                  </w:divBdr>
                </w:div>
                <w:div w:id="1427965597">
                  <w:marLeft w:val="0"/>
                  <w:marRight w:val="0"/>
                  <w:marTop w:val="0"/>
                  <w:marBottom w:val="0"/>
                  <w:divBdr>
                    <w:top w:val="none" w:sz="0" w:space="0" w:color="auto"/>
                    <w:left w:val="none" w:sz="0" w:space="0" w:color="auto"/>
                    <w:bottom w:val="none" w:sz="0" w:space="0" w:color="auto"/>
                    <w:right w:val="none" w:sz="0" w:space="0" w:color="auto"/>
                  </w:divBdr>
                </w:div>
                <w:div w:id="1188717188">
                  <w:marLeft w:val="0"/>
                  <w:marRight w:val="0"/>
                  <w:marTop w:val="0"/>
                  <w:marBottom w:val="0"/>
                  <w:divBdr>
                    <w:top w:val="none" w:sz="0" w:space="0" w:color="auto"/>
                    <w:left w:val="none" w:sz="0" w:space="0" w:color="auto"/>
                    <w:bottom w:val="none" w:sz="0" w:space="0" w:color="auto"/>
                    <w:right w:val="none" w:sz="0" w:space="0" w:color="auto"/>
                  </w:divBdr>
                </w:div>
                <w:div w:id="213003523">
                  <w:marLeft w:val="0"/>
                  <w:marRight w:val="0"/>
                  <w:marTop w:val="0"/>
                  <w:marBottom w:val="0"/>
                  <w:divBdr>
                    <w:top w:val="none" w:sz="0" w:space="0" w:color="auto"/>
                    <w:left w:val="none" w:sz="0" w:space="0" w:color="auto"/>
                    <w:bottom w:val="none" w:sz="0" w:space="0" w:color="auto"/>
                    <w:right w:val="none" w:sz="0" w:space="0" w:color="auto"/>
                  </w:divBdr>
                </w:div>
                <w:div w:id="1888881490">
                  <w:marLeft w:val="0"/>
                  <w:marRight w:val="0"/>
                  <w:marTop w:val="0"/>
                  <w:marBottom w:val="0"/>
                  <w:divBdr>
                    <w:top w:val="none" w:sz="0" w:space="0" w:color="auto"/>
                    <w:left w:val="none" w:sz="0" w:space="0" w:color="auto"/>
                    <w:bottom w:val="none" w:sz="0" w:space="0" w:color="auto"/>
                    <w:right w:val="none" w:sz="0" w:space="0" w:color="auto"/>
                  </w:divBdr>
                </w:div>
                <w:div w:id="1122768107">
                  <w:marLeft w:val="0"/>
                  <w:marRight w:val="0"/>
                  <w:marTop w:val="0"/>
                  <w:marBottom w:val="0"/>
                  <w:divBdr>
                    <w:top w:val="none" w:sz="0" w:space="0" w:color="auto"/>
                    <w:left w:val="none" w:sz="0" w:space="0" w:color="auto"/>
                    <w:bottom w:val="none" w:sz="0" w:space="0" w:color="auto"/>
                    <w:right w:val="none" w:sz="0" w:space="0" w:color="auto"/>
                  </w:divBdr>
                </w:div>
                <w:div w:id="240872260">
                  <w:marLeft w:val="0"/>
                  <w:marRight w:val="0"/>
                  <w:marTop w:val="0"/>
                  <w:marBottom w:val="0"/>
                  <w:divBdr>
                    <w:top w:val="none" w:sz="0" w:space="0" w:color="auto"/>
                    <w:left w:val="none" w:sz="0" w:space="0" w:color="auto"/>
                    <w:bottom w:val="none" w:sz="0" w:space="0" w:color="auto"/>
                    <w:right w:val="none" w:sz="0" w:space="0" w:color="auto"/>
                  </w:divBdr>
                </w:div>
                <w:div w:id="879048936">
                  <w:marLeft w:val="0"/>
                  <w:marRight w:val="0"/>
                  <w:marTop w:val="0"/>
                  <w:marBottom w:val="0"/>
                  <w:divBdr>
                    <w:top w:val="none" w:sz="0" w:space="0" w:color="auto"/>
                    <w:left w:val="none" w:sz="0" w:space="0" w:color="auto"/>
                    <w:bottom w:val="none" w:sz="0" w:space="0" w:color="auto"/>
                    <w:right w:val="none" w:sz="0" w:space="0" w:color="auto"/>
                  </w:divBdr>
                </w:div>
                <w:div w:id="969824526">
                  <w:marLeft w:val="0"/>
                  <w:marRight w:val="0"/>
                  <w:marTop w:val="0"/>
                  <w:marBottom w:val="0"/>
                  <w:divBdr>
                    <w:top w:val="none" w:sz="0" w:space="0" w:color="auto"/>
                    <w:left w:val="none" w:sz="0" w:space="0" w:color="auto"/>
                    <w:bottom w:val="none" w:sz="0" w:space="0" w:color="auto"/>
                    <w:right w:val="none" w:sz="0" w:space="0" w:color="auto"/>
                  </w:divBdr>
                </w:div>
                <w:div w:id="497967174">
                  <w:marLeft w:val="0"/>
                  <w:marRight w:val="0"/>
                  <w:marTop w:val="0"/>
                  <w:marBottom w:val="0"/>
                  <w:divBdr>
                    <w:top w:val="none" w:sz="0" w:space="0" w:color="auto"/>
                    <w:left w:val="none" w:sz="0" w:space="0" w:color="auto"/>
                    <w:bottom w:val="none" w:sz="0" w:space="0" w:color="auto"/>
                    <w:right w:val="none" w:sz="0" w:space="0" w:color="auto"/>
                  </w:divBdr>
                </w:div>
                <w:div w:id="1946158493">
                  <w:marLeft w:val="0"/>
                  <w:marRight w:val="0"/>
                  <w:marTop w:val="0"/>
                  <w:marBottom w:val="0"/>
                  <w:divBdr>
                    <w:top w:val="none" w:sz="0" w:space="0" w:color="auto"/>
                    <w:left w:val="none" w:sz="0" w:space="0" w:color="auto"/>
                    <w:bottom w:val="none" w:sz="0" w:space="0" w:color="auto"/>
                    <w:right w:val="none" w:sz="0" w:space="0" w:color="auto"/>
                  </w:divBdr>
                </w:div>
                <w:div w:id="1949965690">
                  <w:marLeft w:val="0"/>
                  <w:marRight w:val="0"/>
                  <w:marTop w:val="0"/>
                  <w:marBottom w:val="0"/>
                  <w:divBdr>
                    <w:top w:val="none" w:sz="0" w:space="0" w:color="auto"/>
                    <w:left w:val="none" w:sz="0" w:space="0" w:color="auto"/>
                    <w:bottom w:val="none" w:sz="0" w:space="0" w:color="auto"/>
                    <w:right w:val="none" w:sz="0" w:space="0" w:color="auto"/>
                  </w:divBdr>
                </w:div>
                <w:div w:id="1870677361">
                  <w:marLeft w:val="0"/>
                  <w:marRight w:val="0"/>
                  <w:marTop w:val="0"/>
                  <w:marBottom w:val="0"/>
                  <w:divBdr>
                    <w:top w:val="none" w:sz="0" w:space="0" w:color="auto"/>
                    <w:left w:val="none" w:sz="0" w:space="0" w:color="auto"/>
                    <w:bottom w:val="none" w:sz="0" w:space="0" w:color="auto"/>
                    <w:right w:val="none" w:sz="0" w:space="0" w:color="auto"/>
                  </w:divBdr>
                </w:div>
                <w:div w:id="616108528">
                  <w:marLeft w:val="0"/>
                  <w:marRight w:val="0"/>
                  <w:marTop w:val="0"/>
                  <w:marBottom w:val="0"/>
                  <w:divBdr>
                    <w:top w:val="none" w:sz="0" w:space="0" w:color="auto"/>
                    <w:left w:val="none" w:sz="0" w:space="0" w:color="auto"/>
                    <w:bottom w:val="none" w:sz="0" w:space="0" w:color="auto"/>
                    <w:right w:val="none" w:sz="0" w:space="0" w:color="auto"/>
                  </w:divBdr>
                </w:div>
                <w:div w:id="1132481962">
                  <w:marLeft w:val="0"/>
                  <w:marRight w:val="0"/>
                  <w:marTop w:val="0"/>
                  <w:marBottom w:val="0"/>
                  <w:divBdr>
                    <w:top w:val="none" w:sz="0" w:space="0" w:color="auto"/>
                    <w:left w:val="none" w:sz="0" w:space="0" w:color="auto"/>
                    <w:bottom w:val="none" w:sz="0" w:space="0" w:color="auto"/>
                    <w:right w:val="none" w:sz="0" w:space="0" w:color="auto"/>
                  </w:divBdr>
                </w:div>
                <w:div w:id="85152460">
                  <w:marLeft w:val="0"/>
                  <w:marRight w:val="0"/>
                  <w:marTop w:val="0"/>
                  <w:marBottom w:val="0"/>
                  <w:divBdr>
                    <w:top w:val="none" w:sz="0" w:space="0" w:color="auto"/>
                    <w:left w:val="none" w:sz="0" w:space="0" w:color="auto"/>
                    <w:bottom w:val="none" w:sz="0" w:space="0" w:color="auto"/>
                    <w:right w:val="none" w:sz="0" w:space="0" w:color="auto"/>
                  </w:divBdr>
                </w:div>
                <w:div w:id="54745542">
                  <w:marLeft w:val="0"/>
                  <w:marRight w:val="0"/>
                  <w:marTop w:val="0"/>
                  <w:marBottom w:val="0"/>
                  <w:divBdr>
                    <w:top w:val="none" w:sz="0" w:space="0" w:color="auto"/>
                    <w:left w:val="none" w:sz="0" w:space="0" w:color="auto"/>
                    <w:bottom w:val="none" w:sz="0" w:space="0" w:color="auto"/>
                    <w:right w:val="none" w:sz="0" w:space="0" w:color="auto"/>
                  </w:divBdr>
                </w:div>
                <w:div w:id="409884442">
                  <w:marLeft w:val="0"/>
                  <w:marRight w:val="0"/>
                  <w:marTop w:val="0"/>
                  <w:marBottom w:val="0"/>
                  <w:divBdr>
                    <w:top w:val="none" w:sz="0" w:space="0" w:color="auto"/>
                    <w:left w:val="none" w:sz="0" w:space="0" w:color="auto"/>
                    <w:bottom w:val="none" w:sz="0" w:space="0" w:color="auto"/>
                    <w:right w:val="none" w:sz="0" w:space="0" w:color="auto"/>
                  </w:divBdr>
                </w:div>
                <w:div w:id="312367903">
                  <w:marLeft w:val="0"/>
                  <w:marRight w:val="0"/>
                  <w:marTop w:val="0"/>
                  <w:marBottom w:val="0"/>
                  <w:divBdr>
                    <w:top w:val="none" w:sz="0" w:space="0" w:color="auto"/>
                    <w:left w:val="none" w:sz="0" w:space="0" w:color="auto"/>
                    <w:bottom w:val="none" w:sz="0" w:space="0" w:color="auto"/>
                    <w:right w:val="none" w:sz="0" w:space="0" w:color="auto"/>
                  </w:divBdr>
                </w:div>
                <w:div w:id="1192300525">
                  <w:marLeft w:val="0"/>
                  <w:marRight w:val="0"/>
                  <w:marTop w:val="0"/>
                  <w:marBottom w:val="0"/>
                  <w:divBdr>
                    <w:top w:val="none" w:sz="0" w:space="0" w:color="auto"/>
                    <w:left w:val="none" w:sz="0" w:space="0" w:color="auto"/>
                    <w:bottom w:val="none" w:sz="0" w:space="0" w:color="auto"/>
                    <w:right w:val="none" w:sz="0" w:space="0" w:color="auto"/>
                  </w:divBdr>
                </w:div>
                <w:div w:id="290206145">
                  <w:marLeft w:val="0"/>
                  <w:marRight w:val="0"/>
                  <w:marTop w:val="0"/>
                  <w:marBottom w:val="0"/>
                  <w:divBdr>
                    <w:top w:val="none" w:sz="0" w:space="0" w:color="auto"/>
                    <w:left w:val="none" w:sz="0" w:space="0" w:color="auto"/>
                    <w:bottom w:val="none" w:sz="0" w:space="0" w:color="auto"/>
                    <w:right w:val="none" w:sz="0" w:space="0" w:color="auto"/>
                  </w:divBdr>
                </w:div>
                <w:div w:id="1077824067">
                  <w:marLeft w:val="0"/>
                  <w:marRight w:val="0"/>
                  <w:marTop w:val="0"/>
                  <w:marBottom w:val="0"/>
                  <w:divBdr>
                    <w:top w:val="none" w:sz="0" w:space="0" w:color="auto"/>
                    <w:left w:val="none" w:sz="0" w:space="0" w:color="auto"/>
                    <w:bottom w:val="none" w:sz="0" w:space="0" w:color="auto"/>
                    <w:right w:val="none" w:sz="0" w:space="0" w:color="auto"/>
                  </w:divBdr>
                </w:div>
                <w:div w:id="229119367">
                  <w:marLeft w:val="0"/>
                  <w:marRight w:val="0"/>
                  <w:marTop w:val="0"/>
                  <w:marBottom w:val="0"/>
                  <w:divBdr>
                    <w:top w:val="none" w:sz="0" w:space="0" w:color="auto"/>
                    <w:left w:val="none" w:sz="0" w:space="0" w:color="auto"/>
                    <w:bottom w:val="none" w:sz="0" w:space="0" w:color="auto"/>
                    <w:right w:val="none" w:sz="0" w:space="0" w:color="auto"/>
                  </w:divBdr>
                </w:div>
                <w:div w:id="1722317867">
                  <w:marLeft w:val="0"/>
                  <w:marRight w:val="0"/>
                  <w:marTop w:val="0"/>
                  <w:marBottom w:val="0"/>
                  <w:divBdr>
                    <w:top w:val="none" w:sz="0" w:space="0" w:color="auto"/>
                    <w:left w:val="none" w:sz="0" w:space="0" w:color="auto"/>
                    <w:bottom w:val="none" w:sz="0" w:space="0" w:color="auto"/>
                    <w:right w:val="none" w:sz="0" w:space="0" w:color="auto"/>
                  </w:divBdr>
                </w:div>
                <w:div w:id="422067563">
                  <w:marLeft w:val="0"/>
                  <w:marRight w:val="0"/>
                  <w:marTop w:val="0"/>
                  <w:marBottom w:val="0"/>
                  <w:divBdr>
                    <w:top w:val="none" w:sz="0" w:space="0" w:color="auto"/>
                    <w:left w:val="none" w:sz="0" w:space="0" w:color="auto"/>
                    <w:bottom w:val="none" w:sz="0" w:space="0" w:color="auto"/>
                    <w:right w:val="none" w:sz="0" w:space="0" w:color="auto"/>
                  </w:divBdr>
                </w:div>
                <w:div w:id="1159879856">
                  <w:marLeft w:val="0"/>
                  <w:marRight w:val="0"/>
                  <w:marTop w:val="0"/>
                  <w:marBottom w:val="0"/>
                  <w:divBdr>
                    <w:top w:val="none" w:sz="0" w:space="0" w:color="auto"/>
                    <w:left w:val="none" w:sz="0" w:space="0" w:color="auto"/>
                    <w:bottom w:val="none" w:sz="0" w:space="0" w:color="auto"/>
                    <w:right w:val="none" w:sz="0" w:space="0" w:color="auto"/>
                  </w:divBdr>
                </w:div>
                <w:div w:id="1586185401">
                  <w:marLeft w:val="0"/>
                  <w:marRight w:val="0"/>
                  <w:marTop w:val="0"/>
                  <w:marBottom w:val="0"/>
                  <w:divBdr>
                    <w:top w:val="none" w:sz="0" w:space="0" w:color="auto"/>
                    <w:left w:val="none" w:sz="0" w:space="0" w:color="auto"/>
                    <w:bottom w:val="none" w:sz="0" w:space="0" w:color="auto"/>
                    <w:right w:val="none" w:sz="0" w:space="0" w:color="auto"/>
                  </w:divBdr>
                </w:div>
                <w:div w:id="439223156">
                  <w:marLeft w:val="0"/>
                  <w:marRight w:val="0"/>
                  <w:marTop w:val="0"/>
                  <w:marBottom w:val="0"/>
                  <w:divBdr>
                    <w:top w:val="none" w:sz="0" w:space="0" w:color="auto"/>
                    <w:left w:val="none" w:sz="0" w:space="0" w:color="auto"/>
                    <w:bottom w:val="none" w:sz="0" w:space="0" w:color="auto"/>
                    <w:right w:val="none" w:sz="0" w:space="0" w:color="auto"/>
                  </w:divBdr>
                </w:div>
                <w:div w:id="1891187443">
                  <w:marLeft w:val="0"/>
                  <w:marRight w:val="0"/>
                  <w:marTop w:val="0"/>
                  <w:marBottom w:val="0"/>
                  <w:divBdr>
                    <w:top w:val="none" w:sz="0" w:space="0" w:color="auto"/>
                    <w:left w:val="none" w:sz="0" w:space="0" w:color="auto"/>
                    <w:bottom w:val="none" w:sz="0" w:space="0" w:color="auto"/>
                    <w:right w:val="none" w:sz="0" w:space="0" w:color="auto"/>
                  </w:divBdr>
                </w:div>
                <w:div w:id="433018243">
                  <w:marLeft w:val="0"/>
                  <w:marRight w:val="0"/>
                  <w:marTop w:val="0"/>
                  <w:marBottom w:val="0"/>
                  <w:divBdr>
                    <w:top w:val="none" w:sz="0" w:space="0" w:color="auto"/>
                    <w:left w:val="none" w:sz="0" w:space="0" w:color="auto"/>
                    <w:bottom w:val="none" w:sz="0" w:space="0" w:color="auto"/>
                    <w:right w:val="none" w:sz="0" w:space="0" w:color="auto"/>
                  </w:divBdr>
                </w:div>
                <w:div w:id="918364990">
                  <w:marLeft w:val="0"/>
                  <w:marRight w:val="0"/>
                  <w:marTop w:val="0"/>
                  <w:marBottom w:val="0"/>
                  <w:divBdr>
                    <w:top w:val="none" w:sz="0" w:space="0" w:color="auto"/>
                    <w:left w:val="none" w:sz="0" w:space="0" w:color="auto"/>
                    <w:bottom w:val="none" w:sz="0" w:space="0" w:color="auto"/>
                    <w:right w:val="none" w:sz="0" w:space="0" w:color="auto"/>
                  </w:divBdr>
                </w:div>
                <w:div w:id="18819550">
                  <w:marLeft w:val="0"/>
                  <w:marRight w:val="0"/>
                  <w:marTop w:val="0"/>
                  <w:marBottom w:val="0"/>
                  <w:divBdr>
                    <w:top w:val="none" w:sz="0" w:space="0" w:color="auto"/>
                    <w:left w:val="none" w:sz="0" w:space="0" w:color="auto"/>
                    <w:bottom w:val="none" w:sz="0" w:space="0" w:color="auto"/>
                    <w:right w:val="none" w:sz="0" w:space="0" w:color="auto"/>
                  </w:divBdr>
                </w:div>
                <w:div w:id="729812935">
                  <w:marLeft w:val="0"/>
                  <w:marRight w:val="0"/>
                  <w:marTop w:val="0"/>
                  <w:marBottom w:val="0"/>
                  <w:divBdr>
                    <w:top w:val="none" w:sz="0" w:space="0" w:color="auto"/>
                    <w:left w:val="none" w:sz="0" w:space="0" w:color="auto"/>
                    <w:bottom w:val="none" w:sz="0" w:space="0" w:color="auto"/>
                    <w:right w:val="none" w:sz="0" w:space="0" w:color="auto"/>
                  </w:divBdr>
                </w:div>
                <w:div w:id="1641298769">
                  <w:marLeft w:val="0"/>
                  <w:marRight w:val="0"/>
                  <w:marTop w:val="0"/>
                  <w:marBottom w:val="0"/>
                  <w:divBdr>
                    <w:top w:val="none" w:sz="0" w:space="0" w:color="auto"/>
                    <w:left w:val="none" w:sz="0" w:space="0" w:color="auto"/>
                    <w:bottom w:val="none" w:sz="0" w:space="0" w:color="auto"/>
                    <w:right w:val="none" w:sz="0" w:space="0" w:color="auto"/>
                  </w:divBdr>
                </w:div>
                <w:div w:id="721902539">
                  <w:marLeft w:val="0"/>
                  <w:marRight w:val="0"/>
                  <w:marTop w:val="0"/>
                  <w:marBottom w:val="0"/>
                  <w:divBdr>
                    <w:top w:val="none" w:sz="0" w:space="0" w:color="auto"/>
                    <w:left w:val="none" w:sz="0" w:space="0" w:color="auto"/>
                    <w:bottom w:val="none" w:sz="0" w:space="0" w:color="auto"/>
                    <w:right w:val="none" w:sz="0" w:space="0" w:color="auto"/>
                  </w:divBdr>
                </w:div>
                <w:div w:id="515731421">
                  <w:marLeft w:val="0"/>
                  <w:marRight w:val="0"/>
                  <w:marTop w:val="0"/>
                  <w:marBottom w:val="0"/>
                  <w:divBdr>
                    <w:top w:val="none" w:sz="0" w:space="0" w:color="auto"/>
                    <w:left w:val="none" w:sz="0" w:space="0" w:color="auto"/>
                    <w:bottom w:val="none" w:sz="0" w:space="0" w:color="auto"/>
                    <w:right w:val="none" w:sz="0" w:space="0" w:color="auto"/>
                  </w:divBdr>
                </w:div>
                <w:div w:id="636835014">
                  <w:marLeft w:val="0"/>
                  <w:marRight w:val="0"/>
                  <w:marTop w:val="0"/>
                  <w:marBottom w:val="0"/>
                  <w:divBdr>
                    <w:top w:val="none" w:sz="0" w:space="0" w:color="auto"/>
                    <w:left w:val="none" w:sz="0" w:space="0" w:color="auto"/>
                    <w:bottom w:val="none" w:sz="0" w:space="0" w:color="auto"/>
                    <w:right w:val="none" w:sz="0" w:space="0" w:color="auto"/>
                  </w:divBdr>
                </w:div>
                <w:div w:id="1185511170">
                  <w:marLeft w:val="0"/>
                  <w:marRight w:val="0"/>
                  <w:marTop w:val="0"/>
                  <w:marBottom w:val="0"/>
                  <w:divBdr>
                    <w:top w:val="none" w:sz="0" w:space="0" w:color="auto"/>
                    <w:left w:val="none" w:sz="0" w:space="0" w:color="auto"/>
                    <w:bottom w:val="none" w:sz="0" w:space="0" w:color="auto"/>
                    <w:right w:val="none" w:sz="0" w:space="0" w:color="auto"/>
                  </w:divBdr>
                </w:div>
                <w:div w:id="579366321">
                  <w:marLeft w:val="0"/>
                  <w:marRight w:val="0"/>
                  <w:marTop w:val="0"/>
                  <w:marBottom w:val="0"/>
                  <w:divBdr>
                    <w:top w:val="none" w:sz="0" w:space="0" w:color="auto"/>
                    <w:left w:val="none" w:sz="0" w:space="0" w:color="auto"/>
                    <w:bottom w:val="none" w:sz="0" w:space="0" w:color="auto"/>
                    <w:right w:val="none" w:sz="0" w:space="0" w:color="auto"/>
                  </w:divBdr>
                </w:div>
                <w:div w:id="1416702382">
                  <w:marLeft w:val="0"/>
                  <w:marRight w:val="0"/>
                  <w:marTop w:val="0"/>
                  <w:marBottom w:val="0"/>
                  <w:divBdr>
                    <w:top w:val="none" w:sz="0" w:space="0" w:color="auto"/>
                    <w:left w:val="none" w:sz="0" w:space="0" w:color="auto"/>
                    <w:bottom w:val="none" w:sz="0" w:space="0" w:color="auto"/>
                    <w:right w:val="none" w:sz="0" w:space="0" w:color="auto"/>
                  </w:divBdr>
                </w:div>
                <w:div w:id="49621885">
                  <w:marLeft w:val="0"/>
                  <w:marRight w:val="0"/>
                  <w:marTop w:val="0"/>
                  <w:marBottom w:val="0"/>
                  <w:divBdr>
                    <w:top w:val="none" w:sz="0" w:space="0" w:color="auto"/>
                    <w:left w:val="none" w:sz="0" w:space="0" w:color="auto"/>
                    <w:bottom w:val="none" w:sz="0" w:space="0" w:color="auto"/>
                    <w:right w:val="none" w:sz="0" w:space="0" w:color="auto"/>
                  </w:divBdr>
                </w:div>
                <w:div w:id="2053067298">
                  <w:marLeft w:val="0"/>
                  <w:marRight w:val="0"/>
                  <w:marTop w:val="0"/>
                  <w:marBottom w:val="0"/>
                  <w:divBdr>
                    <w:top w:val="none" w:sz="0" w:space="0" w:color="auto"/>
                    <w:left w:val="none" w:sz="0" w:space="0" w:color="auto"/>
                    <w:bottom w:val="none" w:sz="0" w:space="0" w:color="auto"/>
                    <w:right w:val="none" w:sz="0" w:space="0" w:color="auto"/>
                  </w:divBdr>
                </w:div>
                <w:div w:id="1895577899">
                  <w:marLeft w:val="0"/>
                  <w:marRight w:val="0"/>
                  <w:marTop w:val="0"/>
                  <w:marBottom w:val="0"/>
                  <w:divBdr>
                    <w:top w:val="none" w:sz="0" w:space="0" w:color="auto"/>
                    <w:left w:val="none" w:sz="0" w:space="0" w:color="auto"/>
                    <w:bottom w:val="none" w:sz="0" w:space="0" w:color="auto"/>
                    <w:right w:val="none" w:sz="0" w:space="0" w:color="auto"/>
                  </w:divBdr>
                </w:div>
                <w:div w:id="867988351">
                  <w:marLeft w:val="0"/>
                  <w:marRight w:val="0"/>
                  <w:marTop w:val="0"/>
                  <w:marBottom w:val="0"/>
                  <w:divBdr>
                    <w:top w:val="none" w:sz="0" w:space="0" w:color="auto"/>
                    <w:left w:val="none" w:sz="0" w:space="0" w:color="auto"/>
                    <w:bottom w:val="none" w:sz="0" w:space="0" w:color="auto"/>
                    <w:right w:val="none" w:sz="0" w:space="0" w:color="auto"/>
                  </w:divBdr>
                </w:div>
                <w:div w:id="144275084">
                  <w:marLeft w:val="0"/>
                  <w:marRight w:val="0"/>
                  <w:marTop w:val="0"/>
                  <w:marBottom w:val="0"/>
                  <w:divBdr>
                    <w:top w:val="none" w:sz="0" w:space="0" w:color="auto"/>
                    <w:left w:val="none" w:sz="0" w:space="0" w:color="auto"/>
                    <w:bottom w:val="none" w:sz="0" w:space="0" w:color="auto"/>
                    <w:right w:val="none" w:sz="0" w:space="0" w:color="auto"/>
                  </w:divBdr>
                </w:div>
                <w:div w:id="262735404">
                  <w:marLeft w:val="0"/>
                  <w:marRight w:val="0"/>
                  <w:marTop w:val="0"/>
                  <w:marBottom w:val="0"/>
                  <w:divBdr>
                    <w:top w:val="none" w:sz="0" w:space="0" w:color="auto"/>
                    <w:left w:val="none" w:sz="0" w:space="0" w:color="auto"/>
                    <w:bottom w:val="none" w:sz="0" w:space="0" w:color="auto"/>
                    <w:right w:val="none" w:sz="0" w:space="0" w:color="auto"/>
                  </w:divBdr>
                </w:div>
                <w:div w:id="1540899720">
                  <w:marLeft w:val="0"/>
                  <w:marRight w:val="0"/>
                  <w:marTop w:val="0"/>
                  <w:marBottom w:val="0"/>
                  <w:divBdr>
                    <w:top w:val="none" w:sz="0" w:space="0" w:color="auto"/>
                    <w:left w:val="none" w:sz="0" w:space="0" w:color="auto"/>
                    <w:bottom w:val="none" w:sz="0" w:space="0" w:color="auto"/>
                    <w:right w:val="none" w:sz="0" w:space="0" w:color="auto"/>
                  </w:divBdr>
                </w:div>
                <w:div w:id="1355500391">
                  <w:marLeft w:val="0"/>
                  <w:marRight w:val="0"/>
                  <w:marTop w:val="0"/>
                  <w:marBottom w:val="0"/>
                  <w:divBdr>
                    <w:top w:val="none" w:sz="0" w:space="0" w:color="auto"/>
                    <w:left w:val="none" w:sz="0" w:space="0" w:color="auto"/>
                    <w:bottom w:val="none" w:sz="0" w:space="0" w:color="auto"/>
                    <w:right w:val="none" w:sz="0" w:space="0" w:color="auto"/>
                  </w:divBdr>
                </w:div>
                <w:div w:id="1393386217">
                  <w:marLeft w:val="0"/>
                  <w:marRight w:val="0"/>
                  <w:marTop w:val="0"/>
                  <w:marBottom w:val="0"/>
                  <w:divBdr>
                    <w:top w:val="none" w:sz="0" w:space="0" w:color="auto"/>
                    <w:left w:val="none" w:sz="0" w:space="0" w:color="auto"/>
                    <w:bottom w:val="none" w:sz="0" w:space="0" w:color="auto"/>
                    <w:right w:val="none" w:sz="0" w:space="0" w:color="auto"/>
                  </w:divBdr>
                </w:div>
                <w:div w:id="721950721">
                  <w:marLeft w:val="0"/>
                  <w:marRight w:val="0"/>
                  <w:marTop w:val="0"/>
                  <w:marBottom w:val="0"/>
                  <w:divBdr>
                    <w:top w:val="none" w:sz="0" w:space="0" w:color="auto"/>
                    <w:left w:val="none" w:sz="0" w:space="0" w:color="auto"/>
                    <w:bottom w:val="none" w:sz="0" w:space="0" w:color="auto"/>
                    <w:right w:val="none" w:sz="0" w:space="0" w:color="auto"/>
                  </w:divBdr>
                </w:div>
                <w:div w:id="1530334851">
                  <w:marLeft w:val="0"/>
                  <w:marRight w:val="0"/>
                  <w:marTop w:val="0"/>
                  <w:marBottom w:val="0"/>
                  <w:divBdr>
                    <w:top w:val="none" w:sz="0" w:space="0" w:color="auto"/>
                    <w:left w:val="none" w:sz="0" w:space="0" w:color="auto"/>
                    <w:bottom w:val="none" w:sz="0" w:space="0" w:color="auto"/>
                    <w:right w:val="none" w:sz="0" w:space="0" w:color="auto"/>
                  </w:divBdr>
                </w:div>
                <w:div w:id="1178227386">
                  <w:marLeft w:val="0"/>
                  <w:marRight w:val="0"/>
                  <w:marTop w:val="0"/>
                  <w:marBottom w:val="0"/>
                  <w:divBdr>
                    <w:top w:val="none" w:sz="0" w:space="0" w:color="auto"/>
                    <w:left w:val="none" w:sz="0" w:space="0" w:color="auto"/>
                    <w:bottom w:val="none" w:sz="0" w:space="0" w:color="auto"/>
                    <w:right w:val="none" w:sz="0" w:space="0" w:color="auto"/>
                  </w:divBdr>
                </w:div>
                <w:div w:id="1533423184">
                  <w:marLeft w:val="0"/>
                  <w:marRight w:val="0"/>
                  <w:marTop w:val="0"/>
                  <w:marBottom w:val="0"/>
                  <w:divBdr>
                    <w:top w:val="none" w:sz="0" w:space="0" w:color="auto"/>
                    <w:left w:val="none" w:sz="0" w:space="0" w:color="auto"/>
                    <w:bottom w:val="none" w:sz="0" w:space="0" w:color="auto"/>
                    <w:right w:val="none" w:sz="0" w:space="0" w:color="auto"/>
                  </w:divBdr>
                </w:div>
                <w:div w:id="1500578622">
                  <w:marLeft w:val="0"/>
                  <w:marRight w:val="0"/>
                  <w:marTop w:val="0"/>
                  <w:marBottom w:val="0"/>
                  <w:divBdr>
                    <w:top w:val="none" w:sz="0" w:space="0" w:color="auto"/>
                    <w:left w:val="none" w:sz="0" w:space="0" w:color="auto"/>
                    <w:bottom w:val="none" w:sz="0" w:space="0" w:color="auto"/>
                    <w:right w:val="none" w:sz="0" w:space="0" w:color="auto"/>
                  </w:divBdr>
                </w:div>
                <w:div w:id="2074155613">
                  <w:marLeft w:val="0"/>
                  <w:marRight w:val="0"/>
                  <w:marTop w:val="0"/>
                  <w:marBottom w:val="0"/>
                  <w:divBdr>
                    <w:top w:val="none" w:sz="0" w:space="0" w:color="auto"/>
                    <w:left w:val="none" w:sz="0" w:space="0" w:color="auto"/>
                    <w:bottom w:val="none" w:sz="0" w:space="0" w:color="auto"/>
                    <w:right w:val="none" w:sz="0" w:space="0" w:color="auto"/>
                  </w:divBdr>
                </w:div>
                <w:div w:id="16291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8366">
          <w:marLeft w:val="0"/>
          <w:marRight w:val="0"/>
          <w:marTop w:val="0"/>
          <w:marBottom w:val="0"/>
          <w:divBdr>
            <w:top w:val="none" w:sz="0" w:space="0" w:color="auto"/>
            <w:left w:val="none" w:sz="0" w:space="0" w:color="auto"/>
            <w:bottom w:val="none" w:sz="0" w:space="0" w:color="auto"/>
            <w:right w:val="none" w:sz="0" w:space="0" w:color="auto"/>
          </w:divBdr>
        </w:div>
        <w:div w:id="1160121513">
          <w:marLeft w:val="0"/>
          <w:marRight w:val="0"/>
          <w:marTop w:val="0"/>
          <w:marBottom w:val="0"/>
          <w:divBdr>
            <w:top w:val="none" w:sz="0" w:space="0" w:color="auto"/>
            <w:left w:val="none" w:sz="0" w:space="0" w:color="auto"/>
            <w:bottom w:val="none" w:sz="0" w:space="0" w:color="auto"/>
            <w:right w:val="none" w:sz="0" w:space="0" w:color="auto"/>
          </w:divBdr>
          <w:divsChild>
            <w:div w:id="1827353872">
              <w:marLeft w:val="0"/>
              <w:marRight w:val="0"/>
              <w:marTop w:val="0"/>
              <w:marBottom w:val="0"/>
              <w:divBdr>
                <w:top w:val="none" w:sz="0" w:space="0" w:color="auto"/>
                <w:left w:val="none" w:sz="0" w:space="0" w:color="auto"/>
                <w:bottom w:val="none" w:sz="0" w:space="0" w:color="auto"/>
                <w:right w:val="none" w:sz="0" w:space="0" w:color="auto"/>
              </w:divBdr>
            </w:div>
            <w:div w:id="750397255">
              <w:marLeft w:val="0"/>
              <w:marRight w:val="0"/>
              <w:marTop w:val="0"/>
              <w:marBottom w:val="0"/>
              <w:divBdr>
                <w:top w:val="none" w:sz="0" w:space="0" w:color="auto"/>
                <w:left w:val="none" w:sz="0" w:space="0" w:color="auto"/>
                <w:bottom w:val="none" w:sz="0" w:space="0" w:color="auto"/>
                <w:right w:val="none" w:sz="0" w:space="0" w:color="auto"/>
              </w:divBdr>
            </w:div>
          </w:divsChild>
        </w:div>
        <w:div w:id="715667162">
          <w:marLeft w:val="0"/>
          <w:marRight w:val="0"/>
          <w:marTop w:val="0"/>
          <w:marBottom w:val="0"/>
          <w:divBdr>
            <w:top w:val="none" w:sz="0" w:space="0" w:color="auto"/>
            <w:left w:val="none" w:sz="0" w:space="0" w:color="auto"/>
            <w:bottom w:val="none" w:sz="0" w:space="0" w:color="auto"/>
            <w:right w:val="none" w:sz="0" w:space="0" w:color="auto"/>
          </w:divBdr>
        </w:div>
        <w:div w:id="1922174912">
          <w:marLeft w:val="0"/>
          <w:marRight w:val="0"/>
          <w:marTop w:val="0"/>
          <w:marBottom w:val="0"/>
          <w:divBdr>
            <w:top w:val="none" w:sz="0" w:space="0" w:color="auto"/>
            <w:left w:val="none" w:sz="0" w:space="0" w:color="auto"/>
            <w:bottom w:val="none" w:sz="0" w:space="0" w:color="auto"/>
            <w:right w:val="none" w:sz="0" w:space="0" w:color="auto"/>
          </w:divBdr>
        </w:div>
        <w:div w:id="126242376">
          <w:marLeft w:val="0"/>
          <w:marRight w:val="0"/>
          <w:marTop w:val="0"/>
          <w:marBottom w:val="0"/>
          <w:divBdr>
            <w:top w:val="none" w:sz="0" w:space="0" w:color="auto"/>
            <w:left w:val="none" w:sz="0" w:space="0" w:color="auto"/>
            <w:bottom w:val="none" w:sz="0" w:space="0" w:color="auto"/>
            <w:right w:val="none" w:sz="0" w:space="0" w:color="auto"/>
          </w:divBdr>
          <w:divsChild>
            <w:div w:id="1633168727">
              <w:marLeft w:val="0"/>
              <w:marRight w:val="0"/>
              <w:marTop w:val="0"/>
              <w:marBottom w:val="0"/>
              <w:divBdr>
                <w:top w:val="none" w:sz="0" w:space="0" w:color="auto"/>
                <w:left w:val="none" w:sz="0" w:space="0" w:color="auto"/>
                <w:bottom w:val="none" w:sz="0" w:space="0" w:color="auto"/>
                <w:right w:val="none" w:sz="0" w:space="0" w:color="auto"/>
              </w:divBdr>
              <w:divsChild>
                <w:div w:id="1334265123">
                  <w:marLeft w:val="0"/>
                  <w:marRight w:val="0"/>
                  <w:marTop w:val="0"/>
                  <w:marBottom w:val="0"/>
                  <w:divBdr>
                    <w:top w:val="none" w:sz="0" w:space="0" w:color="auto"/>
                    <w:left w:val="none" w:sz="0" w:space="0" w:color="auto"/>
                    <w:bottom w:val="none" w:sz="0" w:space="0" w:color="auto"/>
                    <w:right w:val="none" w:sz="0" w:space="0" w:color="auto"/>
                  </w:divBdr>
                </w:div>
                <w:div w:id="1887913851">
                  <w:marLeft w:val="0"/>
                  <w:marRight w:val="0"/>
                  <w:marTop w:val="0"/>
                  <w:marBottom w:val="0"/>
                  <w:divBdr>
                    <w:top w:val="none" w:sz="0" w:space="0" w:color="auto"/>
                    <w:left w:val="none" w:sz="0" w:space="0" w:color="auto"/>
                    <w:bottom w:val="none" w:sz="0" w:space="0" w:color="auto"/>
                    <w:right w:val="none" w:sz="0" w:space="0" w:color="auto"/>
                  </w:divBdr>
                </w:div>
                <w:div w:id="1149981868">
                  <w:marLeft w:val="0"/>
                  <w:marRight w:val="0"/>
                  <w:marTop w:val="0"/>
                  <w:marBottom w:val="0"/>
                  <w:divBdr>
                    <w:top w:val="none" w:sz="0" w:space="0" w:color="auto"/>
                    <w:left w:val="none" w:sz="0" w:space="0" w:color="auto"/>
                    <w:bottom w:val="none" w:sz="0" w:space="0" w:color="auto"/>
                    <w:right w:val="none" w:sz="0" w:space="0" w:color="auto"/>
                  </w:divBdr>
                </w:div>
                <w:div w:id="1802070585">
                  <w:marLeft w:val="0"/>
                  <w:marRight w:val="0"/>
                  <w:marTop w:val="0"/>
                  <w:marBottom w:val="0"/>
                  <w:divBdr>
                    <w:top w:val="none" w:sz="0" w:space="0" w:color="auto"/>
                    <w:left w:val="none" w:sz="0" w:space="0" w:color="auto"/>
                    <w:bottom w:val="none" w:sz="0" w:space="0" w:color="auto"/>
                    <w:right w:val="none" w:sz="0" w:space="0" w:color="auto"/>
                  </w:divBdr>
                </w:div>
                <w:div w:id="1069304834">
                  <w:marLeft w:val="0"/>
                  <w:marRight w:val="0"/>
                  <w:marTop w:val="0"/>
                  <w:marBottom w:val="0"/>
                  <w:divBdr>
                    <w:top w:val="none" w:sz="0" w:space="0" w:color="auto"/>
                    <w:left w:val="none" w:sz="0" w:space="0" w:color="auto"/>
                    <w:bottom w:val="none" w:sz="0" w:space="0" w:color="auto"/>
                    <w:right w:val="none" w:sz="0" w:space="0" w:color="auto"/>
                  </w:divBdr>
                </w:div>
                <w:div w:id="24256099">
                  <w:marLeft w:val="0"/>
                  <w:marRight w:val="0"/>
                  <w:marTop w:val="0"/>
                  <w:marBottom w:val="0"/>
                  <w:divBdr>
                    <w:top w:val="none" w:sz="0" w:space="0" w:color="auto"/>
                    <w:left w:val="none" w:sz="0" w:space="0" w:color="auto"/>
                    <w:bottom w:val="none" w:sz="0" w:space="0" w:color="auto"/>
                    <w:right w:val="none" w:sz="0" w:space="0" w:color="auto"/>
                  </w:divBdr>
                </w:div>
                <w:div w:id="1473208147">
                  <w:marLeft w:val="0"/>
                  <w:marRight w:val="0"/>
                  <w:marTop w:val="0"/>
                  <w:marBottom w:val="0"/>
                  <w:divBdr>
                    <w:top w:val="none" w:sz="0" w:space="0" w:color="auto"/>
                    <w:left w:val="none" w:sz="0" w:space="0" w:color="auto"/>
                    <w:bottom w:val="none" w:sz="0" w:space="0" w:color="auto"/>
                    <w:right w:val="none" w:sz="0" w:space="0" w:color="auto"/>
                  </w:divBdr>
                </w:div>
                <w:div w:id="339813573">
                  <w:marLeft w:val="0"/>
                  <w:marRight w:val="0"/>
                  <w:marTop w:val="0"/>
                  <w:marBottom w:val="0"/>
                  <w:divBdr>
                    <w:top w:val="none" w:sz="0" w:space="0" w:color="auto"/>
                    <w:left w:val="none" w:sz="0" w:space="0" w:color="auto"/>
                    <w:bottom w:val="none" w:sz="0" w:space="0" w:color="auto"/>
                    <w:right w:val="none" w:sz="0" w:space="0" w:color="auto"/>
                  </w:divBdr>
                </w:div>
                <w:div w:id="597297659">
                  <w:marLeft w:val="0"/>
                  <w:marRight w:val="0"/>
                  <w:marTop w:val="0"/>
                  <w:marBottom w:val="0"/>
                  <w:divBdr>
                    <w:top w:val="none" w:sz="0" w:space="0" w:color="auto"/>
                    <w:left w:val="none" w:sz="0" w:space="0" w:color="auto"/>
                    <w:bottom w:val="none" w:sz="0" w:space="0" w:color="auto"/>
                    <w:right w:val="none" w:sz="0" w:space="0" w:color="auto"/>
                  </w:divBdr>
                </w:div>
                <w:div w:id="2136096140">
                  <w:marLeft w:val="0"/>
                  <w:marRight w:val="0"/>
                  <w:marTop w:val="0"/>
                  <w:marBottom w:val="0"/>
                  <w:divBdr>
                    <w:top w:val="none" w:sz="0" w:space="0" w:color="auto"/>
                    <w:left w:val="none" w:sz="0" w:space="0" w:color="auto"/>
                    <w:bottom w:val="none" w:sz="0" w:space="0" w:color="auto"/>
                    <w:right w:val="none" w:sz="0" w:space="0" w:color="auto"/>
                  </w:divBdr>
                </w:div>
                <w:div w:id="984697373">
                  <w:marLeft w:val="0"/>
                  <w:marRight w:val="0"/>
                  <w:marTop w:val="0"/>
                  <w:marBottom w:val="0"/>
                  <w:divBdr>
                    <w:top w:val="none" w:sz="0" w:space="0" w:color="auto"/>
                    <w:left w:val="none" w:sz="0" w:space="0" w:color="auto"/>
                    <w:bottom w:val="none" w:sz="0" w:space="0" w:color="auto"/>
                    <w:right w:val="none" w:sz="0" w:space="0" w:color="auto"/>
                  </w:divBdr>
                </w:div>
                <w:div w:id="1219441664">
                  <w:marLeft w:val="0"/>
                  <w:marRight w:val="0"/>
                  <w:marTop w:val="0"/>
                  <w:marBottom w:val="0"/>
                  <w:divBdr>
                    <w:top w:val="none" w:sz="0" w:space="0" w:color="auto"/>
                    <w:left w:val="none" w:sz="0" w:space="0" w:color="auto"/>
                    <w:bottom w:val="none" w:sz="0" w:space="0" w:color="auto"/>
                    <w:right w:val="none" w:sz="0" w:space="0" w:color="auto"/>
                  </w:divBdr>
                </w:div>
                <w:div w:id="2024669770">
                  <w:marLeft w:val="0"/>
                  <w:marRight w:val="0"/>
                  <w:marTop w:val="0"/>
                  <w:marBottom w:val="0"/>
                  <w:divBdr>
                    <w:top w:val="none" w:sz="0" w:space="0" w:color="auto"/>
                    <w:left w:val="none" w:sz="0" w:space="0" w:color="auto"/>
                    <w:bottom w:val="none" w:sz="0" w:space="0" w:color="auto"/>
                    <w:right w:val="none" w:sz="0" w:space="0" w:color="auto"/>
                  </w:divBdr>
                </w:div>
                <w:div w:id="1495801119">
                  <w:marLeft w:val="0"/>
                  <w:marRight w:val="0"/>
                  <w:marTop w:val="0"/>
                  <w:marBottom w:val="0"/>
                  <w:divBdr>
                    <w:top w:val="none" w:sz="0" w:space="0" w:color="auto"/>
                    <w:left w:val="none" w:sz="0" w:space="0" w:color="auto"/>
                    <w:bottom w:val="none" w:sz="0" w:space="0" w:color="auto"/>
                    <w:right w:val="none" w:sz="0" w:space="0" w:color="auto"/>
                  </w:divBdr>
                </w:div>
                <w:div w:id="830024762">
                  <w:marLeft w:val="0"/>
                  <w:marRight w:val="0"/>
                  <w:marTop w:val="0"/>
                  <w:marBottom w:val="0"/>
                  <w:divBdr>
                    <w:top w:val="none" w:sz="0" w:space="0" w:color="auto"/>
                    <w:left w:val="none" w:sz="0" w:space="0" w:color="auto"/>
                    <w:bottom w:val="none" w:sz="0" w:space="0" w:color="auto"/>
                    <w:right w:val="none" w:sz="0" w:space="0" w:color="auto"/>
                  </w:divBdr>
                </w:div>
                <w:div w:id="1337225170">
                  <w:marLeft w:val="0"/>
                  <w:marRight w:val="0"/>
                  <w:marTop w:val="0"/>
                  <w:marBottom w:val="0"/>
                  <w:divBdr>
                    <w:top w:val="none" w:sz="0" w:space="0" w:color="auto"/>
                    <w:left w:val="none" w:sz="0" w:space="0" w:color="auto"/>
                    <w:bottom w:val="none" w:sz="0" w:space="0" w:color="auto"/>
                    <w:right w:val="none" w:sz="0" w:space="0" w:color="auto"/>
                  </w:divBdr>
                </w:div>
                <w:div w:id="61299817">
                  <w:marLeft w:val="0"/>
                  <w:marRight w:val="0"/>
                  <w:marTop w:val="0"/>
                  <w:marBottom w:val="0"/>
                  <w:divBdr>
                    <w:top w:val="none" w:sz="0" w:space="0" w:color="auto"/>
                    <w:left w:val="none" w:sz="0" w:space="0" w:color="auto"/>
                    <w:bottom w:val="none" w:sz="0" w:space="0" w:color="auto"/>
                    <w:right w:val="none" w:sz="0" w:space="0" w:color="auto"/>
                  </w:divBdr>
                </w:div>
                <w:div w:id="1135833598">
                  <w:marLeft w:val="0"/>
                  <w:marRight w:val="0"/>
                  <w:marTop w:val="0"/>
                  <w:marBottom w:val="0"/>
                  <w:divBdr>
                    <w:top w:val="none" w:sz="0" w:space="0" w:color="auto"/>
                    <w:left w:val="none" w:sz="0" w:space="0" w:color="auto"/>
                    <w:bottom w:val="none" w:sz="0" w:space="0" w:color="auto"/>
                    <w:right w:val="none" w:sz="0" w:space="0" w:color="auto"/>
                  </w:divBdr>
                </w:div>
                <w:div w:id="1307736661">
                  <w:marLeft w:val="0"/>
                  <w:marRight w:val="0"/>
                  <w:marTop w:val="0"/>
                  <w:marBottom w:val="0"/>
                  <w:divBdr>
                    <w:top w:val="none" w:sz="0" w:space="0" w:color="auto"/>
                    <w:left w:val="none" w:sz="0" w:space="0" w:color="auto"/>
                    <w:bottom w:val="none" w:sz="0" w:space="0" w:color="auto"/>
                    <w:right w:val="none" w:sz="0" w:space="0" w:color="auto"/>
                  </w:divBdr>
                </w:div>
                <w:div w:id="740520160">
                  <w:marLeft w:val="0"/>
                  <w:marRight w:val="0"/>
                  <w:marTop w:val="0"/>
                  <w:marBottom w:val="0"/>
                  <w:divBdr>
                    <w:top w:val="none" w:sz="0" w:space="0" w:color="auto"/>
                    <w:left w:val="none" w:sz="0" w:space="0" w:color="auto"/>
                    <w:bottom w:val="none" w:sz="0" w:space="0" w:color="auto"/>
                    <w:right w:val="none" w:sz="0" w:space="0" w:color="auto"/>
                  </w:divBdr>
                </w:div>
                <w:div w:id="1763841809">
                  <w:marLeft w:val="0"/>
                  <w:marRight w:val="0"/>
                  <w:marTop w:val="0"/>
                  <w:marBottom w:val="0"/>
                  <w:divBdr>
                    <w:top w:val="none" w:sz="0" w:space="0" w:color="auto"/>
                    <w:left w:val="none" w:sz="0" w:space="0" w:color="auto"/>
                    <w:bottom w:val="none" w:sz="0" w:space="0" w:color="auto"/>
                    <w:right w:val="none" w:sz="0" w:space="0" w:color="auto"/>
                  </w:divBdr>
                </w:div>
                <w:div w:id="2028017054">
                  <w:marLeft w:val="0"/>
                  <w:marRight w:val="0"/>
                  <w:marTop w:val="0"/>
                  <w:marBottom w:val="0"/>
                  <w:divBdr>
                    <w:top w:val="none" w:sz="0" w:space="0" w:color="auto"/>
                    <w:left w:val="none" w:sz="0" w:space="0" w:color="auto"/>
                    <w:bottom w:val="none" w:sz="0" w:space="0" w:color="auto"/>
                    <w:right w:val="none" w:sz="0" w:space="0" w:color="auto"/>
                  </w:divBdr>
                </w:div>
                <w:div w:id="1844861000">
                  <w:marLeft w:val="0"/>
                  <w:marRight w:val="0"/>
                  <w:marTop w:val="0"/>
                  <w:marBottom w:val="0"/>
                  <w:divBdr>
                    <w:top w:val="none" w:sz="0" w:space="0" w:color="auto"/>
                    <w:left w:val="none" w:sz="0" w:space="0" w:color="auto"/>
                    <w:bottom w:val="none" w:sz="0" w:space="0" w:color="auto"/>
                    <w:right w:val="none" w:sz="0" w:space="0" w:color="auto"/>
                  </w:divBdr>
                </w:div>
                <w:div w:id="1982035090">
                  <w:marLeft w:val="0"/>
                  <w:marRight w:val="0"/>
                  <w:marTop w:val="0"/>
                  <w:marBottom w:val="0"/>
                  <w:divBdr>
                    <w:top w:val="none" w:sz="0" w:space="0" w:color="auto"/>
                    <w:left w:val="none" w:sz="0" w:space="0" w:color="auto"/>
                    <w:bottom w:val="none" w:sz="0" w:space="0" w:color="auto"/>
                    <w:right w:val="none" w:sz="0" w:space="0" w:color="auto"/>
                  </w:divBdr>
                </w:div>
                <w:div w:id="586693765">
                  <w:marLeft w:val="0"/>
                  <w:marRight w:val="0"/>
                  <w:marTop w:val="0"/>
                  <w:marBottom w:val="0"/>
                  <w:divBdr>
                    <w:top w:val="none" w:sz="0" w:space="0" w:color="auto"/>
                    <w:left w:val="none" w:sz="0" w:space="0" w:color="auto"/>
                    <w:bottom w:val="none" w:sz="0" w:space="0" w:color="auto"/>
                    <w:right w:val="none" w:sz="0" w:space="0" w:color="auto"/>
                  </w:divBdr>
                </w:div>
                <w:div w:id="1582135822">
                  <w:marLeft w:val="0"/>
                  <w:marRight w:val="0"/>
                  <w:marTop w:val="0"/>
                  <w:marBottom w:val="0"/>
                  <w:divBdr>
                    <w:top w:val="none" w:sz="0" w:space="0" w:color="auto"/>
                    <w:left w:val="none" w:sz="0" w:space="0" w:color="auto"/>
                    <w:bottom w:val="none" w:sz="0" w:space="0" w:color="auto"/>
                    <w:right w:val="none" w:sz="0" w:space="0" w:color="auto"/>
                  </w:divBdr>
                </w:div>
                <w:div w:id="277103314">
                  <w:marLeft w:val="0"/>
                  <w:marRight w:val="0"/>
                  <w:marTop w:val="0"/>
                  <w:marBottom w:val="0"/>
                  <w:divBdr>
                    <w:top w:val="none" w:sz="0" w:space="0" w:color="auto"/>
                    <w:left w:val="none" w:sz="0" w:space="0" w:color="auto"/>
                    <w:bottom w:val="none" w:sz="0" w:space="0" w:color="auto"/>
                    <w:right w:val="none" w:sz="0" w:space="0" w:color="auto"/>
                  </w:divBdr>
                </w:div>
                <w:div w:id="99450665">
                  <w:marLeft w:val="0"/>
                  <w:marRight w:val="0"/>
                  <w:marTop w:val="0"/>
                  <w:marBottom w:val="0"/>
                  <w:divBdr>
                    <w:top w:val="none" w:sz="0" w:space="0" w:color="auto"/>
                    <w:left w:val="none" w:sz="0" w:space="0" w:color="auto"/>
                    <w:bottom w:val="none" w:sz="0" w:space="0" w:color="auto"/>
                    <w:right w:val="none" w:sz="0" w:space="0" w:color="auto"/>
                  </w:divBdr>
                </w:div>
                <w:div w:id="1982732084">
                  <w:marLeft w:val="0"/>
                  <w:marRight w:val="0"/>
                  <w:marTop w:val="0"/>
                  <w:marBottom w:val="0"/>
                  <w:divBdr>
                    <w:top w:val="none" w:sz="0" w:space="0" w:color="auto"/>
                    <w:left w:val="none" w:sz="0" w:space="0" w:color="auto"/>
                    <w:bottom w:val="none" w:sz="0" w:space="0" w:color="auto"/>
                    <w:right w:val="none" w:sz="0" w:space="0" w:color="auto"/>
                  </w:divBdr>
                </w:div>
                <w:div w:id="833764487">
                  <w:marLeft w:val="0"/>
                  <w:marRight w:val="0"/>
                  <w:marTop w:val="0"/>
                  <w:marBottom w:val="0"/>
                  <w:divBdr>
                    <w:top w:val="none" w:sz="0" w:space="0" w:color="auto"/>
                    <w:left w:val="none" w:sz="0" w:space="0" w:color="auto"/>
                    <w:bottom w:val="none" w:sz="0" w:space="0" w:color="auto"/>
                    <w:right w:val="none" w:sz="0" w:space="0" w:color="auto"/>
                  </w:divBdr>
                </w:div>
                <w:div w:id="817384778">
                  <w:marLeft w:val="0"/>
                  <w:marRight w:val="0"/>
                  <w:marTop w:val="0"/>
                  <w:marBottom w:val="0"/>
                  <w:divBdr>
                    <w:top w:val="none" w:sz="0" w:space="0" w:color="auto"/>
                    <w:left w:val="none" w:sz="0" w:space="0" w:color="auto"/>
                    <w:bottom w:val="none" w:sz="0" w:space="0" w:color="auto"/>
                    <w:right w:val="none" w:sz="0" w:space="0" w:color="auto"/>
                  </w:divBdr>
                </w:div>
                <w:div w:id="787243245">
                  <w:marLeft w:val="0"/>
                  <w:marRight w:val="0"/>
                  <w:marTop w:val="0"/>
                  <w:marBottom w:val="0"/>
                  <w:divBdr>
                    <w:top w:val="none" w:sz="0" w:space="0" w:color="auto"/>
                    <w:left w:val="none" w:sz="0" w:space="0" w:color="auto"/>
                    <w:bottom w:val="none" w:sz="0" w:space="0" w:color="auto"/>
                    <w:right w:val="none" w:sz="0" w:space="0" w:color="auto"/>
                  </w:divBdr>
                </w:div>
                <w:div w:id="381949675">
                  <w:marLeft w:val="0"/>
                  <w:marRight w:val="0"/>
                  <w:marTop w:val="0"/>
                  <w:marBottom w:val="0"/>
                  <w:divBdr>
                    <w:top w:val="none" w:sz="0" w:space="0" w:color="auto"/>
                    <w:left w:val="none" w:sz="0" w:space="0" w:color="auto"/>
                    <w:bottom w:val="none" w:sz="0" w:space="0" w:color="auto"/>
                    <w:right w:val="none" w:sz="0" w:space="0" w:color="auto"/>
                  </w:divBdr>
                </w:div>
                <w:div w:id="1423604031">
                  <w:marLeft w:val="0"/>
                  <w:marRight w:val="0"/>
                  <w:marTop w:val="0"/>
                  <w:marBottom w:val="0"/>
                  <w:divBdr>
                    <w:top w:val="none" w:sz="0" w:space="0" w:color="auto"/>
                    <w:left w:val="none" w:sz="0" w:space="0" w:color="auto"/>
                    <w:bottom w:val="none" w:sz="0" w:space="0" w:color="auto"/>
                    <w:right w:val="none" w:sz="0" w:space="0" w:color="auto"/>
                  </w:divBdr>
                </w:div>
                <w:div w:id="157041583">
                  <w:marLeft w:val="0"/>
                  <w:marRight w:val="0"/>
                  <w:marTop w:val="0"/>
                  <w:marBottom w:val="0"/>
                  <w:divBdr>
                    <w:top w:val="none" w:sz="0" w:space="0" w:color="auto"/>
                    <w:left w:val="none" w:sz="0" w:space="0" w:color="auto"/>
                    <w:bottom w:val="none" w:sz="0" w:space="0" w:color="auto"/>
                    <w:right w:val="none" w:sz="0" w:space="0" w:color="auto"/>
                  </w:divBdr>
                </w:div>
                <w:div w:id="691996084">
                  <w:marLeft w:val="0"/>
                  <w:marRight w:val="0"/>
                  <w:marTop w:val="0"/>
                  <w:marBottom w:val="0"/>
                  <w:divBdr>
                    <w:top w:val="none" w:sz="0" w:space="0" w:color="auto"/>
                    <w:left w:val="none" w:sz="0" w:space="0" w:color="auto"/>
                    <w:bottom w:val="none" w:sz="0" w:space="0" w:color="auto"/>
                    <w:right w:val="none" w:sz="0" w:space="0" w:color="auto"/>
                  </w:divBdr>
                </w:div>
                <w:div w:id="1499030466">
                  <w:marLeft w:val="0"/>
                  <w:marRight w:val="0"/>
                  <w:marTop w:val="0"/>
                  <w:marBottom w:val="0"/>
                  <w:divBdr>
                    <w:top w:val="none" w:sz="0" w:space="0" w:color="auto"/>
                    <w:left w:val="none" w:sz="0" w:space="0" w:color="auto"/>
                    <w:bottom w:val="none" w:sz="0" w:space="0" w:color="auto"/>
                    <w:right w:val="none" w:sz="0" w:space="0" w:color="auto"/>
                  </w:divBdr>
                </w:div>
                <w:div w:id="997461163">
                  <w:marLeft w:val="0"/>
                  <w:marRight w:val="0"/>
                  <w:marTop w:val="0"/>
                  <w:marBottom w:val="0"/>
                  <w:divBdr>
                    <w:top w:val="none" w:sz="0" w:space="0" w:color="auto"/>
                    <w:left w:val="none" w:sz="0" w:space="0" w:color="auto"/>
                    <w:bottom w:val="none" w:sz="0" w:space="0" w:color="auto"/>
                    <w:right w:val="none" w:sz="0" w:space="0" w:color="auto"/>
                  </w:divBdr>
                </w:div>
                <w:div w:id="170072439">
                  <w:marLeft w:val="0"/>
                  <w:marRight w:val="0"/>
                  <w:marTop w:val="0"/>
                  <w:marBottom w:val="0"/>
                  <w:divBdr>
                    <w:top w:val="none" w:sz="0" w:space="0" w:color="auto"/>
                    <w:left w:val="none" w:sz="0" w:space="0" w:color="auto"/>
                    <w:bottom w:val="none" w:sz="0" w:space="0" w:color="auto"/>
                    <w:right w:val="none" w:sz="0" w:space="0" w:color="auto"/>
                  </w:divBdr>
                </w:div>
                <w:div w:id="119501597">
                  <w:marLeft w:val="0"/>
                  <w:marRight w:val="0"/>
                  <w:marTop w:val="0"/>
                  <w:marBottom w:val="0"/>
                  <w:divBdr>
                    <w:top w:val="none" w:sz="0" w:space="0" w:color="auto"/>
                    <w:left w:val="none" w:sz="0" w:space="0" w:color="auto"/>
                    <w:bottom w:val="none" w:sz="0" w:space="0" w:color="auto"/>
                    <w:right w:val="none" w:sz="0" w:space="0" w:color="auto"/>
                  </w:divBdr>
                </w:div>
                <w:div w:id="1467699383">
                  <w:marLeft w:val="0"/>
                  <w:marRight w:val="0"/>
                  <w:marTop w:val="0"/>
                  <w:marBottom w:val="0"/>
                  <w:divBdr>
                    <w:top w:val="none" w:sz="0" w:space="0" w:color="auto"/>
                    <w:left w:val="none" w:sz="0" w:space="0" w:color="auto"/>
                    <w:bottom w:val="none" w:sz="0" w:space="0" w:color="auto"/>
                    <w:right w:val="none" w:sz="0" w:space="0" w:color="auto"/>
                  </w:divBdr>
                </w:div>
                <w:div w:id="441345025">
                  <w:marLeft w:val="0"/>
                  <w:marRight w:val="0"/>
                  <w:marTop w:val="0"/>
                  <w:marBottom w:val="0"/>
                  <w:divBdr>
                    <w:top w:val="none" w:sz="0" w:space="0" w:color="auto"/>
                    <w:left w:val="none" w:sz="0" w:space="0" w:color="auto"/>
                    <w:bottom w:val="none" w:sz="0" w:space="0" w:color="auto"/>
                    <w:right w:val="none" w:sz="0" w:space="0" w:color="auto"/>
                  </w:divBdr>
                </w:div>
                <w:div w:id="709185614">
                  <w:marLeft w:val="0"/>
                  <w:marRight w:val="0"/>
                  <w:marTop w:val="0"/>
                  <w:marBottom w:val="0"/>
                  <w:divBdr>
                    <w:top w:val="none" w:sz="0" w:space="0" w:color="auto"/>
                    <w:left w:val="none" w:sz="0" w:space="0" w:color="auto"/>
                    <w:bottom w:val="none" w:sz="0" w:space="0" w:color="auto"/>
                    <w:right w:val="none" w:sz="0" w:space="0" w:color="auto"/>
                  </w:divBdr>
                </w:div>
                <w:div w:id="1617255250">
                  <w:marLeft w:val="0"/>
                  <w:marRight w:val="0"/>
                  <w:marTop w:val="0"/>
                  <w:marBottom w:val="0"/>
                  <w:divBdr>
                    <w:top w:val="none" w:sz="0" w:space="0" w:color="auto"/>
                    <w:left w:val="none" w:sz="0" w:space="0" w:color="auto"/>
                    <w:bottom w:val="none" w:sz="0" w:space="0" w:color="auto"/>
                    <w:right w:val="none" w:sz="0" w:space="0" w:color="auto"/>
                  </w:divBdr>
                </w:div>
                <w:div w:id="1777018415">
                  <w:marLeft w:val="0"/>
                  <w:marRight w:val="0"/>
                  <w:marTop w:val="0"/>
                  <w:marBottom w:val="0"/>
                  <w:divBdr>
                    <w:top w:val="none" w:sz="0" w:space="0" w:color="auto"/>
                    <w:left w:val="none" w:sz="0" w:space="0" w:color="auto"/>
                    <w:bottom w:val="none" w:sz="0" w:space="0" w:color="auto"/>
                    <w:right w:val="none" w:sz="0" w:space="0" w:color="auto"/>
                  </w:divBdr>
                </w:div>
                <w:div w:id="1891648905">
                  <w:marLeft w:val="0"/>
                  <w:marRight w:val="0"/>
                  <w:marTop w:val="0"/>
                  <w:marBottom w:val="0"/>
                  <w:divBdr>
                    <w:top w:val="none" w:sz="0" w:space="0" w:color="auto"/>
                    <w:left w:val="none" w:sz="0" w:space="0" w:color="auto"/>
                    <w:bottom w:val="none" w:sz="0" w:space="0" w:color="auto"/>
                    <w:right w:val="none" w:sz="0" w:space="0" w:color="auto"/>
                  </w:divBdr>
                </w:div>
                <w:div w:id="628242291">
                  <w:marLeft w:val="0"/>
                  <w:marRight w:val="0"/>
                  <w:marTop w:val="0"/>
                  <w:marBottom w:val="0"/>
                  <w:divBdr>
                    <w:top w:val="none" w:sz="0" w:space="0" w:color="auto"/>
                    <w:left w:val="none" w:sz="0" w:space="0" w:color="auto"/>
                    <w:bottom w:val="none" w:sz="0" w:space="0" w:color="auto"/>
                    <w:right w:val="none" w:sz="0" w:space="0" w:color="auto"/>
                  </w:divBdr>
                </w:div>
                <w:div w:id="1396316768">
                  <w:marLeft w:val="0"/>
                  <w:marRight w:val="0"/>
                  <w:marTop w:val="0"/>
                  <w:marBottom w:val="0"/>
                  <w:divBdr>
                    <w:top w:val="none" w:sz="0" w:space="0" w:color="auto"/>
                    <w:left w:val="none" w:sz="0" w:space="0" w:color="auto"/>
                    <w:bottom w:val="none" w:sz="0" w:space="0" w:color="auto"/>
                    <w:right w:val="none" w:sz="0" w:space="0" w:color="auto"/>
                  </w:divBdr>
                </w:div>
                <w:div w:id="1517693197">
                  <w:marLeft w:val="0"/>
                  <w:marRight w:val="0"/>
                  <w:marTop w:val="0"/>
                  <w:marBottom w:val="0"/>
                  <w:divBdr>
                    <w:top w:val="none" w:sz="0" w:space="0" w:color="auto"/>
                    <w:left w:val="none" w:sz="0" w:space="0" w:color="auto"/>
                    <w:bottom w:val="none" w:sz="0" w:space="0" w:color="auto"/>
                    <w:right w:val="none" w:sz="0" w:space="0" w:color="auto"/>
                  </w:divBdr>
                </w:div>
                <w:div w:id="2039155760">
                  <w:marLeft w:val="0"/>
                  <w:marRight w:val="0"/>
                  <w:marTop w:val="0"/>
                  <w:marBottom w:val="0"/>
                  <w:divBdr>
                    <w:top w:val="none" w:sz="0" w:space="0" w:color="auto"/>
                    <w:left w:val="none" w:sz="0" w:space="0" w:color="auto"/>
                    <w:bottom w:val="none" w:sz="0" w:space="0" w:color="auto"/>
                    <w:right w:val="none" w:sz="0" w:space="0" w:color="auto"/>
                  </w:divBdr>
                </w:div>
                <w:div w:id="473060407">
                  <w:marLeft w:val="0"/>
                  <w:marRight w:val="0"/>
                  <w:marTop w:val="0"/>
                  <w:marBottom w:val="0"/>
                  <w:divBdr>
                    <w:top w:val="none" w:sz="0" w:space="0" w:color="auto"/>
                    <w:left w:val="none" w:sz="0" w:space="0" w:color="auto"/>
                    <w:bottom w:val="none" w:sz="0" w:space="0" w:color="auto"/>
                    <w:right w:val="none" w:sz="0" w:space="0" w:color="auto"/>
                  </w:divBdr>
                </w:div>
                <w:div w:id="1654219395">
                  <w:marLeft w:val="0"/>
                  <w:marRight w:val="0"/>
                  <w:marTop w:val="0"/>
                  <w:marBottom w:val="0"/>
                  <w:divBdr>
                    <w:top w:val="none" w:sz="0" w:space="0" w:color="auto"/>
                    <w:left w:val="none" w:sz="0" w:space="0" w:color="auto"/>
                    <w:bottom w:val="none" w:sz="0" w:space="0" w:color="auto"/>
                    <w:right w:val="none" w:sz="0" w:space="0" w:color="auto"/>
                  </w:divBdr>
                </w:div>
                <w:div w:id="1740251095">
                  <w:marLeft w:val="0"/>
                  <w:marRight w:val="0"/>
                  <w:marTop w:val="0"/>
                  <w:marBottom w:val="0"/>
                  <w:divBdr>
                    <w:top w:val="none" w:sz="0" w:space="0" w:color="auto"/>
                    <w:left w:val="none" w:sz="0" w:space="0" w:color="auto"/>
                    <w:bottom w:val="none" w:sz="0" w:space="0" w:color="auto"/>
                    <w:right w:val="none" w:sz="0" w:space="0" w:color="auto"/>
                  </w:divBdr>
                </w:div>
                <w:div w:id="43531820">
                  <w:marLeft w:val="0"/>
                  <w:marRight w:val="0"/>
                  <w:marTop w:val="0"/>
                  <w:marBottom w:val="0"/>
                  <w:divBdr>
                    <w:top w:val="none" w:sz="0" w:space="0" w:color="auto"/>
                    <w:left w:val="none" w:sz="0" w:space="0" w:color="auto"/>
                    <w:bottom w:val="none" w:sz="0" w:space="0" w:color="auto"/>
                    <w:right w:val="none" w:sz="0" w:space="0" w:color="auto"/>
                  </w:divBdr>
                </w:div>
                <w:div w:id="713697039">
                  <w:marLeft w:val="0"/>
                  <w:marRight w:val="0"/>
                  <w:marTop w:val="0"/>
                  <w:marBottom w:val="0"/>
                  <w:divBdr>
                    <w:top w:val="none" w:sz="0" w:space="0" w:color="auto"/>
                    <w:left w:val="none" w:sz="0" w:space="0" w:color="auto"/>
                    <w:bottom w:val="none" w:sz="0" w:space="0" w:color="auto"/>
                    <w:right w:val="none" w:sz="0" w:space="0" w:color="auto"/>
                  </w:divBdr>
                </w:div>
                <w:div w:id="167716930">
                  <w:marLeft w:val="0"/>
                  <w:marRight w:val="0"/>
                  <w:marTop w:val="0"/>
                  <w:marBottom w:val="0"/>
                  <w:divBdr>
                    <w:top w:val="none" w:sz="0" w:space="0" w:color="auto"/>
                    <w:left w:val="none" w:sz="0" w:space="0" w:color="auto"/>
                    <w:bottom w:val="none" w:sz="0" w:space="0" w:color="auto"/>
                    <w:right w:val="none" w:sz="0" w:space="0" w:color="auto"/>
                  </w:divBdr>
                </w:div>
                <w:div w:id="1992978670">
                  <w:marLeft w:val="0"/>
                  <w:marRight w:val="0"/>
                  <w:marTop w:val="0"/>
                  <w:marBottom w:val="0"/>
                  <w:divBdr>
                    <w:top w:val="none" w:sz="0" w:space="0" w:color="auto"/>
                    <w:left w:val="none" w:sz="0" w:space="0" w:color="auto"/>
                    <w:bottom w:val="none" w:sz="0" w:space="0" w:color="auto"/>
                    <w:right w:val="none" w:sz="0" w:space="0" w:color="auto"/>
                  </w:divBdr>
                </w:div>
                <w:div w:id="99835217">
                  <w:marLeft w:val="0"/>
                  <w:marRight w:val="0"/>
                  <w:marTop w:val="0"/>
                  <w:marBottom w:val="0"/>
                  <w:divBdr>
                    <w:top w:val="none" w:sz="0" w:space="0" w:color="auto"/>
                    <w:left w:val="none" w:sz="0" w:space="0" w:color="auto"/>
                    <w:bottom w:val="none" w:sz="0" w:space="0" w:color="auto"/>
                    <w:right w:val="none" w:sz="0" w:space="0" w:color="auto"/>
                  </w:divBdr>
                </w:div>
                <w:div w:id="164327514">
                  <w:marLeft w:val="0"/>
                  <w:marRight w:val="0"/>
                  <w:marTop w:val="0"/>
                  <w:marBottom w:val="0"/>
                  <w:divBdr>
                    <w:top w:val="none" w:sz="0" w:space="0" w:color="auto"/>
                    <w:left w:val="none" w:sz="0" w:space="0" w:color="auto"/>
                    <w:bottom w:val="none" w:sz="0" w:space="0" w:color="auto"/>
                    <w:right w:val="none" w:sz="0" w:space="0" w:color="auto"/>
                  </w:divBdr>
                </w:div>
                <w:div w:id="1414741139">
                  <w:marLeft w:val="0"/>
                  <w:marRight w:val="0"/>
                  <w:marTop w:val="0"/>
                  <w:marBottom w:val="0"/>
                  <w:divBdr>
                    <w:top w:val="none" w:sz="0" w:space="0" w:color="auto"/>
                    <w:left w:val="none" w:sz="0" w:space="0" w:color="auto"/>
                    <w:bottom w:val="none" w:sz="0" w:space="0" w:color="auto"/>
                    <w:right w:val="none" w:sz="0" w:space="0" w:color="auto"/>
                  </w:divBdr>
                </w:div>
                <w:div w:id="1526290714">
                  <w:marLeft w:val="0"/>
                  <w:marRight w:val="0"/>
                  <w:marTop w:val="0"/>
                  <w:marBottom w:val="0"/>
                  <w:divBdr>
                    <w:top w:val="none" w:sz="0" w:space="0" w:color="auto"/>
                    <w:left w:val="none" w:sz="0" w:space="0" w:color="auto"/>
                    <w:bottom w:val="none" w:sz="0" w:space="0" w:color="auto"/>
                    <w:right w:val="none" w:sz="0" w:space="0" w:color="auto"/>
                  </w:divBdr>
                </w:div>
                <w:div w:id="1817449955">
                  <w:marLeft w:val="0"/>
                  <w:marRight w:val="0"/>
                  <w:marTop w:val="0"/>
                  <w:marBottom w:val="0"/>
                  <w:divBdr>
                    <w:top w:val="none" w:sz="0" w:space="0" w:color="auto"/>
                    <w:left w:val="none" w:sz="0" w:space="0" w:color="auto"/>
                    <w:bottom w:val="none" w:sz="0" w:space="0" w:color="auto"/>
                    <w:right w:val="none" w:sz="0" w:space="0" w:color="auto"/>
                  </w:divBdr>
                </w:div>
                <w:div w:id="587622115">
                  <w:marLeft w:val="0"/>
                  <w:marRight w:val="0"/>
                  <w:marTop w:val="0"/>
                  <w:marBottom w:val="0"/>
                  <w:divBdr>
                    <w:top w:val="none" w:sz="0" w:space="0" w:color="auto"/>
                    <w:left w:val="none" w:sz="0" w:space="0" w:color="auto"/>
                    <w:bottom w:val="none" w:sz="0" w:space="0" w:color="auto"/>
                    <w:right w:val="none" w:sz="0" w:space="0" w:color="auto"/>
                  </w:divBdr>
                </w:div>
                <w:div w:id="942764042">
                  <w:marLeft w:val="0"/>
                  <w:marRight w:val="0"/>
                  <w:marTop w:val="0"/>
                  <w:marBottom w:val="0"/>
                  <w:divBdr>
                    <w:top w:val="none" w:sz="0" w:space="0" w:color="auto"/>
                    <w:left w:val="none" w:sz="0" w:space="0" w:color="auto"/>
                    <w:bottom w:val="none" w:sz="0" w:space="0" w:color="auto"/>
                    <w:right w:val="none" w:sz="0" w:space="0" w:color="auto"/>
                  </w:divBdr>
                </w:div>
                <w:div w:id="1281644357">
                  <w:marLeft w:val="0"/>
                  <w:marRight w:val="0"/>
                  <w:marTop w:val="0"/>
                  <w:marBottom w:val="0"/>
                  <w:divBdr>
                    <w:top w:val="none" w:sz="0" w:space="0" w:color="auto"/>
                    <w:left w:val="none" w:sz="0" w:space="0" w:color="auto"/>
                    <w:bottom w:val="none" w:sz="0" w:space="0" w:color="auto"/>
                    <w:right w:val="none" w:sz="0" w:space="0" w:color="auto"/>
                  </w:divBdr>
                </w:div>
                <w:div w:id="51774110">
                  <w:marLeft w:val="0"/>
                  <w:marRight w:val="0"/>
                  <w:marTop w:val="0"/>
                  <w:marBottom w:val="0"/>
                  <w:divBdr>
                    <w:top w:val="none" w:sz="0" w:space="0" w:color="auto"/>
                    <w:left w:val="none" w:sz="0" w:space="0" w:color="auto"/>
                    <w:bottom w:val="none" w:sz="0" w:space="0" w:color="auto"/>
                    <w:right w:val="none" w:sz="0" w:space="0" w:color="auto"/>
                  </w:divBdr>
                </w:div>
                <w:div w:id="2116443223">
                  <w:marLeft w:val="0"/>
                  <w:marRight w:val="0"/>
                  <w:marTop w:val="0"/>
                  <w:marBottom w:val="0"/>
                  <w:divBdr>
                    <w:top w:val="none" w:sz="0" w:space="0" w:color="auto"/>
                    <w:left w:val="none" w:sz="0" w:space="0" w:color="auto"/>
                    <w:bottom w:val="none" w:sz="0" w:space="0" w:color="auto"/>
                    <w:right w:val="none" w:sz="0" w:space="0" w:color="auto"/>
                  </w:divBdr>
                </w:div>
                <w:div w:id="660694728">
                  <w:marLeft w:val="0"/>
                  <w:marRight w:val="0"/>
                  <w:marTop w:val="0"/>
                  <w:marBottom w:val="0"/>
                  <w:divBdr>
                    <w:top w:val="none" w:sz="0" w:space="0" w:color="auto"/>
                    <w:left w:val="none" w:sz="0" w:space="0" w:color="auto"/>
                    <w:bottom w:val="none" w:sz="0" w:space="0" w:color="auto"/>
                    <w:right w:val="none" w:sz="0" w:space="0" w:color="auto"/>
                  </w:divBdr>
                </w:div>
                <w:div w:id="1010258305">
                  <w:marLeft w:val="0"/>
                  <w:marRight w:val="0"/>
                  <w:marTop w:val="0"/>
                  <w:marBottom w:val="0"/>
                  <w:divBdr>
                    <w:top w:val="none" w:sz="0" w:space="0" w:color="auto"/>
                    <w:left w:val="none" w:sz="0" w:space="0" w:color="auto"/>
                    <w:bottom w:val="none" w:sz="0" w:space="0" w:color="auto"/>
                    <w:right w:val="none" w:sz="0" w:space="0" w:color="auto"/>
                  </w:divBdr>
                </w:div>
                <w:div w:id="1563826463">
                  <w:marLeft w:val="0"/>
                  <w:marRight w:val="0"/>
                  <w:marTop w:val="0"/>
                  <w:marBottom w:val="0"/>
                  <w:divBdr>
                    <w:top w:val="none" w:sz="0" w:space="0" w:color="auto"/>
                    <w:left w:val="none" w:sz="0" w:space="0" w:color="auto"/>
                    <w:bottom w:val="none" w:sz="0" w:space="0" w:color="auto"/>
                    <w:right w:val="none" w:sz="0" w:space="0" w:color="auto"/>
                  </w:divBdr>
                </w:div>
                <w:div w:id="1342511543">
                  <w:marLeft w:val="0"/>
                  <w:marRight w:val="0"/>
                  <w:marTop w:val="0"/>
                  <w:marBottom w:val="0"/>
                  <w:divBdr>
                    <w:top w:val="none" w:sz="0" w:space="0" w:color="auto"/>
                    <w:left w:val="none" w:sz="0" w:space="0" w:color="auto"/>
                    <w:bottom w:val="none" w:sz="0" w:space="0" w:color="auto"/>
                    <w:right w:val="none" w:sz="0" w:space="0" w:color="auto"/>
                  </w:divBdr>
                </w:div>
                <w:div w:id="304161853">
                  <w:marLeft w:val="0"/>
                  <w:marRight w:val="0"/>
                  <w:marTop w:val="0"/>
                  <w:marBottom w:val="0"/>
                  <w:divBdr>
                    <w:top w:val="none" w:sz="0" w:space="0" w:color="auto"/>
                    <w:left w:val="none" w:sz="0" w:space="0" w:color="auto"/>
                    <w:bottom w:val="none" w:sz="0" w:space="0" w:color="auto"/>
                    <w:right w:val="none" w:sz="0" w:space="0" w:color="auto"/>
                  </w:divBdr>
                </w:div>
                <w:div w:id="1135101783">
                  <w:marLeft w:val="0"/>
                  <w:marRight w:val="0"/>
                  <w:marTop w:val="0"/>
                  <w:marBottom w:val="0"/>
                  <w:divBdr>
                    <w:top w:val="none" w:sz="0" w:space="0" w:color="auto"/>
                    <w:left w:val="none" w:sz="0" w:space="0" w:color="auto"/>
                    <w:bottom w:val="none" w:sz="0" w:space="0" w:color="auto"/>
                    <w:right w:val="none" w:sz="0" w:space="0" w:color="auto"/>
                  </w:divBdr>
                </w:div>
                <w:div w:id="1689796638">
                  <w:marLeft w:val="0"/>
                  <w:marRight w:val="0"/>
                  <w:marTop w:val="0"/>
                  <w:marBottom w:val="0"/>
                  <w:divBdr>
                    <w:top w:val="none" w:sz="0" w:space="0" w:color="auto"/>
                    <w:left w:val="none" w:sz="0" w:space="0" w:color="auto"/>
                    <w:bottom w:val="none" w:sz="0" w:space="0" w:color="auto"/>
                    <w:right w:val="none" w:sz="0" w:space="0" w:color="auto"/>
                  </w:divBdr>
                </w:div>
                <w:div w:id="1734499370">
                  <w:marLeft w:val="0"/>
                  <w:marRight w:val="0"/>
                  <w:marTop w:val="0"/>
                  <w:marBottom w:val="0"/>
                  <w:divBdr>
                    <w:top w:val="none" w:sz="0" w:space="0" w:color="auto"/>
                    <w:left w:val="none" w:sz="0" w:space="0" w:color="auto"/>
                    <w:bottom w:val="none" w:sz="0" w:space="0" w:color="auto"/>
                    <w:right w:val="none" w:sz="0" w:space="0" w:color="auto"/>
                  </w:divBdr>
                </w:div>
                <w:div w:id="1819952303">
                  <w:marLeft w:val="0"/>
                  <w:marRight w:val="0"/>
                  <w:marTop w:val="0"/>
                  <w:marBottom w:val="0"/>
                  <w:divBdr>
                    <w:top w:val="none" w:sz="0" w:space="0" w:color="auto"/>
                    <w:left w:val="none" w:sz="0" w:space="0" w:color="auto"/>
                    <w:bottom w:val="none" w:sz="0" w:space="0" w:color="auto"/>
                    <w:right w:val="none" w:sz="0" w:space="0" w:color="auto"/>
                  </w:divBdr>
                </w:div>
                <w:div w:id="2125803485">
                  <w:marLeft w:val="0"/>
                  <w:marRight w:val="0"/>
                  <w:marTop w:val="0"/>
                  <w:marBottom w:val="0"/>
                  <w:divBdr>
                    <w:top w:val="none" w:sz="0" w:space="0" w:color="auto"/>
                    <w:left w:val="none" w:sz="0" w:space="0" w:color="auto"/>
                    <w:bottom w:val="none" w:sz="0" w:space="0" w:color="auto"/>
                    <w:right w:val="none" w:sz="0" w:space="0" w:color="auto"/>
                  </w:divBdr>
                </w:div>
                <w:div w:id="1150488790">
                  <w:marLeft w:val="0"/>
                  <w:marRight w:val="0"/>
                  <w:marTop w:val="0"/>
                  <w:marBottom w:val="0"/>
                  <w:divBdr>
                    <w:top w:val="none" w:sz="0" w:space="0" w:color="auto"/>
                    <w:left w:val="none" w:sz="0" w:space="0" w:color="auto"/>
                    <w:bottom w:val="none" w:sz="0" w:space="0" w:color="auto"/>
                    <w:right w:val="none" w:sz="0" w:space="0" w:color="auto"/>
                  </w:divBdr>
                </w:div>
                <w:div w:id="2118602612">
                  <w:marLeft w:val="0"/>
                  <w:marRight w:val="0"/>
                  <w:marTop w:val="0"/>
                  <w:marBottom w:val="0"/>
                  <w:divBdr>
                    <w:top w:val="none" w:sz="0" w:space="0" w:color="auto"/>
                    <w:left w:val="none" w:sz="0" w:space="0" w:color="auto"/>
                    <w:bottom w:val="none" w:sz="0" w:space="0" w:color="auto"/>
                    <w:right w:val="none" w:sz="0" w:space="0" w:color="auto"/>
                  </w:divBdr>
                </w:div>
                <w:div w:id="569075503">
                  <w:marLeft w:val="0"/>
                  <w:marRight w:val="0"/>
                  <w:marTop w:val="0"/>
                  <w:marBottom w:val="0"/>
                  <w:divBdr>
                    <w:top w:val="none" w:sz="0" w:space="0" w:color="auto"/>
                    <w:left w:val="none" w:sz="0" w:space="0" w:color="auto"/>
                    <w:bottom w:val="none" w:sz="0" w:space="0" w:color="auto"/>
                    <w:right w:val="none" w:sz="0" w:space="0" w:color="auto"/>
                  </w:divBdr>
                </w:div>
                <w:div w:id="500120074">
                  <w:marLeft w:val="0"/>
                  <w:marRight w:val="0"/>
                  <w:marTop w:val="0"/>
                  <w:marBottom w:val="0"/>
                  <w:divBdr>
                    <w:top w:val="none" w:sz="0" w:space="0" w:color="auto"/>
                    <w:left w:val="none" w:sz="0" w:space="0" w:color="auto"/>
                    <w:bottom w:val="none" w:sz="0" w:space="0" w:color="auto"/>
                    <w:right w:val="none" w:sz="0" w:space="0" w:color="auto"/>
                  </w:divBdr>
                </w:div>
                <w:div w:id="943152334">
                  <w:marLeft w:val="0"/>
                  <w:marRight w:val="0"/>
                  <w:marTop w:val="0"/>
                  <w:marBottom w:val="0"/>
                  <w:divBdr>
                    <w:top w:val="none" w:sz="0" w:space="0" w:color="auto"/>
                    <w:left w:val="none" w:sz="0" w:space="0" w:color="auto"/>
                    <w:bottom w:val="none" w:sz="0" w:space="0" w:color="auto"/>
                    <w:right w:val="none" w:sz="0" w:space="0" w:color="auto"/>
                  </w:divBdr>
                </w:div>
                <w:div w:id="1712727052">
                  <w:marLeft w:val="0"/>
                  <w:marRight w:val="0"/>
                  <w:marTop w:val="0"/>
                  <w:marBottom w:val="0"/>
                  <w:divBdr>
                    <w:top w:val="none" w:sz="0" w:space="0" w:color="auto"/>
                    <w:left w:val="none" w:sz="0" w:space="0" w:color="auto"/>
                    <w:bottom w:val="none" w:sz="0" w:space="0" w:color="auto"/>
                    <w:right w:val="none" w:sz="0" w:space="0" w:color="auto"/>
                  </w:divBdr>
                </w:div>
                <w:div w:id="1891763814">
                  <w:marLeft w:val="0"/>
                  <w:marRight w:val="0"/>
                  <w:marTop w:val="0"/>
                  <w:marBottom w:val="0"/>
                  <w:divBdr>
                    <w:top w:val="none" w:sz="0" w:space="0" w:color="auto"/>
                    <w:left w:val="none" w:sz="0" w:space="0" w:color="auto"/>
                    <w:bottom w:val="none" w:sz="0" w:space="0" w:color="auto"/>
                    <w:right w:val="none" w:sz="0" w:space="0" w:color="auto"/>
                  </w:divBdr>
                </w:div>
                <w:div w:id="22681445">
                  <w:marLeft w:val="0"/>
                  <w:marRight w:val="0"/>
                  <w:marTop w:val="0"/>
                  <w:marBottom w:val="0"/>
                  <w:divBdr>
                    <w:top w:val="none" w:sz="0" w:space="0" w:color="auto"/>
                    <w:left w:val="none" w:sz="0" w:space="0" w:color="auto"/>
                    <w:bottom w:val="none" w:sz="0" w:space="0" w:color="auto"/>
                    <w:right w:val="none" w:sz="0" w:space="0" w:color="auto"/>
                  </w:divBdr>
                </w:div>
                <w:div w:id="2142916328">
                  <w:marLeft w:val="0"/>
                  <w:marRight w:val="0"/>
                  <w:marTop w:val="0"/>
                  <w:marBottom w:val="0"/>
                  <w:divBdr>
                    <w:top w:val="none" w:sz="0" w:space="0" w:color="auto"/>
                    <w:left w:val="none" w:sz="0" w:space="0" w:color="auto"/>
                    <w:bottom w:val="none" w:sz="0" w:space="0" w:color="auto"/>
                    <w:right w:val="none" w:sz="0" w:space="0" w:color="auto"/>
                  </w:divBdr>
                </w:div>
                <w:div w:id="871844694">
                  <w:marLeft w:val="0"/>
                  <w:marRight w:val="0"/>
                  <w:marTop w:val="0"/>
                  <w:marBottom w:val="0"/>
                  <w:divBdr>
                    <w:top w:val="none" w:sz="0" w:space="0" w:color="auto"/>
                    <w:left w:val="none" w:sz="0" w:space="0" w:color="auto"/>
                    <w:bottom w:val="none" w:sz="0" w:space="0" w:color="auto"/>
                    <w:right w:val="none" w:sz="0" w:space="0" w:color="auto"/>
                  </w:divBdr>
                </w:div>
                <w:div w:id="1363941012">
                  <w:marLeft w:val="0"/>
                  <w:marRight w:val="0"/>
                  <w:marTop w:val="0"/>
                  <w:marBottom w:val="0"/>
                  <w:divBdr>
                    <w:top w:val="none" w:sz="0" w:space="0" w:color="auto"/>
                    <w:left w:val="none" w:sz="0" w:space="0" w:color="auto"/>
                    <w:bottom w:val="none" w:sz="0" w:space="0" w:color="auto"/>
                    <w:right w:val="none" w:sz="0" w:space="0" w:color="auto"/>
                  </w:divBdr>
                </w:div>
                <w:div w:id="1258826540">
                  <w:marLeft w:val="0"/>
                  <w:marRight w:val="0"/>
                  <w:marTop w:val="0"/>
                  <w:marBottom w:val="0"/>
                  <w:divBdr>
                    <w:top w:val="none" w:sz="0" w:space="0" w:color="auto"/>
                    <w:left w:val="none" w:sz="0" w:space="0" w:color="auto"/>
                    <w:bottom w:val="none" w:sz="0" w:space="0" w:color="auto"/>
                    <w:right w:val="none" w:sz="0" w:space="0" w:color="auto"/>
                  </w:divBdr>
                </w:div>
                <w:div w:id="1314868572">
                  <w:marLeft w:val="0"/>
                  <w:marRight w:val="0"/>
                  <w:marTop w:val="0"/>
                  <w:marBottom w:val="0"/>
                  <w:divBdr>
                    <w:top w:val="none" w:sz="0" w:space="0" w:color="auto"/>
                    <w:left w:val="none" w:sz="0" w:space="0" w:color="auto"/>
                    <w:bottom w:val="none" w:sz="0" w:space="0" w:color="auto"/>
                    <w:right w:val="none" w:sz="0" w:space="0" w:color="auto"/>
                  </w:divBdr>
                </w:div>
                <w:div w:id="1514033744">
                  <w:marLeft w:val="0"/>
                  <w:marRight w:val="0"/>
                  <w:marTop w:val="0"/>
                  <w:marBottom w:val="0"/>
                  <w:divBdr>
                    <w:top w:val="none" w:sz="0" w:space="0" w:color="auto"/>
                    <w:left w:val="none" w:sz="0" w:space="0" w:color="auto"/>
                    <w:bottom w:val="none" w:sz="0" w:space="0" w:color="auto"/>
                    <w:right w:val="none" w:sz="0" w:space="0" w:color="auto"/>
                  </w:divBdr>
                </w:div>
                <w:div w:id="1561284741">
                  <w:marLeft w:val="0"/>
                  <w:marRight w:val="0"/>
                  <w:marTop w:val="0"/>
                  <w:marBottom w:val="0"/>
                  <w:divBdr>
                    <w:top w:val="none" w:sz="0" w:space="0" w:color="auto"/>
                    <w:left w:val="none" w:sz="0" w:space="0" w:color="auto"/>
                    <w:bottom w:val="none" w:sz="0" w:space="0" w:color="auto"/>
                    <w:right w:val="none" w:sz="0" w:space="0" w:color="auto"/>
                  </w:divBdr>
                </w:div>
                <w:div w:id="602765648">
                  <w:marLeft w:val="0"/>
                  <w:marRight w:val="0"/>
                  <w:marTop w:val="0"/>
                  <w:marBottom w:val="0"/>
                  <w:divBdr>
                    <w:top w:val="none" w:sz="0" w:space="0" w:color="auto"/>
                    <w:left w:val="none" w:sz="0" w:space="0" w:color="auto"/>
                    <w:bottom w:val="none" w:sz="0" w:space="0" w:color="auto"/>
                    <w:right w:val="none" w:sz="0" w:space="0" w:color="auto"/>
                  </w:divBdr>
                </w:div>
                <w:div w:id="648245334">
                  <w:marLeft w:val="0"/>
                  <w:marRight w:val="0"/>
                  <w:marTop w:val="0"/>
                  <w:marBottom w:val="0"/>
                  <w:divBdr>
                    <w:top w:val="none" w:sz="0" w:space="0" w:color="auto"/>
                    <w:left w:val="none" w:sz="0" w:space="0" w:color="auto"/>
                    <w:bottom w:val="none" w:sz="0" w:space="0" w:color="auto"/>
                    <w:right w:val="none" w:sz="0" w:space="0" w:color="auto"/>
                  </w:divBdr>
                </w:div>
                <w:div w:id="1122110425">
                  <w:marLeft w:val="0"/>
                  <w:marRight w:val="0"/>
                  <w:marTop w:val="0"/>
                  <w:marBottom w:val="0"/>
                  <w:divBdr>
                    <w:top w:val="none" w:sz="0" w:space="0" w:color="auto"/>
                    <w:left w:val="none" w:sz="0" w:space="0" w:color="auto"/>
                    <w:bottom w:val="none" w:sz="0" w:space="0" w:color="auto"/>
                    <w:right w:val="none" w:sz="0" w:space="0" w:color="auto"/>
                  </w:divBdr>
                </w:div>
                <w:div w:id="296450562">
                  <w:marLeft w:val="0"/>
                  <w:marRight w:val="0"/>
                  <w:marTop w:val="0"/>
                  <w:marBottom w:val="0"/>
                  <w:divBdr>
                    <w:top w:val="none" w:sz="0" w:space="0" w:color="auto"/>
                    <w:left w:val="none" w:sz="0" w:space="0" w:color="auto"/>
                    <w:bottom w:val="none" w:sz="0" w:space="0" w:color="auto"/>
                    <w:right w:val="none" w:sz="0" w:space="0" w:color="auto"/>
                  </w:divBdr>
                </w:div>
                <w:div w:id="1276668026">
                  <w:marLeft w:val="0"/>
                  <w:marRight w:val="0"/>
                  <w:marTop w:val="0"/>
                  <w:marBottom w:val="0"/>
                  <w:divBdr>
                    <w:top w:val="none" w:sz="0" w:space="0" w:color="auto"/>
                    <w:left w:val="none" w:sz="0" w:space="0" w:color="auto"/>
                    <w:bottom w:val="none" w:sz="0" w:space="0" w:color="auto"/>
                    <w:right w:val="none" w:sz="0" w:space="0" w:color="auto"/>
                  </w:divBdr>
                </w:div>
                <w:div w:id="1167940070">
                  <w:marLeft w:val="0"/>
                  <w:marRight w:val="0"/>
                  <w:marTop w:val="0"/>
                  <w:marBottom w:val="0"/>
                  <w:divBdr>
                    <w:top w:val="none" w:sz="0" w:space="0" w:color="auto"/>
                    <w:left w:val="none" w:sz="0" w:space="0" w:color="auto"/>
                    <w:bottom w:val="none" w:sz="0" w:space="0" w:color="auto"/>
                    <w:right w:val="none" w:sz="0" w:space="0" w:color="auto"/>
                  </w:divBdr>
                </w:div>
                <w:div w:id="1580627764">
                  <w:marLeft w:val="0"/>
                  <w:marRight w:val="0"/>
                  <w:marTop w:val="0"/>
                  <w:marBottom w:val="0"/>
                  <w:divBdr>
                    <w:top w:val="none" w:sz="0" w:space="0" w:color="auto"/>
                    <w:left w:val="none" w:sz="0" w:space="0" w:color="auto"/>
                    <w:bottom w:val="none" w:sz="0" w:space="0" w:color="auto"/>
                    <w:right w:val="none" w:sz="0" w:space="0" w:color="auto"/>
                  </w:divBdr>
                </w:div>
                <w:div w:id="638078207">
                  <w:marLeft w:val="0"/>
                  <w:marRight w:val="0"/>
                  <w:marTop w:val="0"/>
                  <w:marBottom w:val="0"/>
                  <w:divBdr>
                    <w:top w:val="none" w:sz="0" w:space="0" w:color="auto"/>
                    <w:left w:val="none" w:sz="0" w:space="0" w:color="auto"/>
                    <w:bottom w:val="none" w:sz="0" w:space="0" w:color="auto"/>
                    <w:right w:val="none" w:sz="0" w:space="0" w:color="auto"/>
                  </w:divBdr>
                </w:div>
                <w:div w:id="1878934994">
                  <w:marLeft w:val="0"/>
                  <w:marRight w:val="0"/>
                  <w:marTop w:val="0"/>
                  <w:marBottom w:val="0"/>
                  <w:divBdr>
                    <w:top w:val="none" w:sz="0" w:space="0" w:color="auto"/>
                    <w:left w:val="none" w:sz="0" w:space="0" w:color="auto"/>
                    <w:bottom w:val="none" w:sz="0" w:space="0" w:color="auto"/>
                    <w:right w:val="none" w:sz="0" w:space="0" w:color="auto"/>
                  </w:divBdr>
                </w:div>
                <w:div w:id="728069583">
                  <w:marLeft w:val="0"/>
                  <w:marRight w:val="0"/>
                  <w:marTop w:val="0"/>
                  <w:marBottom w:val="0"/>
                  <w:divBdr>
                    <w:top w:val="none" w:sz="0" w:space="0" w:color="auto"/>
                    <w:left w:val="none" w:sz="0" w:space="0" w:color="auto"/>
                    <w:bottom w:val="none" w:sz="0" w:space="0" w:color="auto"/>
                    <w:right w:val="none" w:sz="0" w:space="0" w:color="auto"/>
                  </w:divBdr>
                </w:div>
                <w:div w:id="614143107">
                  <w:marLeft w:val="0"/>
                  <w:marRight w:val="0"/>
                  <w:marTop w:val="0"/>
                  <w:marBottom w:val="0"/>
                  <w:divBdr>
                    <w:top w:val="none" w:sz="0" w:space="0" w:color="auto"/>
                    <w:left w:val="none" w:sz="0" w:space="0" w:color="auto"/>
                    <w:bottom w:val="none" w:sz="0" w:space="0" w:color="auto"/>
                    <w:right w:val="none" w:sz="0" w:space="0" w:color="auto"/>
                  </w:divBdr>
                </w:div>
                <w:div w:id="1863278759">
                  <w:marLeft w:val="0"/>
                  <w:marRight w:val="0"/>
                  <w:marTop w:val="0"/>
                  <w:marBottom w:val="0"/>
                  <w:divBdr>
                    <w:top w:val="none" w:sz="0" w:space="0" w:color="auto"/>
                    <w:left w:val="none" w:sz="0" w:space="0" w:color="auto"/>
                    <w:bottom w:val="none" w:sz="0" w:space="0" w:color="auto"/>
                    <w:right w:val="none" w:sz="0" w:space="0" w:color="auto"/>
                  </w:divBdr>
                </w:div>
                <w:div w:id="441607213">
                  <w:marLeft w:val="0"/>
                  <w:marRight w:val="0"/>
                  <w:marTop w:val="0"/>
                  <w:marBottom w:val="0"/>
                  <w:divBdr>
                    <w:top w:val="none" w:sz="0" w:space="0" w:color="auto"/>
                    <w:left w:val="none" w:sz="0" w:space="0" w:color="auto"/>
                    <w:bottom w:val="none" w:sz="0" w:space="0" w:color="auto"/>
                    <w:right w:val="none" w:sz="0" w:space="0" w:color="auto"/>
                  </w:divBdr>
                </w:div>
                <w:div w:id="725838881">
                  <w:marLeft w:val="0"/>
                  <w:marRight w:val="0"/>
                  <w:marTop w:val="0"/>
                  <w:marBottom w:val="0"/>
                  <w:divBdr>
                    <w:top w:val="none" w:sz="0" w:space="0" w:color="auto"/>
                    <w:left w:val="none" w:sz="0" w:space="0" w:color="auto"/>
                    <w:bottom w:val="none" w:sz="0" w:space="0" w:color="auto"/>
                    <w:right w:val="none" w:sz="0" w:space="0" w:color="auto"/>
                  </w:divBdr>
                </w:div>
                <w:div w:id="1189636962">
                  <w:marLeft w:val="0"/>
                  <w:marRight w:val="0"/>
                  <w:marTop w:val="0"/>
                  <w:marBottom w:val="0"/>
                  <w:divBdr>
                    <w:top w:val="none" w:sz="0" w:space="0" w:color="auto"/>
                    <w:left w:val="none" w:sz="0" w:space="0" w:color="auto"/>
                    <w:bottom w:val="none" w:sz="0" w:space="0" w:color="auto"/>
                    <w:right w:val="none" w:sz="0" w:space="0" w:color="auto"/>
                  </w:divBdr>
                </w:div>
                <w:div w:id="959146805">
                  <w:marLeft w:val="0"/>
                  <w:marRight w:val="0"/>
                  <w:marTop w:val="0"/>
                  <w:marBottom w:val="0"/>
                  <w:divBdr>
                    <w:top w:val="none" w:sz="0" w:space="0" w:color="auto"/>
                    <w:left w:val="none" w:sz="0" w:space="0" w:color="auto"/>
                    <w:bottom w:val="none" w:sz="0" w:space="0" w:color="auto"/>
                    <w:right w:val="none" w:sz="0" w:space="0" w:color="auto"/>
                  </w:divBdr>
                </w:div>
                <w:div w:id="1778210459">
                  <w:marLeft w:val="0"/>
                  <w:marRight w:val="0"/>
                  <w:marTop w:val="0"/>
                  <w:marBottom w:val="0"/>
                  <w:divBdr>
                    <w:top w:val="none" w:sz="0" w:space="0" w:color="auto"/>
                    <w:left w:val="none" w:sz="0" w:space="0" w:color="auto"/>
                    <w:bottom w:val="none" w:sz="0" w:space="0" w:color="auto"/>
                    <w:right w:val="none" w:sz="0" w:space="0" w:color="auto"/>
                  </w:divBdr>
                </w:div>
                <w:div w:id="254173811">
                  <w:marLeft w:val="0"/>
                  <w:marRight w:val="0"/>
                  <w:marTop w:val="0"/>
                  <w:marBottom w:val="0"/>
                  <w:divBdr>
                    <w:top w:val="none" w:sz="0" w:space="0" w:color="auto"/>
                    <w:left w:val="none" w:sz="0" w:space="0" w:color="auto"/>
                    <w:bottom w:val="none" w:sz="0" w:space="0" w:color="auto"/>
                    <w:right w:val="none" w:sz="0" w:space="0" w:color="auto"/>
                  </w:divBdr>
                </w:div>
                <w:div w:id="1767001690">
                  <w:marLeft w:val="0"/>
                  <w:marRight w:val="0"/>
                  <w:marTop w:val="0"/>
                  <w:marBottom w:val="0"/>
                  <w:divBdr>
                    <w:top w:val="none" w:sz="0" w:space="0" w:color="auto"/>
                    <w:left w:val="none" w:sz="0" w:space="0" w:color="auto"/>
                    <w:bottom w:val="none" w:sz="0" w:space="0" w:color="auto"/>
                    <w:right w:val="none" w:sz="0" w:space="0" w:color="auto"/>
                  </w:divBdr>
                </w:div>
                <w:div w:id="1692150600">
                  <w:marLeft w:val="0"/>
                  <w:marRight w:val="0"/>
                  <w:marTop w:val="0"/>
                  <w:marBottom w:val="0"/>
                  <w:divBdr>
                    <w:top w:val="none" w:sz="0" w:space="0" w:color="auto"/>
                    <w:left w:val="none" w:sz="0" w:space="0" w:color="auto"/>
                    <w:bottom w:val="none" w:sz="0" w:space="0" w:color="auto"/>
                    <w:right w:val="none" w:sz="0" w:space="0" w:color="auto"/>
                  </w:divBdr>
                </w:div>
                <w:div w:id="2091847545">
                  <w:marLeft w:val="0"/>
                  <w:marRight w:val="0"/>
                  <w:marTop w:val="0"/>
                  <w:marBottom w:val="0"/>
                  <w:divBdr>
                    <w:top w:val="none" w:sz="0" w:space="0" w:color="auto"/>
                    <w:left w:val="none" w:sz="0" w:space="0" w:color="auto"/>
                    <w:bottom w:val="none" w:sz="0" w:space="0" w:color="auto"/>
                    <w:right w:val="none" w:sz="0" w:space="0" w:color="auto"/>
                  </w:divBdr>
                </w:div>
                <w:div w:id="256599817">
                  <w:marLeft w:val="0"/>
                  <w:marRight w:val="0"/>
                  <w:marTop w:val="0"/>
                  <w:marBottom w:val="0"/>
                  <w:divBdr>
                    <w:top w:val="none" w:sz="0" w:space="0" w:color="auto"/>
                    <w:left w:val="none" w:sz="0" w:space="0" w:color="auto"/>
                    <w:bottom w:val="none" w:sz="0" w:space="0" w:color="auto"/>
                    <w:right w:val="none" w:sz="0" w:space="0" w:color="auto"/>
                  </w:divBdr>
                </w:div>
                <w:div w:id="1969621406">
                  <w:marLeft w:val="0"/>
                  <w:marRight w:val="0"/>
                  <w:marTop w:val="0"/>
                  <w:marBottom w:val="0"/>
                  <w:divBdr>
                    <w:top w:val="none" w:sz="0" w:space="0" w:color="auto"/>
                    <w:left w:val="none" w:sz="0" w:space="0" w:color="auto"/>
                    <w:bottom w:val="none" w:sz="0" w:space="0" w:color="auto"/>
                    <w:right w:val="none" w:sz="0" w:space="0" w:color="auto"/>
                  </w:divBdr>
                </w:div>
                <w:div w:id="1983534695">
                  <w:marLeft w:val="0"/>
                  <w:marRight w:val="0"/>
                  <w:marTop w:val="0"/>
                  <w:marBottom w:val="0"/>
                  <w:divBdr>
                    <w:top w:val="none" w:sz="0" w:space="0" w:color="auto"/>
                    <w:left w:val="none" w:sz="0" w:space="0" w:color="auto"/>
                    <w:bottom w:val="none" w:sz="0" w:space="0" w:color="auto"/>
                    <w:right w:val="none" w:sz="0" w:space="0" w:color="auto"/>
                  </w:divBdr>
                </w:div>
                <w:div w:id="13205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149">
          <w:marLeft w:val="0"/>
          <w:marRight w:val="0"/>
          <w:marTop w:val="0"/>
          <w:marBottom w:val="0"/>
          <w:divBdr>
            <w:top w:val="none" w:sz="0" w:space="0" w:color="auto"/>
            <w:left w:val="none" w:sz="0" w:space="0" w:color="auto"/>
            <w:bottom w:val="none" w:sz="0" w:space="0" w:color="auto"/>
            <w:right w:val="none" w:sz="0" w:space="0" w:color="auto"/>
          </w:divBdr>
        </w:div>
        <w:div w:id="59911616">
          <w:marLeft w:val="0"/>
          <w:marRight w:val="0"/>
          <w:marTop w:val="0"/>
          <w:marBottom w:val="0"/>
          <w:divBdr>
            <w:top w:val="none" w:sz="0" w:space="0" w:color="auto"/>
            <w:left w:val="none" w:sz="0" w:space="0" w:color="auto"/>
            <w:bottom w:val="none" w:sz="0" w:space="0" w:color="auto"/>
            <w:right w:val="none" w:sz="0" w:space="0" w:color="auto"/>
          </w:divBdr>
        </w:div>
        <w:div w:id="2087798379">
          <w:marLeft w:val="0"/>
          <w:marRight w:val="0"/>
          <w:marTop w:val="0"/>
          <w:marBottom w:val="0"/>
          <w:divBdr>
            <w:top w:val="none" w:sz="0" w:space="0" w:color="auto"/>
            <w:left w:val="none" w:sz="0" w:space="0" w:color="auto"/>
            <w:bottom w:val="none" w:sz="0" w:space="0" w:color="auto"/>
            <w:right w:val="none" w:sz="0" w:space="0" w:color="auto"/>
          </w:divBdr>
        </w:div>
        <w:div w:id="822352275">
          <w:marLeft w:val="0"/>
          <w:marRight w:val="0"/>
          <w:marTop w:val="0"/>
          <w:marBottom w:val="0"/>
          <w:divBdr>
            <w:top w:val="none" w:sz="0" w:space="0" w:color="auto"/>
            <w:left w:val="none" w:sz="0" w:space="0" w:color="auto"/>
            <w:bottom w:val="none" w:sz="0" w:space="0" w:color="auto"/>
            <w:right w:val="none" w:sz="0" w:space="0" w:color="auto"/>
          </w:divBdr>
        </w:div>
        <w:div w:id="1773167960">
          <w:marLeft w:val="0"/>
          <w:marRight w:val="0"/>
          <w:marTop w:val="0"/>
          <w:marBottom w:val="0"/>
          <w:divBdr>
            <w:top w:val="none" w:sz="0" w:space="0" w:color="auto"/>
            <w:left w:val="none" w:sz="0" w:space="0" w:color="auto"/>
            <w:bottom w:val="none" w:sz="0" w:space="0" w:color="auto"/>
            <w:right w:val="none" w:sz="0" w:space="0" w:color="auto"/>
          </w:divBdr>
          <w:divsChild>
            <w:div w:id="880632392">
              <w:marLeft w:val="0"/>
              <w:marRight w:val="0"/>
              <w:marTop w:val="0"/>
              <w:marBottom w:val="0"/>
              <w:divBdr>
                <w:top w:val="none" w:sz="0" w:space="0" w:color="auto"/>
                <w:left w:val="none" w:sz="0" w:space="0" w:color="auto"/>
                <w:bottom w:val="none" w:sz="0" w:space="0" w:color="auto"/>
                <w:right w:val="none" w:sz="0" w:space="0" w:color="auto"/>
              </w:divBdr>
            </w:div>
            <w:div w:id="2038700320">
              <w:marLeft w:val="0"/>
              <w:marRight w:val="0"/>
              <w:marTop w:val="0"/>
              <w:marBottom w:val="0"/>
              <w:divBdr>
                <w:top w:val="none" w:sz="0" w:space="0" w:color="auto"/>
                <w:left w:val="none" w:sz="0" w:space="0" w:color="auto"/>
                <w:bottom w:val="none" w:sz="0" w:space="0" w:color="auto"/>
                <w:right w:val="none" w:sz="0" w:space="0" w:color="auto"/>
              </w:divBdr>
            </w:div>
            <w:div w:id="1565335391">
              <w:marLeft w:val="0"/>
              <w:marRight w:val="0"/>
              <w:marTop w:val="0"/>
              <w:marBottom w:val="0"/>
              <w:divBdr>
                <w:top w:val="none" w:sz="0" w:space="0" w:color="auto"/>
                <w:left w:val="none" w:sz="0" w:space="0" w:color="auto"/>
                <w:bottom w:val="none" w:sz="0" w:space="0" w:color="auto"/>
                <w:right w:val="none" w:sz="0" w:space="0" w:color="auto"/>
              </w:divBdr>
            </w:div>
            <w:div w:id="595094989">
              <w:marLeft w:val="0"/>
              <w:marRight w:val="0"/>
              <w:marTop w:val="0"/>
              <w:marBottom w:val="0"/>
              <w:divBdr>
                <w:top w:val="none" w:sz="0" w:space="0" w:color="auto"/>
                <w:left w:val="none" w:sz="0" w:space="0" w:color="auto"/>
                <w:bottom w:val="none" w:sz="0" w:space="0" w:color="auto"/>
                <w:right w:val="none" w:sz="0" w:space="0" w:color="auto"/>
              </w:divBdr>
            </w:div>
            <w:div w:id="1915125116">
              <w:marLeft w:val="0"/>
              <w:marRight w:val="0"/>
              <w:marTop w:val="0"/>
              <w:marBottom w:val="0"/>
              <w:divBdr>
                <w:top w:val="none" w:sz="0" w:space="0" w:color="auto"/>
                <w:left w:val="none" w:sz="0" w:space="0" w:color="auto"/>
                <w:bottom w:val="none" w:sz="0" w:space="0" w:color="auto"/>
                <w:right w:val="none" w:sz="0" w:space="0" w:color="auto"/>
              </w:divBdr>
            </w:div>
            <w:div w:id="422529538">
              <w:marLeft w:val="0"/>
              <w:marRight w:val="0"/>
              <w:marTop w:val="0"/>
              <w:marBottom w:val="0"/>
              <w:divBdr>
                <w:top w:val="none" w:sz="0" w:space="0" w:color="auto"/>
                <w:left w:val="none" w:sz="0" w:space="0" w:color="auto"/>
                <w:bottom w:val="none" w:sz="0" w:space="0" w:color="auto"/>
                <w:right w:val="none" w:sz="0" w:space="0" w:color="auto"/>
              </w:divBdr>
            </w:div>
            <w:div w:id="1219513840">
              <w:marLeft w:val="0"/>
              <w:marRight w:val="0"/>
              <w:marTop w:val="0"/>
              <w:marBottom w:val="0"/>
              <w:divBdr>
                <w:top w:val="none" w:sz="0" w:space="0" w:color="auto"/>
                <w:left w:val="none" w:sz="0" w:space="0" w:color="auto"/>
                <w:bottom w:val="none" w:sz="0" w:space="0" w:color="auto"/>
                <w:right w:val="none" w:sz="0" w:space="0" w:color="auto"/>
              </w:divBdr>
            </w:div>
            <w:div w:id="419065190">
              <w:marLeft w:val="0"/>
              <w:marRight w:val="0"/>
              <w:marTop w:val="0"/>
              <w:marBottom w:val="0"/>
              <w:divBdr>
                <w:top w:val="none" w:sz="0" w:space="0" w:color="auto"/>
                <w:left w:val="none" w:sz="0" w:space="0" w:color="auto"/>
                <w:bottom w:val="none" w:sz="0" w:space="0" w:color="auto"/>
                <w:right w:val="none" w:sz="0" w:space="0" w:color="auto"/>
              </w:divBdr>
            </w:div>
            <w:div w:id="314338476">
              <w:marLeft w:val="0"/>
              <w:marRight w:val="0"/>
              <w:marTop w:val="0"/>
              <w:marBottom w:val="0"/>
              <w:divBdr>
                <w:top w:val="none" w:sz="0" w:space="0" w:color="auto"/>
                <w:left w:val="none" w:sz="0" w:space="0" w:color="auto"/>
                <w:bottom w:val="none" w:sz="0" w:space="0" w:color="auto"/>
                <w:right w:val="none" w:sz="0" w:space="0" w:color="auto"/>
              </w:divBdr>
            </w:div>
            <w:div w:id="606886229">
              <w:marLeft w:val="0"/>
              <w:marRight w:val="0"/>
              <w:marTop w:val="0"/>
              <w:marBottom w:val="0"/>
              <w:divBdr>
                <w:top w:val="none" w:sz="0" w:space="0" w:color="auto"/>
                <w:left w:val="none" w:sz="0" w:space="0" w:color="auto"/>
                <w:bottom w:val="none" w:sz="0" w:space="0" w:color="auto"/>
                <w:right w:val="none" w:sz="0" w:space="0" w:color="auto"/>
              </w:divBdr>
            </w:div>
            <w:div w:id="1042829444">
              <w:marLeft w:val="0"/>
              <w:marRight w:val="0"/>
              <w:marTop w:val="0"/>
              <w:marBottom w:val="0"/>
              <w:divBdr>
                <w:top w:val="none" w:sz="0" w:space="0" w:color="auto"/>
                <w:left w:val="none" w:sz="0" w:space="0" w:color="auto"/>
                <w:bottom w:val="none" w:sz="0" w:space="0" w:color="auto"/>
                <w:right w:val="none" w:sz="0" w:space="0" w:color="auto"/>
              </w:divBdr>
            </w:div>
            <w:div w:id="37433765">
              <w:marLeft w:val="0"/>
              <w:marRight w:val="0"/>
              <w:marTop w:val="0"/>
              <w:marBottom w:val="0"/>
              <w:divBdr>
                <w:top w:val="none" w:sz="0" w:space="0" w:color="auto"/>
                <w:left w:val="none" w:sz="0" w:space="0" w:color="auto"/>
                <w:bottom w:val="none" w:sz="0" w:space="0" w:color="auto"/>
                <w:right w:val="none" w:sz="0" w:space="0" w:color="auto"/>
              </w:divBdr>
            </w:div>
            <w:div w:id="458300365">
              <w:marLeft w:val="0"/>
              <w:marRight w:val="0"/>
              <w:marTop w:val="0"/>
              <w:marBottom w:val="0"/>
              <w:divBdr>
                <w:top w:val="none" w:sz="0" w:space="0" w:color="auto"/>
                <w:left w:val="none" w:sz="0" w:space="0" w:color="auto"/>
                <w:bottom w:val="none" w:sz="0" w:space="0" w:color="auto"/>
                <w:right w:val="none" w:sz="0" w:space="0" w:color="auto"/>
              </w:divBdr>
            </w:div>
            <w:div w:id="520819749">
              <w:marLeft w:val="0"/>
              <w:marRight w:val="0"/>
              <w:marTop w:val="0"/>
              <w:marBottom w:val="0"/>
              <w:divBdr>
                <w:top w:val="none" w:sz="0" w:space="0" w:color="auto"/>
                <w:left w:val="none" w:sz="0" w:space="0" w:color="auto"/>
                <w:bottom w:val="none" w:sz="0" w:space="0" w:color="auto"/>
                <w:right w:val="none" w:sz="0" w:space="0" w:color="auto"/>
              </w:divBdr>
            </w:div>
            <w:div w:id="1626034871">
              <w:marLeft w:val="0"/>
              <w:marRight w:val="0"/>
              <w:marTop w:val="0"/>
              <w:marBottom w:val="0"/>
              <w:divBdr>
                <w:top w:val="none" w:sz="0" w:space="0" w:color="auto"/>
                <w:left w:val="none" w:sz="0" w:space="0" w:color="auto"/>
                <w:bottom w:val="none" w:sz="0" w:space="0" w:color="auto"/>
                <w:right w:val="none" w:sz="0" w:space="0" w:color="auto"/>
              </w:divBdr>
            </w:div>
            <w:div w:id="1576628949">
              <w:marLeft w:val="0"/>
              <w:marRight w:val="0"/>
              <w:marTop w:val="0"/>
              <w:marBottom w:val="0"/>
              <w:divBdr>
                <w:top w:val="none" w:sz="0" w:space="0" w:color="auto"/>
                <w:left w:val="none" w:sz="0" w:space="0" w:color="auto"/>
                <w:bottom w:val="none" w:sz="0" w:space="0" w:color="auto"/>
                <w:right w:val="none" w:sz="0" w:space="0" w:color="auto"/>
              </w:divBdr>
            </w:div>
            <w:div w:id="1895044008">
              <w:marLeft w:val="0"/>
              <w:marRight w:val="0"/>
              <w:marTop w:val="0"/>
              <w:marBottom w:val="0"/>
              <w:divBdr>
                <w:top w:val="none" w:sz="0" w:space="0" w:color="auto"/>
                <w:left w:val="none" w:sz="0" w:space="0" w:color="auto"/>
                <w:bottom w:val="none" w:sz="0" w:space="0" w:color="auto"/>
                <w:right w:val="none" w:sz="0" w:space="0" w:color="auto"/>
              </w:divBdr>
            </w:div>
            <w:div w:id="829713802">
              <w:marLeft w:val="0"/>
              <w:marRight w:val="0"/>
              <w:marTop w:val="0"/>
              <w:marBottom w:val="0"/>
              <w:divBdr>
                <w:top w:val="none" w:sz="0" w:space="0" w:color="auto"/>
                <w:left w:val="none" w:sz="0" w:space="0" w:color="auto"/>
                <w:bottom w:val="none" w:sz="0" w:space="0" w:color="auto"/>
                <w:right w:val="none" w:sz="0" w:space="0" w:color="auto"/>
              </w:divBdr>
            </w:div>
            <w:div w:id="2029024349">
              <w:marLeft w:val="0"/>
              <w:marRight w:val="0"/>
              <w:marTop w:val="0"/>
              <w:marBottom w:val="0"/>
              <w:divBdr>
                <w:top w:val="none" w:sz="0" w:space="0" w:color="auto"/>
                <w:left w:val="none" w:sz="0" w:space="0" w:color="auto"/>
                <w:bottom w:val="none" w:sz="0" w:space="0" w:color="auto"/>
                <w:right w:val="none" w:sz="0" w:space="0" w:color="auto"/>
              </w:divBdr>
            </w:div>
            <w:div w:id="1014499710">
              <w:marLeft w:val="0"/>
              <w:marRight w:val="0"/>
              <w:marTop w:val="0"/>
              <w:marBottom w:val="0"/>
              <w:divBdr>
                <w:top w:val="none" w:sz="0" w:space="0" w:color="auto"/>
                <w:left w:val="none" w:sz="0" w:space="0" w:color="auto"/>
                <w:bottom w:val="none" w:sz="0" w:space="0" w:color="auto"/>
                <w:right w:val="none" w:sz="0" w:space="0" w:color="auto"/>
              </w:divBdr>
            </w:div>
            <w:div w:id="552038107">
              <w:marLeft w:val="0"/>
              <w:marRight w:val="0"/>
              <w:marTop w:val="0"/>
              <w:marBottom w:val="0"/>
              <w:divBdr>
                <w:top w:val="none" w:sz="0" w:space="0" w:color="auto"/>
                <w:left w:val="none" w:sz="0" w:space="0" w:color="auto"/>
                <w:bottom w:val="none" w:sz="0" w:space="0" w:color="auto"/>
                <w:right w:val="none" w:sz="0" w:space="0" w:color="auto"/>
              </w:divBdr>
            </w:div>
            <w:div w:id="1938559145">
              <w:marLeft w:val="0"/>
              <w:marRight w:val="0"/>
              <w:marTop w:val="0"/>
              <w:marBottom w:val="0"/>
              <w:divBdr>
                <w:top w:val="none" w:sz="0" w:space="0" w:color="auto"/>
                <w:left w:val="none" w:sz="0" w:space="0" w:color="auto"/>
                <w:bottom w:val="none" w:sz="0" w:space="0" w:color="auto"/>
                <w:right w:val="none" w:sz="0" w:space="0" w:color="auto"/>
              </w:divBdr>
            </w:div>
            <w:div w:id="561064667">
              <w:marLeft w:val="0"/>
              <w:marRight w:val="0"/>
              <w:marTop w:val="0"/>
              <w:marBottom w:val="0"/>
              <w:divBdr>
                <w:top w:val="none" w:sz="0" w:space="0" w:color="auto"/>
                <w:left w:val="none" w:sz="0" w:space="0" w:color="auto"/>
                <w:bottom w:val="none" w:sz="0" w:space="0" w:color="auto"/>
                <w:right w:val="none" w:sz="0" w:space="0" w:color="auto"/>
              </w:divBdr>
            </w:div>
            <w:div w:id="794520263">
              <w:marLeft w:val="0"/>
              <w:marRight w:val="0"/>
              <w:marTop w:val="0"/>
              <w:marBottom w:val="0"/>
              <w:divBdr>
                <w:top w:val="none" w:sz="0" w:space="0" w:color="auto"/>
                <w:left w:val="none" w:sz="0" w:space="0" w:color="auto"/>
                <w:bottom w:val="none" w:sz="0" w:space="0" w:color="auto"/>
                <w:right w:val="none" w:sz="0" w:space="0" w:color="auto"/>
              </w:divBdr>
            </w:div>
            <w:div w:id="1895651182">
              <w:marLeft w:val="0"/>
              <w:marRight w:val="0"/>
              <w:marTop w:val="0"/>
              <w:marBottom w:val="0"/>
              <w:divBdr>
                <w:top w:val="none" w:sz="0" w:space="0" w:color="auto"/>
                <w:left w:val="none" w:sz="0" w:space="0" w:color="auto"/>
                <w:bottom w:val="none" w:sz="0" w:space="0" w:color="auto"/>
                <w:right w:val="none" w:sz="0" w:space="0" w:color="auto"/>
              </w:divBdr>
            </w:div>
            <w:div w:id="1108237440">
              <w:marLeft w:val="0"/>
              <w:marRight w:val="0"/>
              <w:marTop w:val="0"/>
              <w:marBottom w:val="0"/>
              <w:divBdr>
                <w:top w:val="none" w:sz="0" w:space="0" w:color="auto"/>
                <w:left w:val="none" w:sz="0" w:space="0" w:color="auto"/>
                <w:bottom w:val="none" w:sz="0" w:space="0" w:color="auto"/>
                <w:right w:val="none" w:sz="0" w:space="0" w:color="auto"/>
              </w:divBdr>
            </w:div>
            <w:div w:id="811019513">
              <w:marLeft w:val="0"/>
              <w:marRight w:val="0"/>
              <w:marTop w:val="0"/>
              <w:marBottom w:val="0"/>
              <w:divBdr>
                <w:top w:val="none" w:sz="0" w:space="0" w:color="auto"/>
                <w:left w:val="none" w:sz="0" w:space="0" w:color="auto"/>
                <w:bottom w:val="none" w:sz="0" w:space="0" w:color="auto"/>
                <w:right w:val="none" w:sz="0" w:space="0" w:color="auto"/>
              </w:divBdr>
            </w:div>
            <w:div w:id="1573465455">
              <w:marLeft w:val="0"/>
              <w:marRight w:val="0"/>
              <w:marTop w:val="0"/>
              <w:marBottom w:val="0"/>
              <w:divBdr>
                <w:top w:val="none" w:sz="0" w:space="0" w:color="auto"/>
                <w:left w:val="none" w:sz="0" w:space="0" w:color="auto"/>
                <w:bottom w:val="none" w:sz="0" w:space="0" w:color="auto"/>
                <w:right w:val="none" w:sz="0" w:space="0" w:color="auto"/>
              </w:divBdr>
            </w:div>
            <w:div w:id="510029527">
              <w:marLeft w:val="0"/>
              <w:marRight w:val="0"/>
              <w:marTop w:val="0"/>
              <w:marBottom w:val="0"/>
              <w:divBdr>
                <w:top w:val="none" w:sz="0" w:space="0" w:color="auto"/>
                <w:left w:val="none" w:sz="0" w:space="0" w:color="auto"/>
                <w:bottom w:val="none" w:sz="0" w:space="0" w:color="auto"/>
                <w:right w:val="none" w:sz="0" w:space="0" w:color="auto"/>
              </w:divBdr>
            </w:div>
            <w:div w:id="1237475478">
              <w:marLeft w:val="0"/>
              <w:marRight w:val="0"/>
              <w:marTop w:val="0"/>
              <w:marBottom w:val="0"/>
              <w:divBdr>
                <w:top w:val="none" w:sz="0" w:space="0" w:color="auto"/>
                <w:left w:val="none" w:sz="0" w:space="0" w:color="auto"/>
                <w:bottom w:val="none" w:sz="0" w:space="0" w:color="auto"/>
                <w:right w:val="none" w:sz="0" w:space="0" w:color="auto"/>
              </w:divBdr>
            </w:div>
            <w:div w:id="299266541">
              <w:marLeft w:val="0"/>
              <w:marRight w:val="0"/>
              <w:marTop w:val="0"/>
              <w:marBottom w:val="0"/>
              <w:divBdr>
                <w:top w:val="none" w:sz="0" w:space="0" w:color="auto"/>
                <w:left w:val="none" w:sz="0" w:space="0" w:color="auto"/>
                <w:bottom w:val="none" w:sz="0" w:space="0" w:color="auto"/>
                <w:right w:val="none" w:sz="0" w:space="0" w:color="auto"/>
              </w:divBdr>
            </w:div>
            <w:div w:id="913128635">
              <w:marLeft w:val="0"/>
              <w:marRight w:val="0"/>
              <w:marTop w:val="0"/>
              <w:marBottom w:val="0"/>
              <w:divBdr>
                <w:top w:val="none" w:sz="0" w:space="0" w:color="auto"/>
                <w:left w:val="none" w:sz="0" w:space="0" w:color="auto"/>
                <w:bottom w:val="none" w:sz="0" w:space="0" w:color="auto"/>
                <w:right w:val="none" w:sz="0" w:space="0" w:color="auto"/>
              </w:divBdr>
            </w:div>
            <w:div w:id="2034917423">
              <w:marLeft w:val="0"/>
              <w:marRight w:val="0"/>
              <w:marTop w:val="0"/>
              <w:marBottom w:val="0"/>
              <w:divBdr>
                <w:top w:val="none" w:sz="0" w:space="0" w:color="auto"/>
                <w:left w:val="none" w:sz="0" w:space="0" w:color="auto"/>
                <w:bottom w:val="none" w:sz="0" w:space="0" w:color="auto"/>
                <w:right w:val="none" w:sz="0" w:space="0" w:color="auto"/>
              </w:divBdr>
            </w:div>
            <w:div w:id="2106610749">
              <w:marLeft w:val="0"/>
              <w:marRight w:val="0"/>
              <w:marTop w:val="0"/>
              <w:marBottom w:val="0"/>
              <w:divBdr>
                <w:top w:val="none" w:sz="0" w:space="0" w:color="auto"/>
                <w:left w:val="none" w:sz="0" w:space="0" w:color="auto"/>
                <w:bottom w:val="none" w:sz="0" w:space="0" w:color="auto"/>
                <w:right w:val="none" w:sz="0" w:space="0" w:color="auto"/>
              </w:divBdr>
            </w:div>
            <w:div w:id="1481967809">
              <w:marLeft w:val="0"/>
              <w:marRight w:val="0"/>
              <w:marTop w:val="0"/>
              <w:marBottom w:val="0"/>
              <w:divBdr>
                <w:top w:val="none" w:sz="0" w:space="0" w:color="auto"/>
                <w:left w:val="none" w:sz="0" w:space="0" w:color="auto"/>
                <w:bottom w:val="none" w:sz="0" w:space="0" w:color="auto"/>
                <w:right w:val="none" w:sz="0" w:space="0" w:color="auto"/>
              </w:divBdr>
            </w:div>
            <w:div w:id="1607343732">
              <w:marLeft w:val="0"/>
              <w:marRight w:val="0"/>
              <w:marTop w:val="0"/>
              <w:marBottom w:val="0"/>
              <w:divBdr>
                <w:top w:val="none" w:sz="0" w:space="0" w:color="auto"/>
                <w:left w:val="none" w:sz="0" w:space="0" w:color="auto"/>
                <w:bottom w:val="none" w:sz="0" w:space="0" w:color="auto"/>
                <w:right w:val="none" w:sz="0" w:space="0" w:color="auto"/>
              </w:divBdr>
            </w:div>
            <w:div w:id="1320621168">
              <w:marLeft w:val="0"/>
              <w:marRight w:val="0"/>
              <w:marTop w:val="0"/>
              <w:marBottom w:val="0"/>
              <w:divBdr>
                <w:top w:val="none" w:sz="0" w:space="0" w:color="auto"/>
                <w:left w:val="none" w:sz="0" w:space="0" w:color="auto"/>
                <w:bottom w:val="none" w:sz="0" w:space="0" w:color="auto"/>
                <w:right w:val="none" w:sz="0" w:space="0" w:color="auto"/>
              </w:divBdr>
            </w:div>
            <w:div w:id="222715510">
              <w:marLeft w:val="0"/>
              <w:marRight w:val="0"/>
              <w:marTop w:val="0"/>
              <w:marBottom w:val="0"/>
              <w:divBdr>
                <w:top w:val="none" w:sz="0" w:space="0" w:color="auto"/>
                <w:left w:val="none" w:sz="0" w:space="0" w:color="auto"/>
                <w:bottom w:val="none" w:sz="0" w:space="0" w:color="auto"/>
                <w:right w:val="none" w:sz="0" w:space="0" w:color="auto"/>
              </w:divBdr>
            </w:div>
            <w:div w:id="1811435910">
              <w:marLeft w:val="0"/>
              <w:marRight w:val="0"/>
              <w:marTop w:val="0"/>
              <w:marBottom w:val="0"/>
              <w:divBdr>
                <w:top w:val="none" w:sz="0" w:space="0" w:color="auto"/>
                <w:left w:val="none" w:sz="0" w:space="0" w:color="auto"/>
                <w:bottom w:val="none" w:sz="0" w:space="0" w:color="auto"/>
                <w:right w:val="none" w:sz="0" w:space="0" w:color="auto"/>
              </w:divBdr>
            </w:div>
            <w:div w:id="837571848">
              <w:marLeft w:val="0"/>
              <w:marRight w:val="0"/>
              <w:marTop w:val="0"/>
              <w:marBottom w:val="0"/>
              <w:divBdr>
                <w:top w:val="none" w:sz="0" w:space="0" w:color="auto"/>
                <w:left w:val="none" w:sz="0" w:space="0" w:color="auto"/>
                <w:bottom w:val="none" w:sz="0" w:space="0" w:color="auto"/>
                <w:right w:val="none" w:sz="0" w:space="0" w:color="auto"/>
              </w:divBdr>
            </w:div>
            <w:div w:id="724983543">
              <w:marLeft w:val="0"/>
              <w:marRight w:val="0"/>
              <w:marTop w:val="0"/>
              <w:marBottom w:val="0"/>
              <w:divBdr>
                <w:top w:val="none" w:sz="0" w:space="0" w:color="auto"/>
                <w:left w:val="none" w:sz="0" w:space="0" w:color="auto"/>
                <w:bottom w:val="none" w:sz="0" w:space="0" w:color="auto"/>
                <w:right w:val="none" w:sz="0" w:space="0" w:color="auto"/>
              </w:divBdr>
            </w:div>
            <w:div w:id="1471901609">
              <w:marLeft w:val="0"/>
              <w:marRight w:val="0"/>
              <w:marTop w:val="0"/>
              <w:marBottom w:val="0"/>
              <w:divBdr>
                <w:top w:val="none" w:sz="0" w:space="0" w:color="auto"/>
                <w:left w:val="none" w:sz="0" w:space="0" w:color="auto"/>
                <w:bottom w:val="none" w:sz="0" w:space="0" w:color="auto"/>
                <w:right w:val="none" w:sz="0" w:space="0" w:color="auto"/>
              </w:divBdr>
            </w:div>
            <w:div w:id="1409810523">
              <w:marLeft w:val="0"/>
              <w:marRight w:val="0"/>
              <w:marTop w:val="0"/>
              <w:marBottom w:val="0"/>
              <w:divBdr>
                <w:top w:val="none" w:sz="0" w:space="0" w:color="auto"/>
                <w:left w:val="none" w:sz="0" w:space="0" w:color="auto"/>
                <w:bottom w:val="none" w:sz="0" w:space="0" w:color="auto"/>
                <w:right w:val="none" w:sz="0" w:space="0" w:color="auto"/>
              </w:divBdr>
            </w:div>
            <w:div w:id="1035538622">
              <w:marLeft w:val="0"/>
              <w:marRight w:val="0"/>
              <w:marTop w:val="0"/>
              <w:marBottom w:val="0"/>
              <w:divBdr>
                <w:top w:val="none" w:sz="0" w:space="0" w:color="auto"/>
                <w:left w:val="none" w:sz="0" w:space="0" w:color="auto"/>
                <w:bottom w:val="none" w:sz="0" w:space="0" w:color="auto"/>
                <w:right w:val="none" w:sz="0" w:space="0" w:color="auto"/>
              </w:divBdr>
            </w:div>
            <w:div w:id="1347367776">
              <w:marLeft w:val="0"/>
              <w:marRight w:val="0"/>
              <w:marTop w:val="0"/>
              <w:marBottom w:val="0"/>
              <w:divBdr>
                <w:top w:val="none" w:sz="0" w:space="0" w:color="auto"/>
                <w:left w:val="none" w:sz="0" w:space="0" w:color="auto"/>
                <w:bottom w:val="none" w:sz="0" w:space="0" w:color="auto"/>
                <w:right w:val="none" w:sz="0" w:space="0" w:color="auto"/>
              </w:divBdr>
            </w:div>
            <w:div w:id="1935044572">
              <w:marLeft w:val="0"/>
              <w:marRight w:val="0"/>
              <w:marTop w:val="0"/>
              <w:marBottom w:val="0"/>
              <w:divBdr>
                <w:top w:val="none" w:sz="0" w:space="0" w:color="auto"/>
                <w:left w:val="none" w:sz="0" w:space="0" w:color="auto"/>
                <w:bottom w:val="none" w:sz="0" w:space="0" w:color="auto"/>
                <w:right w:val="none" w:sz="0" w:space="0" w:color="auto"/>
              </w:divBdr>
            </w:div>
            <w:div w:id="1858543270">
              <w:marLeft w:val="0"/>
              <w:marRight w:val="0"/>
              <w:marTop w:val="0"/>
              <w:marBottom w:val="0"/>
              <w:divBdr>
                <w:top w:val="none" w:sz="0" w:space="0" w:color="auto"/>
                <w:left w:val="none" w:sz="0" w:space="0" w:color="auto"/>
                <w:bottom w:val="none" w:sz="0" w:space="0" w:color="auto"/>
                <w:right w:val="none" w:sz="0" w:space="0" w:color="auto"/>
              </w:divBdr>
            </w:div>
            <w:div w:id="1344742122">
              <w:marLeft w:val="0"/>
              <w:marRight w:val="0"/>
              <w:marTop w:val="0"/>
              <w:marBottom w:val="0"/>
              <w:divBdr>
                <w:top w:val="none" w:sz="0" w:space="0" w:color="auto"/>
                <w:left w:val="none" w:sz="0" w:space="0" w:color="auto"/>
                <w:bottom w:val="none" w:sz="0" w:space="0" w:color="auto"/>
                <w:right w:val="none" w:sz="0" w:space="0" w:color="auto"/>
              </w:divBdr>
            </w:div>
            <w:div w:id="1908149007">
              <w:marLeft w:val="0"/>
              <w:marRight w:val="0"/>
              <w:marTop w:val="0"/>
              <w:marBottom w:val="0"/>
              <w:divBdr>
                <w:top w:val="none" w:sz="0" w:space="0" w:color="auto"/>
                <w:left w:val="none" w:sz="0" w:space="0" w:color="auto"/>
                <w:bottom w:val="none" w:sz="0" w:space="0" w:color="auto"/>
                <w:right w:val="none" w:sz="0" w:space="0" w:color="auto"/>
              </w:divBdr>
            </w:div>
            <w:div w:id="1022126719">
              <w:marLeft w:val="0"/>
              <w:marRight w:val="0"/>
              <w:marTop w:val="0"/>
              <w:marBottom w:val="0"/>
              <w:divBdr>
                <w:top w:val="none" w:sz="0" w:space="0" w:color="auto"/>
                <w:left w:val="none" w:sz="0" w:space="0" w:color="auto"/>
                <w:bottom w:val="none" w:sz="0" w:space="0" w:color="auto"/>
                <w:right w:val="none" w:sz="0" w:space="0" w:color="auto"/>
              </w:divBdr>
            </w:div>
            <w:div w:id="1137407204">
              <w:marLeft w:val="0"/>
              <w:marRight w:val="0"/>
              <w:marTop w:val="0"/>
              <w:marBottom w:val="0"/>
              <w:divBdr>
                <w:top w:val="none" w:sz="0" w:space="0" w:color="auto"/>
                <w:left w:val="none" w:sz="0" w:space="0" w:color="auto"/>
                <w:bottom w:val="none" w:sz="0" w:space="0" w:color="auto"/>
                <w:right w:val="none" w:sz="0" w:space="0" w:color="auto"/>
              </w:divBdr>
            </w:div>
            <w:div w:id="47532852">
              <w:marLeft w:val="0"/>
              <w:marRight w:val="0"/>
              <w:marTop w:val="0"/>
              <w:marBottom w:val="0"/>
              <w:divBdr>
                <w:top w:val="none" w:sz="0" w:space="0" w:color="auto"/>
                <w:left w:val="none" w:sz="0" w:space="0" w:color="auto"/>
                <w:bottom w:val="none" w:sz="0" w:space="0" w:color="auto"/>
                <w:right w:val="none" w:sz="0" w:space="0" w:color="auto"/>
              </w:divBdr>
            </w:div>
            <w:div w:id="922451156">
              <w:marLeft w:val="0"/>
              <w:marRight w:val="0"/>
              <w:marTop w:val="0"/>
              <w:marBottom w:val="0"/>
              <w:divBdr>
                <w:top w:val="none" w:sz="0" w:space="0" w:color="auto"/>
                <w:left w:val="none" w:sz="0" w:space="0" w:color="auto"/>
                <w:bottom w:val="none" w:sz="0" w:space="0" w:color="auto"/>
                <w:right w:val="none" w:sz="0" w:space="0" w:color="auto"/>
              </w:divBdr>
            </w:div>
            <w:div w:id="2099330662">
              <w:marLeft w:val="0"/>
              <w:marRight w:val="0"/>
              <w:marTop w:val="0"/>
              <w:marBottom w:val="0"/>
              <w:divBdr>
                <w:top w:val="none" w:sz="0" w:space="0" w:color="auto"/>
                <w:left w:val="none" w:sz="0" w:space="0" w:color="auto"/>
                <w:bottom w:val="none" w:sz="0" w:space="0" w:color="auto"/>
                <w:right w:val="none" w:sz="0" w:space="0" w:color="auto"/>
              </w:divBdr>
            </w:div>
            <w:div w:id="1915314218">
              <w:marLeft w:val="0"/>
              <w:marRight w:val="0"/>
              <w:marTop w:val="0"/>
              <w:marBottom w:val="0"/>
              <w:divBdr>
                <w:top w:val="none" w:sz="0" w:space="0" w:color="auto"/>
                <w:left w:val="none" w:sz="0" w:space="0" w:color="auto"/>
                <w:bottom w:val="none" w:sz="0" w:space="0" w:color="auto"/>
                <w:right w:val="none" w:sz="0" w:space="0" w:color="auto"/>
              </w:divBdr>
            </w:div>
            <w:div w:id="1289702742">
              <w:marLeft w:val="0"/>
              <w:marRight w:val="0"/>
              <w:marTop w:val="0"/>
              <w:marBottom w:val="0"/>
              <w:divBdr>
                <w:top w:val="none" w:sz="0" w:space="0" w:color="auto"/>
                <w:left w:val="none" w:sz="0" w:space="0" w:color="auto"/>
                <w:bottom w:val="none" w:sz="0" w:space="0" w:color="auto"/>
                <w:right w:val="none" w:sz="0" w:space="0" w:color="auto"/>
              </w:divBdr>
            </w:div>
            <w:div w:id="171722425">
              <w:marLeft w:val="0"/>
              <w:marRight w:val="0"/>
              <w:marTop w:val="0"/>
              <w:marBottom w:val="0"/>
              <w:divBdr>
                <w:top w:val="none" w:sz="0" w:space="0" w:color="auto"/>
                <w:left w:val="none" w:sz="0" w:space="0" w:color="auto"/>
                <w:bottom w:val="none" w:sz="0" w:space="0" w:color="auto"/>
                <w:right w:val="none" w:sz="0" w:space="0" w:color="auto"/>
              </w:divBdr>
            </w:div>
            <w:div w:id="1096950079">
              <w:marLeft w:val="0"/>
              <w:marRight w:val="0"/>
              <w:marTop w:val="0"/>
              <w:marBottom w:val="0"/>
              <w:divBdr>
                <w:top w:val="none" w:sz="0" w:space="0" w:color="auto"/>
                <w:left w:val="none" w:sz="0" w:space="0" w:color="auto"/>
                <w:bottom w:val="none" w:sz="0" w:space="0" w:color="auto"/>
                <w:right w:val="none" w:sz="0" w:space="0" w:color="auto"/>
              </w:divBdr>
            </w:div>
            <w:div w:id="2068650026">
              <w:marLeft w:val="0"/>
              <w:marRight w:val="0"/>
              <w:marTop w:val="0"/>
              <w:marBottom w:val="0"/>
              <w:divBdr>
                <w:top w:val="none" w:sz="0" w:space="0" w:color="auto"/>
                <w:left w:val="none" w:sz="0" w:space="0" w:color="auto"/>
                <w:bottom w:val="none" w:sz="0" w:space="0" w:color="auto"/>
                <w:right w:val="none" w:sz="0" w:space="0" w:color="auto"/>
              </w:divBdr>
            </w:div>
            <w:div w:id="345592542">
              <w:marLeft w:val="0"/>
              <w:marRight w:val="0"/>
              <w:marTop w:val="0"/>
              <w:marBottom w:val="0"/>
              <w:divBdr>
                <w:top w:val="none" w:sz="0" w:space="0" w:color="auto"/>
                <w:left w:val="none" w:sz="0" w:space="0" w:color="auto"/>
                <w:bottom w:val="none" w:sz="0" w:space="0" w:color="auto"/>
                <w:right w:val="none" w:sz="0" w:space="0" w:color="auto"/>
              </w:divBdr>
            </w:div>
            <w:div w:id="478691603">
              <w:marLeft w:val="0"/>
              <w:marRight w:val="0"/>
              <w:marTop w:val="0"/>
              <w:marBottom w:val="0"/>
              <w:divBdr>
                <w:top w:val="none" w:sz="0" w:space="0" w:color="auto"/>
                <w:left w:val="none" w:sz="0" w:space="0" w:color="auto"/>
                <w:bottom w:val="none" w:sz="0" w:space="0" w:color="auto"/>
                <w:right w:val="none" w:sz="0" w:space="0" w:color="auto"/>
              </w:divBdr>
            </w:div>
            <w:div w:id="339435869">
              <w:marLeft w:val="0"/>
              <w:marRight w:val="0"/>
              <w:marTop w:val="0"/>
              <w:marBottom w:val="0"/>
              <w:divBdr>
                <w:top w:val="none" w:sz="0" w:space="0" w:color="auto"/>
                <w:left w:val="none" w:sz="0" w:space="0" w:color="auto"/>
                <w:bottom w:val="none" w:sz="0" w:space="0" w:color="auto"/>
                <w:right w:val="none" w:sz="0" w:space="0" w:color="auto"/>
              </w:divBdr>
            </w:div>
            <w:div w:id="1574312974">
              <w:marLeft w:val="0"/>
              <w:marRight w:val="0"/>
              <w:marTop w:val="0"/>
              <w:marBottom w:val="0"/>
              <w:divBdr>
                <w:top w:val="none" w:sz="0" w:space="0" w:color="auto"/>
                <w:left w:val="none" w:sz="0" w:space="0" w:color="auto"/>
                <w:bottom w:val="none" w:sz="0" w:space="0" w:color="auto"/>
                <w:right w:val="none" w:sz="0" w:space="0" w:color="auto"/>
              </w:divBdr>
            </w:div>
            <w:div w:id="1507208652">
              <w:marLeft w:val="0"/>
              <w:marRight w:val="0"/>
              <w:marTop w:val="0"/>
              <w:marBottom w:val="0"/>
              <w:divBdr>
                <w:top w:val="none" w:sz="0" w:space="0" w:color="auto"/>
                <w:left w:val="none" w:sz="0" w:space="0" w:color="auto"/>
                <w:bottom w:val="none" w:sz="0" w:space="0" w:color="auto"/>
                <w:right w:val="none" w:sz="0" w:space="0" w:color="auto"/>
              </w:divBdr>
            </w:div>
            <w:div w:id="208608747">
              <w:marLeft w:val="0"/>
              <w:marRight w:val="0"/>
              <w:marTop w:val="0"/>
              <w:marBottom w:val="0"/>
              <w:divBdr>
                <w:top w:val="none" w:sz="0" w:space="0" w:color="auto"/>
                <w:left w:val="none" w:sz="0" w:space="0" w:color="auto"/>
                <w:bottom w:val="none" w:sz="0" w:space="0" w:color="auto"/>
                <w:right w:val="none" w:sz="0" w:space="0" w:color="auto"/>
              </w:divBdr>
            </w:div>
            <w:div w:id="1347168209">
              <w:marLeft w:val="0"/>
              <w:marRight w:val="0"/>
              <w:marTop w:val="0"/>
              <w:marBottom w:val="0"/>
              <w:divBdr>
                <w:top w:val="none" w:sz="0" w:space="0" w:color="auto"/>
                <w:left w:val="none" w:sz="0" w:space="0" w:color="auto"/>
                <w:bottom w:val="none" w:sz="0" w:space="0" w:color="auto"/>
                <w:right w:val="none" w:sz="0" w:space="0" w:color="auto"/>
              </w:divBdr>
            </w:div>
            <w:div w:id="476725674">
              <w:marLeft w:val="0"/>
              <w:marRight w:val="0"/>
              <w:marTop w:val="0"/>
              <w:marBottom w:val="0"/>
              <w:divBdr>
                <w:top w:val="none" w:sz="0" w:space="0" w:color="auto"/>
                <w:left w:val="none" w:sz="0" w:space="0" w:color="auto"/>
                <w:bottom w:val="none" w:sz="0" w:space="0" w:color="auto"/>
                <w:right w:val="none" w:sz="0" w:space="0" w:color="auto"/>
              </w:divBdr>
            </w:div>
            <w:div w:id="544562315">
              <w:marLeft w:val="0"/>
              <w:marRight w:val="0"/>
              <w:marTop w:val="0"/>
              <w:marBottom w:val="0"/>
              <w:divBdr>
                <w:top w:val="none" w:sz="0" w:space="0" w:color="auto"/>
                <w:left w:val="none" w:sz="0" w:space="0" w:color="auto"/>
                <w:bottom w:val="none" w:sz="0" w:space="0" w:color="auto"/>
                <w:right w:val="none" w:sz="0" w:space="0" w:color="auto"/>
              </w:divBdr>
            </w:div>
            <w:div w:id="1445685476">
              <w:marLeft w:val="0"/>
              <w:marRight w:val="0"/>
              <w:marTop w:val="0"/>
              <w:marBottom w:val="0"/>
              <w:divBdr>
                <w:top w:val="none" w:sz="0" w:space="0" w:color="auto"/>
                <w:left w:val="none" w:sz="0" w:space="0" w:color="auto"/>
                <w:bottom w:val="none" w:sz="0" w:space="0" w:color="auto"/>
                <w:right w:val="none" w:sz="0" w:space="0" w:color="auto"/>
              </w:divBdr>
            </w:div>
            <w:div w:id="360788308">
              <w:marLeft w:val="0"/>
              <w:marRight w:val="0"/>
              <w:marTop w:val="0"/>
              <w:marBottom w:val="0"/>
              <w:divBdr>
                <w:top w:val="none" w:sz="0" w:space="0" w:color="auto"/>
                <w:left w:val="none" w:sz="0" w:space="0" w:color="auto"/>
                <w:bottom w:val="none" w:sz="0" w:space="0" w:color="auto"/>
                <w:right w:val="none" w:sz="0" w:space="0" w:color="auto"/>
              </w:divBdr>
            </w:div>
            <w:div w:id="2130859007">
              <w:marLeft w:val="0"/>
              <w:marRight w:val="0"/>
              <w:marTop w:val="0"/>
              <w:marBottom w:val="0"/>
              <w:divBdr>
                <w:top w:val="none" w:sz="0" w:space="0" w:color="auto"/>
                <w:left w:val="none" w:sz="0" w:space="0" w:color="auto"/>
                <w:bottom w:val="none" w:sz="0" w:space="0" w:color="auto"/>
                <w:right w:val="none" w:sz="0" w:space="0" w:color="auto"/>
              </w:divBdr>
            </w:div>
            <w:div w:id="2044792788">
              <w:marLeft w:val="0"/>
              <w:marRight w:val="0"/>
              <w:marTop w:val="0"/>
              <w:marBottom w:val="0"/>
              <w:divBdr>
                <w:top w:val="none" w:sz="0" w:space="0" w:color="auto"/>
                <w:left w:val="none" w:sz="0" w:space="0" w:color="auto"/>
                <w:bottom w:val="none" w:sz="0" w:space="0" w:color="auto"/>
                <w:right w:val="none" w:sz="0" w:space="0" w:color="auto"/>
              </w:divBdr>
            </w:div>
            <w:div w:id="1035273751">
              <w:marLeft w:val="0"/>
              <w:marRight w:val="0"/>
              <w:marTop w:val="0"/>
              <w:marBottom w:val="0"/>
              <w:divBdr>
                <w:top w:val="none" w:sz="0" w:space="0" w:color="auto"/>
                <w:left w:val="none" w:sz="0" w:space="0" w:color="auto"/>
                <w:bottom w:val="none" w:sz="0" w:space="0" w:color="auto"/>
                <w:right w:val="none" w:sz="0" w:space="0" w:color="auto"/>
              </w:divBdr>
            </w:div>
            <w:div w:id="876158194">
              <w:marLeft w:val="0"/>
              <w:marRight w:val="0"/>
              <w:marTop w:val="0"/>
              <w:marBottom w:val="0"/>
              <w:divBdr>
                <w:top w:val="none" w:sz="0" w:space="0" w:color="auto"/>
                <w:left w:val="none" w:sz="0" w:space="0" w:color="auto"/>
                <w:bottom w:val="none" w:sz="0" w:space="0" w:color="auto"/>
                <w:right w:val="none" w:sz="0" w:space="0" w:color="auto"/>
              </w:divBdr>
            </w:div>
            <w:div w:id="2077166563">
              <w:marLeft w:val="0"/>
              <w:marRight w:val="0"/>
              <w:marTop w:val="0"/>
              <w:marBottom w:val="0"/>
              <w:divBdr>
                <w:top w:val="none" w:sz="0" w:space="0" w:color="auto"/>
                <w:left w:val="none" w:sz="0" w:space="0" w:color="auto"/>
                <w:bottom w:val="none" w:sz="0" w:space="0" w:color="auto"/>
                <w:right w:val="none" w:sz="0" w:space="0" w:color="auto"/>
              </w:divBdr>
            </w:div>
            <w:div w:id="27145550">
              <w:marLeft w:val="0"/>
              <w:marRight w:val="0"/>
              <w:marTop w:val="0"/>
              <w:marBottom w:val="0"/>
              <w:divBdr>
                <w:top w:val="none" w:sz="0" w:space="0" w:color="auto"/>
                <w:left w:val="none" w:sz="0" w:space="0" w:color="auto"/>
                <w:bottom w:val="none" w:sz="0" w:space="0" w:color="auto"/>
                <w:right w:val="none" w:sz="0" w:space="0" w:color="auto"/>
              </w:divBdr>
            </w:div>
            <w:div w:id="87390698">
              <w:marLeft w:val="0"/>
              <w:marRight w:val="0"/>
              <w:marTop w:val="0"/>
              <w:marBottom w:val="0"/>
              <w:divBdr>
                <w:top w:val="none" w:sz="0" w:space="0" w:color="auto"/>
                <w:left w:val="none" w:sz="0" w:space="0" w:color="auto"/>
                <w:bottom w:val="none" w:sz="0" w:space="0" w:color="auto"/>
                <w:right w:val="none" w:sz="0" w:space="0" w:color="auto"/>
              </w:divBdr>
            </w:div>
            <w:div w:id="876358839">
              <w:marLeft w:val="0"/>
              <w:marRight w:val="0"/>
              <w:marTop w:val="0"/>
              <w:marBottom w:val="0"/>
              <w:divBdr>
                <w:top w:val="none" w:sz="0" w:space="0" w:color="auto"/>
                <w:left w:val="none" w:sz="0" w:space="0" w:color="auto"/>
                <w:bottom w:val="none" w:sz="0" w:space="0" w:color="auto"/>
                <w:right w:val="none" w:sz="0" w:space="0" w:color="auto"/>
              </w:divBdr>
            </w:div>
            <w:div w:id="130827418">
              <w:marLeft w:val="0"/>
              <w:marRight w:val="0"/>
              <w:marTop w:val="0"/>
              <w:marBottom w:val="0"/>
              <w:divBdr>
                <w:top w:val="none" w:sz="0" w:space="0" w:color="auto"/>
                <w:left w:val="none" w:sz="0" w:space="0" w:color="auto"/>
                <w:bottom w:val="none" w:sz="0" w:space="0" w:color="auto"/>
                <w:right w:val="none" w:sz="0" w:space="0" w:color="auto"/>
              </w:divBdr>
            </w:div>
            <w:div w:id="1751730278">
              <w:marLeft w:val="0"/>
              <w:marRight w:val="0"/>
              <w:marTop w:val="0"/>
              <w:marBottom w:val="0"/>
              <w:divBdr>
                <w:top w:val="none" w:sz="0" w:space="0" w:color="auto"/>
                <w:left w:val="none" w:sz="0" w:space="0" w:color="auto"/>
                <w:bottom w:val="none" w:sz="0" w:space="0" w:color="auto"/>
                <w:right w:val="none" w:sz="0" w:space="0" w:color="auto"/>
              </w:divBdr>
            </w:div>
            <w:div w:id="302582204">
              <w:marLeft w:val="0"/>
              <w:marRight w:val="0"/>
              <w:marTop w:val="0"/>
              <w:marBottom w:val="0"/>
              <w:divBdr>
                <w:top w:val="none" w:sz="0" w:space="0" w:color="auto"/>
                <w:left w:val="none" w:sz="0" w:space="0" w:color="auto"/>
                <w:bottom w:val="none" w:sz="0" w:space="0" w:color="auto"/>
                <w:right w:val="none" w:sz="0" w:space="0" w:color="auto"/>
              </w:divBdr>
            </w:div>
            <w:div w:id="1977105996">
              <w:marLeft w:val="0"/>
              <w:marRight w:val="0"/>
              <w:marTop w:val="0"/>
              <w:marBottom w:val="0"/>
              <w:divBdr>
                <w:top w:val="none" w:sz="0" w:space="0" w:color="auto"/>
                <w:left w:val="none" w:sz="0" w:space="0" w:color="auto"/>
                <w:bottom w:val="none" w:sz="0" w:space="0" w:color="auto"/>
                <w:right w:val="none" w:sz="0" w:space="0" w:color="auto"/>
              </w:divBdr>
            </w:div>
            <w:div w:id="173080990">
              <w:marLeft w:val="0"/>
              <w:marRight w:val="0"/>
              <w:marTop w:val="0"/>
              <w:marBottom w:val="0"/>
              <w:divBdr>
                <w:top w:val="none" w:sz="0" w:space="0" w:color="auto"/>
                <w:left w:val="none" w:sz="0" w:space="0" w:color="auto"/>
                <w:bottom w:val="none" w:sz="0" w:space="0" w:color="auto"/>
                <w:right w:val="none" w:sz="0" w:space="0" w:color="auto"/>
              </w:divBdr>
            </w:div>
            <w:div w:id="390613757">
              <w:marLeft w:val="0"/>
              <w:marRight w:val="0"/>
              <w:marTop w:val="0"/>
              <w:marBottom w:val="0"/>
              <w:divBdr>
                <w:top w:val="none" w:sz="0" w:space="0" w:color="auto"/>
                <w:left w:val="none" w:sz="0" w:space="0" w:color="auto"/>
                <w:bottom w:val="none" w:sz="0" w:space="0" w:color="auto"/>
                <w:right w:val="none" w:sz="0" w:space="0" w:color="auto"/>
              </w:divBdr>
            </w:div>
            <w:div w:id="1606886520">
              <w:marLeft w:val="0"/>
              <w:marRight w:val="0"/>
              <w:marTop w:val="0"/>
              <w:marBottom w:val="0"/>
              <w:divBdr>
                <w:top w:val="none" w:sz="0" w:space="0" w:color="auto"/>
                <w:left w:val="none" w:sz="0" w:space="0" w:color="auto"/>
                <w:bottom w:val="none" w:sz="0" w:space="0" w:color="auto"/>
                <w:right w:val="none" w:sz="0" w:space="0" w:color="auto"/>
              </w:divBdr>
            </w:div>
            <w:div w:id="674109381">
              <w:marLeft w:val="0"/>
              <w:marRight w:val="0"/>
              <w:marTop w:val="0"/>
              <w:marBottom w:val="0"/>
              <w:divBdr>
                <w:top w:val="none" w:sz="0" w:space="0" w:color="auto"/>
                <w:left w:val="none" w:sz="0" w:space="0" w:color="auto"/>
                <w:bottom w:val="none" w:sz="0" w:space="0" w:color="auto"/>
                <w:right w:val="none" w:sz="0" w:space="0" w:color="auto"/>
              </w:divBdr>
            </w:div>
            <w:div w:id="1749381854">
              <w:marLeft w:val="0"/>
              <w:marRight w:val="0"/>
              <w:marTop w:val="0"/>
              <w:marBottom w:val="0"/>
              <w:divBdr>
                <w:top w:val="none" w:sz="0" w:space="0" w:color="auto"/>
                <w:left w:val="none" w:sz="0" w:space="0" w:color="auto"/>
                <w:bottom w:val="none" w:sz="0" w:space="0" w:color="auto"/>
                <w:right w:val="none" w:sz="0" w:space="0" w:color="auto"/>
              </w:divBdr>
            </w:div>
            <w:div w:id="1342272930">
              <w:marLeft w:val="0"/>
              <w:marRight w:val="0"/>
              <w:marTop w:val="0"/>
              <w:marBottom w:val="0"/>
              <w:divBdr>
                <w:top w:val="none" w:sz="0" w:space="0" w:color="auto"/>
                <w:left w:val="none" w:sz="0" w:space="0" w:color="auto"/>
                <w:bottom w:val="none" w:sz="0" w:space="0" w:color="auto"/>
                <w:right w:val="none" w:sz="0" w:space="0" w:color="auto"/>
              </w:divBdr>
            </w:div>
            <w:div w:id="1805464233">
              <w:marLeft w:val="0"/>
              <w:marRight w:val="0"/>
              <w:marTop w:val="0"/>
              <w:marBottom w:val="0"/>
              <w:divBdr>
                <w:top w:val="none" w:sz="0" w:space="0" w:color="auto"/>
                <w:left w:val="none" w:sz="0" w:space="0" w:color="auto"/>
                <w:bottom w:val="none" w:sz="0" w:space="0" w:color="auto"/>
                <w:right w:val="none" w:sz="0" w:space="0" w:color="auto"/>
              </w:divBdr>
            </w:div>
            <w:div w:id="113139937">
              <w:marLeft w:val="0"/>
              <w:marRight w:val="0"/>
              <w:marTop w:val="0"/>
              <w:marBottom w:val="0"/>
              <w:divBdr>
                <w:top w:val="none" w:sz="0" w:space="0" w:color="auto"/>
                <w:left w:val="none" w:sz="0" w:space="0" w:color="auto"/>
                <w:bottom w:val="none" w:sz="0" w:space="0" w:color="auto"/>
                <w:right w:val="none" w:sz="0" w:space="0" w:color="auto"/>
              </w:divBdr>
            </w:div>
            <w:div w:id="812018918">
              <w:marLeft w:val="0"/>
              <w:marRight w:val="0"/>
              <w:marTop w:val="0"/>
              <w:marBottom w:val="0"/>
              <w:divBdr>
                <w:top w:val="none" w:sz="0" w:space="0" w:color="auto"/>
                <w:left w:val="none" w:sz="0" w:space="0" w:color="auto"/>
                <w:bottom w:val="none" w:sz="0" w:space="0" w:color="auto"/>
                <w:right w:val="none" w:sz="0" w:space="0" w:color="auto"/>
              </w:divBdr>
            </w:div>
            <w:div w:id="1355115029">
              <w:marLeft w:val="0"/>
              <w:marRight w:val="0"/>
              <w:marTop w:val="0"/>
              <w:marBottom w:val="0"/>
              <w:divBdr>
                <w:top w:val="none" w:sz="0" w:space="0" w:color="auto"/>
                <w:left w:val="none" w:sz="0" w:space="0" w:color="auto"/>
                <w:bottom w:val="none" w:sz="0" w:space="0" w:color="auto"/>
                <w:right w:val="none" w:sz="0" w:space="0" w:color="auto"/>
              </w:divBdr>
            </w:div>
            <w:div w:id="1650404808">
              <w:marLeft w:val="0"/>
              <w:marRight w:val="0"/>
              <w:marTop w:val="0"/>
              <w:marBottom w:val="0"/>
              <w:divBdr>
                <w:top w:val="none" w:sz="0" w:space="0" w:color="auto"/>
                <w:left w:val="none" w:sz="0" w:space="0" w:color="auto"/>
                <w:bottom w:val="none" w:sz="0" w:space="0" w:color="auto"/>
                <w:right w:val="none" w:sz="0" w:space="0" w:color="auto"/>
              </w:divBdr>
            </w:div>
            <w:div w:id="1842154980">
              <w:marLeft w:val="0"/>
              <w:marRight w:val="0"/>
              <w:marTop w:val="0"/>
              <w:marBottom w:val="0"/>
              <w:divBdr>
                <w:top w:val="none" w:sz="0" w:space="0" w:color="auto"/>
                <w:left w:val="none" w:sz="0" w:space="0" w:color="auto"/>
                <w:bottom w:val="none" w:sz="0" w:space="0" w:color="auto"/>
                <w:right w:val="none" w:sz="0" w:space="0" w:color="auto"/>
              </w:divBdr>
            </w:div>
            <w:div w:id="1940678762">
              <w:marLeft w:val="0"/>
              <w:marRight w:val="0"/>
              <w:marTop w:val="0"/>
              <w:marBottom w:val="0"/>
              <w:divBdr>
                <w:top w:val="none" w:sz="0" w:space="0" w:color="auto"/>
                <w:left w:val="none" w:sz="0" w:space="0" w:color="auto"/>
                <w:bottom w:val="none" w:sz="0" w:space="0" w:color="auto"/>
                <w:right w:val="none" w:sz="0" w:space="0" w:color="auto"/>
              </w:divBdr>
            </w:div>
            <w:div w:id="1243836114">
              <w:marLeft w:val="0"/>
              <w:marRight w:val="0"/>
              <w:marTop w:val="0"/>
              <w:marBottom w:val="0"/>
              <w:divBdr>
                <w:top w:val="none" w:sz="0" w:space="0" w:color="auto"/>
                <w:left w:val="none" w:sz="0" w:space="0" w:color="auto"/>
                <w:bottom w:val="none" w:sz="0" w:space="0" w:color="auto"/>
                <w:right w:val="none" w:sz="0" w:space="0" w:color="auto"/>
              </w:divBdr>
            </w:div>
            <w:div w:id="445853554">
              <w:marLeft w:val="0"/>
              <w:marRight w:val="0"/>
              <w:marTop w:val="0"/>
              <w:marBottom w:val="0"/>
              <w:divBdr>
                <w:top w:val="none" w:sz="0" w:space="0" w:color="auto"/>
                <w:left w:val="none" w:sz="0" w:space="0" w:color="auto"/>
                <w:bottom w:val="none" w:sz="0" w:space="0" w:color="auto"/>
                <w:right w:val="none" w:sz="0" w:space="0" w:color="auto"/>
              </w:divBdr>
            </w:div>
            <w:div w:id="1168789861">
              <w:marLeft w:val="0"/>
              <w:marRight w:val="0"/>
              <w:marTop w:val="0"/>
              <w:marBottom w:val="0"/>
              <w:divBdr>
                <w:top w:val="none" w:sz="0" w:space="0" w:color="auto"/>
                <w:left w:val="none" w:sz="0" w:space="0" w:color="auto"/>
                <w:bottom w:val="none" w:sz="0" w:space="0" w:color="auto"/>
                <w:right w:val="none" w:sz="0" w:space="0" w:color="auto"/>
              </w:divBdr>
            </w:div>
            <w:div w:id="582951064">
              <w:marLeft w:val="0"/>
              <w:marRight w:val="0"/>
              <w:marTop w:val="0"/>
              <w:marBottom w:val="0"/>
              <w:divBdr>
                <w:top w:val="none" w:sz="0" w:space="0" w:color="auto"/>
                <w:left w:val="none" w:sz="0" w:space="0" w:color="auto"/>
                <w:bottom w:val="none" w:sz="0" w:space="0" w:color="auto"/>
                <w:right w:val="none" w:sz="0" w:space="0" w:color="auto"/>
              </w:divBdr>
            </w:div>
            <w:div w:id="2058968102">
              <w:marLeft w:val="0"/>
              <w:marRight w:val="0"/>
              <w:marTop w:val="0"/>
              <w:marBottom w:val="0"/>
              <w:divBdr>
                <w:top w:val="none" w:sz="0" w:space="0" w:color="auto"/>
                <w:left w:val="none" w:sz="0" w:space="0" w:color="auto"/>
                <w:bottom w:val="none" w:sz="0" w:space="0" w:color="auto"/>
                <w:right w:val="none" w:sz="0" w:space="0" w:color="auto"/>
              </w:divBdr>
            </w:div>
            <w:div w:id="1073699208">
              <w:marLeft w:val="0"/>
              <w:marRight w:val="0"/>
              <w:marTop w:val="0"/>
              <w:marBottom w:val="0"/>
              <w:divBdr>
                <w:top w:val="none" w:sz="0" w:space="0" w:color="auto"/>
                <w:left w:val="none" w:sz="0" w:space="0" w:color="auto"/>
                <w:bottom w:val="none" w:sz="0" w:space="0" w:color="auto"/>
                <w:right w:val="none" w:sz="0" w:space="0" w:color="auto"/>
              </w:divBdr>
            </w:div>
            <w:div w:id="1260944483">
              <w:marLeft w:val="0"/>
              <w:marRight w:val="0"/>
              <w:marTop w:val="0"/>
              <w:marBottom w:val="0"/>
              <w:divBdr>
                <w:top w:val="none" w:sz="0" w:space="0" w:color="auto"/>
                <w:left w:val="none" w:sz="0" w:space="0" w:color="auto"/>
                <w:bottom w:val="none" w:sz="0" w:space="0" w:color="auto"/>
                <w:right w:val="none" w:sz="0" w:space="0" w:color="auto"/>
              </w:divBdr>
            </w:div>
            <w:div w:id="453410024">
              <w:marLeft w:val="0"/>
              <w:marRight w:val="0"/>
              <w:marTop w:val="0"/>
              <w:marBottom w:val="0"/>
              <w:divBdr>
                <w:top w:val="none" w:sz="0" w:space="0" w:color="auto"/>
                <w:left w:val="none" w:sz="0" w:space="0" w:color="auto"/>
                <w:bottom w:val="none" w:sz="0" w:space="0" w:color="auto"/>
                <w:right w:val="none" w:sz="0" w:space="0" w:color="auto"/>
              </w:divBdr>
            </w:div>
            <w:div w:id="1805271911">
              <w:marLeft w:val="0"/>
              <w:marRight w:val="0"/>
              <w:marTop w:val="0"/>
              <w:marBottom w:val="0"/>
              <w:divBdr>
                <w:top w:val="none" w:sz="0" w:space="0" w:color="auto"/>
                <w:left w:val="none" w:sz="0" w:space="0" w:color="auto"/>
                <w:bottom w:val="none" w:sz="0" w:space="0" w:color="auto"/>
                <w:right w:val="none" w:sz="0" w:space="0" w:color="auto"/>
              </w:divBdr>
            </w:div>
            <w:div w:id="1469199329">
              <w:marLeft w:val="0"/>
              <w:marRight w:val="0"/>
              <w:marTop w:val="0"/>
              <w:marBottom w:val="0"/>
              <w:divBdr>
                <w:top w:val="none" w:sz="0" w:space="0" w:color="auto"/>
                <w:left w:val="none" w:sz="0" w:space="0" w:color="auto"/>
                <w:bottom w:val="none" w:sz="0" w:space="0" w:color="auto"/>
                <w:right w:val="none" w:sz="0" w:space="0" w:color="auto"/>
              </w:divBdr>
            </w:div>
            <w:div w:id="1499737203">
              <w:marLeft w:val="0"/>
              <w:marRight w:val="0"/>
              <w:marTop w:val="0"/>
              <w:marBottom w:val="0"/>
              <w:divBdr>
                <w:top w:val="none" w:sz="0" w:space="0" w:color="auto"/>
                <w:left w:val="none" w:sz="0" w:space="0" w:color="auto"/>
                <w:bottom w:val="none" w:sz="0" w:space="0" w:color="auto"/>
                <w:right w:val="none" w:sz="0" w:space="0" w:color="auto"/>
              </w:divBdr>
            </w:div>
            <w:div w:id="1088308954">
              <w:marLeft w:val="0"/>
              <w:marRight w:val="0"/>
              <w:marTop w:val="0"/>
              <w:marBottom w:val="0"/>
              <w:divBdr>
                <w:top w:val="none" w:sz="0" w:space="0" w:color="auto"/>
                <w:left w:val="none" w:sz="0" w:space="0" w:color="auto"/>
                <w:bottom w:val="none" w:sz="0" w:space="0" w:color="auto"/>
                <w:right w:val="none" w:sz="0" w:space="0" w:color="auto"/>
              </w:divBdr>
            </w:div>
            <w:div w:id="1183980163">
              <w:marLeft w:val="0"/>
              <w:marRight w:val="0"/>
              <w:marTop w:val="0"/>
              <w:marBottom w:val="0"/>
              <w:divBdr>
                <w:top w:val="none" w:sz="0" w:space="0" w:color="auto"/>
                <w:left w:val="none" w:sz="0" w:space="0" w:color="auto"/>
                <w:bottom w:val="none" w:sz="0" w:space="0" w:color="auto"/>
                <w:right w:val="none" w:sz="0" w:space="0" w:color="auto"/>
              </w:divBdr>
            </w:div>
            <w:div w:id="808401852">
              <w:marLeft w:val="0"/>
              <w:marRight w:val="0"/>
              <w:marTop w:val="0"/>
              <w:marBottom w:val="0"/>
              <w:divBdr>
                <w:top w:val="none" w:sz="0" w:space="0" w:color="auto"/>
                <w:left w:val="none" w:sz="0" w:space="0" w:color="auto"/>
                <w:bottom w:val="none" w:sz="0" w:space="0" w:color="auto"/>
                <w:right w:val="none" w:sz="0" w:space="0" w:color="auto"/>
              </w:divBdr>
            </w:div>
            <w:div w:id="1009988980">
              <w:marLeft w:val="0"/>
              <w:marRight w:val="0"/>
              <w:marTop w:val="0"/>
              <w:marBottom w:val="0"/>
              <w:divBdr>
                <w:top w:val="none" w:sz="0" w:space="0" w:color="auto"/>
                <w:left w:val="none" w:sz="0" w:space="0" w:color="auto"/>
                <w:bottom w:val="none" w:sz="0" w:space="0" w:color="auto"/>
                <w:right w:val="none" w:sz="0" w:space="0" w:color="auto"/>
              </w:divBdr>
            </w:div>
            <w:div w:id="1003364240">
              <w:marLeft w:val="0"/>
              <w:marRight w:val="0"/>
              <w:marTop w:val="0"/>
              <w:marBottom w:val="0"/>
              <w:divBdr>
                <w:top w:val="none" w:sz="0" w:space="0" w:color="auto"/>
                <w:left w:val="none" w:sz="0" w:space="0" w:color="auto"/>
                <w:bottom w:val="none" w:sz="0" w:space="0" w:color="auto"/>
                <w:right w:val="none" w:sz="0" w:space="0" w:color="auto"/>
              </w:divBdr>
            </w:div>
            <w:div w:id="2070571249">
              <w:marLeft w:val="0"/>
              <w:marRight w:val="0"/>
              <w:marTop w:val="0"/>
              <w:marBottom w:val="0"/>
              <w:divBdr>
                <w:top w:val="none" w:sz="0" w:space="0" w:color="auto"/>
                <w:left w:val="none" w:sz="0" w:space="0" w:color="auto"/>
                <w:bottom w:val="none" w:sz="0" w:space="0" w:color="auto"/>
                <w:right w:val="none" w:sz="0" w:space="0" w:color="auto"/>
              </w:divBdr>
            </w:div>
            <w:div w:id="19815877">
              <w:marLeft w:val="0"/>
              <w:marRight w:val="0"/>
              <w:marTop w:val="0"/>
              <w:marBottom w:val="0"/>
              <w:divBdr>
                <w:top w:val="none" w:sz="0" w:space="0" w:color="auto"/>
                <w:left w:val="none" w:sz="0" w:space="0" w:color="auto"/>
                <w:bottom w:val="none" w:sz="0" w:space="0" w:color="auto"/>
                <w:right w:val="none" w:sz="0" w:space="0" w:color="auto"/>
              </w:divBdr>
            </w:div>
            <w:div w:id="1849253345">
              <w:marLeft w:val="0"/>
              <w:marRight w:val="0"/>
              <w:marTop w:val="0"/>
              <w:marBottom w:val="0"/>
              <w:divBdr>
                <w:top w:val="none" w:sz="0" w:space="0" w:color="auto"/>
                <w:left w:val="none" w:sz="0" w:space="0" w:color="auto"/>
                <w:bottom w:val="none" w:sz="0" w:space="0" w:color="auto"/>
                <w:right w:val="none" w:sz="0" w:space="0" w:color="auto"/>
              </w:divBdr>
            </w:div>
            <w:div w:id="777874230">
              <w:marLeft w:val="0"/>
              <w:marRight w:val="0"/>
              <w:marTop w:val="0"/>
              <w:marBottom w:val="0"/>
              <w:divBdr>
                <w:top w:val="none" w:sz="0" w:space="0" w:color="auto"/>
                <w:left w:val="none" w:sz="0" w:space="0" w:color="auto"/>
                <w:bottom w:val="none" w:sz="0" w:space="0" w:color="auto"/>
                <w:right w:val="none" w:sz="0" w:space="0" w:color="auto"/>
              </w:divBdr>
            </w:div>
            <w:div w:id="520780787">
              <w:marLeft w:val="0"/>
              <w:marRight w:val="0"/>
              <w:marTop w:val="0"/>
              <w:marBottom w:val="0"/>
              <w:divBdr>
                <w:top w:val="none" w:sz="0" w:space="0" w:color="auto"/>
                <w:left w:val="none" w:sz="0" w:space="0" w:color="auto"/>
                <w:bottom w:val="none" w:sz="0" w:space="0" w:color="auto"/>
                <w:right w:val="none" w:sz="0" w:space="0" w:color="auto"/>
              </w:divBdr>
            </w:div>
            <w:div w:id="1308708577">
              <w:marLeft w:val="0"/>
              <w:marRight w:val="0"/>
              <w:marTop w:val="0"/>
              <w:marBottom w:val="0"/>
              <w:divBdr>
                <w:top w:val="none" w:sz="0" w:space="0" w:color="auto"/>
                <w:left w:val="none" w:sz="0" w:space="0" w:color="auto"/>
                <w:bottom w:val="none" w:sz="0" w:space="0" w:color="auto"/>
                <w:right w:val="none" w:sz="0" w:space="0" w:color="auto"/>
              </w:divBdr>
            </w:div>
            <w:div w:id="540022372">
              <w:marLeft w:val="0"/>
              <w:marRight w:val="0"/>
              <w:marTop w:val="0"/>
              <w:marBottom w:val="0"/>
              <w:divBdr>
                <w:top w:val="none" w:sz="0" w:space="0" w:color="auto"/>
                <w:left w:val="none" w:sz="0" w:space="0" w:color="auto"/>
                <w:bottom w:val="none" w:sz="0" w:space="0" w:color="auto"/>
                <w:right w:val="none" w:sz="0" w:space="0" w:color="auto"/>
              </w:divBdr>
            </w:div>
            <w:div w:id="33241849">
              <w:marLeft w:val="0"/>
              <w:marRight w:val="0"/>
              <w:marTop w:val="0"/>
              <w:marBottom w:val="0"/>
              <w:divBdr>
                <w:top w:val="none" w:sz="0" w:space="0" w:color="auto"/>
                <w:left w:val="none" w:sz="0" w:space="0" w:color="auto"/>
                <w:bottom w:val="none" w:sz="0" w:space="0" w:color="auto"/>
                <w:right w:val="none" w:sz="0" w:space="0" w:color="auto"/>
              </w:divBdr>
            </w:div>
            <w:div w:id="11421288">
              <w:marLeft w:val="0"/>
              <w:marRight w:val="0"/>
              <w:marTop w:val="0"/>
              <w:marBottom w:val="0"/>
              <w:divBdr>
                <w:top w:val="none" w:sz="0" w:space="0" w:color="auto"/>
                <w:left w:val="none" w:sz="0" w:space="0" w:color="auto"/>
                <w:bottom w:val="none" w:sz="0" w:space="0" w:color="auto"/>
                <w:right w:val="none" w:sz="0" w:space="0" w:color="auto"/>
              </w:divBdr>
            </w:div>
            <w:div w:id="345601465">
              <w:marLeft w:val="0"/>
              <w:marRight w:val="0"/>
              <w:marTop w:val="0"/>
              <w:marBottom w:val="0"/>
              <w:divBdr>
                <w:top w:val="none" w:sz="0" w:space="0" w:color="auto"/>
                <w:left w:val="none" w:sz="0" w:space="0" w:color="auto"/>
                <w:bottom w:val="none" w:sz="0" w:space="0" w:color="auto"/>
                <w:right w:val="none" w:sz="0" w:space="0" w:color="auto"/>
              </w:divBdr>
            </w:div>
            <w:div w:id="1698503754">
              <w:marLeft w:val="0"/>
              <w:marRight w:val="0"/>
              <w:marTop w:val="0"/>
              <w:marBottom w:val="0"/>
              <w:divBdr>
                <w:top w:val="none" w:sz="0" w:space="0" w:color="auto"/>
                <w:left w:val="none" w:sz="0" w:space="0" w:color="auto"/>
                <w:bottom w:val="none" w:sz="0" w:space="0" w:color="auto"/>
                <w:right w:val="none" w:sz="0" w:space="0" w:color="auto"/>
              </w:divBdr>
            </w:div>
            <w:div w:id="1710034527">
              <w:marLeft w:val="0"/>
              <w:marRight w:val="0"/>
              <w:marTop w:val="0"/>
              <w:marBottom w:val="0"/>
              <w:divBdr>
                <w:top w:val="none" w:sz="0" w:space="0" w:color="auto"/>
                <w:left w:val="none" w:sz="0" w:space="0" w:color="auto"/>
                <w:bottom w:val="none" w:sz="0" w:space="0" w:color="auto"/>
                <w:right w:val="none" w:sz="0" w:space="0" w:color="auto"/>
              </w:divBdr>
            </w:div>
            <w:div w:id="1549802018">
              <w:marLeft w:val="0"/>
              <w:marRight w:val="0"/>
              <w:marTop w:val="0"/>
              <w:marBottom w:val="0"/>
              <w:divBdr>
                <w:top w:val="none" w:sz="0" w:space="0" w:color="auto"/>
                <w:left w:val="none" w:sz="0" w:space="0" w:color="auto"/>
                <w:bottom w:val="none" w:sz="0" w:space="0" w:color="auto"/>
                <w:right w:val="none" w:sz="0" w:space="0" w:color="auto"/>
              </w:divBdr>
            </w:div>
            <w:div w:id="433402730">
              <w:marLeft w:val="0"/>
              <w:marRight w:val="0"/>
              <w:marTop w:val="0"/>
              <w:marBottom w:val="0"/>
              <w:divBdr>
                <w:top w:val="none" w:sz="0" w:space="0" w:color="auto"/>
                <w:left w:val="none" w:sz="0" w:space="0" w:color="auto"/>
                <w:bottom w:val="none" w:sz="0" w:space="0" w:color="auto"/>
                <w:right w:val="none" w:sz="0" w:space="0" w:color="auto"/>
              </w:divBdr>
            </w:div>
            <w:div w:id="1938754091">
              <w:marLeft w:val="0"/>
              <w:marRight w:val="0"/>
              <w:marTop w:val="0"/>
              <w:marBottom w:val="0"/>
              <w:divBdr>
                <w:top w:val="none" w:sz="0" w:space="0" w:color="auto"/>
                <w:left w:val="none" w:sz="0" w:space="0" w:color="auto"/>
                <w:bottom w:val="none" w:sz="0" w:space="0" w:color="auto"/>
                <w:right w:val="none" w:sz="0" w:space="0" w:color="auto"/>
              </w:divBdr>
            </w:div>
            <w:div w:id="720247329">
              <w:marLeft w:val="0"/>
              <w:marRight w:val="0"/>
              <w:marTop w:val="0"/>
              <w:marBottom w:val="0"/>
              <w:divBdr>
                <w:top w:val="none" w:sz="0" w:space="0" w:color="auto"/>
                <w:left w:val="none" w:sz="0" w:space="0" w:color="auto"/>
                <w:bottom w:val="none" w:sz="0" w:space="0" w:color="auto"/>
                <w:right w:val="none" w:sz="0" w:space="0" w:color="auto"/>
              </w:divBdr>
            </w:div>
            <w:div w:id="1667171288">
              <w:marLeft w:val="0"/>
              <w:marRight w:val="0"/>
              <w:marTop w:val="0"/>
              <w:marBottom w:val="0"/>
              <w:divBdr>
                <w:top w:val="none" w:sz="0" w:space="0" w:color="auto"/>
                <w:left w:val="none" w:sz="0" w:space="0" w:color="auto"/>
                <w:bottom w:val="none" w:sz="0" w:space="0" w:color="auto"/>
                <w:right w:val="none" w:sz="0" w:space="0" w:color="auto"/>
              </w:divBdr>
            </w:div>
            <w:div w:id="1903641259">
              <w:marLeft w:val="0"/>
              <w:marRight w:val="0"/>
              <w:marTop w:val="0"/>
              <w:marBottom w:val="0"/>
              <w:divBdr>
                <w:top w:val="none" w:sz="0" w:space="0" w:color="auto"/>
                <w:left w:val="none" w:sz="0" w:space="0" w:color="auto"/>
                <w:bottom w:val="none" w:sz="0" w:space="0" w:color="auto"/>
                <w:right w:val="none" w:sz="0" w:space="0" w:color="auto"/>
              </w:divBdr>
            </w:div>
            <w:div w:id="669329842">
              <w:marLeft w:val="0"/>
              <w:marRight w:val="0"/>
              <w:marTop w:val="0"/>
              <w:marBottom w:val="0"/>
              <w:divBdr>
                <w:top w:val="none" w:sz="0" w:space="0" w:color="auto"/>
                <w:left w:val="none" w:sz="0" w:space="0" w:color="auto"/>
                <w:bottom w:val="none" w:sz="0" w:space="0" w:color="auto"/>
                <w:right w:val="none" w:sz="0" w:space="0" w:color="auto"/>
              </w:divBdr>
            </w:div>
            <w:div w:id="390272884">
              <w:marLeft w:val="0"/>
              <w:marRight w:val="0"/>
              <w:marTop w:val="0"/>
              <w:marBottom w:val="0"/>
              <w:divBdr>
                <w:top w:val="none" w:sz="0" w:space="0" w:color="auto"/>
                <w:left w:val="none" w:sz="0" w:space="0" w:color="auto"/>
                <w:bottom w:val="none" w:sz="0" w:space="0" w:color="auto"/>
                <w:right w:val="none" w:sz="0" w:space="0" w:color="auto"/>
              </w:divBdr>
            </w:div>
          </w:divsChild>
        </w:div>
        <w:div w:id="267279311">
          <w:marLeft w:val="0"/>
          <w:marRight w:val="0"/>
          <w:marTop w:val="0"/>
          <w:marBottom w:val="0"/>
          <w:divBdr>
            <w:top w:val="none" w:sz="0" w:space="0" w:color="auto"/>
            <w:left w:val="none" w:sz="0" w:space="0" w:color="auto"/>
            <w:bottom w:val="none" w:sz="0" w:space="0" w:color="auto"/>
            <w:right w:val="none" w:sz="0" w:space="0" w:color="auto"/>
          </w:divBdr>
        </w:div>
        <w:div w:id="1824663906">
          <w:marLeft w:val="0"/>
          <w:marRight w:val="0"/>
          <w:marTop w:val="0"/>
          <w:marBottom w:val="0"/>
          <w:divBdr>
            <w:top w:val="none" w:sz="0" w:space="0" w:color="auto"/>
            <w:left w:val="none" w:sz="0" w:space="0" w:color="auto"/>
            <w:bottom w:val="none" w:sz="0" w:space="0" w:color="auto"/>
            <w:right w:val="none" w:sz="0" w:space="0" w:color="auto"/>
          </w:divBdr>
          <w:divsChild>
            <w:div w:id="1115557860">
              <w:marLeft w:val="0"/>
              <w:marRight w:val="0"/>
              <w:marTop w:val="0"/>
              <w:marBottom w:val="0"/>
              <w:divBdr>
                <w:top w:val="none" w:sz="0" w:space="0" w:color="auto"/>
                <w:left w:val="none" w:sz="0" w:space="0" w:color="auto"/>
                <w:bottom w:val="none" w:sz="0" w:space="0" w:color="auto"/>
                <w:right w:val="none" w:sz="0" w:space="0" w:color="auto"/>
              </w:divBdr>
            </w:div>
            <w:div w:id="862326152">
              <w:marLeft w:val="0"/>
              <w:marRight w:val="0"/>
              <w:marTop w:val="0"/>
              <w:marBottom w:val="0"/>
              <w:divBdr>
                <w:top w:val="none" w:sz="0" w:space="0" w:color="auto"/>
                <w:left w:val="none" w:sz="0" w:space="0" w:color="auto"/>
                <w:bottom w:val="none" w:sz="0" w:space="0" w:color="auto"/>
                <w:right w:val="none" w:sz="0" w:space="0" w:color="auto"/>
              </w:divBdr>
            </w:div>
          </w:divsChild>
        </w:div>
        <w:div w:id="555435836">
          <w:marLeft w:val="0"/>
          <w:marRight w:val="0"/>
          <w:marTop w:val="0"/>
          <w:marBottom w:val="0"/>
          <w:divBdr>
            <w:top w:val="none" w:sz="0" w:space="0" w:color="auto"/>
            <w:left w:val="none" w:sz="0" w:space="0" w:color="auto"/>
            <w:bottom w:val="none" w:sz="0" w:space="0" w:color="auto"/>
            <w:right w:val="none" w:sz="0" w:space="0" w:color="auto"/>
          </w:divBdr>
        </w:div>
        <w:div w:id="1435635117">
          <w:marLeft w:val="0"/>
          <w:marRight w:val="0"/>
          <w:marTop w:val="0"/>
          <w:marBottom w:val="0"/>
          <w:divBdr>
            <w:top w:val="none" w:sz="0" w:space="0" w:color="auto"/>
            <w:left w:val="none" w:sz="0" w:space="0" w:color="auto"/>
            <w:bottom w:val="none" w:sz="0" w:space="0" w:color="auto"/>
            <w:right w:val="none" w:sz="0" w:space="0" w:color="auto"/>
          </w:divBdr>
        </w:div>
        <w:div w:id="618731255">
          <w:marLeft w:val="0"/>
          <w:marRight w:val="0"/>
          <w:marTop w:val="0"/>
          <w:marBottom w:val="0"/>
          <w:divBdr>
            <w:top w:val="none" w:sz="0" w:space="0" w:color="auto"/>
            <w:left w:val="none" w:sz="0" w:space="0" w:color="auto"/>
            <w:bottom w:val="none" w:sz="0" w:space="0" w:color="auto"/>
            <w:right w:val="none" w:sz="0" w:space="0" w:color="auto"/>
          </w:divBdr>
          <w:divsChild>
            <w:div w:id="889221840">
              <w:marLeft w:val="0"/>
              <w:marRight w:val="0"/>
              <w:marTop w:val="0"/>
              <w:marBottom w:val="0"/>
              <w:divBdr>
                <w:top w:val="none" w:sz="0" w:space="0" w:color="auto"/>
                <w:left w:val="none" w:sz="0" w:space="0" w:color="auto"/>
                <w:bottom w:val="none" w:sz="0" w:space="0" w:color="auto"/>
                <w:right w:val="none" w:sz="0" w:space="0" w:color="auto"/>
              </w:divBdr>
            </w:div>
            <w:div w:id="1118403990">
              <w:marLeft w:val="0"/>
              <w:marRight w:val="0"/>
              <w:marTop w:val="0"/>
              <w:marBottom w:val="0"/>
              <w:divBdr>
                <w:top w:val="none" w:sz="0" w:space="0" w:color="auto"/>
                <w:left w:val="none" w:sz="0" w:space="0" w:color="auto"/>
                <w:bottom w:val="none" w:sz="0" w:space="0" w:color="auto"/>
                <w:right w:val="none" w:sz="0" w:space="0" w:color="auto"/>
              </w:divBdr>
            </w:div>
            <w:div w:id="499125058">
              <w:marLeft w:val="0"/>
              <w:marRight w:val="0"/>
              <w:marTop w:val="0"/>
              <w:marBottom w:val="0"/>
              <w:divBdr>
                <w:top w:val="none" w:sz="0" w:space="0" w:color="auto"/>
                <w:left w:val="none" w:sz="0" w:space="0" w:color="auto"/>
                <w:bottom w:val="none" w:sz="0" w:space="0" w:color="auto"/>
                <w:right w:val="none" w:sz="0" w:space="0" w:color="auto"/>
              </w:divBdr>
            </w:div>
            <w:div w:id="1796413593">
              <w:marLeft w:val="0"/>
              <w:marRight w:val="0"/>
              <w:marTop w:val="0"/>
              <w:marBottom w:val="0"/>
              <w:divBdr>
                <w:top w:val="none" w:sz="0" w:space="0" w:color="auto"/>
                <w:left w:val="none" w:sz="0" w:space="0" w:color="auto"/>
                <w:bottom w:val="none" w:sz="0" w:space="0" w:color="auto"/>
                <w:right w:val="none" w:sz="0" w:space="0" w:color="auto"/>
              </w:divBdr>
            </w:div>
            <w:div w:id="1170408948">
              <w:marLeft w:val="0"/>
              <w:marRight w:val="0"/>
              <w:marTop w:val="0"/>
              <w:marBottom w:val="0"/>
              <w:divBdr>
                <w:top w:val="none" w:sz="0" w:space="0" w:color="auto"/>
                <w:left w:val="none" w:sz="0" w:space="0" w:color="auto"/>
                <w:bottom w:val="none" w:sz="0" w:space="0" w:color="auto"/>
                <w:right w:val="none" w:sz="0" w:space="0" w:color="auto"/>
              </w:divBdr>
            </w:div>
            <w:div w:id="1862477153">
              <w:marLeft w:val="0"/>
              <w:marRight w:val="0"/>
              <w:marTop w:val="0"/>
              <w:marBottom w:val="0"/>
              <w:divBdr>
                <w:top w:val="none" w:sz="0" w:space="0" w:color="auto"/>
                <w:left w:val="none" w:sz="0" w:space="0" w:color="auto"/>
                <w:bottom w:val="none" w:sz="0" w:space="0" w:color="auto"/>
                <w:right w:val="none" w:sz="0" w:space="0" w:color="auto"/>
              </w:divBdr>
            </w:div>
            <w:div w:id="21514981">
              <w:marLeft w:val="0"/>
              <w:marRight w:val="0"/>
              <w:marTop w:val="0"/>
              <w:marBottom w:val="0"/>
              <w:divBdr>
                <w:top w:val="none" w:sz="0" w:space="0" w:color="auto"/>
                <w:left w:val="none" w:sz="0" w:space="0" w:color="auto"/>
                <w:bottom w:val="none" w:sz="0" w:space="0" w:color="auto"/>
                <w:right w:val="none" w:sz="0" w:space="0" w:color="auto"/>
              </w:divBdr>
            </w:div>
            <w:div w:id="1164663832">
              <w:marLeft w:val="0"/>
              <w:marRight w:val="0"/>
              <w:marTop w:val="0"/>
              <w:marBottom w:val="0"/>
              <w:divBdr>
                <w:top w:val="none" w:sz="0" w:space="0" w:color="auto"/>
                <w:left w:val="none" w:sz="0" w:space="0" w:color="auto"/>
                <w:bottom w:val="none" w:sz="0" w:space="0" w:color="auto"/>
                <w:right w:val="none" w:sz="0" w:space="0" w:color="auto"/>
              </w:divBdr>
            </w:div>
            <w:div w:id="963275094">
              <w:marLeft w:val="0"/>
              <w:marRight w:val="0"/>
              <w:marTop w:val="0"/>
              <w:marBottom w:val="0"/>
              <w:divBdr>
                <w:top w:val="none" w:sz="0" w:space="0" w:color="auto"/>
                <w:left w:val="none" w:sz="0" w:space="0" w:color="auto"/>
                <w:bottom w:val="none" w:sz="0" w:space="0" w:color="auto"/>
                <w:right w:val="none" w:sz="0" w:space="0" w:color="auto"/>
              </w:divBdr>
            </w:div>
            <w:div w:id="504639213">
              <w:marLeft w:val="0"/>
              <w:marRight w:val="0"/>
              <w:marTop w:val="0"/>
              <w:marBottom w:val="0"/>
              <w:divBdr>
                <w:top w:val="none" w:sz="0" w:space="0" w:color="auto"/>
                <w:left w:val="none" w:sz="0" w:space="0" w:color="auto"/>
                <w:bottom w:val="none" w:sz="0" w:space="0" w:color="auto"/>
                <w:right w:val="none" w:sz="0" w:space="0" w:color="auto"/>
              </w:divBdr>
            </w:div>
            <w:div w:id="1650283153">
              <w:marLeft w:val="0"/>
              <w:marRight w:val="0"/>
              <w:marTop w:val="0"/>
              <w:marBottom w:val="0"/>
              <w:divBdr>
                <w:top w:val="none" w:sz="0" w:space="0" w:color="auto"/>
                <w:left w:val="none" w:sz="0" w:space="0" w:color="auto"/>
                <w:bottom w:val="none" w:sz="0" w:space="0" w:color="auto"/>
                <w:right w:val="none" w:sz="0" w:space="0" w:color="auto"/>
              </w:divBdr>
            </w:div>
            <w:div w:id="460348445">
              <w:marLeft w:val="0"/>
              <w:marRight w:val="0"/>
              <w:marTop w:val="0"/>
              <w:marBottom w:val="0"/>
              <w:divBdr>
                <w:top w:val="none" w:sz="0" w:space="0" w:color="auto"/>
                <w:left w:val="none" w:sz="0" w:space="0" w:color="auto"/>
                <w:bottom w:val="none" w:sz="0" w:space="0" w:color="auto"/>
                <w:right w:val="none" w:sz="0" w:space="0" w:color="auto"/>
              </w:divBdr>
            </w:div>
            <w:div w:id="1616014989">
              <w:marLeft w:val="0"/>
              <w:marRight w:val="0"/>
              <w:marTop w:val="0"/>
              <w:marBottom w:val="0"/>
              <w:divBdr>
                <w:top w:val="none" w:sz="0" w:space="0" w:color="auto"/>
                <w:left w:val="none" w:sz="0" w:space="0" w:color="auto"/>
                <w:bottom w:val="none" w:sz="0" w:space="0" w:color="auto"/>
                <w:right w:val="none" w:sz="0" w:space="0" w:color="auto"/>
              </w:divBdr>
            </w:div>
            <w:div w:id="923301832">
              <w:marLeft w:val="0"/>
              <w:marRight w:val="0"/>
              <w:marTop w:val="0"/>
              <w:marBottom w:val="0"/>
              <w:divBdr>
                <w:top w:val="none" w:sz="0" w:space="0" w:color="auto"/>
                <w:left w:val="none" w:sz="0" w:space="0" w:color="auto"/>
                <w:bottom w:val="none" w:sz="0" w:space="0" w:color="auto"/>
                <w:right w:val="none" w:sz="0" w:space="0" w:color="auto"/>
              </w:divBdr>
            </w:div>
            <w:div w:id="1879969430">
              <w:marLeft w:val="0"/>
              <w:marRight w:val="0"/>
              <w:marTop w:val="0"/>
              <w:marBottom w:val="0"/>
              <w:divBdr>
                <w:top w:val="none" w:sz="0" w:space="0" w:color="auto"/>
                <w:left w:val="none" w:sz="0" w:space="0" w:color="auto"/>
                <w:bottom w:val="none" w:sz="0" w:space="0" w:color="auto"/>
                <w:right w:val="none" w:sz="0" w:space="0" w:color="auto"/>
              </w:divBdr>
            </w:div>
            <w:div w:id="734745661">
              <w:marLeft w:val="0"/>
              <w:marRight w:val="0"/>
              <w:marTop w:val="0"/>
              <w:marBottom w:val="0"/>
              <w:divBdr>
                <w:top w:val="none" w:sz="0" w:space="0" w:color="auto"/>
                <w:left w:val="none" w:sz="0" w:space="0" w:color="auto"/>
                <w:bottom w:val="none" w:sz="0" w:space="0" w:color="auto"/>
                <w:right w:val="none" w:sz="0" w:space="0" w:color="auto"/>
              </w:divBdr>
            </w:div>
            <w:div w:id="1487746593">
              <w:marLeft w:val="0"/>
              <w:marRight w:val="0"/>
              <w:marTop w:val="0"/>
              <w:marBottom w:val="0"/>
              <w:divBdr>
                <w:top w:val="none" w:sz="0" w:space="0" w:color="auto"/>
                <w:left w:val="none" w:sz="0" w:space="0" w:color="auto"/>
                <w:bottom w:val="none" w:sz="0" w:space="0" w:color="auto"/>
                <w:right w:val="none" w:sz="0" w:space="0" w:color="auto"/>
              </w:divBdr>
            </w:div>
            <w:div w:id="772677190">
              <w:marLeft w:val="0"/>
              <w:marRight w:val="0"/>
              <w:marTop w:val="0"/>
              <w:marBottom w:val="0"/>
              <w:divBdr>
                <w:top w:val="none" w:sz="0" w:space="0" w:color="auto"/>
                <w:left w:val="none" w:sz="0" w:space="0" w:color="auto"/>
                <w:bottom w:val="none" w:sz="0" w:space="0" w:color="auto"/>
                <w:right w:val="none" w:sz="0" w:space="0" w:color="auto"/>
              </w:divBdr>
            </w:div>
            <w:div w:id="1992445370">
              <w:marLeft w:val="0"/>
              <w:marRight w:val="0"/>
              <w:marTop w:val="0"/>
              <w:marBottom w:val="0"/>
              <w:divBdr>
                <w:top w:val="none" w:sz="0" w:space="0" w:color="auto"/>
                <w:left w:val="none" w:sz="0" w:space="0" w:color="auto"/>
                <w:bottom w:val="none" w:sz="0" w:space="0" w:color="auto"/>
                <w:right w:val="none" w:sz="0" w:space="0" w:color="auto"/>
              </w:divBdr>
            </w:div>
            <w:div w:id="1732072574">
              <w:marLeft w:val="0"/>
              <w:marRight w:val="0"/>
              <w:marTop w:val="0"/>
              <w:marBottom w:val="0"/>
              <w:divBdr>
                <w:top w:val="none" w:sz="0" w:space="0" w:color="auto"/>
                <w:left w:val="none" w:sz="0" w:space="0" w:color="auto"/>
                <w:bottom w:val="none" w:sz="0" w:space="0" w:color="auto"/>
                <w:right w:val="none" w:sz="0" w:space="0" w:color="auto"/>
              </w:divBdr>
            </w:div>
            <w:div w:id="410080603">
              <w:marLeft w:val="0"/>
              <w:marRight w:val="0"/>
              <w:marTop w:val="0"/>
              <w:marBottom w:val="0"/>
              <w:divBdr>
                <w:top w:val="none" w:sz="0" w:space="0" w:color="auto"/>
                <w:left w:val="none" w:sz="0" w:space="0" w:color="auto"/>
                <w:bottom w:val="none" w:sz="0" w:space="0" w:color="auto"/>
                <w:right w:val="none" w:sz="0" w:space="0" w:color="auto"/>
              </w:divBdr>
            </w:div>
            <w:div w:id="926618306">
              <w:marLeft w:val="0"/>
              <w:marRight w:val="0"/>
              <w:marTop w:val="0"/>
              <w:marBottom w:val="0"/>
              <w:divBdr>
                <w:top w:val="none" w:sz="0" w:space="0" w:color="auto"/>
                <w:left w:val="none" w:sz="0" w:space="0" w:color="auto"/>
                <w:bottom w:val="none" w:sz="0" w:space="0" w:color="auto"/>
                <w:right w:val="none" w:sz="0" w:space="0" w:color="auto"/>
              </w:divBdr>
            </w:div>
            <w:div w:id="876742399">
              <w:marLeft w:val="0"/>
              <w:marRight w:val="0"/>
              <w:marTop w:val="0"/>
              <w:marBottom w:val="0"/>
              <w:divBdr>
                <w:top w:val="none" w:sz="0" w:space="0" w:color="auto"/>
                <w:left w:val="none" w:sz="0" w:space="0" w:color="auto"/>
                <w:bottom w:val="none" w:sz="0" w:space="0" w:color="auto"/>
                <w:right w:val="none" w:sz="0" w:space="0" w:color="auto"/>
              </w:divBdr>
            </w:div>
            <w:div w:id="1757820776">
              <w:marLeft w:val="0"/>
              <w:marRight w:val="0"/>
              <w:marTop w:val="0"/>
              <w:marBottom w:val="0"/>
              <w:divBdr>
                <w:top w:val="none" w:sz="0" w:space="0" w:color="auto"/>
                <w:left w:val="none" w:sz="0" w:space="0" w:color="auto"/>
                <w:bottom w:val="none" w:sz="0" w:space="0" w:color="auto"/>
                <w:right w:val="none" w:sz="0" w:space="0" w:color="auto"/>
              </w:divBdr>
            </w:div>
            <w:div w:id="724178504">
              <w:marLeft w:val="0"/>
              <w:marRight w:val="0"/>
              <w:marTop w:val="0"/>
              <w:marBottom w:val="0"/>
              <w:divBdr>
                <w:top w:val="none" w:sz="0" w:space="0" w:color="auto"/>
                <w:left w:val="none" w:sz="0" w:space="0" w:color="auto"/>
                <w:bottom w:val="none" w:sz="0" w:space="0" w:color="auto"/>
                <w:right w:val="none" w:sz="0" w:space="0" w:color="auto"/>
              </w:divBdr>
            </w:div>
            <w:div w:id="1178158910">
              <w:marLeft w:val="0"/>
              <w:marRight w:val="0"/>
              <w:marTop w:val="0"/>
              <w:marBottom w:val="0"/>
              <w:divBdr>
                <w:top w:val="none" w:sz="0" w:space="0" w:color="auto"/>
                <w:left w:val="none" w:sz="0" w:space="0" w:color="auto"/>
                <w:bottom w:val="none" w:sz="0" w:space="0" w:color="auto"/>
                <w:right w:val="none" w:sz="0" w:space="0" w:color="auto"/>
              </w:divBdr>
            </w:div>
            <w:div w:id="931863717">
              <w:marLeft w:val="0"/>
              <w:marRight w:val="0"/>
              <w:marTop w:val="0"/>
              <w:marBottom w:val="0"/>
              <w:divBdr>
                <w:top w:val="none" w:sz="0" w:space="0" w:color="auto"/>
                <w:left w:val="none" w:sz="0" w:space="0" w:color="auto"/>
                <w:bottom w:val="none" w:sz="0" w:space="0" w:color="auto"/>
                <w:right w:val="none" w:sz="0" w:space="0" w:color="auto"/>
              </w:divBdr>
            </w:div>
            <w:div w:id="2121141133">
              <w:marLeft w:val="0"/>
              <w:marRight w:val="0"/>
              <w:marTop w:val="0"/>
              <w:marBottom w:val="0"/>
              <w:divBdr>
                <w:top w:val="none" w:sz="0" w:space="0" w:color="auto"/>
                <w:left w:val="none" w:sz="0" w:space="0" w:color="auto"/>
                <w:bottom w:val="none" w:sz="0" w:space="0" w:color="auto"/>
                <w:right w:val="none" w:sz="0" w:space="0" w:color="auto"/>
              </w:divBdr>
            </w:div>
            <w:div w:id="525944589">
              <w:marLeft w:val="0"/>
              <w:marRight w:val="0"/>
              <w:marTop w:val="0"/>
              <w:marBottom w:val="0"/>
              <w:divBdr>
                <w:top w:val="none" w:sz="0" w:space="0" w:color="auto"/>
                <w:left w:val="none" w:sz="0" w:space="0" w:color="auto"/>
                <w:bottom w:val="none" w:sz="0" w:space="0" w:color="auto"/>
                <w:right w:val="none" w:sz="0" w:space="0" w:color="auto"/>
              </w:divBdr>
            </w:div>
            <w:div w:id="1433698050">
              <w:marLeft w:val="0"/>
              <w:marRight w:val="0"/>
              <w:marTop w:val="0"/>
              <w:marBottom w:val="0"/>
              <w:divBdr>
                <w:top w:val="none" w:sz="0" w:space="0" w:color="auto"/>
                <w:left w:val="none" w:sz="0" w:space="0" w:color="auto"/>
                <w:bottom w:val="none" w:sz="0" w:space="0" w:color="auto"/>
                <w:right w:val="none" w:sz="0" w:space="0" w:color="auto"/>
              </w:divBdr>
            </w:div>
            <w:div w:id="812990928">
              <w:marLeft w:val="0"/>
              <w:marRight w:val="0"/>
              <w:marTop w:val="0"/>
              <w:marBottom w:val="0"/>
              <w:divBdr>
                <w:top w:val="none" w:sz="0" w:space="0" w:color="auto"/>
                <w:left w:val="none" w:sz="0" w:space="0" w:color="auto"/>
                <w:bottom w:val="none" w:sz="0" w:space="0" w:color="auto"/>
                <w:right w:val="none" w:sz="0" w:space="0" w:color="auto"/>
              </w:divBdr>
            </w:div>
            <w:div w:id="1723404720">
              <w:marLeft w:val="0"/>
              <w:marRight w:val="0"/>
              <w:marTop w:val="0"/>
              <w:marBottom w:val="0"/>
              <w:divBdr>
                <w:top w:val="none" w:sz="0" w:space="0" w:color="auto"/>
                <w:left w:val="none" w:sz="0" w:space="0" w:color="auto"/>
                <w:bottom w:val="none" w:sz="0" w:space="0" w:color="auto"/>
                <w:right w:val="none" w:sz="0" w:space="0" w:color="auto"/>
              </w:divBdr>
            </w:div>
            <w:div w:id="163594291">
              <w:marLeft w:val="0"/>
              <w:marRight w:val="0"/>
              <w:marTop w:val="0"/>
              <w:marBottom w:val="0"/>
              <w:divBdr>
                <w:top w:val="none" w:sz="0" w:space="0" w:color="auto"/>
                <w:left w:val="none" w:sz="0" w:space="0" w:color="auto"/>
                <w:bottom w:val="none" w:sz="0" w:space="0" w:color="auto"/>
                <w:right w:val="none" w:sz="0" w:space="0" w:color="auto"/>
              </w:divBdr>
            </w:div>
            <w:div w:id="1966541825">
              <w:marLeft w:val="0"/>
              <w:marRight w:val="0"/>
              <w:marTop w:val="0"/>
              <w:marBottom w:val="0"/>
              <w:divBdr>
                <w:top w:val="none" w:sz="0" w:space="0" w:color="auto"/>
                <w:left w:val="none" w:sz="0" w:space="0" w:color="auto"/>
                <w:bottom w:val="none" w:sz="0" w:space="0" w:color="auto"/>
                <w:right w:val="none" w:sz="0" w:space="0" w:color="auto"/>
              </w:divBdr>
            </w:div>
            <w:div w:id="207188659">
              <w:marLeft w:val="0"/>
              <w:marRight w:val="0"/>
              <w:marTop w:val="0"/>
              <w:marBottom w:val="0"/>
              <w:divBdr>
                <w:top w:val="none" w:sz="0" w:space="0" w:color="auto"/>
                <w:left w:val="none" w:sz="0" w:space="0" w:color="auto"/>
                <w:bottom w:val="none" w:sz="0" w:space="0" w:color="auto"/>
                <w:right w:val="none" w:sz="0" w:space="0" w:color="auto"/>
              </w:divBdr>
            </w:div>
            <w:div w:id="1836415398">
              <w:marLeft w:val="0"/>
              <w:marRight w:val="0"/>
              <w:marTop w:val="0"/>
              <w:marBottom w:val="0"/>
              <w:divBdr>
                <w:top w:val="none" w:sz="0" w:space="0" w:color="auto"/>
                <w:left w:val="none" w:sz="0" w:space="0" w:color="auto"/>
                <w:bottom w:val="none" w:sz="0" w:space="0" w:color="auto"/>
                <w:right w:val="none" w:sz="0" w:space="0" w:color="auto"/>
              </w:divBdr>
            </w:div>
            <w:div w:id="1879926384">
              <w:marLeft w:val="0"/>
              <w:marRight w:val="0"/>
              <w:marTop w:val="0"/>
              <w:marBottom w:val="0"/>
              <w:divBdr>
                <w:top w:val="none" w:sz="0" w:space="0" w:color="auto"/>
                <w:left w:val="none" w:sz="0" w:space="0" w:color="auto"/>
                <w:bottom w:val="none" w:sz="0" w:space="0" w:color="auto"/>
                <w:right w:val="none" w:sz="0" w:space="0" w:color="auto"/>
              </w:divBdr>
            </w:div>
            <w:div w:id="1851095613">
              <w:marLeft w:val="0"/>
              <w:marRight w:val="0"/>
              <w:marTop w:val="0"/>
              <w:marBottom w:val="0"/>
              <w:divBdr>
                <w:top w:val="none" w:sz="0" w:space="0" w:color="auto"/>
                <w:left w:val="none" w:sz="0" w:space="0" w:color="auto"/>
                <w:bottom w:val="none" w:sz="0" w:space="0" w:color="auto"/>
                <w:right w:val="none" w:sz="0" w:space="0" w:color="auto"/>
              </w:divBdr>
            </w:div>
            <w:div w:id="409274117">
              <w:marLeft w:val="0"/>
              <w:marRight w:val="0"/>
              <w:marTop w:val="0"/>
              <w:marBottom w:val="0"/>
              <w:divBdr>
                <w:top w:val="none" w:sz="0" w:space="0" w:color="auto"/>
                <w:left w:val="none" w:sz="0" w:space="0" w:color="auto"/>
                <w:bottom w:val="none" w:sz="0" w:space="0" w:color="auto"/>
                <w:right w:val="none" w:sz="0" w:space="0" w:color="auto"/>
              </w:divBdr>
            </w:div>
            <w:div w:id="1535539277">
              <w:marLeft w:val="0"/>
              <w:marRight w:val="0"/>
              <w:marTop w:val="0"/>
              <w:marBottom w:val="0"/>
              <w:divBdr>
                <w:top w:val="none" w:sz="0" w:space="0" w:color="auto"/>
                <w:left w:val="none" w:sz="0" w:space="0" w:color="auto"/>
                <w:bottom w:val="none" w:sz="0" w:space="0" w:color="auto"/>
                <w:right w:val="none" w:sz="0" w:space="0" w:color="auto"/>
              </w:divBdr>
            </w:div>
            <w:div w:id="1399132255">
              <w:marLeft w:val="0"/>
              <w:marRight w:val="0"/>
              <w:marTop w:val="0"/>
              <w:marBottom w:val="0"/>
              <w:divBdr>
                <w:top w:val="none" w:sz="0" w:space="0" w:color="auto"/>
                <w:left w:val="none" w:sz="0" w:space="0" w:color="auto"/>
                <w:bottom w:val="none" w:sz="0" w:space="0" w:color="auto"/>
                <w:right w:val="none" w:sz="0" w:space="0" w:color="auto"/>
              </w:divBdr>
            </w:div>
            <w:div w:id="502740797">
              <w:marLeft w:val="0"/>
              <w:marRight w:val="0"/>
              <w:marTop w:val="0"/>
              <w:marBottom w:val="0"/>
              <w:divBdr>
                <w:top w:val="none" w:sz="0" w:space="0" w:color="auto"/>
                <w:left w:val="none" w:sz="0" w:space="0" w:color="auto"/>
                <w:bottom w:val="none" w:sz="0" w:space="0" w:color="auto"/>
                <w:right w:val="none" w:sz="0" w:space="0" w:color="auto"/>
              </w:divBdr>
            </w:div>
            <w:div w:id="1177962831">
              <w:marLeft w:val="0"/>
              <w:marRight w:val="0"/>
              <w:marTop w:val="0"/>
              <w:marBottom w:val="0"/>
              <w:divBdr>
                <w:top w:val="none" w:sz="0" w:space="0" w:color="auto"/>
                <w:left w:val="none" w:sz="0" w:space="0" w:color="auto"/>
                <w:bottom w:val="none" w:sz="0" w:space="0" w:color="auto"/>
                <w:right w:val="none" w:sz="0" w:space="0" w:color="auto"/>
              </w:divBdr>
            </w:div>
            <w:div w:id="1929071010">
              <w:marLeft w:val="0"/>
              <w:marRight w:val="0"/>
              <w:marTop w:val="0"/>
              <w:marBottom w:val="0"/>
              <w:divBdr>
                <w:top w:val="none" w:sz="0" w:space="0" w:color="auto"/>
                <w:left w:val="none" w:sz="0" w:space="0" w:color="auto"/>
                <w:bottom w:val="none" w:sz="0" w:space="0" w:color="auto"/>
                <w:right w:val="none" w:sz="0" w:space="0" w:color="auto"/>
              </w:divBdr>
            </w:div>
            <w:div w:id="2080786353">
              <w:marLeft w:val="0"/>
              <w:marRight w:val="0"/>
              <w:marTop w:val="0"/>
              <w:marBottom w:val="0"/>
              <w:divBdr>
                <w:top w:val="none" w:sz="0" w:space="0" w:color="auto"/>
                <w:left w:val="none" w:sz="0" w:space="0" w:color="auto"/>
                <w:bottom w:val="none" w:sz="0" w:space="0" w:color="auto"/>
                <w:right w:val="none" w:sz="0" w:space="0" w:color="auto"/>
              </w:divBdr>
            </w:div>
            <w:div w:id="1995405934">
              <w:marLeft w:val="0"/>
              <w:marRight w:val="0"/>
              <w:marTop w:val="0"/>
              <w:marBottom w:val="0"/>
              <w:divBdr>
                <w:top w:val="none" w:sz="0" w:space="0" w:color="auto"/>
                <w:left w:val="none" w:sz="0" w:space="0" w:color="auto"/>
                <w:bottom w:val="none" w:sz="0" w:space="0" w:color="auto"/>
                <w:right w:val="none" w:sz="0" w:space="0" w:color="auto"/>
              </w:divBdr>
            </w:div>
            <w:div w:id="1894999460">
              <w:marLeft w:val="0"/>
              <w:marRight w:val="0"/>
              <w:marTop w:val="0"/>
              <w:marBottom w:val="0"/>
              <w:divBdr>
                <w:top w:val="none" w:sz="0" w:space="0" w:color="auto"/>
                <w:left w:val="none" w:sz="0" w:space="0" w:color="auto"/>
                <w:bottom w:val="none" w:sz="0" w:space="0" w:color="auto"/>
                <w:right w:val="none" w:sz="0" w:space="0" w:color="auto"/>
              </w:divBdr>
            </w:div>
            <w:div w:id="1743990478">
              <w:marLeft w:val="0"/>
              <w:marRight w:val="0"/>
              <w:marTop w:val="0"/>
              <w:marBottom w:val="0"/>
              <w:divBdr>
                <w:top w:val="none" w:sz="0" w:space="0" w:color="auto"/>
                <w:left w:val="none" w:sz="0" w:space="0" w:color="auto"/>
                <w:bottom w:val="none" w:sz="0" w:space="0" w:color="auto"/>
                <w:right w:val="none" w:sz="0" w:space="0" w:color="auto"/>
              </w:divBdr>
            </w:div>
            <w:div w:id="437871880">
              <w:marLeft w:val="0"/>
              <w:marRight w:val="0"/>
              <w:marTop w:val="0"/>
              <w:marBottom w:val="0"/>
              <w:divBdr>
                <w:top w:val="none" w:sz="0" w:space="0" w:color="auto"/>
                <w:left w:val="none" w:sz="0" w:space="0" w:color="auto"/>
                <w:bottom w:val="none" w:sz="0" w:space="0" w:color="auto"/>
                <w:right w:val="none" w:sz="0" w:space="0" w:color="auto"/>
              </w:divBdr>
            </w:div>
            <w:div w:id="2029871246">
              <w:marLeft w:val="0"/>
              <w:marRight w:val="0"/>
              <w:marTop w:val="0"/>
              <w:marBottom w:val="0"/>
              <w:divBdr>
                <w:top w:val="none" w:sz="0" w:space="0" w:color="auto"/>
                <w:left w:val="none" w:sz="0" w:space="0" w:color="auto"/>
                <w:bottom w:val="none" w:sz="0" w:space="0" w:color="auto"/>
                <w:right w:val="none" w:sz="0" w:space="0" w:color="auto"/>
              </w:divBdr>
            </w:div>
            <w:div w:id="1370572164">
              <w:marLeft w:val="0"/>
              <w:marRight w:val="0"/>
              <w:marTop w:val="0"/>
              <w:marBottom w:val="0"/>
              <w:divBdr>
                <w:top w:val="none" w:sz="0" w:space="0" w:color="auto"/>
                <w:left w:val="none" w:sz="0" w:space="0" w:color="auto"/>
                <w:bottom w:val="none" w:sz="0" w:space="0" w:color="auto"/>
                <w:right w:val="none" w:sz="0" w:space="0" w:color="auto"/>
              </w:divBdr>
            </w:div>
            <w:div w:id="2039504180">
              <w:marLeft w:val="0"/>
              <w:marRight w:val="0"/>
              <w:marTop w:val="0"/>
              <w:marBottom w:val="0"/>
              <w:divBdr>
                <w:top w:val="none" w:sz="0" w:space="0" w:color="auto"/>
                <w:left w:val="none" w:sz="0" w:space="0" w:color="auto"/>
                <w:bottom w:val="none" w:sz="0" w:space="0" w:color="auto"/>
                <w:right w:val="none" w:sz="0" w:space="0" w:color="auto"/>
              </w:divBdr>
            </w:div>
            <w:div w:id="1247182562">
              <w:marLeft w:val="0"/>
              <w:marRight w:val="0"/>
              <w:marTop w:val="0"/>
              <w:marBottom w:val="0"/>
              <w:divBdr>
                <w:top w:val="none" w:sz="0" w:space="0" w:color="auto"/>
                <w:left w:val="none" w:sz="0" w:space="0" w:color="auto"/>
                <w:bottom w:val="none" w:sz="0" w:space="0" w:color="auto"/>
                <w:right w:val="none" w:sz="0" w:space="0" w:color="auto"/>
              </w:divBdr>
            </w:div>
            <w:div w:id="1272781499">
              <w:marLeft w:val="0"/>
              <w:marRight w:val="0"/>
              <w:marTop w:val="0"/>
              <w:marBottom w:val="0"/>
              <w:divBdr>
                <w:top w:val="none" w:sz="0" w:space="0" w:color="auto"/>
                <w:left w:val="none" w:sz="0" w:space="0" w:color="auto"/>
                <w:bottom w:val="none" w:sz="0" w:space="0" w:color="auto"/>
                <w:right w:val="none" w:sz="0" w:space="0" w:color="auto"/>
              </w:divBdr>
            </w:div>
            <w:div w:id="271481335">
              <w:marLeft w:val="0"/>
              <w:marRight w:val="0"/>
              <w:marTop w:val="0"/>
              <w:marBottom w:val="0"/>
              <w:divBdr>
                <w:top w:val="none" w:sz="0" w:space="0" w:color="auto"/>
                <w:left w:val="none" w:sz="0" w:space="0" w:color="auto"/>
                <w:bottom w:val="none" w:sz="0" w:space="0" w:color="auto"/>
                <w:right w:val="none" w:sz="0" w:space="0" w:color="auto"/>
              </w:divBdr>
            </w:div>
            <w:div w:id="559484660">
              <w:marLeft w:val="0"/>
              <w:marRight w:val="0"/>
              <w:marTop w:val="0"/>
              <w:marBottom w:val="0"/>
              <w:divBdr>
                <w:top w:val="none" w:sz="0" w:space="0" w:color="auto"/>
                <w:left w:val="none" w:sz="0" w:space="0" w:color="auto"/>
                <w:bottom w:val="none" w:sz="0" w:space="0" w:color="auto"/>
                <w:right w:val="none" w:sz="0" w:space="0" w:color="auto"/>
              </w:divBdr>
            </w:div>
            <w:div w:id="1032153612">
              <w:marLeft w:val="0"/>
              <w:marRight w:val="0"/>
              <w:marTop w:val="0"/>
              <w:marBottom w:val="0"/>
              <w:divBdr>
                <w:top w:val="none" w:sz="0" w:space="0" w:color="auto"/>
                <w:left w:val="none" w:sz="0" w:space="0" w:color="auto"/>
                <w:bottom w:val="none" w:sz="0" w:space="0" w:color="auto"/>
                <w:right w:val="none" w:sz="0" w:space="0" w:color="auto"/>
              </w:divBdr>
            </w:div>
            <w:div w:id="1830124207">
              <w:marLeft w:val="0"/>
              <w:marRight w:val="0"/>
              <w:marTop w:val="0"/>
              <w:marBottom w:val="0"/>
              <w:divBdr>
                <w:top w:val="none" w:sz="0" w:space="0" w:color="auto"/>
                <w:left w:val="none" w:sz="0" w:space="0" w:color="auto"/>
                <w:bottom w:val="none" w:sz="0" w:space="0" w:color="auto"/>
                <w:right w:val="none" w:sz="0" w:space="0" w:color="auto"/>
              </w:divBdr>
            </w:div>
            <w:div w:id="691345936">
              <w:marLeft w:val="0"/>
              <w:marRight w:val="0"/>
              <w:marTop w:val="0"/>
              <w:marBottom w:val="0"/>
              <w:divBdr>
                <w:top w:val="none" w:sz="0" w:space="0" w:color="auto"/>
                <w:left w:val="none" w:sz="0" w:space="0" w:color="auto"/>
                <w:bottom w:val="none" w:sz="0" w:space="0" w:color="auto"/>
                <w:right w:val="none" w:sz="0" w:space="0" w:color="auto"/>
              </w:divBdr>
            </w:div>
            <w:div w:id="1860463635">
              <w:marLeft w:val="0"/>
              <w:marRight w:val="0"/>
              <w:marTop w:val="0"/>
              <w:marBottom w:val="0"/>
              <w:divBdr>
                <w:top w:val="none" w:sz="0" w:space="0" w:color="auto"/>
                <w:left w:val="none" w:sz="0" w:space="0" w:color="auto"/>
                <w:bottom w:val="none" w:sz="0" w:space="0" w:color="auto"/>
                <w:right w:val="none" w:sz="0" w:space="0" w:color="auto"/>
              </w:divBdr>
            </w:div>
            <w:div w:id="744494220">
              <w:marLeft w:val="0"/>
              <w:marRight w:val="0"/>
              <w:marTop w:val="0"/>
              <w:marBottom w:val="0"/>
              <w:divBdr>
                <w:top w:val="none" w:sz="0" w:space="0" w:color="auto"/>
                <w:left w:val="none" w:sz="0" w:space="0" w:color="auto"/>
                <w:bottom w:val="none" w:sz="0" w:space="0" w:color="auto"/>
                <w:right w:val="none" w:sz="0" w:space="0" w:color="auto"/>
              </w:divBdr>
            </w:div>
            <w:div w:id="978918234">
              <w:marLeft w:val="0"/>
              <w:marRight w:val="0"/>
              <w:marTop w:val="0"/>
              <w:marBottom w:val="0"/>
              <w:divBdr>
                <w:top w:val="none" w:sz="0" w:space="0" w:color="auto"/>
                <w:left w:val="none" w:sz="0" w:space="0" w:color="auto"/>
                <w:bottom w:val="none" w:sz="0" w:space="0" w:color="auto"/>
                <w:right w:val="none" w:sz="0" w:space="0" w:color="auto"/>
              </w:divBdr>
            </w:div>
            <w:div w:id="1370910425">
              <w:marLeft w:val="0"/>
              <w:marRight w:val="0"/>
              <w:marTop w:val="0"/>
              <w:marBottom w:val="0"/>
              <w:divBdr>
                <w:top w:val="none" w:sz="0" w:space="0" w:color="auto"/>
                <w:left w:val="none" w:sz="0" w:space="0" w:color="auto"/>
                <w:bottom w:val="none" w:sz="0" w:space="0" w:color="auto"/>
                <w:right w:val="none" w:sz="0" w:space="0" w:color="auto"/>
              </w:divBdr>
            </w:div>
            <w:div w:id="529562617">
              <w:marLeft w:val="0"/>
              <w:marRight w:val="0"/>
              <w:marTop w:val="0"/>
              <w:marBottom w:val="0"/>
              <w:divBdr>
                <w:top w:val="none" w:sz="0" w:space="0" w:color="auto"/>
                <w:left w:val="none" w:sz="0" w:space="0" w:color="auto"/>
                <w:bottom w:val="none" w:sz="0" w:space="0" w:color="auto"/>
                <w:right w:val="none" w:sz="0" w:space="0" w:color="auto"/>
              </w:divBdr>
            </w:div>
            <w:div w:id="791636087">
              <w:marLeft w:val="0"/>
              <w:marRight w:val="0"/>
              <w:marTop w:val="0"/>
              <w:marBottom w:val="0"/>
              <w:divBdr>
                <w:top w:val="none" w:sz="0" w:space="0" w:color="auto"/>
                <w:left w:val="none" w:sz="0" w:space="0" w:color="auto"/>
                <w:bottom w:val="none" w:sz="0" w:space="0" w:color="auto"/>
                <w:right w:val="none" w:sz="0" w:space="0" w:color="auto"/>
              </w:divBdr>
            </w:div>
            <w:div w:id="889800063">
              <w:marLeft w:val="0"/>
              <w:marRight w:val="0"/>
              <w:marTop w:val="0"/>
              <w:marBottom w:val="0"/>
              <w:divBdr>
                <w:top w:val="none" w:sz="0" w:space="0" w:color="auto"/>
                <w:left w:val="none" w:sz="0" w:space="0" w:color="auto"/>
                <w:bottom w:val="none" w:sz="0" w:space="0" w:color="auto"/>
                <w:right w:val="none" w:sz="0" w:space="0" w:color="auto"/>
              </w:divBdr>
            </w:div>
            <w:div w:id="754673575">
              <w:marLeft w:val="0"/>
              <w:marRight w:val="0"/>
              <w:marTop w:val="0"/>
              <w:marBottom w:val="0"/>
              <w:divBdr>
                <w:top w:val="none" w:sz="0" w:space="0" w:color="auto"/>
                <w:left w:val="none" w:sz="0" w:space="0" w:color="auto"/>
                <w:bottom w:val="none" w:sz="0" w:space="0" w:color="auto"/>
                <w:right w:val="none" w:sz="0" w:space="0" w:color="auto"/>
              </w:divBdr>
            </w:div>
            <w:div w:id="300812700">
              <w:marLeft w:val="0"/>
              <w:marRight w:val="0"/>
              <w:marTop w:val="0"/>
              <w:marBottom w:val="0"/>
              <w:divBdr>
                <w:top w:val="none" w:sz="0" w:space="0" w:color="auto"/>
                <w:left w:val="none" w:sz="0" w:space="0" w:color="auto"/>
                <w:bottom w:val="none" w:sz="0" w:space="0" w:color="auto"/>
                <w:right w:val="none" w:sz="0" w:space="0" w:color="auto"/>
              </w:divBdr>
            </w:div>
            <w:div w:id="584531043">
              <w:marLeft w:val="0"/>
              <w:marRight w:val="0"/>
              <w:marTop w:val="0"/>
              <w:marBottom w:val="0"/>
              <w:divBdr>
                <w:top w:val="none" w:sz="0" w:space="0" w:color="auto"/>
                <w:left w:val="none" w:sz="0" w:space="0" w:color="auto"/>
                <w:bottom w:val="none" w:sz="0" w:space="0" w:color="auto"/>
                <w:right w:val="none" w:sz="0" w:space="0" w:color="auto"/>
              </w:divBdr>
            </w:div>
            <w:div w:id="809246019">
              <w:marLeft w:val="0"/>
              <w:marRight w:val="0"/>
              <w:marTop w:val="0"/>
              <w:marBottom w:val="0"/>
              <w:divBdr>
                <w:top w:val="none" w:sz="0" w:space="0" w:color="auto"/>
                <w:left w:val="none" w:sz="0" w:space="0" w:color="auto"/>
                <w:bottom w:val="none" w:sz="0" w:space="0" w:color="auto"/>
                <w:right w:val="none" w:sz="0" w:space="0" w:color="auto"/>
              </w:divBdr>
            </w:div>
            <w:div w:id="634216266">
              <w:marLeft w:val="0"/>
              <w:marRight w:val="0"/>
              <w:marTop w:val="0"/>
              <w:marBottom w:val="0"/>
              <w:divBdr>
                <w:top w:val="none" w:sz="0" w:space="0" w:color="auto"/>
                <w:left w:val="none" w:sz="0" w:space="0" w:color="auto"/>
                <w:bottom w:val="none" w:sz="0" w:space="0" w:color="auto"/>
                <w:right w:val="none" w:sz="0" w:space="0" w:color="auto"/>
              </w:divBdr>
            </w:div>
            <w:div w:id="1047221928">
              <w:marLeft w:val="0"/>
              <w:marRight w:val="0"/>
              <w:marTop w:val="0"/>
              <w:marBottom w:val="0"/>
              <w:divBdr>
                <w:top w:val="none" w:sz="0" w:space="0" w:color="auto"/>
                <w:left w:val="none" w:sz="0" w:space="0" w:color="auto"/>
                <w:bottom w:val="none" w:sz="0" w:space="0" w:color="auto"/>
                <w:right w:val="none" w:sz="0" w:space="0" w:color="auto"/>
              </w:divBdr>
            </w:div>
            <w:div w:id="107553268">
              <w:marLeft w:val="0"/>
              <w:marRight w:val="0"/>
              <w:marTop w:val="0"/>
              <w:marBottom w:val="0"/>
              <w:divBdr>
                <w:top w:val="none" w:sz="0" w:space="0" w:color="auto"/>
                <w:left w:val="none" w:sz="0" w:space="0" w:color="auto"/>
                <w:bottom w:val="none" w:sz="0" w:space="0" w:color="auto"/>
                <w:right w:val="none" w:sz="0" w:space="0" w:color="auto"/>
              </w:divBdr>
            </w:div>
            <w:div w:id="818107905">
              <w:marLeft w:val="0"/>
              <w:marRight w:val="0"/>
              <w:marTop w:val="0"/>
              <w:marBottom w:val="0"/>
              <w:divBdr>
                <w:top w:val="none" w:sz="0" w:space="0" w:color="auto"/>
                <w:left w:val="none" w:sz="0" w:space="0" w:color="auto"/>
                <w:bottom w:val="none" w:sz="0" w:space="0" w:color="auto"/>
                <w:right w:val="none" w:sz="0" w:space="0" w:color="auto"/>
              </w:divBdr>
            </w:div>
            <w:div w:id="322591405">
              <w:marLeft w:val="0"/>
              <w:marRight w:val="0"/>
              <w:marTop w:val="0"/>
              <w:marBottom w:val="0"/>
              <w:divBdr>
                <w:top w:val="none" w:sz="0" w:space="0" w:color="auto"/>
                <w:left w:val="none" w:sz="0" w:space="0" w:color="auto"/>
                <w:bottom w:val="none" w:sz="0" w:space="0" w:color="auto"/>
                <w:right w:val="none" w:sz="0" w:space="0" w:color="auto"/>
              </w:divBdr>
            </w:div>
            <w:div w:id="945651643">
              <w:marLeft w:val="0"/>
              <w:marRight w:val="0"/>
              <w:marTop w:val="0"/>
              <w:marBottom w:val="0"/>
              <w:divBdr>
                <w:top w:val="none" w:sz="0" w:space="0" w:color="auto"/>
                <w:left w:val="none" w:sz="0" w:space="0" w:color="auto"/>
                <w:bottom w:val="none" w:sz="0" w:space="0" w:color="auto"/>
                <w:right w:val="none" w:sz="0" w:space="0" w:color="auto"/>
              </w:divBdr>
            </w:div>
            <w:div w:id="1625771440">
              <w:marLeft w:val="0"/>
              <w:marRight w:val="0"/>
              <w:marTop w:val="0"/>
              <w:marBottom w:val="0"/>
              <w:divBdr>
                <w:top w:val="none" w:sz="0" w:space="0" w:color="auto"/>
                <w:left w:val="none" w:sz="0" w:space="0" w:color="auto"/>
                <w:bottom w:val="none" w:sz="0" w:space="0" w:color="auto"/>
                <w:right w:val="none" w:sz="0" w:space="0" w:color="auto"/>
              </w:divBdr>
            </w:div>
            <w:div w:id="166987621">
              <w:marLeft w:val="0"/>
              <w:marRight w:val="0"/>
              <w:marTop w:val="0"/>
              <w:marBottom w:val="0"/>
              <w:divBdr>
                <w:top w:val="none" w:sz="0" w:space="0" w:color="auto"/>
                <w:left w:val="none" w:sz="0" w:space="0" w:color="auto"/>
                <w:bottom w:val="none" w:sz="0" w:space="0" w:color="auto"/>
                <w:right w:val="none" w:sz="0" w:space="0" w:color="auto"/>
              </w:divBdr>
            </w:div>
            <w:div w:id="1184825896">
              <w:marLeft w:val="0"/>
              <w:marRight w:val="0"/>
              <w:marTop w:val="0"/>
              <w:marBottom w:val="0"/>
              <w:divBdr>
                <w:top w:val="none" w:sz="0" w:space="0" w:color="auto"/>
                <w:left w:val="none" w:sz="0" w:space="0" w:color="auto"/>
                <w:bottom w:val="none" w:sz="0" w:space="0" w:color="auto"/>
                <w:right w:val="none" w:sz="0" w:space="0" w:color="auto"/>
              </w:divBdr>
            </w:div>
            <w:div w:id="1095370094">
              <w:marLeft w:val="0"/>
              <w:marRight w:val="0"/>
              <w:marTop w:val="0"/>
              <w:marBottom w:val="0"/>
              <w:divBdr>
                <w:top w:val="none" w:sz="0" w:space="0" w:color="auto"/>
                <w:left w:val="none" w:sz="0" w:space="0" w:color="auto"/>
                <w:bottom w:val="none" w:sz="0" w:space="0" w:color="auto"/>
                <w:right w:val="none" w:sz="0" w:space="0" w:color="auto"/>
              </w:divBdr>
            </w:div>
            <w:div w:id="1180047043">
              <w:marLeft w:val="0"/>
              <w:marRight w:val="0"/>
              <w:marTop w:val="0"/>
              <w:marBottom w:val="0"/>
              <w:divBdr>
                <w:top w:val="none" w:sz="0" w:space="0" w:color="auto"/>
                <w:left w:val="none" w:sz="0" w:space="0" w:color="auto"/>
                <w:bottom w:val="none" w:sz="0" w:space="0" w:color="auto"/>
                <w:right w:val="none" w:sz="0" w:space="0" w:color="auto"/>
              </w:divBdr>
            </w:div>
            <w:div w:id="1378890105">
              <w:marLeft w:val="0"/>
              <w:marRight w:val="0"/>
              <w:marTop w:val="0"/>
              <w:marBottom w:val="0"/>
              <w:divBdr>
                <w:top w:val="none" w:sz="0" w:space="0" w:color="auto"/>
                <w:left w:val="none" w:sz="0" w:space="0" w:color="auto"/>
                <w:bottom w:val="none" w:sz="0" w:space="0" w:color="auto"/>
                <w:right w:val="none" w:sz="0" w:space="0" w:color="auto"/>
              </w:divBdr>
            </w:div>
            <w:div w:id="1976327428">
              <w:marLeft w:val="0"/>
              <w:marRight w:val="0"/>
              <w:marTop w:val="0"/>
              <w:marBottom w:val="0"/>
              <w:divBdr>
                <w:top w:val="none" w:sz="0" w:space="0" w:color="auto"/>
                <w:left w:val="none" w:sz="0" w:space="0" w:color="auto"/>
                <w:bottom w:val="none" w:sz="0" w:space="0" w:color="auto"/>
                <w:right w:val="none" w:sz="0" w:space="0" w:color="auto"/>
              </w:divBdr>
            </w:div>
            <w:div w:id="1979797459">
              <w:marLeft w:val="0"/>
              <w:marRight w:val="0"/>
              <w:marTop w:val="0"/>
              <w:marBottom w:val="0"/>
              <w:divBdr>
                <w:top w:val="none" w:sz="0" w:space="0" w:color="auto"/>
                <w:left w:val="none" w:sz="0" w:space="0" w:color="auto"/>
                <w:bottom w:val="none" w:sz="0" w:space="0" w:color="auto"/>
                <w:right w:val="none" w:sz="0" w:space="0" w:color="auto"/>
              </w:divBdr>
            </w:div>
            <w:div w:id="1724451583">
              <w:marLeft w:val="0"/>
              <w:marRight w:val="0"/>
              <w:marTop w:val="0"/>
              <w:marBottom w:val="0"/>
              <w:divBdr>
                <w:top w:val="none" w:sz="0" w:space="0" w:color="auto"/>
                <w:left w:val="none" w:sz="0" w:space="0" w:color="auto"/>
                <w:bottom w:val="none" w:sz="0" w:space="0" w:color="auto"/>
                <w:right w:val="none" w:sz="0" w:space="0" w:color="auto"/>
              </w:divBdr>
            </w:div>
            <w:div w:id="1609241778">
              <w:marLeft w:val="0"/>
              <w:marRight w:val="0"/>
              <w:marTop w:val="0"/>
              <w:marBottom w:val="0"/>
              <w:divBdr>
                <w:top w:val="none" w:sz="0" w:space="0" w:color="auto"/>
                <w:left w:val="none" w:sz="0" w:space="0" w:color="auto"/>
                <w:bottom w:val="none" w:sz="0" w:space="0" w:color="auto"/>
                <w:right w:val="none" w:sz="0" w:space="0" w:color="auto"/>
              </w:divBdr>
            </w:div>
            <w:div w:id="53938896">
              <w:marLeft w:val="0"/>
              <w:marRight w:val="0"/>
              <w:marTop w:val="0"/>
              <w:marBottom w:val="0"/>
              <w:divBdr>
                <w:top w:val="none" w:sz="0" w:space="0" w:color="auto"/>
                <w:left w:val="none" w:sz="0" w:space="0" w:color="auto"/>
                <w:bottom w:val="none" w:sz="0" w:space="0" w:color="auto"/>
                <w:right w:val="none" w:sz="0" w:space="0" w:color="auto"/>
              </w:divBdr>
            </w:div>
            <w:div w:id="1545168838">
              <w:marLeft w:val="0"/>
              <w:marRight w:val="0"/>
              <w:marTop w:val="0"/>
              <w:marBottom w:val="0"/>
              <w:divBdr>
                <w:top w:val="none" w:sz="0" w:space="0" w:color="auto"/>
                <w:left w:val="none" w:sz="0" w:space="0" w:color="auto"/>
                <w:bottom w:val="none" w:sz="0" w:space="0" w:color="auto"/>
                <w:right w:val="none" w:sz="0" w:space="0" w:color="auto"/>
              </w:divBdr>
            </w:div>
            <w:div w:id="1178419990">
              <w:marLeft w:val="0"/>
              <w:marRight w:val="0"/>
              <w:marTop w:val="0"/>
              <w:marBottom w:val="0"/>
              <w:divBdr>
                <w:top w:val="none" w:sz="0" w:space="0" w:color="auto"/>
                <w:left w:val="none" w:sz="0" w:space="0" w:color="auto"/>
                <w:bottom w:val="none" w:sz="0" w:space="0" w:color="auto"/>
                <w:right w:val="none" w:sz="0" w:space="0" w:color="auto"/>
              </w:divBdr>
            </w:div>
            <w:div w:id="1196582004">
              <w:marLeft w:val="0"/>
              <w:marRight w:val="0"/>
              <w:marTop w:val="0"/>
              <w:marBottom w:val="0"/>
              <w:divBdr>
                <w:top w:val="none" w:sz="0" w:space="0" w:color="auto"/>
                <w:left w:val="none" w:sz="0" w:space="0" w:color="auto"/>
                <w:bottom w:val="none" w:sz="0" w:space="0" w:color="auto"/>
                <w:right w:val="none" w:sz="0" w:space="0" w:color="auto"/>
              </w:divBdr>
            </w:div>
            <w:div w:id="1607882505">
              <w:marLeft w:val="0"/>
              <w:marRight w:val="0"/>
              <w:marTop w:val="0"/>
              <w:marBottom w:val="0"/>
              <w:divBdr>
                <w:top w:val="none" w:sz="0" w:space="0" w:color="auto"/>
                <w:left w:val="none" w:sz="0" w:space="0" w:color="auto"/>
                <w:bottom w:val="none" w:sz="0" w:space="0" w:color="auto"/>
                <w:right w:val="none" w:sz="0" w:space="0" w:color="auto"/>
              </w:divBdr>
            </w:div>
            <w:div w:id="395906924">
              <w:marLeft w:val="0"/>
              <w:marRight w:val="0"/>
              <w:marTop w:val="0"/>
              <w:marBottom w:val="0"/>
              <w:divBdr>
                <w:top w:val="none" w:sz="0" w:space="0" w:color="auto"/>
                <w:left w:val="none" w:sz="0" w:space="0" w:color="auto"/>
                <w:bottom w:val="none" w:sz="0" w:space="0" w:color="auto"/>
                <w:right w:val="none" w:sz="0" w:space="0" w:color="auto"/>
              </w:divBdr>
            </w:div>
            <w:div w:id="470711041">
              <w:marLeft w:val="0"/>
              <w:marRight w:val="0"/>
              <w:marTop w:val="0"/>
              <w:marBottom w:val="0"/>
              <w:divBdr>
                <w:top w:val="none" w:sz="0" w:space="0" w:color="auto"/>
                <w:left w:val="none" w:sz="0" w:space="0" w:color="auto"/>
                <w:bottom w:val="none" w:sz="0" w:space="0" w:color="auto"/>
                <w:right w:val="none" w:sz="0" w:space="0" w:color="auto"/>
              </w:divBdr>
            </w:div>
            <w:div w:id="1931742688">
              <w:marLeft w:val="0"/>
              <w:marRight w:val="0"/>
              <w:marTop w:val="0"/>
              <w:marBottom w:val="0"/>
              <w:divBdr>
                <w:top w:val="none" w:sz="0" w:space="0" w:color="auto"/>
                <w:left w:val="none" w:sz="0" w:space="0" w:color="auto"/>
                <w:bottom w:val="none" w:sz="0" w:space="0" w:color="auto"/>
                <w:right w:val="none" w:sz="0" w:space="0" w:color="auto"/>
              </w:divBdr>
            </w:div>
            <w:div w:id="1740326359">
              <w:marLeft w:val="0"/>
              <w:marRight w:val="0"/>
              <w:marTop w:val="0"/>
              <w:marBottom w:val="0"/>
              <w:divBdr>
                <w:top w:val="none" w:sz="0" w:space="0" w:color="auto"/>
                <w:left w:val="none" w:sz="0" w:space="0" w:color="auto"/>
                <w:bottom w:val="none" w:sz="0" w:space="0" w:color="auto"/>
                <w:right w:val="none" w:sz="0" w:space="0" w:color="auto"/>
              </w:divBdr>
            </w:div>
            <w:div w:id="1469664588">
              <w:marLeft w:val="0"/>
              <w:marRight w:val="0"/>
              <w:marTop w:val="0"/>
              <w:marBottom w:val="0"/>
              <w:divBdr>
                <w:top w:val="none" w:sz="0" w:space="0" w:color="auto"/>
                <w:left w:val="none" w:sz="0" w:space="0" w:color="auto"/>
                <w:bottom w:val="none" w:sz="0" w:space="0" w:color="auto"/>
                <w:right w:val="none" w:sz="0" w:space="0" w:color="auto"/>
              </w:divBdr>
            </w:div>
            <w:div w:id="222566872">
              <w:marLeft w:val="0"/>
              <w:marRight w:val="0"/>
              <w:marTop w:val="0"/>
              <w:marBottom w:val="0"/>
              <w:divBdr>
                <w:top w:val="none" w:sz="0" w:space="0" w:color="auto"/>
                <w:left w:val="none" w:sz="0" w:space="0" w:color="auto"/>
                <w:bottom w:val="none" w:sz="0" w:space="0" w:color="auto"/>
                <w:right w:val="none" w:sz="0" w:space="0" w:color="auto"/>
              </w:divBdr>
            </w:div>
            <w:div w:id="40177687">
              <w:marLeft w:val="0"/>
              <w:marRight w:val="0"/>
              <w:marTop w:val="0"/>
              <w:marBottom w:val="0"/>
              <w:divBdr>
                <w:top w:val="none" w:sz="0" w:space="0" w:color="auto"/>
                <w:left w:val="none" w:sz="0" w:space="0" w:color="auto"/>
                <w:bottom w:val="none" w:sz="0" w:space="0" w:color="auto"/>
                <w:right w:val="none" w:sz="0" w:space="0" w:color="auto"/>
              </w:divBdr>
            </w:div>
            <w:div w:id="1088885140">
              <w:marLeft w:val="0"/>
              <w:marRight w:val="0"/>
              <w:marTop w:val="0"/>
              <w:marBottom w:val="0"/>
              <w:divBdr>
                <w:top w:val="none" w:sz="0" w:space="0" w:color="auto"/>
                <w:left w:val="none" w:sz="0" w:space="0" w:color="auto"/>
                <w:bottom w:val="none" w:sz="0" w:space="0" w:color="auto"/>
                <w:right w:val="none" w:sz="0" w:space="0" w:color="auto"/>
              </w:divBdr>
            </w:div>
            <w:div w:id="1451052561">
              <w:marLeft w:val="0"/>
              <w:marRight w:val="0"/>
              <w:marTop w:val="0"/>
              <w:marBottom w:val="0"/>
              <w:divBdr>
                <w:top w:val="none" w:sz="0" w:space="0" w:color="auto"/>
                <w:left w:val="none" w:sz="0" w:space="0" w:color="auto"/>
                <w:bottom w:val="none" w:sz="0" w:space="0" w:color="auto"/>
                <w:right w:val="none" w:sz="0" w:space="0" w:color="auto"/>
              </w:divBdr>
            </w:div>
            <w:div w:id="197088395">
              <w:marLeft w:val="0"/>
              <w:marRight w:val="0"/>
              <w:marTop w:val="0"/>
              <w:marBottom w:val="0"/>
              <w:divBdr>
                <w:top w:val="none" w:sz="0" w:space="0" w:color="auto"/>
                <w:left w:val="none" w:sz="0" w:space="0" w:color="auto"/>
                <w:bottom w:val="none" w:sz="0" w:space="0" w:color="auto"/>
                <w:right w:val="none" w:sz="0" w:space="0" w:color="auto"/>
              </w:divBdr>
            </w:div>
            <w:div w:id="108821992">
              <w:marLeft w:val="0"/>
              <w:marRight w:val="0"/>
              <w:marTop w:val="0"/>
              <w:marBottom w:val="0"/>
              <w:divBdr>
                <w:top w:val="none" w:sz="0" w:space="0" w:color="auto"/>
                <w:left w:val="none" w:sz="0" w:space="0" w:color="auto"/>
                <w:bottom w:val="none" w:sz="0" w:space="0" w:color="auto"/>
                <w:right w:val="none" w:sz="0" w:space="0" w:color="auto"/>
              </w:divBdr>
            </w:div>
            <w:div w:id="1812869718">
              <w:marLeft w:val="0"/>
              <w:marRight w:val="0"/>
              <w:marTop w:val="0"/>
              <w:marBottom w:val="0"/>
              <w:divBdr>
                <w:top w:val="none" w:sz="0" w:space="0" w:color="auto"/>
                <w:left w:val="none" w:sz="0" w:space="0" w:color="auto"/>
                <w:bottom w:val="none" w:sz="0" w:space="0" w:color="auto"/>
                <w:right w:val="none" w:sz="0" w:space="0" w:color="auto"/>
              </w:divBdr>
            </w:div>
            <w:div w:id="375398756">
              <w:marLeft w:val="0"/>
              <w:marRight w:val="0"/>
              <w:marTop w:val="0"/>
              <w:marBottom w:val="0"/>
              <w:divBdr>
                <w:top w:val="none" w:sz="0" w:space="0" w:color="auto"/>
                <w:left w:val="none" w:sz="0" w:space="0" w:color="auto"/>
                <w:bottom w:val="none" w:sz="0" w:space="0" w:color="auto"/>
                <w:right w:val="none" w:sz="0" w:space="0" w:color="auto"/>
              </w:divBdr>
            </w:div>
            <w:div w:id="63798341">
              <w:marLeft w:val="0"/>
              <w:marRight w:val="0"/>
              <w:marTop w:val="0"/>
              <w:marBottom w:val="0"/>
              <w:divBdr>
                <w:top w:val="none" w:sz="0" w:space="0" w:color="auto"/>
                <w:left w:val="none" w:sz="0" w:space="0" w:color="auto"/>
                <w:bottom w:val="none" w:sz="0" w:space="0" w:color="auto"/>
                <w:right w:val="none" w:sz="0" w:space="0" w:color="auto"/>
              </w:divBdr>
            </w:div>
            <w:div w:id="89745262">
              <w:marLeft w:val="0"/>
              <w:marRight w:val="0"/>
              <w:marTop w:val="0"/>
              <w:marBottom w:val="0"/>
              <w:divBdr>
                <w:top w:val="none" w:sz="0" w:space="0" w:color="auto"/>
                <w:left w:val="none" w:sz="0" w:space="0" w:color="auto"/>
                <w:bottom w:val="none" w:sz="0" w:space="0" w:color="auto"/>
                <w:right w:val="none" w:sz="0" w:space="0" w:color="auto"/>
              </w:divBdr>
            </w:div>
            <w:div w:id="116800394">
              <w:marLeft w:val="0"/>
              <w:marRight w:val="0"/>
              <w:marTop w:val="0"/>
              <w:marBottom w:val="0"/>
              <w:divBdr>
                <w:top w:val="none" w:sz="0" w:space="0" w:color="auto"/>
                <w:left w:val="none" w:sz="0" w:space="0" w:color="auto"/>
                <w:bottom w:val="none" w:sz="0" w:space="0" w:color="auto"/>
                <w:right w:val="none" w:sz="0" w:space="0" w:color="auto"/>
              </w:divBdr>
            </w:div>
            <w:div w:id="911424510">
              <w:marLeft w:val="0"/>
              <w:marRight w:val="0"/>
              <w:marTop w:val="0"/>
              <w:marBottom w:val="0"/>
              <w:divBdr>
                <w:top w:val="none" w:sz="0" w:space="0" w:color="auto"/>
                <w:left w:val="none" w:sz="0" w:space="0" w:color="auto"/>
                <w:bottom w:val="none" w:sz="0" w:space="0" w:color="auto"/>
                <w:right w:val="none" w:sz="0" w:space="0" w:color="auto"/>
              </w:divBdr>
            </w:div>
            <w:div w:id="580800657">
              <w:marLeft w:val="0"/>
              <w:marRight w:val="0"/>
              <w:marTop w:val="0"/>
              <w:marBottom w:val="0"/>
              <w:divBdr>
                <w:top w:val="none" w:sz="0" w:space="0" w:color="auto"/>
                <w:left w:val="none" w:sz="0" w:space="0" w:color="auto"/>
                <w:bottom w:val="none" w:sz="0" w:space="0" w:color="auto"/>
                <w:right w:val="none" w:sz="0" w:space="0" w:color="auto"/>
              </w:divBdr>
            </w:div>
            <w:div w:id="1626159065">
              <w:marLeft w:val="0"/>
              <w:marRight w:val="0"/>
              <w:marTop w:val="0"/>
              <w:marBottom w:val="0"/>
              <w:divBdr>
                <w:top w:val="none" w:sz="0" w:space="0" w:color="auto"/>
                <w:left w:val="none" w:sz="0" w:space="0" w:color="auto"/>
                <w:bottom w:val="none" w:sz="0" w:space="0" w:color="auto"/>
                <w:right w:val="none" w:sz="0" w:space="0" w:color="auto"/>
              </w:divBdr>
            </w:div>
            <w:div w:id="248393699">
              <w:marLeft w:val="0"/>
              <w:marRight w:val="0"/>
              <w:marTop w:val="0"/>
              <w:marBottom w:val="0"/>
              <w:divBdr>
                <w:top w:val="none" w:sz="0" w:space="0" w:color="auto"/>
                <w:left w:val="none" w:sz="0" w:space="0" w:color="auto"/>
                <w:bottom w:val="none" w:sz="0" w:space="0" w:color="auto"/>
                <w:right w:val="none" w:sz="0" w:space="0" w:color="auto"/>
              </w:divBdr>
            </w:div>
            <w:div w:id="896168818">
              <w:marLeft w:val="0"/>
              <w:marRight w:val="0"/>
              <w:marTop w:val="0"/>
              <w:marBottom w:val="0"/>
              <w:divBdr>
                <w:top w:val="none" w:sz="0" w:space="0" w:color="auto"/>
                <w:left w:val="none" w:sz="0" w:space="0" w:color="auto"/>
                <w:bottom w:val="none" w:sz="0" w:space="0" w:color="auto"/>
                <w:right w:val="none" w:sz="0" w:space="0" w:color="auto"/>
              </w:divBdr>
            </w:div>
            <w:div w:id="127016845">
              <w:marLeft w:val="0"/>
              <w:marRight w:val="0"/>
              <w:marTop w:val="0"/>
              <w:marBottom w:val="0"/>
              <w:divBdr>
                <w:top w:val="none" w:sz="0" w:space="0" w:color="auto"/>
                <w:left w:val="none" w:sz="0" w:space="0" w:color="auto"/>
                <w:bottom w:val="none" w:sz="0" w:space="0" w:color="auto"/>
                <w:right w:val="none" w:sz="0" w:space="0" w:color="auto"/>
              </w:divBdr>
            </w:div>
            <w:div w:id="2044667921">
              <w:marLeft w:val="0"/>
              <w:marRight w:val="0"/>
              <w:marTop w:val="0"/>
              <w:marBottom w:val="0"/>
              <w:divBdr>
                <w:top w:val="none" w:sz="0" w:space="0" w:color="auto"/>
                <w:left w:val="none" w:sz="0" w:space="0" w:color="auto"/>
                <w:bottom w:val="none" w:sz="0" w:space="0" w:color="auto"/>
                <w:right w:val="none" w:sz="0" w:space="0" w:color="auto"/>
              </w:divBdr>
            </w:div>
            <w:div w:id="640815243">
              <w:marLeft w:val="0"/>
              <w:marRight w:val="0"/>
              <w:marTop w:val="0"/>
              <w:marBottom w:val="0"/>
              <w:divBdr>
                <w:top w:val="none" w:sz="0" w:space="0" w:color="auto"/>
                <w:left w:val="none" w:sz="0" w:space="0" w:color="auto"/>
                <w:bottom w:val="none" w:sz="0" w:space="0" w:color="auto"/>
                <w:right w:val="none" w:sz="0" w:space="0" w:color="auto"/>
              </w:divBdr>
            </w:div>
            <w:div w:id="1069112238">
              <w:marLeft w:val="0"/>
              <w:marRight w:val="0"/>
              <w:marTop w:val="0"/>
              <w:marBottom w:val="0"/>
              <w:divBdr>
                <w:top w:val="none" w:sz="0" w:space="0" w:color="auto"/>
                <w:left w:val="none" w:sz="0" w:space="0" w:color="auto"/>
                <w:bottom w:val="none" w:sz="0" w:space="0" w:color="auto"/>
                <w:right w:val="none" w:sz="0" w:space="0" w:color="auto"/>
              </w:divBdr>
            </w:div>
            <w:div w:id="901910749">
              <w:marLeft w:val="0"/>
              <w:marRight w:val="0"/>
              <w:marTop w:val="0"/>
              <w:marBottom w:val="0"/>
              <w:divBdr>
                <w:top w:val="none" w:sz="0" w:space="0" w:color="auto"/>
                <w:left w:val="none" w:sz="0" w:space="0" w:color="auto"/>
                <w:bottom w:val="none" w:sz="0" w:space="0" w:color="auto"/>
                <w:right w:val="none" w:sz="0" w:space="0" w:color="auto"/>
              </w:divBdr>
            </w:div>
            <w:div w:id="127741860">
              <w:marLeft w:val="0"/>
              <w:marRight w:val="0"/>
              <w:marTop w:val="0"/>
              <w:marBottom w:val="0"/>
              <w:divBdr>
                <w:top w:val="none" w:sz="0" w:space="0" w:color="auto"/>
                <w:left w:val="none" w:sz="0" w:space="0" w:color="auto"/>
                <w:bottom w:val="none" w:sz="0" w:space="0" w:color="auto"/>
                <w:right w:val="none" w:sz="0" w:space="0" w:color="auto"/>
              </w:divBdr>
            </w:div>
            <w:div w:id="883446586">
              <w:marLeft w:val="0"/>
              <w:marRight w:val="0"/>
              <w:marTop w:val="0"/>
              <w:marBottom w:val="0"/>
              <w:divBdr>
                <w:top w:val="none" w:sz="0" w:space="0" w:color="auto"/>
                <w:left w:val="none" w:sz="0" w:space="0" w:color="auto"/>
                <w:bottom w:val="none" w:sz="0" w:space="0" w:color="auto"/>
                <w:right w:val="none" w:sz="0" w:space="0" w:color="auto"/>
              </w:divBdr>
            </w:div>
            <w:div w:id="190728953">
              <w:marLeft w:val="0"/>
              <w:marRight w:val="0"/>
              <w:marTop w:val="0"/>
              <w:marBottom w:val="0"/>
              <w:divBdr>
                <w:top w:val="none" w:sz="0" w:space="0" w:color="auto"/>
                <w:left w:val="none" w:sz="0" w:space="0" w:color="auto"/>
                <w:bottom w:val="none" w:sz="0" w:space="0" w:color="auto"/>
                <w:right w:val="none" w:sz="0" w:space="0" w:color="auto"/>
              </w:divBdr>
            </w:div>
            <w:div w:id="1078558661">
              <w:marLeft w:val="0"/>
              <w:marRight w:val="0"/>
              <w:marTop w:val="0"/>
              <w:marBottom w:val="0"/>
              <w:divBdr>
                <w:top w:val="none" w:sz="0" w:space="0" w:color="auto"/>
                <w:left w:val="none" w:sz="0" w:space="0" w:color="auto"/>
                <w:bottom w:val="none" w:sz="0" w:space="0" w:color="auto"/>
                <w:right w:val="none" w:sz="0" w:space="0" w:color="auto"/>
              </w:divBdr>
            </w:div>
            <w:div w:id="1139881441">
              <w:marLeft w:val="0"/>
              <w:marRight w:val="0"/>
              <w:marTop w:val="0"/>
              <w:marBottom w:val="0"/>
              <w:divBdr>
                <w:top w:val="none" w:sz="0" w:space="0" w:color="auto"/>
                <w:left w:val="none" w:sz="0" w:space="0" w:color="auto"/>
                <w:bottom w:val="none" w:sz="0" w:space="0" w:color="auto"/>
                <w:right w:val="none" w:sz="0" w:space="0" w:color="auto"/>
              </w:divBdr>
            </w:div>
            <w:div w:id="96102180">
              <w:marLeft w:val="0"/>
              <w:marRight w:val="0"/>
              <w:marTop w:val="0"/>
              <w:marBottom w:val="0"/>
              <w:divBdr>
                <w:top w:val="none" w:sz="0" w:space="0" w:color="auto"/>
                <w:left w:val="none" w:sz="0" w:space="0" w:color="auto"/>
                <w:bottom w:val="none" w:sz="0" w:space="0" w:color="auto"/>
                <w:right w:val="none" w:sz="0" w:space="0" w:color="auto"/>
              </w:divBdr>
            </w:div>
            <w:div w:id="1850632941">
              <w:marLeft w:val="0"/>
              <w:marRight w:val="0"/>
              <w:marTop w:val="0"/>
              <w:marBottom w:val="0"/>
              <w:divBdr>
                <w:top w:val="none" w:sz="0" w:space="0" w:color="auto"/>
                <w:left w:val="none" w:sz="0" w:space="0" w:color="auto"/>
                <w:bottom w:val="none" w:sz="0" w:space="0" w:color="auto"/>
                <w:right w:val="none" w:sz="0" w:space="0" w:color="auto"/>
              </w:divBdr>
            </w:div>
            <w:div w:id="803737026">
              <w:marLeft w:val="0"/>
              <w:marRight w:val="0"/>
              <w:marTop w:val="0"/>
              <w:marBottom w:val="0"/>
              <w:divBdr>
                <w:top w:val="none" w:sz="0" w:space="0" w:color="auto"/>
                <w:left w:val="none" w:sz="0" w:space="0" w:color="auto"/>
                <w:bottom w:val="none" w:sz="0" w:space="0" w:color="auto"/>
                <w:right w:val="none" w:sz="0" w:space="0" w:color="auto"/>
              </w:divBdr>
            </w:div>
            <w:div w:id="1764451022">
              <w:marLeft w:val="0"/>
              <w:marRight w:val="0"/>
              <w:marTop w:val="0"/>
              <w:marBottom w:val="0"/>
              <w:divBdr>
                <w:top w:val="none" w:sz="0" w:space="0" w:color="auto"/>
                <w:left w:val="none" w:sz="0" w:space="0" w:color="auto"/>
                <w:bottom w:val="none" w:sz="0" w:space="0" w:color="auto"/>
                <w:right w:val="none" w:sz="0" w:space="0" w:color="auto"/>
              </w:divBdr>
            </w:div>
            <w:div w:id="497422837">
              <w:marLeft w:val="0"/>
              <w:marRight w:val="0"/>
              <w:marTop w:val="0"/>
              <w:marBottom w:val="0"/>
              <w:divBdr>
                <w:top w:val="none" w:sz="0" w:space="0" w:color="auto"/>
                <w:left w:val="none" w:sz="0" w:space="0" w:color="auto"/>
                <w:bottom w:val="none" w:sz="0" w:space="0" w:color="auto"/>
                <w:right w:val="none" w:sz="0" w:space="0" w:color="auto"/>
              </w:divBdr>
            </w:div>
            <w:div w:id="57218202">
              <w:marLeft w:val="0"/>
              <w:marRight w:val="0"/>
              <w:marTop w:val="0"/>
              <w:marBottom w:val="0"/>
              <w:divBdr>
                <w:top w:val="none" w:sz="0" w:space="0" w:color="auto"/>
                <w:left w:val="none" w:sz="0" w:space="0" w:color="auto"/>
                <w:bottom w:val="none" w:sz="0" w:space="0" w:color="auto"/>
                <w:right w:val="none" w:sz="0" w:space="0" w:color="auto"/>
              </w:divBdr>
            </w:div>
            <w:div w:id="1623658092">
              <w:marLeft w:val="0"/>
              <w:marRight w:val="0"/>
              <w:marTop w:val="0"/>
              <w:marBottom w:val="0"/>
              <w:divBdr>
                <w:top w:val="none" w:sz="0" w:space="0" w:color="auto"/>
                <w:left w:val="none" w:sz="0" w:space="0" w:color="auto"/>
                <w:bottom w:val="none" w:sz="0" w:space="0" w:color="auto"/>
                <w:right w:val="none" w:sz="0" w:space="0" w:color="auto"/>
              </w:divBdr>
            </w:div>
            <w:div w:id="1359312531">
              <w:marLeft w:val="0"/>
              <w:marRight w:val="0"/>
              <w:marTop w:val="0"/>
              <w:marBottom w:val="0"/>
              <w:divBdr>
                <w:top w:val="none" w:sz="0" w:space="0" w:color="auto"/>
                <w:left w:val="none" w:sz="0" w:space="0" w:color="auto"/>
                <w:bottom w:val="none" w:sz="0" w:space="0" w:color="auto"/>
                <w:right w:val="none" w:sz="0" w:space="0" w:color="auto"/>
              </w:divBdr>
            </w:div>
            <w:div w:id="217480606">
              <w:marLeft w:val="0"/>
              <w:marRight w:val="0"/>
              <w:marTop w:val="0"/>
              <w:marBottom w:val="0"/>
              <w:divBdr>
                <w:top w:val="none" w:sz="0" w:space="0" w:color="auto"/>
                <w:left w:val="none" w:sz="0" w:space="0" w:color="auto"/>
                <w:bottom w:val="none" w:sz="0" w:space="0" w:color="auto"/>
                <w:right w:val="none" w:sz="0" w:space="0" w:color="auto"/>
              </w:divBdr>
            </w:div>
            <w:div w:id="1149594295">
              <w:marLeft w:val="0"/>
              <w:marRight w:val="0"/>
              <w:marTop w:val="0"/>
              <w:marBottom w:val="0"/>
              <w:divBdr>
                <w:top w:val="none" w:sz="0" w:space="0" w:color="auto"/>
                <w:left w:val="none" w:sz="0" w:space="0" w:color="auto"/>
                <w:bottom w:val="none" w:sz="0" w:space="0" w:color="auto"/>
                <w:right w:val="none" w:sz="0" w:space="0" w:color="auto"/>
              </w:divBdr>
            </w:div>
          </w:divsChild>
        </w:div>
        <w:div w:id="249195555">
          <w:marLeft w:val="0"/>
          <w:marRight w:val="0"/>
          <w:marTop w:val="0"/>
          <w:marBottom w:val="0"/>
          <w:divBdr>
            <w:top w:val="none" w:sz="0" w:space="0" w:color="auto"/>
            <w:left w:val="none" w:sz="0" w:space="0" w:color="auto"/>
            <w:bottom w:val="none" w:sz="0" w:space="0" w:color="auto"/>
            <w:right w:val="none" w:sz="0" w:space="0" w:color="auto"/>
          </w:divBdr>
        </w:div>
        <w:div w:id="490800235">
          <w:marLeft w:val="0"/>
          <w:marRight w:val="0"/>
          <w:marTop w:val="0"/>
          <w:marBottom w:val="0"/>
          <w:divBdr>
            <w:top w:val="none" w:sz="0" w:space="0" w:color="auto"/>
            <w:left w:val="none" w:sz="0" w:space="0" w:color="auto"/>
            <w:bottom w:val="none" w:sz="0" w:space="0" w:color="auto"/>
            <w:right w:val="none" w:sz="0" w:space="0" w:color="auto"/>
          </w:divBdr>
        </w:div>
        <w:div w:id="1577737601">
          <w:marLeft w:val="0"/>
          <w:marRight w:val="0"/>
          <w:marTop w:val="0"/>
          <w:marBottom w:val="0"/>
          <w:divBdr>
            <w:top w:val="none" w:sz="0" w:space="0" w:color="auto"/>
            <w:left w:val="none" w:sz="0" w:space="0" w:color="auto"/>
            <w:bottom w:val="none" w:sz="0" w:space="0" w:color="auto"/>
            <w:right w:val="none" w:sz="0" w:space="0" w:color="auto"/>
          </w:divBdr>
        </w:div>
        <w:div w:id="1278297947">
          <w:marLeft w:val="0"/>
          <w:marRight w:val="0"/>
          <w:marTop w:val="0"/>
          <w:marBottom w:val="0"/>
          <w:divBdr>
            <w:top w:val="none" w:sz="0" w:space="0" w:color="auto"/>
            <w:left w:val="none" w:sz="0" w:space="0" w:color="auto"/>
            <w:bottom w:val="none" w:sz="0" w:space="0" w:color="auto"/>
            <w:right w:val="none" w:sz="0" w:space="0" w:color="auto"/>
          </w:divBdr>
        </w:div>
        <w:div w:id="1033189021">
          <w:marLeft w:val="0"/>
          <w:marRight w:val="0"/>
          <w:marTop w:val="0"/>
          <w:marBottom w:val="0"/>
          <w:divBdr>
            <w:top w:val="none" w:sz="0" w:space="0" w:color="auto"/>
            <w:left w:val="none" w:sz="0" w:space="0" w:color="auto"/>
            <w:bottom w:val="none" w:sz="0" w:space="0" w:color="auto"/>
            <w:right w:val="none" w:sz="0" w:space="0" w:color="auto"/>
          </w:divBdr>
        </w:div>
        <w:div w:id="702901980">
          <w:marLeft w:val="0"/>
          <w:marRight w:val="0"/>
          <w:marTop w:val="0"/>
          <w:marBottom w:val="0"/>
          <w:divBdr>
            <w:top w:val="none" w:sz="0" w:space="0" w:color="auto"/>
            <w:left w:val="none" w:sz="0" w:space="0" w:color="auto"/>
            <w:bottom w:val="none" w:sz="0" w:space="0" w:color="auto"/>
            <w:right w:val="none" w:sz="0" w:space="0" w:color="auto"/>
          </w:divBdr>
          <w:divsChild>
            <w:div w:id="938222530">
              <w:marLeft w:val="0"/>
              <w:marRight w:val="0"/>
              <w:marTop w:val="0"/>
              <w:marBottom w:val="0"/>
              <w:divBdr>
                <w:top w:val="none" w:sz="0" w:space="0" w:color="auto"/>
                <w:left w:val="none" w:sz="0" w:space="0" w:color="auto"/>
                <w:bottom w:val="none" w:sz="0" w:space="0" w:color="auto"/>
                <w:right w:val="none" w:sz="0" w:space="0" w:color="auto"/>
              </w:divBdr>
            </w:div>
            <w:div w:id="1628464874">
              <w:marLeft w:val="0"/>
              <w:marRight w:val="0"/>
              <w:marTop w:val="0"/>
              <w:marBottom w:val="0"/>
              <w:divBdr>
                <w:top w:val="none" w:sz="0" w:space="0" w:color="auto"/>
                <w:left w:val="none" w:sz="0" w:space="0" w:color="auto"/>
                <w:bottom w:val="none" w:sz="0" w:space="0" w:color="auto"/>
                <w:right w:val="none" w:sz="0" w:space="0" w:color="auto"/>
              </w:divBdr>
            </w:div>
          </w:divsChild>
        </w:div>
        <w:div w:id="381635453">
          <w:marLeft w:val="0"/>
          <w:marRight w:val="0"/>
          <w:marTop w:val="0"/>
          <w:marBottom w:val="0"/>
          <w:divBdr>
            <w:top w:val="none" w:sz="0" w:space="0" w:color="auto"/>
            <w:left w:val="none" w:sz="0" w:space="0" w:color="auto"/>
            <w:bottom w:val="none" w:sz="0" w:space="0" w:color="auto"/>
            <w:right w:val="none" w:sz="0" w:space="0" w:color="auto"/>
          </w:divBdr>
        </w:div>
        <w:div w:id="695885011">
          <w:marLeft w:val="0"/>
          <w:marRight w:val="0"/>
          <w:marTop w:val="0"/>
          <w:marBottom w:val="0"/>
          <w:divBdr>
            <w:top w:val="none" w:sz="0" w:space="0" w:color="auto"/>
            <w:left w:val="none" w:sz="0" w:space="0" w:color="auto"/>
            <w:bottom w:val="none" w:sz="0" w:space="0" w:color="auto"/>
            <w:right w:val="none" w:sz="0" w:space="0" w:color="auto"/>
          </w:divBdr>
        </w:div>
        <w:div w:id="1739933418">
          <w:marLeft w:val="0"/>
          <w:marRight w:val="0"/>
          <w:marTop w:val="0"/>
          <w:marBottom w:val="0"/>
          <w:divBdr>
            <w:top w:val="none" w:sz="0" w:space="0" w:color="auto"/>
            <w:left w:val="none" w:sz="0" w:space="0" w:color="auto"/>
            <w:bottom w:val="none" w:sz="0" w:space="0" w:color="auto"/>
            <w:right w:val="none" w:sz="0" w:space="0" w:color="auto"/>
          </w:divBdr>
          <w:divsChild>
            <w:div w:id="130442207">
              <w:marLeft w:val="0"/>
              <w:marRight w:val="0"/>
              <w:marTop w:val="0"/>
              <w:marBottom w:val="0"/>
              <w:divBdr>
                <w:top w:val="none" w:sz="0" w:space="0" w:color="auto"/>
                <w:left w:val="none" w:sz="0" w:space="0" w:color="auto"/>
                <w:bottom w:val="none" w:sz="0" w:space="0" w:color="auto"/>
                <w:right w:val="none" w:sz="0" w:space="0" w:color="auto"/>
              </w:divBdr>
              <w:divsChild>
                <w:div w:id="515195399">
                  <w:marLeft w:val="0"/>
                  <w:marRight w:val="0"/>
                  <w:marTop w:val="0"/>
                  <w:marBottom w:val="0"/>
                  <w:divBdr>
                    <w:top w:val="none" w:sz="0" w:space="0" w:color="auto"/>
                    <w:left w:val="none" w:sz="0" w:space="0" w:color="auto"/>
                    <w:bottom w:val="none" w:sz="0" w:space="0" w:color="auto"/>
                    <w:right w:val="none" w:sz="0" w:space="0" w:color="auto"/>
                  </w:divBdr>
                </w:div>
                <w:div w:id="724985933">
                  <w:marLeft w:val="0"/>
                  <w:marRight w:val="0"/>
                  <w:marTop w:val="0"/>
                  <w:marBottom w:val="0"/>
                  <w:divBdr>
                    <w:top w:val="none" w:sz="0" w:space="0" w:color="auto"/>
                    <w:left w:val="none" w:sz="0" w:space="0" w:color="auto"/>
                    <w:bottom w:val="none" w:sz="0" w:space="0" w:color="auto"/>
                    <w:right w:val="none" w:sz="0" w:space="0" w:color="auto"/>
                  </w:divBdr>
                </w:div>
                <w:div w:id="1712684785">
                  <w:marLeft w:val="0"/>
                  <w:marRight w:val="0"/>
                  <w:marTop w:val="0"/>
                  <w:marBottom w:val="0"/>
                  <w:divBdr>
                    <w:top w:val="none" w:sz="0" w:space="0" w:color="auto"/>
                    <w:left w:val="none" w:sz="0" w:space="0" w:color="auto"/>
                    <w:bottom w:val="none" w:sz="0" w:space="0" w:color="auto"/>
                    <w:right w:val="none" w:sz="0" w:space="0" w:color="auto"/>
                  </w:divBdr>
                </w:div>
                <w:div w:id="562256644">
                  <w:marLeft w:val="0"/>
                  <w:marRight w:val="0"/>
                  <w:marTop w:val="0"/>
                  <w:marBottom w:val="0"/>
                  <w:divBdr>
                    <w:top w:val="none" w:sz="0" w:space="0" w:color="auto"/>
                    <w:left w:val="none" w:sz="0" w:space="0" w:color="auto"/>
                    <w:bottom w:val="none" w:sz="0" w:space="0" w:color="auto"/>
                    <w:right w:val="none" w:sz="0" w:space="0" w:color="auto"/>
                  </w:divBdr>
                </w:div>
                <w:div w:id="1143305364">
                  <w:marLeft w:val="0"/>
                  <w:marRight w:val="0"/>
                  <w:marTop w:val="0"/>
                  <w:marBottom w:val="0"/>
                  <w:divBdr>
                    <w:top w:val="none" w:sz="0" w:space="0" w:color="auto"/>
                    <w:left w:val="none" w:sz="0" w:space="0" w:color="auto"/>
                    <w:bottom w:val="none" w:sz="0" w:space="0" w:color="auto"/>
                    <w:right w:val="none" w:sz="0" w:space="0" w:color="auto"/>
                  </w:divBdr>
                </w:div>
                <w:div w:id="1826238187">
                  <w:marLeft w:val="0"/>
                  <w:marRight w:val="0"/>
                  <w:marTop w:val="0"/>
                  <w:marBottom w:val="0"/>
                  <w:divBdr>
                    <w:top w:val="none" w:sz="0" w:space="0" w:color="auto"/>
                    <w:left w:val="none" w:sz="0" w:space="0" w:color="auto"/>
                    <w:bottom w:val="none" w:sz="0" w:space="0" w:color="auto"/>
                    <w:right w:val="none" w:sz="0" w:space="0" w:color="auto"/>
                  </w:divBdr>
                </w:div>
                <w:div w:id="1930966981">
                  <w:marLeft w:val="0"/>
                  <w:marRight w:val="0"/>
                  <w:marTop w:val="0"/>
                  <w:marBottom w:val="0"/>
                  <w:divBdr>
                    <w:top w:val="none" w:sz="0" w:space="0" w:color="auto"/>
                    <w:left w:val="none" w:sz="0" w:space="0" w:color="auto"/>
                    <w:bottom w:val="none" w:sz="0" w:space="0" w:color="auto"/>
                    <w:right w:val="none" w:sz="0" w:space="0" w:color="auto"/>
                  </w:divBdr>
                </w:div>
                <w:div w:id="336464091">
                  <w:marLeft w:val="0"/>
                  <w:marRight w:val="0"/>
                  <w:marTop w:val="0"/>
                  <w:marBottom w:val="0"/>
                  <w:divBdr>
                    <w:top w:val="none" w:sz="0" w:space="0" w:color="auto"/>
                    <w:left w:val="none" w:sz="0" w:space="0" w:color="auto"/>
                    <w:bottom w:val="none" w:sz="0" w:space="0" w:color="auto"/>
                    <w:right w:val="none" w:sz="0" w:space="0" w:color="auto"/>
                  </w:divBdr>
                </w:div>
                <w:div w:id="1347168367">
                  <w:marLeft w:val="0"/>
                  <w:marRight w:val="0"/>
                  <w:marTop w:val="0"/>
                  <w:marBottom w:val="0"/>
                  <w:divBdr>
                    <w:top w:val="none" w:sz="0" w:space="0" w:color="auto"/>
                    <w:left w:val="none" w:sz="0" w:space="0" w:color="auto"/>
                    <w:bottom w:val="none" w:sz="0" w:space="0" w:color="auto"/>
                    <w:right w:val="none" w:sz="0" w:space="0" w:color="auto"/>
                  </w:divBdr>
                </w:div>
                <w:div w:id="1293944546">
                  <w:marLeft w:val="0"/>
                  <w:marRight w:val="0"/>
                  <w:marTop w:val="0"/>
                  <w:marBottom w:val="0"/>
                  <w:divBdr>
                    <w:top w:val="none" w:sz="0" w:space="0" w:color="auto"/>
                    <w:left w:val="none" w:sz="0" w:space="0" w:color="auto"/>
                    <w:bottom w:val="none" w:sz="0" w:space="0" w:color="auto"/>
                    <w:right w:val="none" w:sz="0" w:space="0" w:color="auto"/>
                  </w:divBdr>
                </w:div>
                <w:div w:id="318534980">
                  <w:marLeft w:val="0"/>
                  <w:marRight w:val="0"/>
                  <w:marTop w:val="0"/>
                  <w:marBottom w:val="0"/>
                  <w:divBdr>
                    <w:top w:val="none" w:sz="0" w:space="0" w:color="auto"/>
                    <w:left w:val="none" w:sz="0" w:space="0" w:color="auto"/>
                    <w:bottom w:val="none" w:sz="0" w:space="0" w:color="auto"/>
                    <w:right w:val="none" w:sz="0" w:space="0" w:color="auto"/>
                  </w:divBdr>
                </w:div>
                <w:div w:id="1356349251">
                  <w:marLeft w:val="0"/>
                  <w:marRight w:val="0"/>
                  <w:marTop w:val="0"/>
                  <w:marBottom w:val="0"/>
                  <w:divBdr>
                    <w:top w:val="none" w:sz="0" w:space="0" w:color="auto"/>
                    <w:left w:val="none" w:sz="0" w:space="0" w:color="auto"/>
                    <w:bottom w:val="none" w:sz="0" w:space="0" w:color="auto"/>
                    <w:right w:val="none" w:sz="0" w:space="0" w:color="auto"/>
                  </w:divBdr>
                </w:div>
                <w:div w:id="2016759398">
                  <w:marLeft w:val="0"/>
                  <w:marRight w:val="0"/>
                  <w:marTop w:val="0"/>
                  <w:marBottom w:val="0"/>
                  <w:divBdr>
                    <w:top w:val="none" w:sz="0" w:space="0" w:color="auto"/>
                    <w:left w:val="none" w:sz="0" w:space="0" w:color="auto"/>
                    <w:bottom w:val="none" w:sz="0" w:space="0" w:color="auto"/>
                    <w:right w:val="none" w:sz="0" w:space="0" w:color="auto"/>
                  </w:divBdr>
                </w:div>
                <w:div w:id="1066607569">
                  <w:marLeft w:val="0"/>
                  <w:marRight w:val="0"/>
                  <w:marTop w:val="0"/>
                  <w:marBottom w:val="0"/>
                  <w:divBdr>
                    <w:top w:val="none" w:sz="0" w:space="0" w:color="auto"/>
                    <w:left w:val="none" w:sz="0" w:space="0" w:color="auto"/>
                    <w:bottom w:val="none" w:sz="0" w:space="0" w:color="auto"/>
                    <w:right w:val="none" w:sz="0" w:space="0" w:color="auto"/>
                  </w:divBdr>
                </w:div>
                <w:div w:id="670067014">
                  <w:marLeft w:val="0"/>
                  <w:marRight w:val="0"/>
                  <w:marTop w:val="0"/>
                  <w:marBottom w:val="0"/>
                  <w:divBdr>
                    <w:top w:val="none" w:sz="0" w:space="0" w:color="auto"/>
                    <w:left w:val="none" w:sz="0" w:space="0" w:color="auto"/>
                    <w:bottom w:val="none" w:sz="0" w:space="0" w:color="auto"/>
                    <w:right w:val="none" w:sz="0" w:space="0" w:color="auto"/>
                  </w:divBdr>
                </w:div>
                <w:div w:id="1335454883">
                  <w:marLeft w:val="0"/>
                  <w:marRight w:val="0"/>
                  <w:marTop w:val="0"/>
                  <w:marBottom w:val="0"/>
                  <w:divBdr>
                    <w:top w:val="none" w:sz="0" w:space="0" w:color="auto"/>
                    <w:left w:val="none" w:sz="0" w:space="0" w:color="auto"/>
                    <w:bottom w:val="none" w:sz="0" w:space="0" w:color="auto"/>
                    <w:right w:val="none" w:sz="0" w:space="0" w:color="auto"/>
                  </w:divBdr>
                </w:div>
                <w:div w:id="1140003246">
                  <w:marLeft w:val="0"/>
                  <w:marRight w:val="0"/>
                  <w:marTop w:val="0"/>
                  <w:marBottom w:val="0"/>
                  <w:divBdr>
                    <w:top w:val="none" w:sz="0" w:space="0" w:color="auto"/>
                    <w:left w:val="none" w:sz="0" w:space="0" w:color="auto"/>
                    <w:bottom w:val="none" w:sz="0" w:space="0" w:color="auto"/>
                    <w:right w:val="none" w:sz="0" w:space="0" w:color="auto"/>
                  </w:divBdr>
                </w:div>
                <w:div w:id="1221207838">
                  <w:marLeft w:val="0"/>
                  <w:marRight w:val="0"/>
                  <w:marTop w:val="0"/>
                  <w:marBottom w:val="0"/>
                  <w:divBdr>
                    <w:top w:val="none" w:sz="0" w:space="0" w:color="auto"/>
                    <w:left w:val="none" w:sz="0" w:space="0" w:color="auto"/>
                    <w:bottom w:val="none" w:sz="0" w:space="0" w:color="auto"/>
                    <w:right w:val="none" w:sz="0" w:space="0" w:color="auto"/>
                  </w:divBdr>
                </w:div>
                <w:div w:id="1214124888">
                  <w:marLeft w:val="0"/>
                  <w:marRight w:val="0"/>
                  <w:marTop w:val="0"/>
                  <w:marBottom w:val="0"/>
                  <w:divBdr>
                    <w:top w:val="none" w:sz="0" w:space="0" w:color="auto"/>
                    <w:left w:val="none" w:sz="0" w:space="0" w:color="auto"/>
                    <w:bottom w:val="none" w:sz="0" w:space="0" w:color="auto"/>
                    <w:right w:val="none" w:sz="0" w:space="0" w:color="auto"/>
                  </w:divBdr>
                </w:div>
                <w:div w:id="920286644">
                  <w:marLeft w:val="0"/>
                  <w:marRight w:val="0"/>
                  <w:marTop w:val="0"/>
                  <w:marBottom w:val="0"/>
                  <w:divBdr>
                    <w:top w:val="none" w:sz="0" w:space="0" w:color="auto"/>
                    <w:left w:val="none" w:sz="0" w:space="0" w:color="auto"/>
                    <w:bottom w:val="none" w:sz="0" w:space="0" w:color="auto"/>
                    <w:right w:val="none" w:sz="0" w:space="0" w:color="auto"/>
                  </w:divBdr>
                </w:div>
                <w:div w:id="936446035">
                  <w:marLeft w:val="0"/>
                  <w:marRight w:val="0"/>
                  <w:marTop w:val="0"/>
                  <w:marBottom w:val="0"/>
                  <w:divBdr>
                    <w:top w:val="none" w:sz="0" w:space="0" w:color="auto"/>
                    <w:left w:val="none" w:sz="0" w:space="0" w:color="auto"/>
                    <w:bottom w:val="none" w:sz="0" w:space="0" w:color="auto"/>
                    <w:right w:val="none" w:sz="0" w:space="0" w:color="auto"/>
                  </w:divBdr>
                </w:div>
                <w:div w:id="1465387138">
                  <w:marLeft w:val="0"/>
                  <w:marRight w:val="0"/>
                  <w:marTop w:val="0"/>
                  <w:marBottom w:val="0"/>
                  <w:divBdr>
                    <w:top w:val="none" w:sz="0" w:space="0" w:color="auto"/>
                    <w:left w:val="none" w:sz="0" w:space="0" w:color="auto"/>
                    <w:bottom w:val="none" w:sz="0" w:space="0" w:color="auto"/>
                    <w:right w:val="none" w:sz="0" w:space="0" w:color="auto"/>
                  </w:divBdr>
                </w:div>
                <w:div w:id="1787000283">
                  <w:marLeft w:val="0"/>
                  <w:marRight w:val="0"/>
                  <w:marTop w:val="0"/>
                  <w:marBottom w:val="0"/>
                  <w:divBdr>
                    <w:top w:val="none" w:sz="0" w:space="0" w:color="auto"/>
                    <w:left w:val="none" w:sz="0" w:space="0" w:color="auto"/>
                    <w:bottom w:val="none" w:sz="0" w:space="0" w:color="auto"/>
                    <w:right w:val="none" w:sz="0" w:space="0" w:color="auto"/>
                  </w:divBdr>
                </w:div>
                <w:div w:id="1864662356">
                  <w:marLeft w:val="0"/>
                  <w:marRight w:val="0"/>
                  <w:marTop w:val="0"/>
                  <w:marBottom w:val="0"/>
                  <w:divBdr>
                    <w:top w:val="none" w:sz="0" w:space="0" w:color="auto"/>
                    <w:left w:val="none" w:sz="0" w:space="0" w:color="auto"/>
                    <w:bottom w:val="none" w:sz="0" w:space="0" w:color="auto"/>
                    <w:right w:val="none" w:sz="0" w:space="0" w:color="auto"/>
                  </w:divBdr>
                </w:div>
                <w:div w:id="606356548">
                  <w:marLeft w:val="0"/>
                  <w:marRight w:val="0"/>
                  <w:marTop w:val="0"/>
                  <w:marBottom w:val="0"/>
                  <w:divBdr>
                    <w:top w:val="none" w:sz="0" w:space="0" w:color="auto"/>
                    <w:left w:val="none" w:sz="0" w:space="0" w:color="auto"/>
                    <w:bottom w:val="none" w:sz="0" w:space="0" w:color="auto"/>
                    <w:right w:val="none" w:sz="0" w:space="0" w:color="auto"/>
                  </w:divBdr>
                </w:div>
                <w:div w:id="338847466">
                  <w:marLeft w:val="0"/>
                  <w:marRight w:val="0"/>
                  <w:marTop w:val="0"/>
                  <w:marBottom w:val="0"/>
                  <w:divBdr>
                    <w:top w:val="none" w:sz="0" w:space="0" w:color="auto"/>
                    <w:left w:val="none" w:sz="0" w:space="0" w:color="auto"/>
                    <w:bottom w:val="none" w:sz="0" w:space="0" w:color="auto"/>
                    <w:right w:val="none" w:sz="0" w:space="0" w:color="auto"/>
                  </w:divBdr>
                </w:div>
                <w:div w:id="1403874019">
                  <w:marLeft w:val="0"/>
                  <w:marRight w:val="0"/>
                  <w:marTop w:val="0"/>
                  <w:marBottom w:val="0"/>
                  <w:divBdr>
                    <w:top w:val="none" w:sz="0" w:space="0" w:color="auto"/>
                    <w:left w:val="none" w:sz="0" w:space="0" w:color="auto"/>
                    <w:bottom w:val="none" w:sz="0" w:space="0" w:color="auto"/>
                    <w:right w:val="none" w:sz="0" w:space="0" w:color="auto"/>
                  </w:divBdr>
                </w:div>
                <w:div w:id="698507100">
                  <w:marLeft w:val="0"/>
                  <w:marRight w:val="0"/>
                  <w:marTop w:val="0"/>
                  <w:marBottom w:val="0"/>
                  <w:divBdr>
                    <w:top w:val="none" w:sz="0" w:space="0" w:color="auto"/>
                    <w:left w:val="none" w:sz="0" w:space="0" w:color="auto"/>
                    <w:bottom w:val="none" w:sz="0" w:space="0" w:color="auto"/>
                    <w:right w:val="none" w:sz="0" w:space="0" w:color="auto"/>
                  </w:divBdr>
                </w:div>
                <w:div w:id="1748723078">
                  <w:marLeft w:val="0"/>
                  <w:marRight w:val="0"/>
                  <w:marTop w:val="0"/>
                  <w:marBottom w:val="0"/>
                  <w:divBdr>
                    <w:top w:val="none" w:sz="0" w:space="0" w:color="auto"/>
                    <w:left w:val="none" w:sz="0" w:space="0" w:color="auto"/>
                    <w:bottom w:val="none" w:sz="0" w:space="0" w:color="auto"/>
                    <w:right w:val="none" w:sz="0" w:space="0" w:color="auto"/>
                  </w:divBdr>
                </w:div>
                <w:div w:id="1917785964">
                  <w:marLeft w:val="0"/>
                  <w:marRight w:val="0"/>
                  <w:marTop w:val="0"/>
                  <w:marBottom w:val="0"/>
                  <w:divBdr>
                    <w:top w:val="none" w:sz="0" w:space="0" w:color="auto"/>
                    <w:left w:val="none" w:sz="0" w:space="0" w:color="auto"/>
                    <w:bottom w:val="none" w:sz="0" w:space="0" w:color="auto"/>
                    <w:right w:val="none" w:sz="0" w:space="0" w:color="auto"/>
                  </w:divBdr>
                </w:div>
                <w:div w:id="190656316">
                  <w:marLeft w:val="0"/>
                  <w:marRight w:val="0"/>
                  <w:marTop w:val="0"/>
                  <w:marBottom w:val="0"/>
                  <w:divBdr>
                    <w:top w:val="none" w:sz="0" w:space="0" w:color="auto"/>
                    <w:left w:val="none" w:sz="0" w:space="0" w:color="auto"/>
                    <w:bottom w:val="none" w:sz="0" w:space="0" w:color="auto"/>
                    <w:right w:val="none" w:sz="0" w:space="0" w:color="auto"/>
                  </w:divBdr>
                </w:div>
                <w:div w:id="500858068">
                  <w:marLeft w:val="0"/>
                  <w:marRight w:val="0"/>
                  <w:marTop w:val="0"/>
                  <w:marBottom w:val="0"/>
                  <w:divBdr>
                    <w:top w:val="none" w:sz="0" w:space="0" w:color="auto"/>
                    <w:left w:val="none" w:sz="0" w:space="0" w:color="auto"/>
                    <w:bottom w:val="none" w:sz="0" w:space="0" w:color="auto"/>
                    <w:right w:val="none" w:sz="0" w:space="0" w:color="auto"/>
                  </w:divBdr>
                </w:div>
                <w:div w:id="21634569">
                  <w:marLeft w:val="0"/>
                  <w:marRight w:val="0"/>
                  <w:marTop w:val="0"/>
                  <w:marBottom w:val="0"/>
                  <w:divBdr>
                    <w:top w:val="none" w:sz="0" w:space="0" w:color="auto"/>
                    <w:left w:val="none" w:sz="0" w:space="0" w:color="auto"/>
                    <w:bottom w:val="none" w:sz="0" w:space="0" w:color="auto"/>
                    <w:right w:val="none" w:sz="0" w:space="0" w:color="auto"/>
                  </w:divBdr>
                </w:div>
                <w:div w:id="1580401148">
                  <w:marLeft w:val="0"/>
                  <w:marRight w:val="0"/>
                  <w:marTop w:val="0"/>
                  <w:marBottom w:val="0"/>
                  <w:divBdr>
                    <w:top w:val="none" w:sz="0" w:space="0" w:color="auto"/>
                    <w:left w:val="none" w:sz="0" w:space="0" w:color="auto"/>
                    <w:bottom w:val="none" w:sz="0" w:space="0" w:color="auto"/>
                    <w:right w:val="none" w:sz="0" w:space="0" w:color="auto"/>
                  </w:divBdr>
                </w:div>
                <w:div w:id="415174999">
                  <w:marLeft w:val="0"/>
                  <w:marRight w:val="0"/>
                  <w:marTop w:val="0"/>
                  <w:marBottom w:val="0"/>
                  <w:divBdr>
                    <w:top w:val="none" w:sz="0" w:space="0" w:color="auto"/>
                    <w:left w:val="none" w:sz="0" w:space="0" w:color="auto"/>
                    <w:bottom w:val="none" w:sz="0" w:space="0" w:color="auto"/>
                    <w:right w:val="none" w:sz="0" w:space="0" w:color="auto"/>
                  </w:divBdr>
                </w:div>
                <w:div w:id="1001666278">
                  <w:marLeft w:val="0"/>
                  <w:marRight w:val="0"/>
                  <w:marTop w:val="0"/>
                  <w:marBottom w:val="0"/>
                  <w:divBdr>
                    <w:top w:val="none" w:sz="0" w:space="0" w:color="auto"/>
                    <w:left w:val="none" w:sz="0" w:space="0" w:color="auto"/>
                    <w:bottom w:val="none" w:sz="0" w:space="0" w:color="auto"/>
                    <w:right w:val="none" w:sz="0" w:space="0" w:color="auto"/>
                  </w:divBdr>
                </w:div>
                <w:div w:id="584726048">
                  <w:marLeft w:val="0"/>
                  <w:marRight w:val="0"/>
                  <w:marTop w:val="0"/>
                  <w:marBottom w:val="0"/>
                  <w:divBdr>
                    <w:top w:val="none" w:sz="0" w:space="0" w:color="auto"/>
                    <w:left w:val="none" w:sz="0" w:space="0" w:color="auto"/>
                    <w:bottom w:val="none" w:sz="0" w:space="0" w:color="auto"/>
                    <w:right w:val="none" w:sz="0" w:space="0" w:color="auto"/>
                  </w:divBdr>
                </w:div>
                <w:div w:id="2134514818">
                  <w:marLeft w:val="0"/>
                  <w:marRight w:val="0"/>
                  <w:marTop w:val="0"/>
                  <w:marBottom w:val="0"/>
                  <w:divBdr>
                    <w:top w:val="none" w:sz="0" w:space="0" w:color="auto"/>
                    <w:left w:val="none" w:sz="0" w:space="0" w:color="auto"/>
                    <w:bottom w:val="none" w:sz="0" w:space="0" w:color="auto"/>
                    <w:right w:val="none" w:sz="0" w:space="0" w:color="auto"/>
                  </w:divBdr>
                </w:div>
                <w:div w:id="1166172397">
                  <w:marLeft w:val="0"/>
                  <w:marRight w:val="0"/>
                  <w:marTop w:val="0"/>
                  <w:marBottom w:val="0"/>
                  <w:divBdr>
                    <w:top w:val="none" w:sz="0" w:space="0" w:color="auto"/>
                    <w:left w:val="none" w:sz="0" w:space="0" w:color="auto"/>
                    <w:bottom w:val="none" w:sz="0" w:space="0" w:color="auto"/>
                    <w:right w:val="none" w:sz="0" w:space="0" w:color="auto"/>
                  </w:divBdr>
                </w:div>
                <w:div w:id="63645932">
                  <w:marLeft w:val="0"/>
                  <w:marRight w:val="0"/>
                  <w:marTop w:val="0"/>
                  <w:marBottom w:val="0"/>
                  <w:divBdr>
                    <w:top w:val="none" w:sz="0" w:space="0" w:color="auto"/>
                    <w:left w:val="none" w:sz="0" w:space="0" w:color="auto"/>
                    <w:bottom w:val="none" w:sz="0" w:space="0" w:color="auto"/>
                    <w:right w:val="none" w:sz="0" w:space="0" w:color="auto"/>
                  </w:divBdr>
                </w:div>
                <w:div w:id="112213896">
                  <w:marLeft w:val="0"/>
                  <w:marRight w:val="0"/>
                  <w:marTop w:val="0"/>
                  <w:marBottom w:val="0"/>
                  <w:divBdr>
                    <w:top w:val="none" w:sz="0" w:space="0" w:color="auto"/>
                    <w:left w:val="none" w:sz="0" w:space="0" w:color="auto"/>
                    <w:bottom w:val="none" w:sz="0" w:space="0" w:color="auto"/>
                    <w:right w:val="none" w:sz="0" w:space="0" w:color="auto"/>
                  </w:divBdr>
                </w:div>
                <w:div w:id="1356733640">
                  <w:marLeft w:val="0"/>
                  <w:marRight w:val="0"/>
                  <w:marTop w:val="0"/>
                  <w:marBottom w:val="0"/>
                  <w:divBdr>
                    <w:top w:val="none" w:sz="0" w:space="0" w:color="auto"/>
                    <w:left w:val="none" w:sz="0" w:space="0" w:color="auto"/>
                    <w:bottom w:val="none" w:sz="0" w:space="0" w:color="auto"/>
                    <w:right w:val="none" w:sz="0" w:space="0" w:color="auto"/>
                  </w:divBdr>
                </w:div>
                <w:div w:id="1021862171">
                  <w:marLeft w:val="0"/>
                  <w:marRight w:val="0"/>
                  <w:marTop w:val="0"/>
                  <w:marBottom w:val="0"/>
                  <w:divBdr>
                    <w:top w:val="none" w:sz="0" w:space="0" w:color="auto"/>
                    <w:left w:val="none" w:sz="0" w:space="0" w:color="auto"/>
                    <w:bottom w:val="none" w:sz="0" w:space="0" w:color="auto"/>
                    <w:right w:val="none" w:sz="0" w:space="0" w:color="auto"/>
                  </w:divBdr>
                </w:div>
                <w:div w:id="1824735542">
                  <w:marLeft w:val="0"/>
                  <w:marRight w:val="0"/>
                  <w:marTop w:val="0"/>
                  <w:marBottom w:val="0"/>
                  <w:divBdr>
                    <w:top w:val="none" w:sz="0" w:space="0" w:color="auto"/>
                    <w:left w:val="none" w:sz="0" w:space="0" w:color="auto"/>
                    <w:bottom w:val="none" w:sz="0" w:space="0" w:color="auto"/>
                    <w:right w:val="none" w:sz="0" w:space="0" w:color="auto"/>
                  </w:divBdr>
                </w:div>
                <w:div w:id="1401321768">
                  <w:marLeft w:val="0"/>
                  <w:marRight w:val="0"/>
                  <w:marTop w:val="0"/>
                  <w:marBottom w:val="0"/>
                  <w:divBdr>
                    <w:top w:val="none" w:sz="0" w:space="0" w:color="auto"/>
                    <w:left w:val="none" w:sz="0" w:space="0" w:color="auto"/>
                    <w:bottom w:val="none" w:sz="0" w:space="0" w:color="auto"/>
                    <w:right w:val="none" w:sz="0" w:space="0" w:color="auto"/>
                  </w:divBdr>
                </w:div>
                <w:div w:id="570627304">
                  <w:marLeft w:val="0"/>
                  <w:marRight w:val="0"/>
                  <w:marTop w:val="0"/>
                  <w:marBottom w:val="0"/>
                  <w:divBdr>
                    <w:top w:val="none" w:sz="0" w:space="0" w:color="auto"/>
                    <w:left w:val="none" w:sz="0" w:space="0" w:color="auto"/>
                    <w:bottom w:val="none" w:sz="0" w:space="0" w:color="auto"/>
                    <w:right w:val="none" w:sz="0" w:space="0" w:color="auto"/>
                  </w:divBdr>
                </w:div>
                <w:div w:id="109127588">
                  <w:marLeft w:val="0"/>
                  <w:marRight w:val="0"/>
                  <w:marTop w:val="0"/>
                  <w:marBottom w:val="0"/>
                  <w:divBdr>
                    <w:top w:val="none" w:sz="0" w:space="0" w:color="auto"/>
                    <w:left w:val="none" w:sz="0" w:space="0" w:color="auto"/>
                    <w:bottom w:val="none" w:sz="0" w:space="0" w:color="auto"/>
                    <w:right w:val="none" w:sz="0" w:space="0" w:color="auto"/>
                  </w:divBdr>
                </w:div>
              </w:divsChild>
            </w:div>
            <w:div w:id="325208972">
              <w:marLeft w:val="0"/>
              <w:marRight w:val="0"/>
              <w:marTop w:val="0"/>
              <w:marBottom w:val="0"/>
              <w:divBdr>
                <w:top w:val="none" w:sz="0" w:space="0" w:color="auto"/>
                <w:left w:val="none" w:sz="0" w:space="0" w:color="auto"/>
                <w:bottom w:val="none" w:sz="0" w:space="0" w:color="auto"/>
                <w:right w:val="none" w:sz="0" w:space="0" w:color="auto"/>
              </w:divBdr>
            </w:div>
            <w:div w:id="1656567650">
              <w:marLeft w:val="0"/>
              <w:marRight w:val="0"/>
              <w:marTop w:val="0"/>
              <w:marBottom w:val="0"/>
              <w:divBdr>
                <w:top w:val="none" w:sz="0" w:space="0" w:color="auto"/>
                <w:left w:val="none" w:sz="0" w:space="0" w:color="auto"/>
                <w:bottom w:val="none" w:sz="0" w:space="0" w:color="auto"/>
                <w:right w:val="none" w:sz="0" w:space="0" w:color="auto"/>
              </w:divBdr>
            </w:div>
            <w:div w:id="811142522">
              <w:marLeft w:val="0"/>
              <w:marRight w:val="0"/>
              <w:marTop w:val="0"/>
              <w:marBottom w:val="0"/>
              <w:divBdr>
                <w:top w:val="none" w:sz="0" w:space="0" w:color="auto"/>
                <w:left w:val="none" w:sz="0" w:space="0" w:color="auto"/>
                <w:bottom w:val="none" w:sz="0" w:space="0" w:color="auto"/>
                <w:right w:val="none" w:sz="0" w:space="0" w:color="auto"/>
              </w:divBdr>
            </w:div>
            <w:div w:id="448595731">
              <w:marLeft w:val="0"/>
              <w:marRight w:val="0"/>
              <w:marTop w:val="0"/>
              <w:marBottom w:val="0"/>
              <w:divBdr>
                <w:top w:val="none" w:sz="0" w:space="0" w:color="auto"/>
                <w:left w:val="none" w:sz="0" w:space="0" w:color="auto"/>
                <w:bottom w:val="none" w:sz="0" w:space="0" w:color="auto"/>
                <w:right w:val="none" w:sz="0" w:space="0" w:color="auto"/>
              </w:divBdr>
            </w:div>
            <w:div w:id="2006276294">
              <w:marLeft w:val="0"/>
              <w:marRight w:val="0"/>
              <w:marTop w:val="0"/>
              <w:marBottom w:val="0"/>
              <w:divBdr>
                <w:top w:val="none" w:sz="0" w:space="0" w:color="auto"/>
                <w:left w:val="none" w:sz="0" w:space="0" w:color="auto"/>
                <w:bottom w:val="none" w:sz="0" w:space="0" w:color="auto"/>
                <w:right w:val="none" w:sz="0" w:space="0" w:color="auto"/>
              </w:divBdr>
            </w:div>
            <w:div w:id="876241400">
              <w:marLeft w:val="0"/>
              <w:marRight w:val="0"/>
              <w:marTop w:val="0"/>
              <w:marBottom w:val="0"/>
              <w:divBdr>
                <w:top w:val="none" w:sz="0" w:space="0" w:color="auto"/>
                <w:left w:val="none" w:sz="0" w:space="0" w:color="auto"/>
                <w:bottom w:val="none" w:sz="0" w:space="0" w:color="auto"/>
                <w:right w:val="none" w:sz="0" w:space="0" w:color="auto"/>
              </w:divBdr>
            </w:div>
            <w:div w:id="58676989">
              <w:marLeft w:val="0"/>
              <w:marRight w:val="0"/>
              <w:marTop w:val="0"/>
              <w:marBottom w:val="0"/>
              <w:divBdr>
                <w:top w:val="none" w:sz="0" w:space="0" w:color="auto"/>
                <w:left w:val="none" w:sz="0" w:space="0" w:color="auto"/>
                <w:bottom w:val="none" w:sz="0" w:space="0" w:color="auto"/>
                <w:right w:val="none" w:sz="0" w:space="0" w:color="auto"/>
              </w:divBdr>
            </w:div>
            <w:div w:id="1041445210">
              <w:marLeft w:val="0"/>
              <w:marRight w:val="0"/>
              <w:marTop w:val="0"/>
              <w:marBottom w:val="0"/>
              <w:divBdr>
                <w:top w:val="none" w:sz="0" w:space="0" w:color="auto"/>
                <w:left w:val="none" w:sz="0" w:space="0" w:color="auto"/>
                <w:bottom w:val="none" w:sz="0" w:space="0" w:color="auto"/>
                <w:right w:val="none" w:sz="0" w:space="0" w:color="auto"/>
              </w:divBdr>
            </w:div>
            <w:div w:id="1587611107">
              <w:marLeft w:val="0"/>
              <w:marRight w:val="0"/>
              <w:marTop w:val="0"/>
              <w:marBottom w:val="0"/>
              <w:divBdr>
                <w:top w:val="none" w:sz="0" w:space="0" w:color="auto"/>
                <w:left w:val="none" w:sz="0" w:space="0" w:color="auto"/>
                <w:bottom w:val="none" w:sz="0" w:space="0" w:color="auto"/>
                <w:right w:val="none" w:sz="0" w:space="0" w:color="auto"/>
              </w:divBdr>
            </w:div>
            <w:div w:id="1331762270">
              <w:marLeft w:val="0"/>
              <w:marRight w:val="0"/>
              <w:marTop w:val="0"/>
              <w:marBottom w:val="0"/>
              <w:divBdr>
                <w:top w:val="none" w:sz="0" w:space="0" w:color="auto"/>
                <w:left w:val="none" w:sz="0" w:space="0" w:color="auto"/>
                <w:bottom w:val="none" w:sz="0" w:space="0" w:color="auto"/>
                <w:right w:val="none" w:sz="0" w:space="0" w:color="auto"/>
              </w:divBdr>
            </w:div>
            <w:div w:id="1633635543">
              <w:marLeft w:val="0"/>
              <w:marRight w:val="0"/>
              <w:marTop w:val="0"/>
              <w:marBottom w:val="0"/>
              <w:divBdr>
                <w:top w:val="none" w:sz="0" w:space="0" w:color="auto"/>
                <w:left w:val="none" w:sz="0" w:space="0" w:color="auto"/>
                <w:bottom w:val="none" w:sz="0" w:space="0" w:color="auto"/>
                <w:right w:val="none" w:sz="0" w:space="0" w:color="auto"/>
              </w:divBdr>
            </w:div>
            <w:div w:id="1853956964">
              <w:marLeft w:val="0"/>
              <w:marRight w:val="0"/>
              <w:marTop w:val="0"/>
              <w:marBottom w:val="0"/>
              <w:divBdr>
                <w:top w:val="none" w:sz="0" w:space="0" w:color="auto"/>
                <w:left w:val="none" w:sz="0" w:space="0" w:color="auto"/>
                <w:bottom w:val="none" w:sz="0" w:space="0" w:color="auto"/>
                <w:right w:val="none" w:sz="0" w:space="0" w:color="auto"/>
              </w:divBdr>
            </w:div>
            <w:div w:id="1049956703">
              <w:marLeft w:val="0"/>
              <w:marRight w:val="0"/>
              <w:marTop w:val="0"/>
              <w:marBottom w:val="0"/>
              <w:divBdr>
                <w:top w:val="none" w:sz="0" w:space="0" w:color="auto"/>
                <w:left w:val="none" w:sz="0" w:space="0" w:color="auto"/>
                <w:bottom w:val="none" w:sz="0" w:space="0" w:color="auto"/>
                <w:right w:val="none" w:sz="0" w:space="0" w:color="auto"/>
              </w:divBdr>
            </w:div>
            <w:div w:id="1753963912">
              <w:marLeft w:val="0"/>
              <w:marRight w:val="0"/>
              <w:marTop w:val="0"/>
              <w:marBottom w:val="0"/>
              <w:divBdr>
                <w:top w:val="none" w:sz="0" w:space="0" w:color="auto"/>
                <w:left w:val="none" w:sz="0" w:space="0" w:color="auto"/>
                <w:bottom w:val="none" w:sz="0" w:space="0" w:color="auto"/>
                <w:right w:val="none" w:sz="0" w:space="0" w:color="auto"/>
              </w:divBdr>
            </w:div>
            <w:div w:id="1305739439">
              <w:marLeft w:val="0"/>
              <w:marRight w:val="0"/>
              <w:marTop w:val="0"/>
              <w:marBottom w:val="0"/>
              <w:divBdr>
                <w:top w:val="none" w:sz="0" w:space="0" w:color="auto"/>
                <w:left w:val="none" w:sz="0" w:space="0" w:color="auto"/>
                <w:bottom w:val="none" w:sz="0" w:space="0" w:color="auto"/>
                <w:right w:val="none" w:sz="0" w:space="0" w:color="auto"/>
              </w:divBdr>
            </w:div>
            <w:div w:id="1112440729">
              <w:marLeft w:val="0"/>
              <w:marRight w:val="0"/>
              <w:marTop w:val="0"/>
              <w:marBottom w:val="0"/>
              <w:divBdr>
                <w:top w:val="none" w:sz="0" w:space="0" w:color="auto"/>
                <w:left w:val="none" w:sz="0" w:space="0" w:color="auto"/>
                <w:bottom w:val="none" w:sz="0" w:space="0" w:color="auto"/>
                <w:right w:val="none" w:sz="0" w:space="0" w:color="auto"/>
              </w:divBdr>
            </w:div>
            <w:div w:id="836262038">
              <w:marLeft w:val="0"/>
              <w:marRight w:val="0"/>
              <w:marTop w:val="0"/>
              <w:marBottom w:val="0"/>
              <w:divBdr>
                <w:top w:val="none" w:sz="0" w:space="0" w:color="auto"/>
                <w:left w:val="none" w:sz="0" w:space="0" w:color="auto"/>
                <w:bottom w:val="none" w:sz="0" w:space="0" w:color="auto"/>
                <w:right w:val="none" w:sz="0" w:space="0" w:color="auto"/>
              </w:divBdr>
            </w:div>
            <w:div w:id="447622021">
              <w:marLeft w:val="0"/>
              <w:marRight w:val="0"/>
              <w:marTop w:val="0"/>
              <w:marBottom w:val="0"/>
              <w:divBdr>
                <w:top w:val="none" w:sz="0" w:space="0" w:color="auto"/>
                <w:left w:val="none" w:sz="0" w:space="0" w:color="auto"/>
                <w:bottom w:val="none" w:sz="0" w:space="0" w:color="auto"/>
                <w:right w:val="none" w:sz="0" w:space="0" w:color="auto"/>
              </w:divBdr>
            </w:div>
            <w:div w:id="811825980">
              <w:marLeft w:val="0"/>
              <w:marRight w:val="0"/>
              <w:marTop w:val="0"/>
              <w:marBottom w:val="0"/>
              <w:divBdr>
                <w:top w:val="none" w:sz="0" w:space="0" w:color="auto"/>
                <w:left w:val="none" w:sz="0" w:space="0" w:color="auto"/>
                <w:bottom w:val="none" w:sz="0" w:space="0" w:color="auto"/>
                <w:right w:val="none" w:sz="0" w:space="0" w:color="auto"/>
              </w:divBdr>
            </w:div>
            <w:div w:id="1424037357">
              <w:marLeft w:val="0"/>
              <w:marRight w:val="0"/>
              <w:marTop w:val="0"/>
              <w:marBottom w:val="0"/>
              <w:divBdr>
                <w:top w:val="none" w:sz="0" w:space="0" w:color="auto"/>
                <w:left w:val="none" w:sz="0" w:space="0" w:color="auto"/>
                <w:bottom w:val="none" w:sz="0" w:space="0" w:color="auto"/>
                <w:right w:val="none" w:sz="0" w:space="0" w:color="auto"/>
              </w:divBdr>
            </w:div>
            <w:div w:id="1061715330">
              <w:marLeft w:val="0"/>
              <w:marRight w:val="0"/>
              <w:marTop w:val="0"/>
              <w:marBottom w:val="0"/>
              <w:divBdr>
                <w:top w:val="none" w:sz="0" w:space="0" w:color="auto"/>
                <w:left w:val="none" w:sz="0" w:space="0" w:color="auto"/>
                <w:bottom w:val="none" w:sz="0" w:space="0" w:color="auto"/>
                <w:right w:val="none" w:sz="0" w:space="0" w:color="auto"/>
              </w:divBdr>
            </w:div>
            <w:div w:id="2142259623">
              <w:marLeft w:val="0"/>
              <w:marRight w:val="0"/>
              <w:marTop w:val="0"/>
              <w:marBottom w:val="0"/>
              <w:divBdr>
                <w:top w:val="none" w:sz="0" w:space="0" w:color="auto"/>
                <w:left w:val="none" w:sz="0" w:space="0" w:color="auto"/>
                <w:bottom w:val="none" w:sz="0" w:space="0" w:color="auto"/>
                <w:right w:val="none" w:sz="0" w:space="0" w:color="auto"/>
              </w:divBdr>
            </w:div>
            <w:div w:id="516962269">
              <w:marLeft w:val="0"/>
              <w:marRight w:val="0"/>
              <w:marTop w:val="0"/>
              <w:marBottom w:val="0"/>
              <w:divBdr>
                <w:top w:val="none" w:sz="0" w:space="0" w:color="auto"/>
                <w:left w:val="none" w:sz="0" w:space="0" w:color="auto"/>
                <w:bottom w:val="none" w:sz="0" w:space="0" w:color="auto"/>
                <w:right w:val="none" w:sz="0" w:space="0" w:color="auto"/>
              </w:divBdr>
            </w:div>
            <w:div w:id="569929750">
              <w:marLeft w:val="0"/>
              <w:marRight w:val="0"/>
              <w:marTop w:val="0"/>
              <w:marBottom w:val="0"/>
              <w:divBdr>
                <w:top w:val="none" w:sz="0" w:space="0" w:color="auto"/>
                <w:left w:val="none" w:sz="0" w:space="0" w:color="auto"/>
                <w:bottom w:val="none" w:sz="0" w:space="0" w:color="auto"/>
                <w:right w:val="none" w:sz="0" w:space="0" w:color="auto"/>
              </w:divBdr>
            </w:div>
            <w:div w:id="338894298">
              <w:marLeft w:val="0"/>
              <w:marRight w:val="0"/>
              <w:marTop w:val="0"/>
              <w:marBottom w:val="0"/>
              <w:divBdr>
                <w:top w:val="none" w:sz="0" w:space="0" w:color="auto"/>
                <w:left w:val="none" w:sz="0" w:space="0" w:color="auto"/>
                <w:bottom w:val="none" w:sz="0" w:space="0" w:color="auto"/>
                <w:right w:val="none" w:sz="0" w:space="0" w:color="auto"/>
              </w:divBdr>
            </w:div>
            <w:div w:id="979261101">
              <w:marLeft w:val="0"/>
              <w:marRight w:val="0"/>
              <w:marTop w:val="0"/>
              <w:marBottom w:val="0"/>
              <w:divBdr>
                <w:top w:val="none" w:sz="0" w:space="0" w:color="auto"/>
                <w:left w:val="none" w:sz="0" w:space="0" w:color="auto"/>
                <w:bottom w:val="none" w:sz="0" w:space="0" w:color="auto"/>
                <w:right w:val="none" w:sz="0" w:space="0" w:color="auto"/>
              </w:divBdr>
            </w:div>
            <w:div w:id="1048185673">
              <w:marLeft w:val="0"/>
              <w:marRight w:val="0"/>
              <w:marTop w:val="0"/>
              <w:marBottom w:val="0"/>
              <w:divBdr>
                <w:top w:val="none" w:sz="0" w:space="0" w:color="auto"/>
                <w:left w:val="none" w:sz="0" w:space="0" w:color="auto"/>
                <w:bottom w:val="none" w:sz="0" w:space="0" w:color="auto"/>
                <w:right w:val="none" w:sz="0" w:space="0" w:color="auto"/>
              </w:divBdr>
            </w:div>
            <w:div w:id="82841802">
              <w:marLeft w:val="0"/>
              <w:marRight w:val="0"/>
              <w:marTop w:val="0"/>
              <w:marBottom w:val="0"/>
              <w:divBdr>
                <w:top w:val="none" w:sz="0" w:space="0" w:color="auto"/>
                <w:left w:val="none" w:sz="0" w:space="0" w:color="auto"/>
                <w:bottom w:val="none" w:sz="0" w:space="0" w:color="auto"/>
                <w:right w:val="none" w:sz="0" w:space="0" w:color="auto"/>
              </w:divBdr>
            </w:div>
            <w:div w:id="264577970">
              <w:marLeft w:val="0"/>
              <w:marRight w:val="0"/>
              <w:marTop w:val="0"/>
              <w:marBottom w:val="0"/>
              <w:divBdr>
                <w:top w:val="none" w:sz="0" w:space="0" w:color="auto"/>
                <w:left w:val="none" w:sz="0" w:space="0" w:color="auto"/>
                <w:bottom w:val="none" w:sz="0" w:space="0" w:color="auto"/>
                <w:right w:val="none" w:sz="0" w:space="0" w:color="auto"/>
              </w:divBdr>
            </w:div>
            <w:div w:id="1828129120">
              <w:marLeft w:val="0"/>
              <w:marRight w:val="0"/>
              <w:marTop w:val="0"/>
              <w:marBottom w:val="0"/>
              <w:divBdr>
                <w:top w:val="none" w:sz="0" w:space="0" w:color="auto"/>
                <w:left w:val="none" w:sz="0" w:space="0" w:color="auto"/>
                <w:bottom w:val="none" w:sz="0" w:space="0" w:color="auto"/>
                <w:right w:val="none" w:sz="0" w:space="0" w:color="auto"/>
              </w:divBdr>
            </w:div>
            <w:div w:id="1164197538">
              <w:marLeft w:val="0"/>
              <w:marRight w:val="0"/>
              <w:marTop w:val="0"/>
              <w:marBottom w:val="0"/>
              <w:divBdr>
                <w:top w:val="none" w:sz="0" w:space="0" w:color="auto"/>
                <w:left w:val="none" w:sz="0" w:space="0" w:color="auto"/>
                <w:bottom w:val="none" w:sz="0" w:space="0" w:color="auto"/>
                <w:right w:val="none" w:sz="0" w:space="0" w:color="auto"/>
              </w:divBdr>
            </w:div>
            <w:div w:id="1587836801">
              <w:marLeft w:val="0"/>
              <w:marRight w:val="0"/>
              <w:marTop w:val="0"/>
              <w:marBottom w:val="0"/>
              <w:divBdr>
                <w:top w:val="none" w:sz="0" w:space="0" w:color="auto"/>
                <w:left w:val="none" w:sz="0" w:space="0" w:color="auto"/>
                <w:bottom w:val="none" w:sz="0" w:space="0" w:color="auto"/>
                <w:right w:val="none" w:sz="0" w:space="0" w:color="auto"/>
              </w:divBdr>
            </w:div>
            <w:div w:id="963656498">
              <w:marLeft w:val="0"/>
              <w:marRight w:val="0"/>
              <w:marTop w:val="0"/>
              <w:marBottom w:val="0"/>
              <w:divBdr>
                <w:top w:val="none" w:sz="0" w:space="0" w:color="auto"/>
                <w:left w:val="none" w:sz="0" w:space="0" w:color="auto"/>
                <w:bottom w:val="none" w:sz="0" w:space="0" w:color="auto"/>
                <w:right w:val="none" w:sz="0" w:space="0" w:color="auto"/>
              </w:divBdr>
            </w:div>
            <w:div w:id="2003583791">
              <w:marLeft w:val="0"/>
              <w:marRight w:val="0"/>
              <w:marTop w:val="0"/>
              <w:marBottom w:val="0"/>
              <w:divBdr>
                <w:top w:val="none" w:sz="0" w:space="0" w:color="auto"/>
                <w:left w:val="none" w:sz="0" w:space="0" w:color="auto"/>
                <w:bottom w:val="none" w:sz="0" w:space="0" w:color="auto"/>
                <w:right w:val="none" w:sz="0" w:space="0" w:color="auto"/>
              </w:divBdr>
            </w:div>
            <w:div w:id="1942755100">
              <w:marLeft w:val="0"/>
              <w:marRight w:val="0"/>
              <w:marTop w:val="0"/>
              <w:marBottom w:val="0"/>
              <w:divBdr>
                <w:top w:val="none" w:sz="0" w:space="0" w:color="auto"/>
                <w:left w:val="none" w:sz="0" w:space="0" w:color="auto"/>
                <w:bottom w:val="none" w:sz="0" w:space="0" w:color="auto"/>
                <w:right w:val="none" w:sz="0" w:space="0" w:color="auto"/>
              </w:divBdr>
            </w:div>
            <w:div w:id="171145457">
              <w:marLeft w:val="0"/>
              <w:marRight w:val="0"/>
              <w:marTop w:val="0"/>
              <w:marBottom w:val="0"/>
              <w:divBdr>
                <w:top w:val="none" w:sz="0" w:space="0" w:color="auto"/>
                <w:left w:val="none" w:sz="0" w:space="0" w:color="auto"/>
                <w:bottom w:val="none" w:sz="0" w:space="0" w:color="auto"/>
                <w:right w:val="none" w:sz="0" w:space="0" w:color="auto"/>
              </w:divBdr>
            </w:div>
            <w:div w:id="1713725011">
              <w:marLeft w:val="0"/>
              <w:marRight w:val="0"/>
              <w:marTop w:val="0"/>
              <w:marBottom w:val="0"/>
              <w:divBdr>
                <w:top w:val="none" w:sz="0" w:space="0" w:color="auto"/>
                <w:left w:val="none" w:sz="0" w:space="0" w:color="auto"/>
                <w:bottom w:val="none" w:sz="0" w:space="0" w:color="auto"/>
                <w:right w:val="none" w:sz="0" w:space="0" w:color="auto"/>
              </w:divBdr>
            </w:div>
            <w:div w:id="1222446103">
              <w:marLeft w:val="0"/>
              <w:marRight w:val="0"/>
              <w:marTop w:val="0"/>
              <w:marBottom w:val="0"/>
              <w:divBdr>
                <w:top w:val="none" w:sz="0" w:space="0" w:color="auto"/>
                <w:left w:val="none" w:sz="0" w:space="0" w:color="auto"/>
                <w:bottom w:val="none" w:sz="0" w:space="0" w:color="auto"/>
                <w:right w:val="none" w:sz="0" w:space="0" w:color="auto"/>
              </w:divBdr>
            </w:div>
            <w:div w:id="1260482744">
              <w:marLeft w:val="0"/>
              <w:marRight w:val="0"/>
              <w:marTop w:val="0"/>
              <w:marBottom w:val="0"/>
              <w:divBdr>
                <w:top w:val="none" w:sz="0" w:space="0" w:color="auto"/>
                <w:left w:val="none" w:sz="0" w:space="0" w:color="auto"/>
                <w:bottom w:val="none" w:sz="0" w:space="0" w:color="auto"/>
                <w:right w:val="none" w:sz="0" w:space="0" w:color="auto"/>
              </w:divBdr>
            </w:div>
            <w:div w:id="2075397455">
              <w:marLeft w:val="0"/>
              <w:marRight w:val="0"/>
              <w:marTop w:val="0"/>
              <w:marBottom w:val="0"/>
              <w:divBdr>
                <w:top w:val="none" w:sz="0" w:space="0" w:color="auto"/>
                <w:left w:val="none" w:sz="0" w:space="0" w:color="auto"/>
                <w:bottom w:val="none" w:sz="0" w:space="0" w:color="auto"/>
                <w:right w:val="none" w:sz="0" w:space="0" w:color="auto"/>
              </w:divBdr>
            </w:div>
            <w:div w:id="456139973">
              <w:marLeft w:val="0"/>
              <w:marRight w:val="0"/>
              <w:marTop w:val="0"/>
              <w:marBottom w:val="0"/>
              <w:divBdr>
                <w:top w:val="none" w:sz="0" w:space="0" w:color="auto"/>
                <w:left w:val="none" w:sz="0" w:space="0" w:color="auto"/>
                <w:bottom w:val="none" w:sz="0" w:space="0" w:color="auto"/>
                <w:right w:val="none" w:sz="0" w:space="0" w:color="auto"/>
              </w:divBdr>
            </w:div>
            <w:div w:id="599994995">
              <w:marLeft w:val="0"/>
              <w:marRight w:val="0"/>
              <w:marTop w:val="0"/>
              <w:marBottom w:val="0"/>
              <w:divBdr>
                <w:top w:val="none" w:sz="0" w:space="0" w:color="auto"/>
                <w:left w:val="none" w:sz="0" w:space="0" w:color="auto"/>
                <w:bottom w:val="none" w:sz="0" w:space="0" w:color="auto"/>
                <w:right w:val="none" w:sz="0" w:space="0" w:color="auto"/>
              </w:divBdr>
            </w:div>
            <w:div w:id="176621394">
              <w:marLeft w:val="0"/>
              <w:marRight w:val="0"/>
              <w:marTop w:val="0"/>
              <w:marBottom w:val="0"/>
              <w:divBdr>
                <w:top w:val="none" w:sz="0" w:space="0" w:color="auto"/>
                <w:left w:val="none" w:sz="0" w:space="0" w:color="auto"/>
                <w:bottom w:val="none" w:sz="0" w:space="0" w:color="auto"/>
                <w:right w:val="none" w:sz="0" w:space="0" w:color="auto"/>
              </w:divBdr>
            </w:div>
            <w:div w:id="1735660970">
              <w:marLeft w:val="0"/>
              <w:marRight w:val="0"/>
              <w:marTop w:val="0"/>
              <w:marBottom w:val="0"/>
              <w:divBdr>
                <w:top w:val="none" w:sz="0" w:space="0" w:color="auto"/>
                <w:left w:val="none" w:sz="0" w:space="0" w:color="auto"/>
                <w:bottom w:val="none" w:sz="0" w:space="0" w:color="auto"/>
                <w:right w:val="none" w:sz="0" w:space="0" w:color="auto"/>
              </w:divBdr>
            </w:div>
            <w:div w:id="599607977">
              <w:marLeft w:val="0"/>
              <w:marRight w:val="0"/>
              <w:marTop w:val="0"/>
              <w:marBottom w:val="0"/>
              <w:divBdr>
                <w:top w:val="none" w:sz="0" w:space="0" w:color="auto"/>
                <w:left w:val="none" w:sz="0" w:space="0" w:color="auto"/>
                <w:bottom w:val="none" w:sz="0" w:space="0" w:color="auto"/>
                <w:right w:val="none" w:sz="0" w:space="0" w:color="auto"/>
              </w:divBdr>
            </w:div>
            <w:div w:id="1581139941">
              <w:marLeft w:val="0"/>
              <w:marRight w:val="0"/>
              <w:marTop w:val="0"/>
              <w:marBottom w:val="0"/>
              <w:divBdr>
                <w:top w:val="none" w:sz="0" w:space="0" w:color="auto"/>
                <w:left w:val="none" w:sz="0" w:space="0" w:color="auto"/>
                <w:bottom w:val="none" w:sz="0" w:space="0" w:color="auto"/>
                <w:right w:val="none" w:sz="0" w:space="0" w:color="auto"/>
              </w:divBdr>
            </w:div>
            <w:div w:id="1205756205">
              <w:marLeft w:val="0"/>
              <w:marRight w:val="0"/>
              <w:marTop w:val="0"/>
              <w:marBottom w:val="0"/>
              <w:divBdr>
                <w:top w:val="none" w:sz="0" w:space="0" w:color="auto"/>
                <w:left w:val="none" w:sz="0" w:space="0" w:color="auto"/>
                <w:bottom w:val="none" w:sz="0" w:space="0" w:color="auto"/>
                <w:right w:val="none" w:sz="0" w:space="0" w:color="auto"/>
              </w:divBdr>
            </w:div>
            <w:div w:id="263728307">
              <w:marLeft w:val="0"/>
              <w:marRight w:val="0"/>
              <w:marTop w:val="0"/>
              <w:marBottom w:val="0"/>
              <w:divBdr>
                <w:top w:val="none" w:sz="0" w:space="0" w:color="auto"/>
                <w:left w:val="none" w:sz="0" w:space="0" w:color="auto"/>
                <w:bottom w:val="none" w:sz="0" w:space="0" w:color="auto"/>
                <w:right w:val="none" w:sz="0" w:space="0" w:color="auto"/>
              </w:divBdr>
            </w:div>
          </w:divsChild>
        </w:div>
        <w:div w:id="366563298">
          <w:marLeft w:val="0"/>
          <w:marRight w:val="0"/>
          <w:marTop w:val="0"/>
          <w:marBottom w:val="0"/>
          <w:divBdr>
            <w:top w:val="none" w:sz="0" w:space="0" w:color="auto"/>
            <w:left w:val="none" w:sz="0" w:space="0" w:color="auto"/>
            <w:bottom w:val="none" w:sz="0" w:space="0" w:color="auto"/>
            <w:right w:val="none" w:sz="0" w:space="0" w:color="auto"/>
          </w:divBdr>
        </w:div>
        <w:div w:id="866406897">
          <w:marLeft w:val="0"/>
          <w:marRight w:val="0"/>
          <w:marTop w:val="0"/>
          <w:marBottom w:val="0"/>
          <w:divBdr>
            <w:top w:val="none" w:sz="0" w:space="0" w:color="auto"/>
            <w:left w:val="none" w:sz="0" w:space="0" w:color="auto"/>
            <w:bottom w:val="none" w:sz="0" w:space="0" w:color="auto"/>
            <w:right w:val="none" w:sz="0" w:space="0" w:color="auto"/>
          </w:divBdr>
        </w:div>
        <w:div w:id="1017317169">
          <w:marLeft w:val="0"/>
          <w:marRight w:val="0"/>
          <w:marTop w:val="0"/>
          <w:marBottom w:val="0"/>
          <w:divBdr>
            <w:top w:val="none" w:sz="0" w:space="0" w:color="auto"/>
            <w:left w:val="none" w:sz="0" w:space="0" w:color="auto"/>
            <w:bottom w:val="none" w:sz="0" w:space="0" w:color="auto"/>
            <w:right w:val="none" w:sz="0" w:space="0" w:color="auto"/>
          </w:divBdr>
        </w:div>
        <w:div w:id="489059675">
          <w:marLeft w:val="0"/>
          <w:marRight w:val="0"/>
          <w:marTop w:val="0"/>
          <w:marBottom w:val="0"/>
          <w:divBdr>
            <w:top w:val="none" w:sz="0" w:space="0" w:color="auto"/>
            <w:left w:val="none" w:sz="0" w:space="0" w:color="auto"/>
            <w:bottom w:val="none" w:sz="0" w:space="0" w:color="auto"/>
            <w:right w:val="none" w:sz="0" w:space="0" w:color="auto"/>
          </w:divBdr>
          <w:divsChild>
            <w:div w:id="2055738597">
              <w:marLeft w:val="0"/>
              <w:marRight w:val="0"/>
              <w:marTop w:val="0"/>
              <w:marBottom w:val="0"/>
              <w:divBdr>
                <w:top w:val="none" w:sz="0" w:space="0" w:color="auto"/>
                <w:left w:val="none" w:sz="0" w:space="0" w:color="auto"/>
                <w:bottom w:val="none" w:sz="0" w:space="0" w:color="auto"/>
                <w:right w:val="none" w:sz="0" w:space="0" w:color="auto"/>
              </w:divBdr>
            </w:div>
            <w:div w:id="513229787">
              <w:marLeft w:val="0"/>
              <w:marRight w:val="0"/>
              <w:marTop w:val="0"/>
              <w:marBottom w:val="0"/>
              <w:divBdr>
                <w:top w:val="none" w:sz="0" w:space="0" w:color="auto"/>
                <w:left w:val="none" w:sz="0" w:space="0" w:color="auto"/>
                <w:bottom w:val="none" w:sz="0" w:space="0" w:color="auto"/>
                <w:right w:val="none" w:sz="0" w:space="0" w:color="auto"/>
              </w:divBdr>
            </w:div>
          </w:divsChild>
        </w:div>
        <w:div w:id="1055817249">
          <w:marLeft w:val="0"/>
          <w:marRight w:val="0"/>
          <w:marTop w:val="0"/>
          <w:marBottom w:val="0"/>
          <w:divBdr>
            <w:top w:val="none" w:sz="0" w:space="0" w:color="auto"/>
            <w:left w:val="none" w:sz="0" w:space="0" w:color="auto"/>
            <w:bottom w:val="none" w:sz="0" w:space="0" w:color="auto"/>
            <w:right w:val="none" w:sz="0" w:space="0" w:color="auto"/>
          </w:divBdr>
        </w:div>
        <w:div w:id="2024817114">
          <w:marLeft w:val="0"/>
          <w:marRight w:val="0"/>
          <w:marTop w:val="0"/>
          <w:marBottom w:val="0"/>
          <w:divBdr>
            <w:top w:val="none" w:sz="0" w:space="0" w:color="auto"/>
            <w:left w:val="none" w:sz="0" w:space="0" w:color="auto"/>
            <w:bottom w:val="none" w:sz="0" w:space="0" w:color="auto"/>
            <w:right w:val="none" w:sz="0" w:space="0" w:color="auto"/>
          </w:divBdr>
        </w:div>
        <w:div w:id="1874726248">
          <w:marLeft w:val="0"/>
          <w:marRight w:val="0"/>
          <w:marTop w:val="0"/>
          <w:marBottom w:val="0"/>
          <w:divBdr>
            <w:top w:val="none" w:sz="0" w:space="0" w:color="auto"/>
            <w:left w:val="none" w:sz="0" w:space="0" w:color="auto"/>
            <w:bottom w:val="none" w:sz="0" w:space="0" w:color="auto"/>
            <w:right w:val="none" w:sz="0" w:space="0" w:color="auto"/>
          </w:divBdr>
          <w:divsChild>
            <w:div w:id="1984849219">
              <w:marLeft w:val="0"/>
              <w:marRight w:val="0"/>
              <w:marTop w:val="0"/>
              <w:marBottom w:val="0"/>
              <w:divBdr>
                <w:top w:val="none" w:sz="0" w:space="0" w:color="auto"/>
                <w:left w:val="none" w:sz="0" w:space="0" w:color="auto"/>
                <w:bottom w:val="none" w:sz="0" w:space="0" w:color="auto"/>
                <w:right w:val="none" w:sz="0" w:space="0" w:color="auto"/>
              </w:divBdr>
              <w:divsChild>
                <w:div w:id="1495561188">
                  <w:marLeft w:val="0"/>
                  <w:marRight w:val="0"/>
                  <w:marTop w:val="0"/>
                  <w:marBottom w:val="0"/>
                  <w:divBdr>
                    <w:top w:val="none" w:sz="0" w:space="0" w:color="auto"/>
                    <w:left w:val="none" w:sz="0" w:space="0" w:color="auto"/>
                    <w:bottom w:val="none" w:sz="0" w:space="0" w:color="auto"/>
                    <w:right w:val="none" w:sz="0" w:space="0" w:color="auto"/>
                  </w:divBdr>
                </w:div>
                <w:div w:id="459804178">
                  <w:marLeft w:val="0"/>
                  <w:marRight w:val="0"/>
                  <w:marTop w:val="0"/>
                  <w:marBottom w:val="0"/>
                  <w:divBdr>
                    <w:top w:val="none" w:sz="0" w:space="0" w:color="auto"/>
                    <w:left w:val="none" w:sz="0" w:space="0" w:color="auto"/>
                    <w:bottom w:val="none" w:sz="0" w:space="0" w:color="auto"/>
                    <w:right w:val="none" w:sz="0" w:space="0" w:color="auto"/>
                  </w:divBdr>
                </w:div>
                <w:div w:id="1507358396">
                  <w:marLeft w:val="0"/>
                  <w:marRight w:val="0"/>
                  <w:marTop w:val="0"/>
                  <w:marBottom w:val="0"/>
                  <w:divBdr>
                    <w:top w:val="none" w:sz="0" w:space="0" w:color="auto"/>
                    <w:left w:val="none" w:sz="0" w:space="0" w:color="auto"/>
                    <w:bottom w:val="none" w:sz="0" w:space="0" w:color="auto"/>
                    <w:right w:val="none" w:sz="0" w:space="0" w:color="auto"/>
                  </w:divBdr>
                </w:div>
                <w:div w:id="650326602">
                  <w:marLeft w:val="0"/>
                  <w:marRight w:val="0"/>
                  <w:marTop w:val="0"/>
                  <w:marBottom w:val="0"/>
                  <w:divBdr>
                    <w:top w:val="none" w:sz="0" w:space="0" w:color="auto"/>
                    <w:left w:val="none" w:sz="0" w:space="0" w:color="auto"/>
                    <w:bottom w:val="none" w:sz="0" w:space="0" w:color="auto"/>
                    <w:right w:val="none" w:sz="0" w:space="0" w:color="auto"/>
                  </w:divBdr>
                </w:div>
                <w:div w:id="1343121251">
                  <w:marLeft w:val="0"/>
                  <w:marRight w:val="0"/>
                  <w:marTop w:val="0"/>
                  <w:marBottom w:val="0"/>
                  <w:divBdr>
                    <w:top w:val="none" w:sz="0" w:space="0" w:color="auto"/>
                    <w:left w:val="none" w:sz="0" w:space="0" w:color="auto"/>
                    <w:bottom w:val="none" w:sz="0" w:space="0" w:color="auto"/>
                    <w:right w:val="none" w:sz="0" w:space="0" w:color="auto"/>
                  </w:divBdr>
                </w:div>
                <w:div w:id="1481733548">
                  <w:marLeft w:val="0"/>
                  <w:marRight w:val="0"/>
                  <w:marTop w:val="0"/>
                  <w:marBottom w:val="0"/>
                  <w:divBdr>
                    <w:top w:val="none" w:sz="0" w:space="0" w:color="auto"/>
                    <w:left w:val="none" w:sz="0" w:space="0" w:color="auto"/>
                    <w:bottom w:val="none" w:sz="0" w:space="0" w:color="auto"/>
                    <w:right w:val="none" w:sz="0" w:space="0" w:color="auto"/>
                  </w:divBdr>
                </w:div>
                <w:div w:id="1757510773">
                  <w:marLeft w:val="0"/>
                  <w:marRight w:val="0"/>
                  <w:marTop w:val="0"/>
                  <w:marBottom w:val="0"/>
                  <w:divBdr>
                    <w:top w:val="none" w:sz="0" w:space="0" w:color="auto"/>
                    <w:left w:val="none" w:sz="0" w:space="0" w:color="auto"/>
                    <w:bottom w:val="none" w:sz="0" w:space="0" w:color="auto"/>
                    <w:right w:val="none" w:sz="0" w:space="0" w:color="auto"/>
                  </w:divBdr>
                </w:div>
                <w:div w:id="1065572449">
                  <w:marLeft w:val="0"/>
                  <w:marRight w:val="0"/>
                  <w:marTop w:val="0"/>
                  <w:marBottom w:val="0"/>
                  <w:divBdr>
                    <w:top w:val="none" w:sz="0" w:space="0" w:color="auto"/>
                    <w:left w:val="none" w:sz="0" w:space="0" w:color="auto"/>
                    <w:bottom w:val="none" w:sz="0" w:space="0" w:color="auto"/>
                    <w:right w:val="none" w:sz="0" w:space="0" w:color="auto"/>
                  </w:divBdr>
                </w:div>
                <w:div w:id="793059094">
                  <w:marLeft w:val="0"/>
                  <w:marRight w:val="0"/>
                  <w:marTop w:val="0"/>
                  <w:marBottom w:val="0"/>
                  <w:divBdr>
                    <w:top w:val="none" w:sz="0" w:space="0" w:color="auto"/>
                    <w:left w:val="none" w:sz="0" w:space="0" w:color="auto"/>
                    <w:bottom w:val="none" w:sz="0" w:space="0" w:color="auto"/>
                    <w:right w:val="none" w:sz="0" w:space="0" w:color="auto"/>
                  </w:divBdr>
                </w:div>
                <w:div w:id="356739118">
                  <w:marLeft w:val="0"/>
                  <w:marRight w:val="0"/>
                  <w:marTop w:val="0"/>
                  <w:marBottom w:val="0"/>
                  <w:divBdr>
                    <w:top w:val="none" w:sz="0" w:space="0" w:color="auto"/>
                    <w:left w:val="none" w:sz="0" w:space="0" w:color="auto"/>
                    <w:bottom w:val="none" w:sz="0" w:space="0" w:color="auto"/>
                    <w:right w:val="none" w:sz="0" w:space="0" w:color="auto"/>
                  </w:divBdr>
                </w:div>
                <w:div w:id="1694763381">
                  <w:marLeft w:val="0"/>
                  <w:marRight w:val="0"/>
                  <w:marTop w:val="0"/>
                  <w:marBottom w:val="0"/>
                  <w:divBdr>
                    <w:top w:val="none" w:sz="0" w:space="0" w:color="auto"/>
                    <w:left w:val="none" w:sz="0" w:space="0" w:color="auto"/>
                    <w:bottom w:val="none" w:sz="0" w:space="0" w:color="auto"/>
                    <w:right w:val="none" w:sz="0" w:space="0" w:color="auto"/>
                  </w:divBdr>
                </w:div>
                <w:div w:id="1201554610">
                  <w:marLeft w:val="0"/>
                  <w:marRight w:val="0"/>
                  <w:marTop w:val="0"/>
                  <w:marBottom w:val="0"/>
                  <w:divBdr>
                    <w:top w:val="none" w:sz="0" w:space="0" w:color="auto"/>
                    <w:left w:val="none" w:sz="0" w:space="0" w:color="auto"/>
                    <w:bottom w:val="none" w:sz="0" w:space="0" w:color="auto"/>
                    <w:right w:val="none" w:sz="0" w:space="0" w:color="auto"/>
                  </w:divBdr>
                </w:div>
                <w:div w:id="1988508841">
                  <w:marLeft w:val="0"/>
                  <w:marRight w:val="0"/>
                  <w:marTop w:val="0"/>
                  <w:marBottom w:val="0"/>
                  <w:divBdr>
                    <w:top w:val="none" w:sz="0" w:space="0" w:color="auto"/>
                    <w:left w:val="none" w:sz="0" w:space="0" w:color="auto"/>
                    <w:bottom w:val="none" w:sz="0" w:space="0" w:color="auto"/>
                    <w:right w:val="none" w:sz="0" w:space="0" w:color="auto"/>
                  </w:divBdr>
                </w:div>
                <w:div w:id="963929103">
                  <w:marLeft w:val="0"/>
                  <w:marRight w:val="0"/>
                  <w:marTop w:val="0"/>
                  <w:marBottom w:val="0"/>
                  <w:divBdr>
                    <w:top w:val="none" w:sz="0" w:space="0" w:color="auto"/>
                    <w:left w:val="none" w:sz="0" w:space="0" w:color="auto"/>
                    <w:bottom w:val="none" w:sz="0" w:space="0" w:color="auto"/>
                    <w:right w:val="none" w:sz="0" w:space="0" w:color="auto"/>
                  </w:divBdr>
                </w:div>
                <w:div w:id="794366843">
                  <w:marLeft w:val="0"/>
                  <w:marRight w:val="0"/>
                  <w:marTop w:val="0"/>
                  <w:marBottom w:val="0"/>
                  <w:divBdr>
                    <w:top w:val="none" w:sz="0" w:space="0" w:color="auto"/>
                    <w:left w:val="none" w:sz="0" w:space="0" w:color="auto"/>
                    <w:bottom w:val="none" w:sz="0" w:space="0" w:color="auto"/>
                    <w:right w:val="none" w:sz="0" w:space="0" w:color="auto"/>
                  </w:divBdr>
                </w:div>
                <w:div w:id="1500464330">
                  <w:marLeft w:val="0"/>
                  <w:marRight w:val="0"/>
                  <w:marTop w:val="0"/>
                  <w:marBottom w:val="0"/>
                  <w:divBdr>
                    <w:top w:val="none" w:sz="0" w:space="0" w:color="auto"/>
                    <w:left w:val="none" w:sz="0" w:space="0" w:color="auto"/>
                    <w:bottom w:val="none" w:sz="0" w:space="0" w:color="auto"/>
                    <w:right w:val="none" w:sz="0" w:space="0" w:color="auto"/>
                  </w:divBdr>
                </w:div>
                <w:div w:id="121927856">
                  <w:marLeft w:val="0"/>
                  <w:marRight w:val="0"/>
                  <w:marTop w:val="0"/>
                  <w:marBottom w:val="0"/>
                  <w:divBdr>
                    <w:top w:val="none" w:sz="0" w:space="0" w:color="auto"/>
                    <w:left w:val="none" w:sz="0" w:space="0" w:color="auto"/>
                    <w:bottom w:val="none" w:sz="0" w:space="0" w:color="auto"/>
                    <w:right w:val="none" w:sz="0" w:space="0" w:color="auto"/>
                  </w:divBdr>
                </w:div>
              </w:divsChild>
            </w:div>
            <w:div w:id="1913391250">
              <w:marLeft w:val="0"/>
              <w:marRight w:val="0"/>
              <w:marTop w:val="0"/>
              <w:marBottom w:val="0"/>
              <w:divBdr>
                <w:top w:val="none" w:sz="0" w:space="0" w:color="auto"/>
                <w:left w:val="none" w:sz="0" w:space="0" w:color="auto"/>
                <w:bottom w:val="none" w:sz="0" w:space="0" w:color="auto"/>
                <w:right w:val="none" w:sz="0" w:space="0" w:color="auto"/>
              </w:divBdr>
            </w:div>
            <w:div w:id="1089930914">
              <w:marLeft w:val="0"/>
              <w:marRight w:val="0"/>
              <w:marTop w:val="0"/>
              <w:marBottom w:val="0"/>
              <w:divBdr>
                <w:top w:val="none" w:sz="0" w:space="0" w:color="auto"/>
                <w:left w:val="none" w:sz="0" w:space="0" w:color="auto"/>
                <w:bottom w:val="none" w:sz="0" w:space="0" w:color="auto"/>
                <w:right w:val="none" w:sz="0" w:space="0" w:color="auto"/>
              </w:divBdr>
            </w:div>
            <w:div w:id="2073036440">
              <w:marLeft w:val="0"/>
              <w:marRight w:val="0"/>
              <w:marTop w:val="0"/>
              <w:marBottom w:val="0"/>
              <w:divBdr>
                <w:top w:val="none" w:sz="0" w:space="0" w:color="auto"/>
                <w:left w:val="none" w:sz="0" w:space="0" w:color="auto"/>
                <w:bottom w:val="none" w:sz="0" w:space="0" w:color="auto"/>
                <w:right w:val="none" w:sz="0" w:space="0" w:color="auto"/>
              </w:divBdr>
            </w:div>
            <w:div w:id="1976642906">
              <w:marLeft w:val="0"/>
              <w:marRight w:val="0"/>
              <w:marTop w:val="0"/>
              <w:marBottom w:val="0"/>
              <w:divBdr>
                <w:top w:val="none" w:sz="0" w:space="0" w:color="auto"/>
                <w:left w:val="none" w:sz="0" w:space="0" w:color="auto"/>
                <w:bottom w:val="none" w:sz="0" w:space="0" w:color="auto"/>
                <w:right w:val="none" w:sz="0" w:space="0" w:color="auto"/>
              </w:divBdr>
            </w:div>
            <w:div w:id="2021424021">
              <w:marLeft w:val="0"/>
              <w:marRight w:val="0"/>
              <w:marTop w:val="0"/>
              <w:marBottom w:val="0"/>
              <w:divBdr>
                <w:top w:val="none" w:sz="0" w:space="0" w:color="auto"/>
                <w:left w:val="none" w:sz="0" w:space="0" w:color="auto"/>
                <w:bottom w:val="none" w:sz="0" w:space="0" w:color="auto"/>
                <w:right w:val="none" w:sz="0" w:space="0" w:color="auto"/>
              </w:divBdr>
            </w:div>
            <w:div w:id="892276929">
              <w:marLeft w:val="0"/>
              <w:marRight w:val="0"/>
              <w:marTop w:val="0"/>
              <w:marBottom w:val="0"/>
              <w:divBdr>
                <w:top w:val="none" w:sz="0" w:space="0" w:color="auto"/>
                <w:left w:val="none" w:sz="0" w:space="0" w:color="auto"/>
                <w:bottom w:val="none" w:sz="0" w:space="0" w:color="auto"/>
                <w:right w:val="none" w:sz="0" w:space="0" w:color="auto"/>
              </w:divBdr>
            </w:div>
            <w:div w:id="1046492580">
              <w:marLeft w:val="0"/>
              <w:marRight w:val="0"/>
              <w:marTop w:val="0"/>
              <w:marBottom w:val="0"/>
              <w:divBdr>
                <w:top w:val="none" w:sz="0" w:space="0" w:color="auto"/>
                <w:left w:val="none" w:sz="0" w:space="0" w:color="auto"/>
                <w:bottom w:val="none" w:sz="0" w:space="0" w:color="auto"/>
                <w:right w:val="none" w:sz="0" w:space="0" w:color="auto"/>
              </w:divBdr>
            </w:div>
            <w:div w:id="1658731187">
              <w:marLeft w:val="0"/>
              <w:marRight w:val="0"/>
              <w:marTop w:val="0"/>
              <w:marBottom w:val="0"/>
              <w:divBdr>
                <w:top w:val="none" w:sz="0" w:space="0" w:color="auto"/>
                <w:left w:val="none" w:sz="0" w:space="0" w:color="auto"/>
                <w:bottom w:val="none" w:sz="0" w:space="0" w:color="auto"/>
                <w:right w:val="none" w:sz="0" w:space="0" w:color="auto"/>
              </w:divBdr>
            </w:div>
            <w:div w:id="252396167">
              <w:marLeft w:val="0"/>
              <w:marRight w:val="0"/>
              <w:marTop w:val="0"/>
              <w:marBottom w:val="0"/>
              <w:divBdr>
                <w:top w:val="none" w:sz="0" w:space="0" w:color="auto"/>
                <w:left w:val="none" w:sz="0" w:space="0" w:color="auto"/>
                <w:bottom w:val="none" w:sz="0" w:space="0" w:color="auto"/>
                <w:right w:val="none" w:sz="0" w:space="0" w:color="auto"/>
              </w:divBdr>
            </w:div>
            <w:div w:id="1535658035">
              <w:marLeft w:val="0"/>
              <w:marRight w:val="0"/>
              <w:marTop w:val="0"/>
              <w:marBottom w:val="0"/>
              <w:divBdr>
                <w:top w:val="none" w:sz="0" w:space="0" w:color="auto"/>
                <w:left w:val="none" w:sz="0" w:space="0" w:color="auto"/>
                <w:bottom w:val="none" w:sz="0" w:space="0" w:color="auto"/>
                <w:right w:val="none" w:sz="0" w:space="0" w:color="auto"/>
              </w:divBdr>
            </w:div>
            <w:div w:id="2085646084">
              <w:marLeft w:val="0"/>
              <w:marRight w:val="0"/>
              <w:marTop w:val="0"/>
              <w:marBottom w:val="0"/>
              <w:divBdr>
                <w:top w:val="none" w:sz="0" w:space="0" w:color="auto"/>
                <w:left w:val="none" w:sz="0" w:space="0" w:color="auto"/>
                <w:bottom w:val="none" w:sz="0" w:space="0" w:color="auto"/>
                <w:right w:val="none" w:sz="0" w:space="0" w:color="auto"/>
              </w:divBdr>
            </w:div>
            <w:div w:id="630938472">
              <w:marLeft w:val="0"/>
              <w:marRight w:val="0"/>
              <w:marTop w:val="0"/>
              <w:marBottom w:val="0"/>
              <w:divBdr>
                <w:top w:val="none" w:sz="0" w:space="0" w:color="auto"/>
                <w:left w:val="none" w:sz="0" w:space="0" w:color="auto"/>
                <w:bottom w:val="none" w:sz="0" w:space="0" w:color="auto"/>
                <w:right w:val="none" w:sz="0" w:space="0" w:color="auto"/>
              </w:divBdr>
            </w:div>
            <w:div w:id="1004169766">
              <w:marLeft w:val="0"/>
              <w:marRight w:val="0"/>
              <w:marTop w:val="0"/>
              <w:marBottom w:val="0"/>
              <w:divBdr>
                <w:top w:val="none" w:sz="0" w:space="0" w:color="auto"/>
                <w:left w:val="none" w:sz="0" w:space="0" w:color="auto"/>
                <w:bottom w:val="none" w:sz="0" w:space="0" w:color="auto"/>
                <w:right w:val="none" w:sz="0" w:space="0" w:color="auto"/>
              </w:divBdr>
            </w:div>
            <w:div w:id="1256665951">
              <w:marLeft w:val="0"/>
              <w:marRight w:val="0"/>
              <w:marTop w:val="0"/>
              <w:marBottom w:val="0"/>
              <w:divBdr>
                <w:top w:val="none" w:sz="0" w:space="0" w:color="auto"/>
                <w:left w:val="none" w:sz="0" w:space="0" w:color="auto"/>
                <w:bottom w:val="none" w:sz="0" w:space="0" w:color="auto"/>
                <w:right w:val="none" w:sz="0" w:space="0" w:color="auto"/>
              </w:divBdr>
            </w:div>
            <w:div w:id="1488132415">
              <w:marLeft w:val="0"/>
              <w:marRight w:val="0"/>
              <w:marTop w:val="0"/>
              <w:marBottom w:val="0"/>
              <w:divBdr>
                <w:top w:val="none" w:sz="0" w:space="0" w:color="auto"/>
                <w:left w:val="none" w:sz="0" w:space="0" w:color="auto"/>
                <w:bottom w:val="none" w:sz="0" w:space="0" w:color="auto"/>
                <w:right w:val="none" w:sz="0" w:space="0" w:color="auto"/>
              </w:divBdr>
            </w:div>
            <w:div w:id="169563499">
              <w:marLeft w:val="0"/>
              <w:marRight w:val="0"/>
              <w:marTop w:val="0"/>
              <w:marBottom w:val="0"/>
              <w:divBdr>
                <w:top w:val="none" w:sz="0" w:space="0" w:color="auto"/>
                <w:left w:val="none" w:sz="0" w:space="0" w:color="auto"/>
                <w:bottom w:val="none" w:sz="0" w:space="0" w:color="auto"/>
                <w:right w:val="none" w:sz="0" w:space="0" w:color="auto"/>
              </w:divBdr>
            </w:div>
            <w:div w:id="478617072">
              <w:marLeft w:val="0"/>
              <w:marRight w:val="0"/>
              <w:marTop w:val="0"/>
              <w:marBottom w:val="0"/>
              <w:divBdr>
                <w:top w:val="none" w:sz="0" w:space="0" w:color="auto"/>
                <w:left w:val="none" w:sz="0" w:space="0" w:color="auto"/>
                <w:bottom w:val="none" w:sz="0" w:space="0" w:color="auto"/>
                <w:right w:val="none" w:sz="0" w:space="0" w:color="auto"/>
              </w:divBdr>
            </w:div>
          </w:divsChild>
        </w:div>
        <w:div w:id="1572695785">
          <w:marLeft w:val="0"/>
          <w:marRight w:val="0"/>
          <w:marTop w:val="0"/>
          <w:marBottom w:val="0"/>
          <w:divBdr>
            <w:top w:val="none" w:sz="0" w:space="0" w:color="auto"/>
            <w:left w:val="none" w:sz="0" w:space="0" w:color="auto"/>
            <w:bottom w:val="none" w:sz="0" w:space="0" w:color="auto"/>
            <w:right w:val="none" w:sz="0" w:space="0" w:color="auto"/>
          </w:divBdr>
        </w:div>
        <w:div w:id="738331454">
          <w:marLeft w:val="0"/>
          <w:marRight w:val="0"/>
          <w:marTop w:val="0"/>
          <w:marBottom w:val="0"/>
          <w:divBdr>
            <w:top w:val="none" w:sz="0" w:space="0" w:color="auto"/>
            <w:left w:val="none" w:sz="0" w:space="0" w:color="auto"/>
            <w:bottom w:val="none" w:sz="0" w:space="0" w:color="auto"/>
            <w:right w:val="none" w:sz="0" w:space="0" w:color="auto"/>
          </w:divBdr>
          <w:divsChild>
            <w:div w:id="1259869500">
              <w:marLeft w:val="0"/>
              <w:marRight w:val="0"/>
              <w:marTop w:val="0"/>
              <w:marBottom w:val="0"/>
              <w:divBdr>
                <w:top w:val="none" w:sz="0" w:space="0" w:color="auto"/>
                <w:left w:val="none" w:sz="0" w:space="0" w:color="auto"/>
                <w:bottom w:val="none" w:sz="0" w:space="0" w:color="auto"/>
                <w:right w:val="none" w:sz="0" w:space="0" w:color="auto"/>
              </w:divBdr>
              <w:divsChild>
                <w:div w:id="918825632">
                  <w:marLeft w:val="0"/>
                  <w:marRight w:val="0"/>
                  <w:marTop w:val="0"/>
                  <w:marBottom w:val="0"/>
                  <w:divBdr>
                    <w:top w:val="none" w:sz="0" w:space="0" w:color="auto"/>
                    <w:left w:val="none" w:sz="0" w:space="0" w:color="auto"/>
                    <w:bottom w:val="none" w:sz="0" w:space="0" w:color="auto"/>
                    <w:right w:val="none" w:sz="0" w:space="0" w:color="auto"/>
                  </w:divBdr>
                </w:div>
                <w:div w:id="1356081979">
                  <w:marLeft w:val="0"/>
                  <w:marRight w:val="0"/>
                  <w:marTop w:val="0"/>
                  <w:marBottom w:val="0"/>
                  <w:divBdr>
                    <w:top w:val="none" w:sz="0" w:space="0" w:color="auto"/>
                    <w:left w:val="none" w:sz="0" w:space="0" w:color="auto"/>
                    <w:bottom w:val="none" w:sz="0" w:space="0" w:color="auto"/>
                    <w:right w:val="none" w:sz="0" w:space="0" w:color="auto"/>
                  </w:divBdr>
                </w:div>
                <w:div w:id="498234059">
                  <w:marLeft w:val="0"/>
                  <w:marRight w:val="0"/>
                  <w:marTop w:val="0"/>
                  <w:marBottom w:val="0"/>
                  <w:divBdr>
                    <w:top w:val="none" w:sz="0" w:space="0" w:color="auto"/>
                    <w:left w:val="none" w:sz="0" w:space="0" w:color="auto"/>
                    <w:bottom w:val="none" w:sz="0" w:space="0" w:color="auto"/>
                    <w:right w:val="none" w:sz="0" w:space="0" w:color="auto"/>
                  </w:divBdr>
                </w:div>
                <w:div w:id="1888030195">
                  <w:marLeft w:val="0"/>
                  <w:marRight w:val="0"/>
                  <w:marTop w:val="0"/>
                  <w:marBottom w:val="0"/>
                  <w:divBdr>
                    <w:top w:val="none" w:sz="0" w:space="0" w:color="auto"/>
                    <w:left w:val="none" w:sz="0" w:space="0" w:color="auto"/>
                    <w:bottom w:val="none" w:sz="0" w:space="0" w:color="auto"/>
                    <w:right w:val="none" w:sz="0" w:space="0" w:color="auto"/>
                  </w:divBdr>
                </w:div>
                <w:div w:id="865407294">
                  <w:marLeft w:val="0"/>
                  <w:marRight w:val="0"/>
                  <w:marTop w:val="0"/>
                  <w:marBottom w:val="0"/>
                  <w:divBdr>
                    <w:top w:val="none" w:sz="0" w:space="0" w:color="auto"/>
                    <w:left w:val="none" w:sz="0" w:space="0" w:color="auto"/>
                    <w:bottom w:val="none" w:sz="0" w:space="0" w:color="auto"/>
                    <w:right w:val="none" w:sz="0" w:space="0" w:color="auto"/>
                  </w:divBdr>
                </w:div>
                <w:div w:id="381370315">
                  <w:marLeft w:val="0"/>
                  <w:marRight w:val="0"/>
                  <w:marTop w:val="0"/>
                  <w:marBottom w:val="0"/>
                  <w:divBdr>
                    <w:top w:val="none" w:sz="0" w:space="0" w:color="auto"/>
                    <w:left w:val="none" w:sz="0" w:space="0" w:color="auto"/>
                    <w:bottom w:val="none" w:sz="0" w:space="0" w:color="auto"/>
                    <w:right w:val="none" w:sz="0" w:space="0" w:color="auto"/>
                  </w:divBdr>
                </w:div>
                <w:div w:id="1728451007">
                  <w:marLeft w:val="0"/>
                  <w:marRight w:val="0"/>
                  <w:marTop w:val="0"/>
                  <w:marBottom w:val="0"/>
                  <w:divBdr>
                    <w:top w:val="none" w:sz="0" w:space="0" w:color="auto"/>
                    <w:left w:val="none" w:sz="0" w:space="0" w:color="auto"/>
                    <w:bottom w:val="none" w:sz="0" w:space="0" w:color="auto"/>
                    <w:right w:val="none" w:sz="0" w:space="0" w:color="auto"/>
                  </w:divBdr>
                </w:div>
                <w:div w:id="1337459033">
                  <w:marLeft w:val="0"/>
                  <w:marRight w:val="0"/>
                  <w:marTop w:val="0"/>
                  <w:marBottom w:val="0"/>
                  <w:divBdr>
                    <w:top w:val="none" w:sz="0" w:space="0" w:color="auto"/>
                    <w:left w:val="none" w:sz="0" w:space="0" w:color="auto"/>
                    <w:bottom w:val="none" w:sz="0" w:space="0" w:color="auto"/>
                    <w:right w:val="none" w:sz="0" w:space="0" w:color="auto"/>
                  </w:divBdr>
                </w:div>
                <w:div w:id="765657980">
                  <w:marLeft w:val="0"/>
                  <w:marRight w:val="0"/>
                  <w:marTop w:val="0"/>
                  <w:marBottom w:val="0"/>
                  <w:divBdr>
                    <w:top w:val="none" w:sz="0" w:space="0" w:color="auto"/>
                    <w:left w:val="none" w:sz="0" w:space="0" w:color="auto"/>
                    <w:bottom w:val="none" w:sz="0" w:space="0" w:color="auto"/>
                    <w:right w:val="none" w:sz="0" w:space="0" w:color="auto"/>
                  </w:divBdr>
                </w:div>
                <w:div w:id="930312008">
                  <w:marLeft w:val="0"/>
                  <w:marRight w:val="0"/>
                  <w:marTop w:val="0"/>
                  <w:marBottom w:val="0"/>
                  <w:divBdr>
                    <w:top w:val="none" w:sz="0" w:space="0" w:color="auto"/>
                    <w:left w:val="none" w:sz="0" w:space="0" w:color="auto"/>
                    <w:bottom w:val="none" w:sz="0" w:space="0" w:color="auto"/>
                    <w:right w:val="none" w:sz="0" w:space="0" w:color="auto"/>
                  </w:divBdr>
                </w:div>
                <w:div w:id="1063604127">
                  <w:marLeft w:val="0"/>
                  <w:marRight w:val="0"/>
                  <w:marTop w:val="0"/>
                  <w:marBottom w:val="0"/>
                  <w:divBdr>
                    <w:top w:val="none" w:sz="0" w:space="0" w:color="auto"/>
                    <w:left w:val="none" w:sz="0" w:space="0" w:color="auto"/>
                    <w:bottom w:val="none" w:sz="0" w:space="0" w:color="auto"/>
                    <w:right w:val="none" w:sz="0" w:space="0" w:color="auto"/>
                  </w:divBdr>
                </w:div>
                <w:div w:id="597753959">
                  <w:marLeft w:val="0"/>
                  <w:marRight w:val="0"/>
                  <w:marTop w:val="0"/>
                  <w:marBottom w:val="0"/>
                  <w:divBdr>
                    <w:top w:val="none" w:sz="0" w:space="0" w:color="auto"/>
                    <w:left w:val="none" w:sz="0" w:space="0" w:color="auto"/>
                    <w:bottom w:val="none" w:sz="0" w:space="0" w:color="auto"/>
                    <w:right w:val="none" w:sz="0" w:space="0" w:color="auto"/>
                  </w:divBdr>
                </w:div>
                <w:div w:id="2018263485">
                  <w:marLeft w:val="0"/>
                  <w:marRight w:val="0"/>
                  <w:marTop w:val="0"/>
                  <w:marBottom w:val="0"/>
                  <w:divBdr>
                    <w:top w:val="none" w:sz="0" w:space="0" w:color="auto"/>
                    <w:left w:val="none" w:sz="0" w:space="0" w:color="auto"/>
                    <w:bottom w:val="none" w:sz="0" w:space="0" w:color="auto"/>
                    <w:right w:val="none" w:sz="0" w:space="0" w:color="auto"/>
                  </w:divBdr>
                </w:div>
                <w:div w:id="1024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411">
          <w:marLeft w:val="0"/>
          <w:marRight w:val="0"/>
          <w:marTop w:val="0"/>
          <w:marBottom w:val="0"/>
          <w:divBdr>
            <w:top w:val="none" w:sz="0" w:space="0" w:color="auto"/>
            <w:left w:val="none" w:sz="0" w:space="0" w:color="auto"/>
            <w:bottom w:val="none" w:sz="0" w:space="0" w:color="auto"/>
            <w:right w:val="none" w:sz="0" w:space="0" w:color="auto"/>
          </w:divBdr>
        </w:div>
        <w:div w:id="2015378782">
          <w:marLeft w:val="0"/>
          <w:marRight w:val="0"/>
          <w:marTop w:val="0"/>
          <w:marBottom w:val="0"/>
          <w:divBdr>
            <w:top w:val="none" w:sz="0" w:space="0" w:color="auto"/>
            <w:left w:val="none" w:sz="0" w:space="0" w:color="auto"/>
            <w:bottom w:val="none" w:sz="0" w:space="0" w:color="auto"/>
            <w:right w:val="none" w:sz="0" w:space="0" w:color="auto"/>
          </w:divBdr>
        </w:div>
        <w:div w:id="1498688964">
          <w:marLeft w:val="0"/>
          <w:marRight w:val="0"/>
          <w:marTop w:val="0"/>
          <w:marBottom w:val="0"/>
          <w:divBdr>
            <w:top w:val="none" w:sz="0" w:space="0" w:color="auto"/>
            <w:left w:val="none" w:sz="0" w:space="0" w:color="auto"/>
            <w:bottom w:val="none" w:sz="0" w:space="0" w:color="auto"/>
            <w:right w:val="none" w:sz="0" w:space="0" w:color="auto"/>
          </w:divBdr>
          <w:divsChild>
            <w:div w:id="1794596489">
              <w:marLeft w:val="0"/>
              <w:marRight w:val="0"/>
              <w:marTop w:val="0"/>
              <w:marBottom w:val="0"/>
              <w:divBdr>
                <w:top w:val="none" w:sz="0" w:space="0" w:color="auto"/>
                <w:left w:val="none" w:sz="0" w:space="0" w:color="auto"/>
                <w:bottom w:val="none" w:sz="0" w:space="0" w:color="auto"/>
                <w:right w:val="none" w:sz="0" w:space="0" w:color="auto"/>
              </w:divBdr>
            </w:div>
            <w:div w:id="1615870005">
              <w:marLeft w:val="0"/>
              <w:marRight w:val="0"/>
              <w:marTop w:val="0"/>
              <w:marBottom w:val="0"/>
              <w:divBdr>
                <w:top w:val="none" w:sz="0" w:space="0" w:color="auto"/>
                <w:left w:val="none" w:sz="0" w:space="0" w:color="auto"/>
                <w:bottom w:val="none" w:sz="0" w:space="0" w:color="auto"/>
                <w:right w:val="none" w:sz="0" w:space="0" w:color="auto"/>
              </w:divBdr>
            </w:div>
          </w:divsChild>
        </w:div>
        <w:div w:id="1014116917">
          <w:marLeft w:val="0"/>
          <w:marRight w:val="0"/>
          <w:marTop w:val="0"/>
          <w:marBottom w:val="0"/>
          <w:divBdr>
            <w:top w:val="none" w:sz="0" w:space="0" w:color="auto"/>
            <w:left w:val="none" w:sz="0" w:space="0" w:color="auto"/>
            <w:bottom w:val="none" w:sz="0" w:space="0" w:color="auto"/>
            <w:right w:val="none" w:sz="0" w:space="0" w:color="auto"/>
          </w:divBdr>
        </w:div>
        <w:div w:id="609630892">
          <w:marLeft w:val="0"/>
          <w:marRight w:val="0"/>
          <w:marTop w:val="0"/>
          <w:marBottom w:val="0"/>
          <w:divBdr>
            <w:top w:val="none" w:sz="0" w:space="0" w:color="auto"/>
            <w:left w:val="none" w:sz="0" w:space="0" w:color="auto"/>
            <w:bottom w:val="none" w:sz="0" w:space="0" w:color="auto"/>
            <w:right w:val="none" w:sz="0" w:space="0" w:color="auto"/>
          </w:divBdr>
        </w:div>
        <w:div w:id="1123841862">
          <w:marLeft w:val="0"/>
          <w:marRight w:val="0"/>
          <w:marTop w:val="0"/>
          <w:marBottom w:val="0"/>
          <w:divBdr>
            <w:top w:val="none" w:sz="0" w:space="0" w:color="auto"/>
            <w:left w:val="none" w:sz="0" w:space="0" w:color="auto"/>
            <w:bottom w:val="none" w:sz="0" w:space="0" w:color="auto"/>
            <w:right w:val="none" w:sz="0" w:space="0" w:color="auto"/>
          </w:divBdr>
          <w:divsChild>
            <w:div w:id="331496358">
              <w:marLeft w:val="0"/>
              <w:marRight w:val="0"/>
              <w:marTop w:val="0"/>
              <w:marBottom w:val="0"/>
              <w:divBdr>
                <w:top w:val="none" w:sz="0" w:space="0" w:color="auto"/>
                <w:left w:val="none" w:sz="0" w:space="0" w:color="auto"/>
                <w:bottom w:val="none" w:sz="0" w:space="0" w:color="auto"/>
                <w:right w:val="none" w:sz="0" w:space="0" w:color="auto"/>
              </w:divBdr>
              <w:divsChild>
                <w:div w:id="31931258">
                  <w:marLeft w:val="0"/>
                  <w:marRight w:val="0"/>
                  <w:marTop w:val="0"/>
                  <w:marBottom w:val="0"/>
                  <w:divBdr>
                    <w:top w:val="none" w:sz="0" w:space="0" w:color="auto"/>
                    <w:left w:val="none" w:sz="0" w:space="0" w:color="auto"/>
                    <w:bottom w:val="none" w:sz="0" w:space="0" w:color="auto"/>
                    <w:right w:val="none" w:sz="0" w:space="0" w:color="auto"/>
                  </w:divBdr>
                </w:div>
                <w:div w:id="1680887225">
                  <w:marLeft w:val="0"/>
                  <w:marRight w:val="0"/>
                  <w:marTop w:val="0"/>
                  <w:marBottom w:val="0"/>
                  <w:divBdr>
                    <w:top w:val="none" w:sz="0" w:space="0" w:color="auto"/>
                    <w:left w:val="none" w:sz="0" w:space="0" w:color="auto"/>
                    <w:bottom w:val="none" w:sz="0" w:space="0" w:color="auto"/>
                    <w:right w:val="none" w:sz="0" w:space="0" w:color="auto"/>
                  </w:divBdr>
                </w:div>
                <w:div w:id="1233664813">
                  <w:marLeft w:val="0"/>
                  <w:marRight w:val="0"/>
                  <w:marTop w:val="0"/>
                  <w:marBottom w:val="0"/>
                  <w:divBdr>
                    <w:top w:val="none" w:sz="0" w:space="0" w:color="auto"/>
                    <w:left w:val="none" w:sz="0" w:space="0" w:color="auto"/>
                    <w:bottom w:val="none" w:sz="0" w:space="0" w:color="auto"/>
                    <w:right w:val="none" w:sz="0" w:space="0" w:color="auto"/>
                  </w:divBdr>
                </w:div>
                <w:div w:id="1208564702">
                  <w:marLeft w:val="0"/>
                  <w:marRight w:val="0"/>
                  <w:marTop w:val="0"/>
                  <w:marBottom w:val="0"/>
                  <w:divBdr>
                    <w:top w:val="none" w:sz="0" w:space="0" w:color="auto"/>
                    <w:left w:val="none" w:sz="0" w:space="0" w:color="auto"/>
                    <w:bottom w:val="none" w:sz="0" w:space="0" w:color="auto"/>
                    <w:right w:val="none" w:sz="0" w:space="0" w:color="auto"/>
                  </w:divBdr>
                </w:div>
                <w:div w:id="1214850521">
                  <w:marLeft w:val="0"/>
                  <w:marRight w:val="0"/>
                  <w:marTop w:val="0"/>
                  <w:marBottom w:val="0"/>
                  <w:divBdr>
                    <w:top w:val="none" w:sz="0" w:space="0" w:color="auto"/>
                    <w:left w:val="none" w:sz="0" w:space="0" w:color="auto"/>
                    <w:bottom w:val="none" w:sz="0" w:space="0" w:color="auto"/>
                    <w:right w:val="none" w:sz="0" w:space="0" w:color="auto"/>
                  </w:divBdr>
                </w:div>
                <w:div w:id="26685197">
                  <w:marLeft w:val="0"/>
                  <w:marRight w:val="0"/>
                  <w:marTop w:val="0"/>
                  <w:marBottom w:val="0"/>
                  <w:divBdr>
                    <w:top w:val="none" w:sz="0" w:space="0" w:color="auto"/>
                    <w:left w:val="none" w:sz="0" w:space="0" w:color="auto"/>
                    <w:bottom w:val="none" w:sz="0" w:space="0" w:color="auto"/>
                    <w:right w:val="none" w:sz="0" w:space="0" w:color="auto"/>
                  </w:divBdr>
                </w:div>
                <w:div w:id="236595978">
                  <w:marLeft w:val="0"/>
                  <w:marRight w:val="0"/>
                  <w:marTop w:val="0"/>
                  <w:marBottom w:val="0"/>
                  <w:divBdr>
                    <w:top w:val="none" w:sz="0" w:space="0" w:color="auto"/>
                    <w:left w:val="none" w:sz="0" w:space="0" w:color="auto"/>
                    <w:bottom w:val="none" w:sz="0" w:space="0" w:color="auto"/>
                    <w:right w:val="none" w:sz="0" w:space="0" w:color="auto"/>
                  </w:divBdr>
                </w:div>
                <w:div w:id="559900702">
                  <w:marLeft w:val="0"/>
                  <w:marRight w:val="0"/>
                  <w:marTop w:val="0"/>
                  <w:marBottom w:val="0"/>
                  <w:divBdr>
                    <w:top w:val="none" w:sz="0" w:space="0" w:color="auto"/>
                    <w:left w:val="none" w:sz="0" w:space="0" w:color="auto"/>
                    <w:bottom w:val="none" w:sz="0" w:space="0" w:color="auto"/>
                    <w:right w:val="none" w:sz="0" w:space="0" w:color="auto"/>
                  </w:divBdr>
                </w:div>
                <w:div w:id="1974943817">
                  <w:marLeft w:val="0"/>
                  <w:marRight w:val="0"/>
                  <w:marTop w:val="0"/>
                  <w:marBottom w:val="0"/>
                  <w:divBdr>
                    <w:top w:val="none" w:sz="0" w:space="0" w:color="auto"/>
                    <w:left w:val="none" w:sz="0" w:space="0" w:color="auto"/>
                    <w:bottom w:val="none" w:sz="0" w:space="0" w:color="auto"/>
                    <w:right w:val="none" w:sz="0" w:space="0" w:color="auto"/>
                  </w:divBdr>
                </w:div>
                <w:div w:id="1271357447">
                  <w:marLeft w:val="0"/>
                  <w:marRight w:val="0"/>
                  <w:marTop w:val="0"/>
                  <w:marBottom w:val="0"/>
                  <w:divBdr>
                    <w:top w:val="none" w:sz="0" w:space="0" w:color="auto"/>
                    <w:left w:val="none" w:sz="0" w:space="0" w:color="auto"/>
                    <w:bottom w:val="none" w:sz="0" w:space="0" w:color="auto"/>
                    <w:right w:val="none" w:sz="0" w:space="0" w:color="auto"/>
                  </w:divBdr>
                </w:div>
                <w:div w:id="4989448">
                  <w:marLeft w:val="0"/>
                  <w:marRight w:val="0"/>
                  <w:marTop w:val="0"/>
                  <w:marBottom w:val="0"/>
                  <w:divBdr>
                    <w:top w:val="none" w:sz="0" w:space="0" w:color="auto"/>
                    <w:left w:val="none" w:sz="0" w:space="0" w:color="auto"/>
                    <w:bottom w:val="none" w:sz="0" w:space="0" w:color="auto"/>
                    <w:right w:val="none" w:sz="0" w:space="0" w:color="auto"/>
                  </w:divBdr>
                </w:div>
                <w:div w:id="625745525">
                  <w:marLeft w:val="0"/>
                  <w:marRight w:val="0"/>
                  <w:marTop w:val="0"/>
                  <w:marBottom w:val="0"/>
                  <w:divBdr>
                    <w:top w:val="none" w:sz="0" w:space="0" w:color="auto"/>
                    <w:left w:val="none" w:sz="0" w:space="0" w:color="auto"/>
                    <w:bottom w:val="none" w:sz="0" w:space="0" w:color="auto"/>
                    <w:right w:val="none" w:sz="0" w:space="0" w:color="auto"/>
                  </w:divBdr>
                </w:div>
                <w:div w:id="1964382057">
                  <w:marLeft w:val="0"/>
                  <w:marRight w:val="0"/>
                  <w:marTop w:val="0"/>
                  <w:marBottom w:val="0"/>
                  <w:divBdr>
                    <w:top w:val="none" w:sz="0" w:space="0" w:color="auto"/>
                    <w:left w:val="none" w:sz="0" w:space="0" w:color="auto"/>
                    <w:bottom w:val="none" w:sz="0" w:space="0" w:color="auto"/>
                    <w:right w:val="none" w:sz="0" w:space="0" w:color="auto"/>
                  </w:divBdr>
                </w:div>
                <w:div w:id="808134954">
                  <w:marLeft w:val="0"/>
                  <w:marRight w:val="0"/>
                  <w:marTop w:val="0"/>
                  <w:marBottom w:val="0"/>
                  <w:divBdr>
                    <w:top w:val="none" w:sz="0" w:space="0" w:color="auto"/>
                    <w:left w:val="none" w:sz="0" w:space="0" w:color="auto"/>
                    <w:bottom w:val="none" w:sz="0" w:space="0" w:color="auto"/>
                    <w:right w:val="none" w:sz="0" w:space="0" w:color="auto"/>
                  </w:divBdr>
                </w:div>
                <w:div w:id="879054614">
                  <w:marLeft w:val="0"/>
                  <w:marRight w:val="0"/>
                  <w:marTop w:val="0"/>
                  <w:marBottom w:val="0"/>
                  <w:divBdr>
                    <w:top w:val="none" w:sz="0" w:space="0" w:color="auto"/>
                    <w:left w:val="none" w:sz="0" w:space="0" w:color="auto"/>
                    <w:bottom w:val="none" w:sz="0" w:space="0" w:color="auto"/>
                    <w:right w:val="none" w:sz="0" w:space="0" w:color="auto"/>
                  </w:divBdr>
                </w:div>
                <w:div w:id="444230899">
                  <w:marLeft w:val="0"/>
                  <w:marRight w:val="0"/>
                  <w:marTop w:val="0"/>
                  <w:marBottom w:val="0"/>
                  <w:divBdr>
                    <w:top w:val="none" w:sz="0" w:space="0" w:color="auto"/>
                    <w:left w:val="none" w:sz="0" w:space="0" w:color="auto"/>
                    <w:bottom w:val="none" w:sz="0" w:space="0" w:color="auto"/>
                    <w:right w:val="none" w:sz="0" w:space="0" w:color="auto"/>
                  </w:divBdr>
                </w:div>
                <w:div w:id="1396272231">
                  <w:marLeft w:val="0"/>
                  <w:marRight w:val="0"/>
                  <w:marTop w:val="0"/>
                  <w:marBottom w:val="0"/>
                  <w:divBdr>
                    <w:top w:val="none" w:sz="0" w:space="0" w:color="auto"/>
                    <w:left w:val="none" w:sz="0" w:space="0" w:color="auto"/>
                    <w:bottom w:val="none" w:sz="0" w:space="0" w:color="auto"/>
                    <w:right w:val="none" w:sz="0" w:space="0" w:color="auto"/>
                  </w:divBdr>
                </w:div>
                <w:div w:id="1603681480">
                  <w:marLeft w:val="0"/>
                  <w:marRight w:val="0"/>
                  <w:marTop w:val="0"/>
                  <w:marBottom w:val="0"/>
                  <w:divBdr>
                    <w:top w:val="none" w:sz="0" w:space="0" w:color="auto"/>
                    <w:left w:val="none" w:sz="0" w:space="0" w:color="auto"/>
                    <w:bottom w:val="none" w:sz="0" w:space="0" w:color="auto"/>
                    <w:right w:val="none" w:sz="0" w:space="0" w:color="auto"/>
                  </w:divBdr>
                </w:div>
                <w:div w:id="1739210976">
                  <w:marLeft w:val="0"/>
                  <w:marRight w:val="0"/>
                  <w:marTop w:val="0"/>
                  <w:marBottom w:val="0"/>
                  <w:divBdr>
                    <w:top w:val="none" w:sz="0" w:space="0" w:color="auto"/>
                    <w:left w:val="none" w:sz="0" w:space="0" w:color="auto"/>
                    <w:bottom w:val="none" w:sz="0" w:space="0" w:color="auto"/>
                    <w:right w:val="none" w:sz="0" w:space="0" w:color="auto"/>
                  </w:divBdr>
                </w:div>
                <w:div w:id="1792045101">
                  <w:marLeft w:val="0"/>
                  <w:marRight w:val="0"/>
                  <w:marTop w:val="0"/>
                  <w:marBottom w:val="0"/>
                  <w:divBdr>
                    <w:top w:val="none" w:sz="0" w:space="0" w:color="auto"/>
                    <w:left w:val="none" w:sz="0" w:space="0" w:color="auto"/>
                    <w:bottom w:val="none" w:sz="0" w:space="0" w:color="auto"/>
                    <w:right w:val="none" w:sz="0" w:space="0" w:color="auto"/>
                  </w:divBdr>
                </w:div>
                <w:div w:id="507718104">
                  <w:marLeft w:val="0"/>
                  <w:marRight w:val="0"/>
                  <w:marTop w:val="0"/>
                  <w:marBottom w:val="0"/>
                  <w:divBdr>
                    <w:top w:val="none" w:sz="0" w:space="0" w:color="auto"/>
                    <w:left w:val="none" w:sz="0" w:space="0" w:color="auto"/>
                    <w:bottom w:val="none" w:sz="0" w:space="0" w:color="auto"/>
                    <w:right w:val="none" w:sz="0" w:space="0" w:color="auto"/>
                  </w:divBdr>
                </w:div>
                <w:div w:id="1715736485">
                  <w:marLeft w:val="0"/>
                  <w:marRight w:val="0"/>
                  <w:marTop w:val="0"/>
                  <w:marBottom w:val="0"/>
                  <w:divBdr>
                    <w:top w:val="none" w:sz="0" w:space="0" w:color="auto"/>
                    <w:left w:val="none" w:sz="0" w:space="0" w:color="auto"/>
                    <w:bottom w:val="none" w:sz="0" w:space="0" w:color="auto"/>
                    <w:right w:val="none" w:sz="0" w:space="0" w:color="auto"/>
                  </w:divBdr>
                </w:div>
                <w:div w:id="670183245">
                  <w:marLeft w:val="0"/>
                  <w:marRight w:val="0"/>
                  <w:marTop w:val="0"/>
                  <w:marBottom w:val="0"/>
                  <w:divBdr>
                    <w:top w:val="none" w:sz="0" w:space="0" w:color="auto"/>
                    <w:left w:val="none" w:sz="0" w:space="0" w:color="auto"/>
                    <w:bottom w:val="none" w:sz="0" w:space="0" w:color="auto"/>
                    <w:right w:val="none" w:sz="0" w:space="0" w:color="auto"/>
                  </w:divBdr>
                </w:div>
                <w:div w:id="536821774">
                  <w:marLeft w:val="0"/>
                  <w:marRight w:val="0"/>
                  <w:marTop w:val="0"/>
                  <w:marBottom w:val="0"/>
                  <w:divBdr>
                    <w:top w:val="none" w:sz="0" w:space="0" w:color="auto"/>
                    <w:left w:val="none" w:sz="0" w:space="0" w:color="auto"/>
                    <w:bottom w:val="none" w:sz="0" w:space="0" w:color="auto"/>
                    <w:right w:val="none" w:sz="0" w:space="0" w:color="auto"/>
                  </w:divBdr>
                </w:div>
                <w:div w:id="48069381">
                  <w:marLeft w:val="0"/>
                  <w:marRight w:val="0"/>
                  <w:marTop w:val="0"/>
                  <w:marBottom w:val="0"/>
                  <w:divBdr>
                    <w:top w:val="none" w:sz="0" w:space="0" w:color="auto"/>
                    <w:left w:val="none" w:sz="0" w:space="0" w:color="auto"/>
                    <w:bottom w:val="none" w:sz="0" w:space="0" w:color="auto"/>
                    <w:right w:val="none" w:sz="0" w:space="0" w:color="auto"/>
                  </w:divBdr>
                </w:div>
                <w:div w:id="255554171">
                  <w:marLeft w:val="0"/>
                  <w:marRight w:val="0"/>
                  <w:marTop w:val="0"/>
                  <w:marBottom w:val="0"/>
                  <w:divBdr>
                    <w:top w:val="none" w:sz="0" w:space="0" w:color="auto"/>
                    <w:left w:val="none" w:sz="0" w:space="0" w:color="auto"/>
                    <w:bottom w:val="none" w:sz="0" w:space="0" w:color="auto"/>
                    <w:right w:val="none" w:sz="0" w:space="0" w:color="auto"/>
                  </w:divBdr>
                </w:div>
                <w:div w:id="1910578080">
                  <w:marLeft w:val="0"/>
                  <w:marRight w:val="0"/>
                  <w:marTop w:val="0"/>
                  <w:marBottom w:val="0"/>
                  <w:divBdr>
                    <w:top w:val="none" w:sz="0" w:space="0" w:color="auto"/>
                    <w:left w:val="none" w:sz="0" w:space="0" w:color="auto"/>
                    <w:bottom w:val="none" w:sz="0" w:space="0" w:color="auto"/>
                    <w:right w:val="none" w:sz="0" w:space="0" w:color="auto"/>
                  </w:divBdr>
                </w:div>
                <w:div w:id="1451245180">
                  <w:marLeft w:val="0"/>
                  <w:marRight w:val="0"/>
                  <w:marTop w:val="0"/>
                  <w:marBottom w:val="0"/>
                  <w:divBdr>
                    <w:top w:val="none" w:sz="0" w:space="0" w:color="auto"/>
                    <w:left w:val="none" w:sz="0" w:space="0" w:color="auto"/>
                    <w:bottom w:val="none" w:sz="0" w:space="0" w:color="auto"/>
                    <w:right w:val="none" w:sz="0" w:space="0" w:color="auto"/>
                  </w:divBdr>
                </w:div>
                <w:div w:id="1133408678">
                  <w:marLeft w:val="0"/>
                  <w:marRight w:val="0"/>
                  <w:marTop w:val="0"/>
                  <w:marBottom w:val="0"/>
                  <w:divBdr>
                    <w:top w:val="none" w:sz="0" w:space="0" w:color="auto"/>
                    <w:left w:val="none" w:sz="0" w:space="0" w:color="auto"/>
                    <w:bottom w:val="none" w:sz="0" w:space="0" w:color="auto"/>
                    <w:right w:val="none" w:sz="0" w:space="0" w:color="auto"/>
                  </w:divBdr>
                </w:div>
                <w:div w:id="326135523">
                  <w:marLeft w:val="0"/>
                  <w:marRight w:val="0"/>
                  <w:marTop w:val="0"/>
                  <w:marBottom w:val="0"/>
                  <w:divBdr>
                    <w:top w:val="none" w:sz="0" w:space="0" w:color="auto"/>
                    <w:left w:val="none" w:sz="0" w:space="0" w:color="auto"/>
                    <w:bottom w:val="none" w:sz="0" w:space="0" w:color="auto"/>
                    <w:right w:val="none" w:sz="0" w:space="0" w:color="auto"/>
                  </w:divBdr>
                </w:div>
                <w:div w:id="578490515">
                  <w:marLeft w:val="0"/>
                  <w:marRight w:val="0"/>
                  <w:marTop w:val="0"/>
                  <w:marBottom w:val="0"/>
                  <w:divBdr>
                    <w:top w:val="none" w:sz="0" w:space="0" w:color="auto"/>
                    <w:left w:val="none" w:sz="0" w:space="0" w:color="auto"/>
                    <w:bottom w:val="none" w:sz="0" w:space="0" w:color="auto"/>
                    <w:right w:val="none" w:sz="0" w:space="0" w:color="auto"/>
                  </w:divBdr>
                </w:div>
                <w:div w:id="1368412614">
                  <w:marLeft w:val="0"/>
                  <w:marRight w:val="0"/>
                  <w:marTop w:val="0"/>
                  <w:marBottom w:val="0"/>
                  <w:divBdr>
                    <w:top w:val="none" w:sz="0" w:space="0" w:color="auto"/>
                    <w:left w:val="none" w:sz="0" w:space="0" w:color="auto"/>
                    <w:bottom w:val="none" w:sz="0" w:space="0" w:color="auto"/>
                    <w:right w:val="none" w:sz="0" w:space="0" w:color="auto"/>
                  </w:divBdr>
                </w:div>
                <w:div w:id="688920704">
                  <w:marLeft w:val="0"/>
                  <w:marRight w:val="0"/>
                  <w:marTop w:val="0"/>
                  <w:marBottom w:val="0"/>
                  <w:divBdr>
                    <w:top w:val="none" w:sz="0" w:space="0" w:color="auto"/>
                    <w:left w:val="none" w:sz="0" w:space="0" w:color="auto"/>
                    <w:bottom w:val="none" w:sz="0" w:space="0" w:color="auto"/>
                    <w:right w:val="none" w:sz="0" w:space="0" w:color="auto"/>
                  </w:divBdr>
                </w:div>
                <w:div w:id="2087605138">
                  <w:marLeft w:val="0"/>
                  <w:marRight w:val="0"/>
                  <w:marTop w:val="0"/>
                  <w:marBottom w:val="0"/>
                  <w:divBdr>
                    <w:top w:val="none" w:sz="0" w:space="0" w:color="auto"/>
                    <w:left w:val="none" w:sz="0" w:space="0" w:color="auto"/>
                    <w:bottom w:val="none" w:sz="0" w:space="0" w:color="auto"/>
                    <w:right w:val="none" w:sz="0" w:space="0" w:color="auto"/>
                  </w:divBdr>
                </w:div>
                <w:div w:id="803036477">
                  <w:marLeft w:val="0"/>
                  <w:marRight w:val="0"/>
                  <w:marTop w:val="0"/>
                  <w:marBottom w:val="0"/>
                  <w:divBdr>
                    <w:top w:val="none" w:sz="0" w:space="0" w:color="auto"/>
                    <w:left w:val="none" w:sz="0" w:space="0" w:color="auto"/>
                    <w:bottom w:val="none" w:sz="0" w:space="0" w:color="auto"/>
                    <w:right w:val="none" w:sz="0" w:space="0" w:color="auto"/>
                  </w:divBdr>
                </w:div>
                <w:div w:id="522400463">
                  <w:marLeft w:val="0"/>
                  <w:marRight w:val="0"/>
                  <w:marTop w:val="0"/>
                  <w:marBottom w:val="0"/>
                  <w:divBdr>
                    <w:top w:val="none" w:sz="0" w:space="0" w:color="auto"/>
                    <w:left w:val="none" w:sz="0" w:space="0" w:color="auto"/>
                    <w:bottom w:val="none" w:sz="0" w:space="0" w:color="auto"/>
                    <w:right w:val="none" w:sz="0" w:space="0" w:color="auto"/>
                  </w:divBdr>
                </w:div>
                <w:div w:id="1409502195">
                  <w:marLeft w:val="0"/>
                  <w:marRight w:val="0"/>
                  <w:marTop w:val="0"/>
                  <w:marBottom w:val="0"/>
                  <w:divBdr>
                    <w:top w:val="none" w:sz="0" w:space="0" w:color="auto"/>
                    <w:left w:val="none" w:sz="0" w:space="0" w:color="auto"/>
                    <w:bottom w:val="none" w:sz="0" w:space="0" w:color="auto"/>
                    <w:right w:val="none" w:sz="0" w:space="0" w:color="auto"/>
                  </w:divBdr>
                </w:div>
                <w:div w:id="1146094856">
                  <w:marLeft w:val="0"/>
                  <w:marRight w:val="0"/>
                  <w:marTop w:val="0"/>
                  <w:marBottom w:val="0"/>
                  <w:divBdr>
                    <w:top w:val="none" w:sz="0" w:space="0" w:color="auto"/>
                    <w:left w:val="none" w:sz="0" w:space="0" w:color="auto"/>
                    <w:bottom w:val="none" w:sz="0" w:space="0" w:color="auto"/>
                    <w:right w:val="none" w:sz="0" w:space="0" w:color="auto"/>
                  </w:divBdr>
                </w:div>
                <w:div w:id="491068208">
                  <w:marLeft w:val="0"/>
                  <w:marRight w:val="0"/>
                  <w:marTop w:val="0"/>
                  <w:marBottom w:val="0"/>
                  <w:divBdr>
                    <w:top w:val="none" w:sz="0" w:space="0" w:color="auto"/>
                    <w:left w:val="none" w:sz="0" w:space="0" w:color="auto"/>
                    <w:bottom w:val="none" w:sz="0" w:space="0" w:color="auto"/>
                    <w:right w:val="none" w:sz="0" w:space="0" w:color="auto"/>
                  </w:divBdr>
                </w:div>
                <w:div w:id="171604806">
                  <w:marLeft w:val="0"/>
                  <w:marRight w:val="0"/>
                  <w:marTop w:val="0"/>
                  <w:marBottom w:val="0"/>
                  <w:divBdr>
                    <w:top w:val="none" w:sz="0" w:space="0" w:color="auto"/>
                    <w:left w:val="none" w:sz="0" w:space="0" w:color="auto"/>
                    <w:bottom w:val="none" w:sz="0" w:space="0" w:color="auto"/>
                    <w:right w:val="none" w:sz="0" w:space="0" w:color="auto"/>
                  </w:divBdr>
                </w:div>
                <w:div w:id="1646082123">
                  <w:marLeft w:val="0"/>
                  <w:marRight w:val="0"/>
                  <w:marTop w:val="0"/>
                  <w:marBottom w:val="0"/>
                  <w:divBdr>
                    <w:top w:val="none" w:sz="0" w:space="0" w:color="auto"/>
                    <w:left w:val="none" w:sz="0" w:space="0" w:color="auto"/>
                    <w:bottom w:val="none" w:sz="0" w:space="0" w:color="auto"/>
                    <w:right w:val="none" w:sz="0" w:space="0" w:color="auto"/>
                  </w:divBdr>
                </w:div>
                <w:div w:id="878278374">
                  <w:marLeft w:val="0"/>
                  <w:marRight w:val="0"/>
                  <w:marTop w:val="0"/>
                  <w:marBottom w:val="0"/>
                  <w:divBdr>
                    <w:top w:val="none" w:sz="0" w:space="0" w:color="auto"/>
                    <w:left w:val="none" w:sz="0" w:space="0" w:color="auto"/>
                    <w:bottom w:val="none" w:sz="0" w:space="0" w:color="auto"/>
                    <w:right w:val="none" w:sz="0" w:space="0" w:color="auto"/>
                  </w:divBdr>
                </w:div>
                <w:div w:id="142478111">
                  <w:marLeft w:val="0"/>
                  <w:marRight w:val="0"/>
                  <w:marTop w:val="0"/>
                  <w:marBottom w:val="0"/>
                  <w:divBdr>
                    <w:top w:val="none" w:sz="0" w:space="0" w:color="auto"/>
                    <w:left w:val="none" w:sz="0" w:space="0" w:color="auto"/>
                    <w:bottom w:val="none" w:sz="0" w:space="0" w:color="auto"/>
                    <w:right w:val="none" w:sz="0" w:space="0" w:color="auto"/>
                  </w:divBdr>
                </w:div>
                <w:div w:id="775249431">
                  <w:marLeft w:val="0"/>
                  <w:marRight w:val="0"/>
                  <w:marTop w:val="0"/>
                  <w:marBottom w:val="0"/>
                  <w:divBdr>
                    <w:top w:val="none" w:sz="0" w:space="0" w:color="auto"/>
                    <w:left w:val="none" w:sz="0" w:space="0" w:color="auto"/>
                    <w:bottom w:val="none" w:sz="0" w:space="0" w:color="auto"/>
                    <w:right w:val="none" w:sz="0" w:space="0" w:color="auto"/>
                  </w:divBdr>
                </w:div>
                <w:div w:id="940455990">
                  <w:marLeft w:val="0"/>
                  <w:marRight w:val="0"/>
                  <w:marTop w:val="0"/>
                  <w:marBottom w:val="0"/>
                  <w:divBdr>
                    <w:top w:val="none" w:sz="0" w:space="0" w:color="auto"/>
                    <w:left w:val="none" w:sz="0" w:space="0" w:color="auto"/>
                    <w:bottom w:val="none" w:sz="0" w:space="0" w:color="auto"/>
                    <w:right w:val="none" w:sz="0" w:space="0" w:color="auto"/>
                  </w:divBdr>
                </w:div>
                <w:div w:id="224339724">
                  <w:marLeft w:val="0"/>
                  <w:marRight w:val="0"/>
                  <w:marTop w:val="0"/>
                  <w:marBottom w:val="0"/>
                  <w:divBdr>
                    <w:top w:val="none" w:sz="0" w:space="0" w:color="auto"/>
                    <w:left w:val="none" w:sz="0" w:space="0" w:color="auto"/>
                    <w:bottom w:val="none" w:sz="0" w:space="0" w:color="auto"/>
                    <w:right w:val="none" w:sz="0" w:space="0" w:color="auto"/>
                  </w:divBdr>
                </w:div>
                <w:div w:id="2029983448">
                  <w:marLeft w:val="0"/>
                  <w:marRight w:val="0"/>
                  <w:marTop w:val="0"/>
                  <w:marBottom w:val="0"/>
                  <w:divBdr>
                    <w:top w:val="none" w:sz="0" w:space="0" w:color="auto"/>
                    <w:left w:val="none" w:sz="0" w:space="0" w:color="auto"/>
                    <w:bottom w:val="none" w:sz="0" w:space="0" w:color="auto"/>
                    <w:right w:val="none" w:sz="0" w:space="0" w:color="auto"/>
                  </w:divBdr>
                </w:div>
                <w:div w:id="1864708715">
                  <w:marLeft w:val="0"/>
                  <w:marRight w:val="0"/>
                  <w:marTop w:val="0"/>
                  <w:marBottom w:val="0"/>
                  <w:divBdr>
                    <w:top w:val="none" w:sz="0" w:space="0" w:color="auto"/>
                    <w:left w:val="none" w:sz="0" w:space="0" w:color="auto"/>
                    <w:bottom w:val="none" w:sz="0" w:space="0" w:color="auto"/>
                    <w:right w:val="none" w:sz="0" w:space="0" w:color="auto"/>
                  </w:divBdr>
                </w:div>
                <w:div w:id="1362432680">
                  <w:marLeft w:val="0"/>
                  <w:marRight w:val="0"/>
                  <w:marTop w:val="0"/>
                  <w:marBottom w:val="0"/>
                  <w:divBdr>
                    <w:top w:val="none" w:sz="0" w:space="0" w:color="auto"/>
                    <w:left w:val="none" w:sz="0" w:space="0" w:color="auto"/>
                    <w:bottom w:val="none" w:sz="0" w:space="0" w:color="auto"/>
                    <w:right w:val="none" w:sz="0" w:space="0" w:color="auto"/>
                  </w:divBdr>
                </w:div>
                <w:div w:id="1319336057">
                  <w:marLeft w:val="0"/>
                  <w:marRight w:val="0"/>
                  <w:marTop w:val="0"/>
                  <w:marBottom w:val="0"/>
                  <w:divBdr>
                    <w:top w:val="none" w:sz="0" w:space="0" w:color="auto"/>
                    <w:left w:val="none" w:sz="0" w:space="0" w:color="auto"/>
                    <w:bottom w:val="none" w:sz="0" w:space="0" w:color="auto"/>
                    <w:right w:val="none" w:sz="0" w:space="0" w:color="auto"/>
                  </w:divBdr>
                </w:div>
                <w:div w:id="1755396438">
                  <w:marLeft w:val="0"/>
                  <w:marRight w:val="0"/>
                  <w:marTop w:val="0"/>
                  <w:marBottom w:val="0"/>
                  <w:divBdr>
                    <w:top w:val="none" w:sz="0" w:space="0" w:color="auto"/>
                    <w:left w:val="none" w:sz="0" w:space="0" w:color="auto"/>
                    <w:bottom w:val="none" w:sz="0" w:space="0" w:color="auto"/>
                    <w:right w:val="none" w:sz="0" w:space="0" w:color="auto"/>
                  </w:divBdr>
                </w:div>
                <w:div w:id="872308570">
                  <w:marLeft w:val="0"/>
                  <w:marRight w:val="0"/>
                  <w:marTop w:val="0"/>
                  <w:marBottom w:val="0"/>
                  <w:divBdr>
                    <w:top w:val="none" w:sz="0" w:space="0" w:color="auto"/>
                    <w:left w:val="none" w:sz="0" w:space="0" w:color="auto"/>
                    <w:bottom w:val="none" w:sz="0" w:space="0" w:color="auto"/>
                    <w:right w:val="none" w:sz="0" w:space="0" w:color="auto"/>
                  </w:divBdr>
                </w:div>
                <w:div w:id="615328261">
                  <w:marLeft w:val="0"/>
                  <w:marRight w:val="0"/>
                  <w:marTop w:val="0"/>
                  <w:marBottom w:val="0"/>
                  <w:divBdr>
                    <w:top w:val="none" w:sz="0" w:space="0" w:color="auto"/>
                    <w:left w:val="none" w:sz="0" w:space="0" w:color="auto"/>
                    <w:bottom w:val="none" w:sz="0" w:space="0" w:color="auto"/>
                    <w:right w:val="none" w:sz="0" w:space="0" w:color="auto"/>
                  </w:divBdr>
                </w:div>
                <w:div w:id="402220927">
                  <w:marLeft w:val="0"/>
                  <w:marRight w:val="0"/>
                  <w:marTop w:val="0"/>
                  <w:marBottom w:val="0"/>
                  <w:divBdr>
                    <w:top w:val="none" w:sz="0" w:space="0" w:color="auto"/>
                    <w:left w:val="none" w:sz="0" w:space="0" w:color="auto"/>
                    <w:bottom w:val="none" w:sz="0" w:space="0" w:color="auto"/>
                    <w:right w:val="none" w:sz="0" w:space="0" w:color="auto"/>
                  </w:divBdr>
                </w:div>
                <w:div w:id="190269568">
                  <w:marLeft w:val="0"/>
                  <w:marRight w:val="0"/>
                  <w:marTop w:val="0"/>
                  <w:marBottom w:val="0"/>
                  <w:divBdr>
                    <w:top w:val="none" w:sz="0" w:space="0" w:color="auto"/>
                    <w:left w:val="none" w:sz="0" w:space="0" w:color="auto"/>
                    <w:bottom w:val="none" w:sz="0" w:space="0" w:color="auto"/>
                    <w:right w:val="none" w:sz="0" w:space="0" w:color="auto"/>
                  </w:divBdr>
                </w:div>
                <w:div w:id="1956987220">
                  <w:marLeft w:val="0"/>
                  <w:marRight w:val="0"/>
                  <w:marTop w:val="0"/>
                  <w:marBottom w:val="0"/>
                  <w:divBdr>
                    <w:top w:val="none" w:sz="0" w:space="0" w:color="auto"/>
                    <w:left w:val="none" w:sz="0" w:space="0" w:color="auto"/>
                    <w:bottom w:val="none" w:sz="0" w:space="0" w:color="auto"/>
                    <w:right w:val="none" w:sz="0" w:space="0" w:color="auto"/>
                  </w:divBdr>
                </w:div>
                <w:div w:id="1314916675">
                  <w:marLeft w:val="0"/>
                  <w:marRight w:val="0"/>
                  <w:marTop w:val="0"/>
                  <w:marBottom w:val="0"/>
                  <w:divBdr>
                    <w:top w:val="none" w:sz="0" w:space="0" w:color="auto"/>
                    <w:left w:val="none" w:sz="0" w:space="0" w:color="auto"/>
                    <w:bottom w:val="none" w:sz="0" w:space="0" w:color="auto"/>
                    <w:right w:val="none" w:sz="0" w:space="0" w:color="auto"/>
                  </w:divBdr>
                </w:div>
                <w:div w:id="1808669053">
                  <w:marLeft w:val="0"/>
                  <w:marRight w:val="0"/>
                  <w:marTop w:val="0"/>
                  <w:marBottom w:val="0"/>
                  <w:divBdr>
                    <w:top w:val="none" w:sz="0" w:space="0" w:color="auto"/>
                    <w:left w:val="none" w:sz="0" w:space="0" w:color="auto"/>
                    <w:bottom w:val="none" w:sz="0" w:space="0" w:color="auto"/>
                    <w:right w:val="none" w:sz="0" w:space="0" w:color="auto"/>
                  </w:divBdr>
                </w:div>
                <w:div w:id="1736002256">
                  <w:marLeft w:val="0"/>
                  <w:marRight w:val="0"/>
                  <w:marTop w:val="0"/>
                  <w:marBottom w:val="0"/>
                  <w:divBdr>
                    <w:top w:val="none" w:sz="0" w:space="0" w:color="auto"/>
                    <w:left w:val="none" w:sz="0" w:space="0" w:color="auto"/>
                    <w:bottom w:val="none" w:sz="0" w:space="0" w:color="auto"/>
                    <w:right w:val="none" w:sz="0" w:space="0" w:color="auto"/>
                  </w:divBdr>
                </w:div>
                <w:div w:id="545065235">
                  <w:marLeft w:val="0"/>
                  <w:marRight w:val="0"/>
                  <w:marTop w:val="0"/>
                  <w:marBottom w:val="0"/>
                  <w:divBdr>
                    <w:top w:val="none" w:sz="0" w:space="0" w:color="auto"/>
                    <w:left w:val="none" w:sz="0" w:space="0" w:color="auto"/>
                    <w:bottom w:val="none" w:sz="0" w:space="0" w:color="auto"/>
                    <w:right w:val="none" w:sz="0" w:space="0" w:color="auto"/>
                  </w:divBdr>
                </w:div>
                <w:div w:id="373580766">
                  <w:marLeft w:val="0"/>
                  <w:marRight w:val="0"/>
                  <w:marTop w:val="0"/>
                  <w:marBottom w:val="0"/>
                  <w:divBdr>
                    <w:top w:val="none" w:sz="0" w:space="0" w:color="auto"/>
                    <w:left w:val="none" w:sz="0" w:space="0" w:color="auto"/>
                    <w:bottom w:val="none" w:sz="0" w:space="0" w:color="auto"/>
                    <w:right w:val="none" w:sz="0" w:space="0" w:color="auto"/>
                  </w:divBdr>
                </w:div>
                <w:div w:id="1632400517">
                  <w:marLeft w:val="0"/>
                  <w:marRight w:val="0"/>
                  <w:marTop w:val="0"/>
                  <w:marBottom w:val="0"/>
                  <w:divBdr>
                    <w:top w:val="none" w:sz="0" w:space="0" w:color="auto"/>
                    <w:left w:val="none" w:sz="0" w:space="0" w:color="auto"/>
                    <w:bottom w:val="none" w:sz="0" w:space="0" w:color="auto"/>
                    <w:right w:val="none" w:sz="0" w:space="0" w:color="auto"/>
                  </w:divBdr>
                </w:div>
                <w:div w:id="876550597">
                  <w:marLeft w:val="0"/>
                  <w:marRight w:val="0"/>
                  <w:marTop w:val="0"/>
                  <w:marBottom w:val="0"/>
                  <w:divBdr>
                    <w:top w:val="none" w:sz="0" w:space="0" w:color="auto"/>
                    <w:left w:val="none" w:sz="0" w:space="0" w:color="auto"/>
                    <w:bottom w:val="none" w:sz="0" w:space="0" w:color="auto"/>
                    <w:right w:val="none" w:sz="0" w:space="0" w:color="auto"/>
                  </w:divBdr>
                </w:div>
                <w:div w:id="740827952">
                  <w:marLeft w:val="0"/>
                  <w:marRight w:val="0"/>
                  <w:marTop w:val="0"/>
                  <w:marBottom w:val="0"/>
                  <w:divBdr>
                    <w:top w:val="none" w:sz="0" w:space="0" w:color="auto"/>
                    <w:left w:val="none" w:sz="0" w:space="0" w:color="auto"/>
                    <w:bottom w:val="none" w:sz="0" w:space="0" w:color="auto"/>
                    <w:right w:val="none" w:sz="0" w:space="0" w:color="auto"/>
                  </w:divBdr>
                </w:div>
                <w:div w:id="49771865">
                  <w:marLeft w:val="0"/>
                  <w:marRight w:val="0"/>
                  <w:marTop w:val="0"/>
                  <w:marBottom w:val="0"/>
                  <w:divBdr>
                    <w:top w:val="none" w:sz="0" w:space="0" w:color="auto"/>
                    <w:left w:val="none" w:sz="0" w:space="0" w:color="auto"/>
                    <w:bottom w:val="none" w:sz="0" w:space="0" w:color="auto"/>
                    <w:right w:val="none" w:sz="0" w:space="0" w:color="auto"/>
                  </w:divBdr>
                </w:div>
                <w:div w:id="1909992019">
                  <w:marLeft w:val="0"/>
                  <w:marRight w:val="0"/>
                  <w:marTop w:val="0"/>
                  <w:marBottom w:val="0"/>
                  <w:divBdr>
                    <w:top w:val="none" w:sz="0" w:space="0" w:color="auto"/>
                    <w:left w:val="none" w:sz="0" w:space="0" w:color="auto"/>
                    <w:bottom w:val="none" w:sz="0" w:space="0" w:color="auto"/>
                    <w:right w:val="none" w:sz="0" w:space="0" w:color="auto"/>
                  </w:divBdr>
                </w:div>
                <w:div w:id="912008622">
                  <w:marLeft w:val="0"/>
                  <w:marRight w:val="0"/>
                  <w:marTop w:val="0"/>
                  <w:marBottom w:val="0"/>
                  <w:divBdr>
                    <w:top w:val="none" w:sz="0" w:space="0" w:color="auto"/>
                    <w:left w:val="none" w:sz="0" w:space="0" w:color="auto"/>
                    <w:bottom w:val="none" w:sz="0" w:space="0" w:color="auto"/>
                    <w:right w:val="none" w:sz="0" w:space="0" w:color="auto"/>
                  </w:divBdr>
                </w:div>
                <w:div w:id="459803141">
                  <w:marLeft w:val="0"/>
                  <w:marRight w:val="0"/>
                  <w:marTop w:val="0"/>
                  <w:marBottom w:val="0"/>
                  <w:divBdr>
                    <w:top w:val="none" w:sz="0" w:space="0" w:color="auto"/>
                    <w:left w:val="none" w:sz="0" w:space="0" w:color="auto"/>
                    <w:bottom w:val="none" w:sz="0" w:space="0" w:color="auto"/>
                    <w:right w:val="none" w:sz="0" w:space="0" w:color="auto"/>
                  </w:divBdr>
                </w:div>
                <w:div w:id="1909458686">
                  <w:marLeft w:val="0"/>
                  <w:marRight w:val="0"/>
                  <w:marTop w:val="0"/>
                  <w:marBottom w:val="0"/>
                  <w:divBdr>
                    <w:top w:val="none" w:sz="0" w:space="0" w:color="auto"/>
                    <w:left w:val="none" w:sz="0" w:space="0" w:color="auto"/>
                    <w:bottom w:val="none" w:sz="0" w:space="0" w:color="auto"/>
                    <w:right w:val="none" w:sz="0" w:space="0" w:color="auto"/>
                  </w:divBdr>
                </w:div>
                <w:div w:id="1252809658">
                  <w:marLeft w:val="0"/>
                  <w:marRight w:val="0"/>
                  <w:marTop w:val="0"/>
                  <w:marBottom w:val="0"/>
                  <w:divBdr>
                    <w:top w:val="none" w:sz="0" w:space="0" w:color="auto"/>
                    <w:left w:val="none" w:sz="0" w:space="0" w:color="auto"/>
                    <w:bottom w:val="none" w:sz="0" w:space="0" w:color="auto"/>
                    <w:right w:val="none" w:sz="0" w:space="0" w:color="auto"/>
                  </w:divBdr>
                </w:div>
                <w:div w:id="311326236">
                  <w:marLeft w:val="0"/>
                  <w:marRight w:val="0"/>
                  <w:marTop w:val="0"/>
                  <w:marBottom w:val="0"/>
                  <w:divBdr>
                    <w:top w:val="none" w:sz="0" w:space="0" w:color="auto"/>
                    <w:left w:val="none" w:sz="0" w:space="0" w:color="auto"/>
                    <w:bottom w:val="none" w:sz="0" w:space="0" w:color="auto"/>
                    <w:right w:val="none" w:sz="0" w:space="0" w:color="auto"/>
                  </w:divBdr>
                </w:div>
                <w:div w:id="780105714">
                  <w:marLeft w:val="0"/>
                  <w:marRight w:val="0"/>
                  <w:marTop w:val="0"/>
                  <w:marBottom w:val="0"/>
                  <w:divBdr>
                    <w:top w:val="none" w:sz="0" w:space="0" w:color="auto"/>
                    <w:left w:val="none" w:sz="0" w:space="0" w:color="auto"/>
                    <w:bottom w:val="none" w:sz="0" w:space="0" w:color="auto"/>
                    <w:right w:val="none" w:sz="0" w:space="0" w:color="auto"/>
                  </w:divBdr>
                </w:div>
                <w:div w:id="979503469">
                  <w:marLeft w:val="0"/>
                  <w:marRight w:val="0"/>
                  <w:marTop w:val="0"/>
                  <w:marBottom w:val="0"/>
                  <w:divBdr>
                    <w:top w:val="none" w:sz="0" w:space="0" w:color="auto"/>
                    <w:left w:val="none" w:sz="0" w:space="0" w:color="auto"/>
                    <w:bottom w:val="none" w:sz="0" w:space="0" w:color="auto"/>
                    <w:right w:val="none" w:sz="0" w:space="0" w:color="auto"/>
                  </w:divBdr>
                </w:div>
                <w:div w:id="699861732">
                  <w:marLeft w:val="0"/>
                  <w:marRight w:val="0"/>
                  <w:marTop w:val="0"/>
                  <w:marBottom w:val="0"/>
                  <w:divBdr>
                    <w:top w:val="none" w:sz="0" w:space="0" w:color="auto"/>
                    <w:left w:val="none" w:sz="0" w:space="0" w:color="auto"/>
                    <w:bottom w:val="none" w:sz="0" w:space="0" w:color="auto"/>
                    <w:right w:val="none" w:sz="0" w:space="0" w:color="auto"/>
                  </w:divBdr>
                </w:div>
                <w:div w:id="1606112669">
                  <w:marLeft w:val="0"/>
                  <w:marRight w:val="0"/>
                  <w:marTop w:val="0"/>
                  <w:marBottom w:val="0"/>
                  <w:divBdr>
                    <w:top w:val="none" w:sz="0" w:space="0" w:color="auto"/>
                    <w:left w:val="none" w:sz="0" w:space="0" w:color="auto"/>
                    <w:bottom w:val="none" w:sz="0" w:space="0" w:color="auto"/>
                    <w:right w:val="none" w:sz="0" w:space="0" w:color="auto"/>
                  </w:divBdr>
                </w:div>
                <w:div w:id="168377809">
                  <w:marLeft w:val="0"/>
                  <w:marRight w:val="0"/>
                  <w:marTop w:val="0"/>
                  <w:marBottom w:val="0"/>
                  <w:divBdr>
                    <w:top w:val="none" w:sz="0" w:space="0" w:color="auto"/>
                    <w:left w:val="none" w:sz="0" w:space="0" w:color="auto"/>
                    <w:bottom w:val="none" w:sz="0" w:space="0" w:color="auto"/>
                    <w:right w:val="none" w:sz="0" w:space="0" w:color="auto"/>
                  </w:divBdr>
                </w:div>
                <w:div w:id="635912520">
                  <w:marLeft w:val="0"/>
                  <w:marRight w:val="0"/>
                  <w:marTop w:val="0"/>
                  <w:marBottom w:val="0"/>
                  <w:divBdr>
                    <w:top w:val="none" w:sz="0" w:space="0" w:color="auto"/>
                    <w:left w:val="none" w:sz="0" w:space="0" w:color="auto"/>
                    <w:bottom w:val="none" w:sz="0" w:space="0" w:color="auto"/>
                    <w:right w:val="none" w:sz="0" w:space="0" w:color="auto"/>
                  </w:divBdr>
                </w:div>
                <w:div w:id="1898784069">
                  <w:marLeft w:val="0"/>
                  <w:marRight w:val="0"/>
                  <w:marTop w:val="0"/>
                  <w:marBottom w:val="0"/>
                  <w:divBdr>
                    <w:top w:val="none" w:sz="0" w:space="0" w:color="auto"/>
                    <w:left w:val="none" w:sz="0" w:space="0" w:color="auto"/>
                    <w:bottom w:val="none" w:sz="0" w:space="0" w:color="auto"/>
                    <w:right w:val="none" w:sz="0" w:space="0" w:color="auto"/>
                  </w:divBdr>
                </w:div>
                <w:div w:id="1501233495">
                  <w:marLeft w:val="0"/>
                  <w:marRight w:val="0"/>
                  <w:marTop w:val="0"/>
                  <w:marBottom w:val="0"/>
                  <w:divBdr>
                    <w:top w:val="none" w:sz="0" w:space="0" w:color="auto"/>
                    <w:left w:val="none" w:sz="0" w:space="0" w:color="auto"/>
                    <w:bottom w:val="none" w:sz="0" w:space="0" w:color="auto"/>
                    <w:right w:val="none" w:sz="0" w:space="0" w:color="auto"/>
                  </w:divBdr>
                </w:div>
                <w:div w:id="1748184959">
                  <w:marLeft w:val="0"/>
                  <w:marRight w:val="0"/>
                  <w:marTop w:val="0"/>
                  <w:marBottom w:val="0"/>
                  <w:divBdr>
                    <w:top w:val="none" w:sz="0" w:space="0" w:color="auto"/>
                    <w:left w:val="none" w:sz="0" w:space="0" w:color="auto"/>
                    <w:bottom w:val="none" w:sz="0" w:space="0" w:color="auto"/>
                    <w:right w:val="none" w:sz="0" w:space="0" w:color="auto"/>
                  </w:divBdr>
                </w:div>
                <w:div w:id="991717118">
                  <w:marLeft w:val="0"/>
                  <w:marRight w:val="0"/>
                  <w:marTop w:val="0"/>
                  <w:marBottom w:val="0"/>
                  <w:divBdr>
                    <w:top w:val="none" w:sz="0" w:space="0" w:color="auto"/>
                    <w:left w:val="none" w:sz="0" w:space="0" w:color="auto"/>
                    <w:bottom w:val="none" w:sz="0" w:space="0" w:color="auto"/>
                    <w:right w:val="none" w:sz="0" w:space="0" w:color="auto"/>
                  </w:divBdr>
                </w:div>
                <w:div w:id="1321738823">
                  <w:marLeft w:val="0"/>
                  <w:marRight w:val="0"/>
                  <w:marTop w:val="0"/>
                  <w:marBottom w:val="0"/>
                  <w:divBdr>
                    <w:top w:val="none" w:sz="0" w:space="0" w:color="auto"/>
                    <w:left w:val="none" w:sz="0" w:space="0" w:color="auto"/>
                    <w:bottom w:val="none" w:sz="0" w:space="0" w:color="auto"/>
                    <w:right w:val="none" w:sz="0" w:space="0" w:color="auto"/>
                  </w:divBdr>
                </w:div>
                <w:div w:id="127482607">
                  <w:marLeft w:val="0"/>
                  <w:marRight w:val="0"/>
                  <w:marTop w:val="0"/>
                  <w:marBottom w:val="0"/>
                  <w:divBdr>
                    <w:top w:val="none" w:sz="0" w:space="0" w:color="auto"/>
                    <w:left w:val="none" w:sz="0" w:space="0" w:color="auto"/>
                    <w:bottom w:val="none" w:sz="0" w:space="0" w:color="auto"/>
                    <w:right w:val="none" w:sz="0" w:space="0" w:color="auto"/>
                  </w:divBdr>
                </w:div>
                <w:div w:id="118182953">
                  <w:marLeft w:val="0"/>
                  <w:marRight w:val="0"/>
                  <w:marTop w:val="0"/>
                  <w:marBottom w:val="0"/>
                  <w:divBdr>
                    <w:top w:val="none" w:sz="0" w:space="0" w:color="auto"/>
                    <w:left w:val="none" w:sz="0" w:space="0" w:color="auto"/>
                    <w:bottom w:val="none" w:sz="0" w:space="0" w:color="auto"/>
                    <w:right w:val="none" w:sz="0" w:space="0" w:color="auto"/>
                  </w:divBdr>
                </w:div>
                <w:div w:id="1276213045">
                  <w:marLeft w:val="0"/>
                  <w:marRight w:val="0"/>
                  <w:marTop w:val="0"/>
                  <w:marBottom w:val="0"/>
                  <w:divBdr>
                    <w:top w:val="none" w:sz="0" w:space="0" w:color="auto"/>
                    <w:left w:val="none" w:sz="0" w:space="0" w:color="auto"/>
                    <w:bottom w:val="none" w:sz="0" w:space="0" w:color="auto"/>
                    <w:right w:val="none" w:sz="0" w:space="0" w:color="auto"/>
                  </w:divBdr>
                </w:div>
                <w:div w:id="1553350238">
                  <w:marLeft w:val="0"/>
                  <w:marRight w:val="0"/>
                  <w:marTop w:val="0"/>
                  <w:marBottom w:val="0"/>
                  <w:divBdr>
                    <w:top w:val="none" w:sz="0" w:space="0" w:color="auto"/>
                    <w:left w:val="none" w:sz="0" w:space="0" w:color="auto"/>
                    <w:bottom w:val="none" w:sz="0" w:space="0" w:color="auto"/>
                    <w:right w:val="none" w:sz="0" w:space="0" w:color="auto"/>
                  </w:divBdr>
                </w:div>
              </w:divsChild>
            </w:div>
            <w:div w:id="1529222048">
              <w:marLeft w:val="0"/>
              <w:marRight w:val="0"/>
              <w:marTop w:val="0"/>
              <w:marBottom w:val="0"/>
              <w:divBdr>
                <w:top w:val="none" w:sz="0" w:space="0" w:color="auto"/>
                <w:left w:val="none" w:sz="0" w:space="0" w:color="auto"/>
                <w:bottom w:val="none" w:sz="0" w:space="0" w:color="auto"/>
                <w:right w:val="none" w:sz="0" w:space="0" w:color="auto"/>
              </w:divBdr>
            </w:div>
            <w:div w:id="2101634509">
              <w:marLeft w:val="0"/>
              <w:marRight w:val="0"/>
              <w:marTop w:val="0"/>
              <w:marBottom w:val="0"/>
              <w:divBdr>
                <w:top w:val="none" w:sz="0" w:space="0" w:color="auto"/>
                <w:left w:val="none" w:sz="0" w:space="0" w:color="auto"/>
                <w:bottom w:val="none" w:sz="0" w:space="0" w:color="auto"/>
                <w:right w:val="none" w:sz="0" w:space="0" w:color="auto"/>
              </w:divBdr>
            </w:div>
            <w:div w:id="222982041">
              <w:marLeft w:val="0"/>
              <w:marRight w:val="0"/>
              <w:marTop w:val="0"/>
              <w:marBottom w:val="0"/>
              <w:divBdr>
                <w:top w:val="none" w:sz="0" w:space="0" w:color="auto"/>
                <w:left w:val="none" w:sz="0" w:space="0" w:color="auto"/>
                <w:bottom w:val="none" w:sz="0" w:space="0" w:color="auto"/>
                <w:right w:val="none" w:sz="0" w:space="0" w:color="auto"/>
              </w:divBdr>
            </w:div>
            <w:div w:id="1710758397">
              <w:marLeft w:val="0"/>
              <w:marRight w:val="0"/>
              <w:marTop w:val="0"/>
              <w:marBottom w:val="0"/>
              <w:divBdr>
                <w:top w:val="none" w:sz="0" w:space="0" w:color="auto"/>
                <w:left w:val="none" w:sz="0" w:space="0" w:color="auto"/>
                <w:bottom w:val="none" w:sz="0" w:space="0" w:color="auto"/>
                <w:right w:val="none" w:sz="0" w:space="0" w:color="auto"/>
              </w:divBdr>
            </w:div>
            <w:div w:id="285547592">
              <w:marLeft w:val="0"/>
              <w:marRight w:val="0"/>
              <w:marTop w:val="0"/>
              <w:marBottom w:val="0"/>
              <w:divBdr>
                <w:top w:val="none" w:sz="0" w:space="0" w:color="auto"/>
                <w:left w:val="none" w:sz="0" w:space="0" w:color="auto"/>
                <w:bottom w:val="none" w:sz="0" w:space="0" w:color="auto"/>
                <w:right w:val="none" w:sz="0" w:space="0" w:color="auto"/>
              </w:divBdr>
            </w:div>
            <w:div w:id="2032415793">
              <w:marLeft w:val="0"/>
              <w:marRight w:val="0"/>
              <w:marTop w:val="0"/>
              <w:marBottom w:val="0"/>
              <w:divBdr>
                <w:top w:val="none" w:sz="0" w:space="0" w:color="auto"/>
                <w:left w:val="none" w:sz="0" w:space="0" w:color="auto"/>
                <w:bottom w:val="none" w:sz="0" w:space="0" w:color="auto"/>
                <w:right w:val="none" w:sz="0" w:space="0" w:color="auto"/>
              </w:divBdr>
            </w:div>
            <w:div w:id="1622957816">
              <w:marLeft w:val="0"/>
              <w:marRight w:val="0"/>
              <w:marTop w:val="0"/>
              <w:marBottom w:val="0"/>
              <w:divBdr>
                <w:top w:val="none" w:sz="0" w:space="0" w:color="auto"/>
                <w:left w:val="none" w:sz="0" w:space="0" w:color="auto"/>
                <w:bottom w:val="none" w:sz="0" w:space="0" w:color="auto"/>
                <w:right w:val="none" w:sz="0" w:space="0" w:color="auto"/>
              </w:divBdr>
            </w:div>
            <w:div w:id="31266572">
              <w:marLeft w:val="0"/>
              <w:marRight w:val="0"/>
              <w:marTop w:val="0"/>
              <w:marBottom w:val="0"/>
              <w:divBdr>
                <w:top w:val="none" w:sz="0" w:space="0" w:color="auto"/>
                <w:left w:val="none" w:sz="0" w:space="0" w:color="auto"/>
                <w:bottom w:val="none" w:sz="0" w:space="0" w:color="auto"/>
                <w:right w:val="none" w:sz="0" w:space="0" w:color="auto"/>
              </w:divBdr>
            </w:div>
            <w:div w:id="594285696">
              <w:marLeft w:val="0"/>
              <w:marRight w:val="0"/>
              <w:marTop w:val="0"/>
              <w:marBottom w:val="0"/>
              <w:divBdr>
                <w:top w:val="none" w:sz="0" w:space="0" w:color="auto"/>
                <w:left w:val="none" w:sz="0" w:space="0" w:color="auto"/>
                <w:bottom w:val="none" w:sz="0" w:space="0" w:color="auto"/>
                <w:right w:val="none" w:sz="0" w:space="0" w:color="auto"/>
              </w:divBdr>
            </w:div>
            <w:div w:id="168835542">
              <w:marLeft w:val="0"/>
              <w:marRight w:val="0"/>
              <w:marTop w:val="0"/>
              <w:marBottom w:val="0"/>
              <w:divBdr>
                <w:top w:val="none" w:sz="0" w:space="0" w:color="auto"/>
                <w:left w:val="none" w:sz="0" w:space="0" w:color="auto"/>
                <w:bottom w:val="none" w:sz="0" w:space="0" w:color="auto"/>
                <w:right w:val="none" w:sz="0" w:space="0" w:color="auto"/>
              </w:divBdr>
            </w:div>
            <w:div w:id="1330527329">
              <w:marLeft w:val="0"/>
              <w:marRight w:val="0"/>
              <w:marTop w:val="0"/>
              <w:marBottom w:val="0"/>
              <w:divBdr>
                <w:top w:val="none" w:sz="0" w:space="0" w:color="auto"/>
                <w:left w:val="none" w:sz="0" w:space="0" w:color="auto"/>
                <w:bottom w:val="none" w:sz="0" w:space="0" w:color="auto"/>
                <w:right w:val="none" w:sz="0" w:space="0" w:color="auto"/>
              </w:divBdr>
            </w:div>
            <w:div w:id="2099203912">
              <w:marLeft w:val="0"/>
              <w:marRight w:val="0"/>
              <w:marTop w:val="0"/>
              <w:marBottom w:val="0"/>
              <w:divBdr>
                <w:top w:val="none" w:sz="0" w:space="0" w:color="auto"/>
                <w:left w:val="none" w:sz="0" w:space="0" w:color="auto"/>
                <w:bottom w:val="none" w:sz="0" w:space="0" w:color="auto"/>
                <w:right w:val="none" w:sz="0" w:space="0" w:color="auto"/>
              </w:divBdr>
            </w:div>
            <w:div w:id="492992592">
              <w:marLeft w:val="0"/>
              <w:marRight w:val="0"/>
              <w:marTop w:val="0"/>
              <w:marBottom w:val="0"/>
              <w:divBdr>
                <w:top w:val="none" w:sz="0" w:space="0" w:color="auto"/>
                <w:left w:val="none" w:sz="0" w:space="0" w:color="auto"/>
                <w:bottom w:val="none" w:sz="0" w:space="0" w:color="auto"/>
                <w:right w:val="none" w:sz="0" w:space="0" w:color="auto"/>
              </w:divBdr>
            </w:div>
            <w:div w:id="1302464689">
              <w:marLeft w:val="0"/>
              <w:marRight w:val="0"/>
              <w:marTop w:val="0"/>
              <w:marBottom w:val="0"/>
              <w:divBdr>
                <w:top w:val="none" w:sz="0" w:space="0" w:color="auto"/>
                <w:left w:val="none" w:sz="0" w:space="0" w:color="auto"/>
                <w:bottom w:val="none" w:sz="0" w:space="0" w:color="auto"/>
                <w:right w:val="none" w:sz="0" w:space="0" w:color="auto"/>
              </w:divBdr>
            </w:div>
            <w:div w:id="2115467739">
              <w:marLeft w:val="0"/>
              <w:marRight w:val="0"/>
              <w:marTop w:val="0"/>
              <w:marBottom w:val="0"/>
              <w:divBdr>
                <w:top w:val="none" w:sz="0" w:space="0" w:color="auto"/>
                <w:left w:val="none" w:sz="0" w:space="0" w:color="auto"/>
                <w:bottom w:val="none" w:sz="0" w:space="0" w:color="auto"/>
                <w:right w:val="none" w:sz="0" w:space="0" w:color="auto"/>
              </w:divBdr>
            </w:div>
            <w:div w:id="1993097810">
              <w:marLeft w:val="0"/>
              <w:marRight w:val="0"/>
              <w:marTop w:val="0"/>
              <w:marBottom w:val="0"/>
              <w:divBdr>
                <w:top w:val="none" w:sz="0" w:space="0" w:color="auto"/>
                <w:left w:val="none" w:sz="0" w:space="0" w:color="auto"/>
                <w:bottom w:val="none" w:sz="0" w:space="0" w:color="auto"/>
                <w:right w:val="none" w:sz="0" w:space="0" w:color="auto"/>
              </w:divBdr>
            </w:div>
            <w:div w:id="1322661065">
              <w:marLeft w:val="0"/>
              <w:marRight w:val="0"/>
              <w:marTop w:val="0"/>
              <w:marBottom w:val="0"/>
              <w:divBdr>
                <w:top w:val="none" w:sz="0" w:space="0" w:color="auto"/>
                <w:left w:val="none" w:sz="0" w:space="0" w:color="auto"/>
                <w:bottom w:val="none" w:sz="0" w:space="0" w:color="auto"/>
                <w:right w:val="none" w:sz="0" w:space="0" w:color="auto"/>
              </w:divBdr>
            </w:div>
            <w:div w:id="515047684">
              <w:marLeft w:val="0"/>
              <w:marRight w:val="0"/>
              <w:marTop w:val="0"/>
              <w:marBottom w:val="0"/>
              <w:divBdr>
                <w:top w:val="none" w:sz="0" w:space="0" w:color="auto"/>
                <w:left w:val="none" w:sz="0" w:space="0" w:color="auto"/>
                <w:bottom w:val="none" w:sz="0" w:space="0" w:color="auto"/>
                <w:right w:val="none" w:sz="0" w:space="0" w:color="auto"/>
              </w:divBdr>
            </w:div>
            <w:div w:id="104353726">
              <w:marLeft w:val="0"/>
              <w:marRight w:val="0"/>
              <w:marTop w:val="0"/>
              <w:marBottom w:val="0"/>
              <w:divBdr>
                <w:top w:val="none" w:sz="0" w:space="0" w:color="auto"/>
                <w:left w:val="none" w:sz="0" w:space="0" w:color="auto"/>
                <w:bottom w:val="none" w:sz="0" w:space="0" w:color="auto"/>
                <w:right w:val="none" w:sz="0" w:space="0" w:color="auto"/>
              </w:divBdr>
            </w:div>
            <w:div w:id="1332680182">
              <w:marLeft w:val="0"/>
              <w:marRight w:val="0"/>
              <w:marTop w:val="0"/>
              <w:marBottom w:val="0"/>
              <w:divBdr>
                <w:top w:val="none" w:sz="0" w:space="0" w:color="auto"/>
                <w:left w:val="none" w:sz="0" w:space="0" w:color="auto"/>
                <w:bottom w:val="none" w:sz="0" w:space="0" w:color="auto"/>
                <w:right w:val="none" w:sz="0" w:space="0" w:color="auto"/>
              </w:divBdr>
            </w:div>
            <w:div w:id="378016031">
              <w:marLeft w:val="0"/>
              <w:marRight w:val="0"/>
              <w:marTop w:val="0"/>
              <w:marBottom w:val="0"/>
              <w:divBdr>
                <w:top w:val="none" w:sz="0" w:space="0" w:color="auto"/>
                <w:left w:val="none" w:sz="0" w:space="0" w:color="auto"/>
                <w:bottom w:val="none" w:sz="0" w:space="0" w:color="auto"/>
                <w:right w:val="none" w:sz="0" w:space="0" w:color="auto"/>
              </w:divBdr>
            </w:div>
            <w:div w:id="1578901796">
              <w:marLeft w:val="0"/>
              <w:marRight w:val="0"/>
              <w:marTop w:val="0"/>
              <w:marBottom w:val="0"/>
              <w:divBdr>
                <w:top w:val="none" w:sz="0" w:space="0" w:color="auto"/>
                <w:left w:val="none" w:sz="0" w:space="0" w:color="auto"/>
                <w:bottom w:val="none" w:sz="0" w:space="0" w:color="auto"/>
                <w:right w:val="none" w:sz="0" w:space="0" w:color="auto"/>
              </w:divBdr>
            </w:div>
            <w:div w:id="1694306934">
              <w:marLeft w:val="0"/>
              <w:marRight w:val="0"/>
              <w:marTop w:val="0"/>
              <w:marBottom w:val="0"/>
              <w:divBdr>
                <w:top w:val="none" w:sz="0" w:space="0" w:color="auto"/>
                <w:left w:val="none" w:sz="0" w:space="0" w:color="auto"/>
                <w:bottom w:val="none" w:sz="0" w:space="0" w:color="auto"/>
                <w:right w:val="none" w:sz="0" w:space="0" w:color="auto"/>
              </w:divBdr>
            </w:div>
            <w:div w:id="1199974049">
              <w:marLeft w:val="0"/>
              <w:marRight w:val="0"/>
              <w:marTop w:val="0"/>
              <w:marBottom w:val="0"/>
              <w:divBdr>
                <w:top w:val="none" w:sz="0" w:space="0" w:color="auto"/>
                <w:left w:val="none" w:sz="0" w:space="0" w:color="auto"/>
                <w:bottom w:val="none" w:sz="0" w:space="0" w:color="auto"/>
                <w:right w:val="none" w:sz="0" w:space="0" w:color="auto"/>
              </w:divBdr>
            </w:div>
            <w:div w:id="141386817">
              <w:marLeft w:val="0"/>
              <w:marRight w:val="0"/>
              <w:marTop w:val="0"/>
              <w:marBottom w:val="0"/>
              <w:divBdr>
                <w:top w:val="none" w:sz="0" w:space="0" w:color="auto"/>
                <w:left w:val="none" w:sz="0" w:space="0" w:color="auto"/>
                <w:bottom w:val="none" w:sz="0" w:space="0" w:color="auto"/>
                <w:right w:val="none" w:sz="0" w:space="0" w:color="auto"/>
              </w:divBdr>
            </w:div>
            <w:div w:id="1070691376">
              <w:marLeft w:val="0"/>
              <w:marRight w:val="0"/>
              <w:marTop w:val="0"/>
              <w:marBottom w:val="0"/>
              <w:divBdr>
                <w:top w:val="none" w:sz="0" w:space="0" w:color="auto"/>
                <w:left w:val="none" w:sz="0" w:space="0" w:color="auto"/>
                <w:bottom w:val="none" w:sz="0" w:space="0" w:color="auto"/>
                <w:right w:val="none" w:sz="0" w:space="0" w:color="auto"/>
              </w:divBdr>
            </w:div>
            <w:div w:id="176502890">
              <w:marLeft w:val="0"/>
              <w:marRight w:val="0"/>
              <w:marTop w:val="0"/>
              <w:marBottom w:val="0"/>
              <w:divBdr>
                <w:top w:val="none" w:sz="0" w:space="0" w:color="auto"/>
                <w:left w:val="none" w:sz="0" w:space="0" w:color="auto"/>
                <w:bottom w:val="none" w:sz="0" w:space="0" w:color="auto"/>
                <w:right w:val="none" w:sz="0" w:space="0" w:color="auto"/>
              </w:divBdr>
            </w:div>
            <w:div w:id="1431123940">
              <w:marLeft w:val="0"/>
              <w:marRight w:val="0"/>
              <w:marTop w:val="0"/>
              <w:marBottom w:val="0"/>
              <w:divBdr>
                <w:top w:val="none" w:sz="0" w:space="0" w:color="auto"/>
                <w:left w:val="none" w:sz="0" w:space="0" w:color="auto"/>
                <w:bottom w:val="none" w:sz="0" w:space="0" w:color="auto"/>
                <w:right w:val="none" w:sz="0" w:space="0" w:color="auto"/>
              </w:divBdr>
            </w:div>
            <w:div w:id="1352296745">
              <w:marLeft w:val="0"/>
              <w:marRight w:val="0"/>
              <w:marTop w:val="0"/>
              <w:marBottom w:val="0"/>
              <w:divBdr>
                <w:top w:val="none" w:sz="0" w:space="0" w:color="auto"/>
                <w:left w:val="none" w:sz="0" w:space="0" w:color="auto"/>
                <w:bottom w:val="none" w:sz="0" w:space="0" w:color="auto"/>
                <w:right w:val="none" w:sz="0" w:space="0" w:color="auto"/>
              </w:divBdr>
            </w:div>
            <w:div w:id="1989359401">
              <w:marLeft w:val="0"/>
              <w:marRight w:val="0"/>
              <w:marTop w:val="0"/>
              <w:marBottom w:val="0"/>
              <w:divBdr>
                <w:top w:val="none" w:sz="0" w:space="0" w:color="auto"/>
                <w:left w:val="none" w:sz="0" w:space="0" w:color="auto"/>
                <w:bottom w:val="none" w:sz="0" w:space="0" w:color="auto"/>
                <w:right w:val="none" w:sz="0" w:space="0" w:color="auto"/>
              </w:divBdr>
            </w:div>
            <w:div w:id="1220362983">
              <w:marLeft w:val="0"/>
              <w:marRight w:val="0"/>
              <w:marTop w:val="0"/>
              <w:marBottom w:val="0"/>
              <w:divBdr>
                <w:top w:val="none" w:sz="0" w:space="0" w:color="auto"/>
                <w:left w:val="none" w:sz="0" w:space="0" w:color="auto"/>
                <w:bottom w:val="none" w:sz="0" w:space="0" w:color="auto"/>
                <w:right w:val="none" w:sz="0" w:space="0" w:color="auto"/>
              </w:divBdr>
            </w:div>
            <w:div w:id="1074009481">
              <w:marLeft w:val="0"/>
              <w:marRight w:val="0"/>
              <w:marTop w:val="0"/>
              <w:marBottom w:val="0"/>
              <w:divBdr>
                <w:top w:val="none" w:sz="0" w:space="0" w:color="auto"/>
                <w:left w:val="none" w:sz="0" w:space="0" w:color="auto"/>
                <w:bottom w:val="none" w:sz="0" w:space="0" w:color="auto"/>
                <w:right w:val="none" w:sz="0" w:space="0" w:color="auto"/>
              </w:divBdr>
            </w:div>
            <w:div w:id="688944685">
              <w:marLeft w:val="0"/>
              <w:marRight w:val="0"/>
              <w:marTop w:val="0"/>
              <w:marBottom w:val="0"/>
              <w:divBdr>
                <w:top w:val="none" w:sz="0" w:space="0" w:color="auto"/>
                <w:left w:val="none" w:sz="0" w:space="0" w:color="auto"/>
                <w:bottom w:val="none" w:sz="0" w:space="0" w:color="auto"/>
                <w:right w:val="none" w:sz="0" w:space="0" w:color="auto"/>
              </w:divBdr>
            </w:div>
            <w:div w:id="1377851429">
              <w:marLeft w:val="0"/>
              <w:marRight w:val="0"/>
              <w:marTop w:val="0"/>
              <w:marBottom w:val="0"/>
              <w:divBdr>
                <w:top w:val="none" w:sz="0" w:space="0" w:color="auto"/>
                <w:left w:val="none" w:sz="0" w:space="0" w:color="auto"/>
                <w:bottom w:val="none" w:sz="0" w:space="0" w:color="auto"/>
                <w:right w:val="none" w:sz="0" w:space="0" w:color="auto"/>
              </w:divBdr>
            </w:div>
            <w:div w:id="561409572">
              <w:marLeft w:val="0"/>
              <w:marRight w:val="0"/>
              <w:marTop w:val="0"/>
              <w:marBottom w:val="0"/>
              <w:divBdr>
                <w:top w:val="none" w:sz="0" w:space="0" w:color="auto"/>
                <w:left w:val="none" w:sz="0" w:space="0" w:color="auto"/>
                <w:bottom w:val="none" w:sz="0" w:space="0" w:color="auto"/>
                <w:right w:val="none" w:sz="0" w:space="0" w:color="auto"/>
              </w:divBdr>
            </w:div>
            <w:div w:id="295644013">
              <w:marLeft w:val="0"/>
              <w:marRight w:val="0"/>
              <w:marTop w:val="0"/>
              <w:marBottom w:val="0"/>
              <w:divBdr>
                <w:top w:val="none" w:sz="0" w:space="0" w:color="auto"/>
                <w:left w:val="none" w:sz="0" w:space="0" w:color="auto"/>
                <w:bottom w:val="none" w:sz="0" w:space="0" w:color="auto"/>
                <w:right w:val="none" w:sz="0" w:space="0" w:color="auto"/>
              </w:divBdr>
            </w:div>
            <w:div w:id="89012765">
              <w:marLeft w:val="0"/>
              <w:marRight w:val="0"/>
              <w:marTop w:val="0"/>
              <w:marBottom w:val="0"/>
              <w:divBdr>
                <w:top w:val="none" w:sz="0" w:space="0" w:color="auto"/>
                <w:left w:val="none" w:sz="0" w:space="0" w:color="auto"/>
                <w:bottom w:val="none" w:sz="0" w:space="0" w:color="auto"/>
                <w:right w:val="none" w:sz="0" w:space="0" w:color="auto"/>
              </w:divBdr>
            </w:div>
            <w:div w:id="2135633406">
              <w:marLeft w:val="0"/>
              <w:marRight w:val="0"/>
              <w:marTop w:val="0"/>
              <w:marBottom w:val="0"/>
              <w:divBdr>
                <w:top w:val="none" w:sz="0" w:space="0" w:color="auto"/>
                <w:left w:val="none" w:sz="0" w:space="0" w:color="auto"/>
                <w:bottom w:val="none" w:sz="0" w:space="0" w:color="auto"/>
                <w:right w:val="none" w:sz="0" w:space="0" w:color="auto"/>
              </w:divBdr>
            </w:div>
            <w:div w:id="2081973952">
              <w:marLeft w:val="0"/>
              <w:marRight w:val="0"/>
              <w:marTop w:val="0"/>
              <w:marBottom w:val="0"/>
              <w:divBdr>
                <w:top w:val="none" w:sz="0" w:space="0" w:color="auto"/>
                <w:left w:val="none" w:sz="0" w:space="0" w:color="auto"/>
                <w:bottom w:val="none" w:sz="0" w:space="0" w:color="auto"/>
                <w:right w:val="none" w:sz="0" w:space="0" w:color="auto"/>
              </w:divBdr>
            </w:div>
            <w:div w:id="1879001646">
              <w:marLeft w:val="0"/>
              <w:marRight w:val="0"/>
              <w:marTop w:val="0"/>
              <w:marBottom w:val="0"/>
              <w:divBdr>
                <w:top w:val="none" w:sz="0" w:space="0" w:color="auto"/>
                <w:left w:val="none" w:sz="0" w:space="0" w:color="auto"/>
                <w:bottom w:val="none" w:sz="0" w:space="0" w:color="auto"/>
                <w:right w:val="none" w:sz="0" w:space="0" w:color="auto"/>
              </w:divBdr>
            </w:div>
            <w:div w:id="1493065218">
              <w:marLeft w:val="0"/>
              <w:marRight w:val="0"/>
              <w:marTop w:val="0"/>
              <w:marBottom w:val="0"/>
              <w:divBdr>
                <w:top w:val="none" w:sz="0" w:space="0" w:color="auto"/>
                <w:left w:val="none" w:sz="0" w:space="0" w:color="auto"/>
                <w:bottom w:val="none" w:sz="0" w:space="0" w:color="auto"/>
                <w:right w:val="none" w:sz="0" w:space="0" w:color="auto"/>
              </w:divBdr>
            </w:div>
            <w:div w:id="444885403">
              <w:marLeft w:val="0"/>
              <w:marRight w:val="0"/>
              <w:marTop w:val="0"/>
              <w:marBottom w:val="0"/>
              <w:divBdr>
                <w:top w:val="none" w:sz="0" w:space="0" w:color="auto"/>
                <w:left w:val="none" w:sz="0" w:space="0" w:color="auto"/>
                <w:bottom w:val="none" w:sz="0" w:space="0" w:color="auto"/>
                <w:right w:val="none" w:sz="0" w:space="0" w:color="auto"/>
              </w:divBdr>
            </w:div>
            <w:div w:id="204759061">
              <w:marLeft w:val="0"/>
              <w:marRight w:val="0"/>
              <w:marTop w:val="0"/>
              <w:marBottom w:val="0"/>
              <w:divBdr>
                <w:top w:val="none" w:sz="0" w:space="0" w:color="auto"/>
                <w:left w:val="none" w:sz="0" w:space="0" w:color="auto"/>
                <w:bottom w:val="none" w:sz="0" w:space="0" w:color="auto"/>
                <w:right w:val="none" w:sz="0" w:space="0" w:color="auto"/>
              </w:divBdr>
            </w:div>
            <w:div w:id="490486109">
              <w:marLeft w:val="0"/>
              <w:marRight w:val="0"/>
              <w:marTop w:val="0"/>
              <w:marBottom w:val="0"/>
              <w:divBdr>
                <w:top w:val="none" w:sz="0" w:space="0" w:color="auto"/>
                <w:left w:val="none" w:sz="0" w:space="0" w:color="auto"/>
                <w:bottom w:val="none" w:sz="0" w:space="0" w:color="auto"/>
                <w:right w:val="none" w:sz="0" w:space="0" w:color="auto"/>
              </w:divBdr>
            </w:div>
            <w:div w:id="834613960">
              <w:marLeft w:val="0"/>
              <w:marRight w:val="0"/>
              <w:marTop w:val="0"/>
              <w:marBottom w:val="0"/>
              <w:divBdr>
                <w:top w:val="none" w:sz="0" w:space="0" w:color="auto"/>
                <w:left w:val="none" w:sz="0" w:space="0" w:color="auto"/>
                <w:bottom w:val="none" w:sz="0" w:space="0" w:color="auto"/>
                <w:right w:val="none" w:sz="0" w:space="0" w:color="auto"/>
              </w:divBdr>
            </w:div>
            <w:div w:id="924463322">
              <w:marLeft w:val="0"/>
              <w:marRight w:val="0"/>
              <w:marTop w:val="0"/>
              <w:marBottom w:val="0"/>
              <w:divBdr>
                <w:top w:val="none" w:sz="0" w:space="0" w:color="auto"/>
                <w:left w:val="none" w:sz="0" w:space="0" w:color="auto"/>
                <w:bottom w:val="none" w:sz="0" w:space="0" w:color="auto"/>
                <w:right w:val="none" w:sz="0" w:space="0" w:color="auto"/>
              </w:divBdr>
            </w:div>
            <w:div w:id="987590207">
              <w:marLeft w:val="0"/>
              <w:marRight w:val="0"/>
              <w:marTop w:val="0"/>
              <w:marBottom w:val="0"/>
              <w:divBdr>
                <w:top w:val="none" w:sz="0" w:space="0" w:color="auto"/>
                <w:left w:val="none" w:sz="0" w:space="0" w:color="auto"/>
                <w:bottom w:val="none" w:sz="0" w:space="0" w:color="auto"/>
                <w:right w:val="none" w:sz="0" w:space="0" w:color="auto"/>
              </w:divBdr>
            </w:div>
            <w:div w:id="2125727504">
              <w:marLeft w:val="0"/>
              <w:marRight w:val="0"/>
              <w:marTop w:val="0"/>
              <w:marBottom w:val="0"/>
              <w:divBdr>
                <w:top w:val="none" w:sz="0" w:space="0" w:color="auto"/>
                <w:left w:val="none" w:sz="0" w:space="0" w:color="auto"/>
                <w:bottom w:val="none" w:sz="0" w:space="0" w:color="auto"/>
                <w:right w:val="none" w:sz="0" w:space="0" w:color="auto"/>
              </w:divBdr>
            </w:div>
            <w:div w:id="2011641297">
              <w:marLeft w:val="0"/>
              <w:marRight w:val="0"/>
              <w:marTop w:val="0"/>
              <w:marBottom w:val="0"/>
              <w:divBdr>
                <w:top w:val="none" w:sz="0" w:space="0" w:color="auto"/>
                <w:left w:val="none" w:sz="0" w:space="0" w:color="auto"/>
                <w:bottom w:val="none" w:sz="0" w:space="0" w:color="auto"/>
                <w:right w:val="none" w:sz="0" w:space="0" w:color="auto"/>
              </w:divBdr>
            </w:div>
            <w:div w:id="923487831">
              <w:marLeft w:val="0"/>
              <w:marRight w:val="0"/>
              <w:marTop w:val="0"/>
              <w:marBottom w:val="0"/>
              <w:divBdr>
                <w:top w:val="none" w:sz="0" w:space="0" w:color="auto"/>
                <w:left w:val="none" w:sz="0" w:space="0" w:color="auto"/>
                <w:bottom w:val="none" w:sz="0" w:space="0" w:color="auto"/>
                <w:right w:val="none" w:sz="0" w:space="0" w:color="auto"/>
              </w:divBdr>
            </w:div>
            <w:div w:id="74282593">
              <w:marLeft w:val="0"/>
              <w:marRight w:val="0"/>
              <w:marTop w:val="0"/>
              <w:marBottom w:val="0"/>
              <w:divBdr>
                <w:top w:val="none" w:sz="0" w:space="0" w:color="auto"/>
                <w:left w:val="none" w:sz="0" w:space="0" w:color="auto"/>
                <w:bottom w:val="none" w:sz="0" w:space="0" w:color="auto"/>
                <w:right w:val="none" w:sz="0" w:space="0" w:color="auto"/>
              </w:divBdr>
            </w:div>
            <w:div w:id="264193039">
              <w:marLeft w:val="0"/>
              <w:marRight w:val="0"/>
              <w:marTop w:val="0"/>
              <w:marBottom w:val="0"/>
              <w:divBdr>
                <w:top w:val="none" w:sz="0" w:space="0" w:color="auto"/>
                <w:left w:val="none" w:sz="0" w:space="0" w:color="auto"/>
                <w:bottom w:val="none" w:sz="0" w:space="0" w:color="auto"/>
                <w:right w:val="none" w:sz="0" w:space="0" w:color="auto"/>
              </w:divBdr>
            </w:div>
            <w:div w:id="2095665555">
              <w:marLeft w:val="0"/>
              <w:marRight w:val="0"/>
              <w:marTop w:val="0"/>
              <w:marBottom w:val="0"/>
              <w:divBdr>
                <w:top w:val="none" w:sz="0" w:space="0" w:color="auto"/>
                <w:left w:val="none" w:sz="0" w:space="0" w:color="auto"/>
                <w:bottom w:val="none" w:sz="0" w:space="0" w:color="auto"/>
                <w:right w:val="none" w:sz="0" w:space="0" w:color="auto"/>
              </w:divBdr>
            </w:div>
            <w:div w:id="272636495">
              <w:marLeft w:val="0"/>
              <w:marRight w:val="0"/>
              <w:marTop w:val="0"/>
              <w:marBottom w:val="0"/>
              <w:divBdr>
                <w:top w:val="none" w:sz="0" w:space="0" w:color="auto"/>
                <w:left w:val="none" w:sz="0" w:space="0" w:color="auto"/>
                <w:bottom w:val="none" w:sz="0" w:space="0" w:color="auto"/>
                <w:right w:val="none" w:sz="0" w:space="0" w:color="auto"/>
              </w:divBdr>
            </w:div>
            <w:div w:id="1789086691">
              <w:marLeft w:val="0"/>
              <w:marRight w:val="0"/>
              <w:marTop w:val="0"/>
              <w:marBottom w:val="0"/>
              <w:divBdr>
                <w:top w:val="none" w:sz="0" w:space="0" w:color="auto"/>
                <w:left w:val="none" w:sz="0" w:space="0" w:color="auto"/>
                <w:bottom w:val="none" w:sz="0" w:space="0" w:color="auto"/>
                <w:right w:val="none" w:sz="0" w:space="0" w:color="auto"/>
              </w:divBdr>
            </w:div>
            <w:div w:id="1734158696">
              <w:marLeft w:val="0"/>
              <w:marRight w:val="0"/>
              <w:marTop w:val="0"/>
              <w:marBottom w:val="0"/>
              <w:divBdr>
                <w:top w:val="none" w:sz="0" w:space="0" w:color="auto"/>
                <w:left w:val="none" w:sz="0" w:space="0" w:color="auto"/>
                <w:bottom w:val="none" w:sz="0" w:space="0" w:color="auto"/>
                <w:right w:val="none" w:sz="0" w:space="0" w:color="auto"/>
              </w:divBdr>
            </w:div>
            <w:div w:id="471365477">
              <w:marLeft w:val="0"/>
              <w:marRight w:val="0"/>
              <w:marTop w:val="0"/>
              <w:marBottom w:val="0"/>
              <w:divBdr>
                <w:top w:val="none" w:sz="0" w:space="0" w:color="auto"/>
                <w:left w:val="none" w:sz="0" w:space="0" w:color="auto"/>
                <w:bottom w:val="none" w:sz="0" w:space="0" w:color="auto"/>
                <w:right w:val="none" w:sz="0" w:space="0" w:color="auto"/>
              </w:divBdr>
            </w:div>
            <w:div w:id="379793263">
              <w:marLeft w:val="0"/>
              <w:marRight w:val="0"/>
              <w:marTop w:val="0"/>
              <w:marBottom w:val="0"/>
              <w:divBdr>
                <w:top w:val="none" w:sz="0" w:space="0" w:color="auto"/>
                <w:left w:val="none" w:sz="0" w:space="0" w:color="auto"/>
                <w:bottom w:val="none" w:sz="0" w:space="0" w:color="auto"/>
                <w:right w:val="none" w:sz="0" w:space="0" w:color="auto"/>
              </w:divBdr>
            </w:div>
            <w:div w:id="1006664397">
              <w:marLeft w:val="0"/>
              <w:marRight w:val="0"/>
              <w:marTop w:val="0"/>
              <w:marBottom w:val="0"/>
              <w:divBdr>
                <w:top w:val="none" w:sz="0" w:space="0" w:color="auto"/>
                <w:left w:val="none" w:sz="0" w:space="0" w:color="auto"/>
                <w:bottom w:val="none" w:sz="0" w:space="0" w:color="auto"/>
                <w:right w:val="none" w:sz="0" w:space="0" w:color="auto"/>
              </w:divBdr>
            </w:div>
            <w:div w:id="881021630">
              <w:marLeft w:val="0"/>
              <w:marRight w:val="0"/>
              <w:marTop w:val="0"/>
              <w:marBottom w:val="0"/>
              <w:divBdr>
                <w:top w:val="none" w:sz="0" w:space="0" w:color="auto"/>
                <w:left w:val="none" w:sz="0" w:space="0" w:color="auto"/>
                <w:bottom w:val="none" w:sz="0" w:space="0" w:color="auto"/>
                <w:right w:val="none" w:sz="0" w:space="0" w:color="auto"/>
              </w:divBdr>
            </w:div>
            <w:div w:id="1797286034">
              <w:marLeft w:val="0"/>
              <w:marRight w:val="0"/>
              <w:marTop w:val="0"/>
              <w:marBottom w:val="0"/>
              <w:divBdr>
                <w:top w:val="none" w:sz="0" w:space="0" w:color="auto"/>
                <w:left w:val="none" w:sz="0" w:space="0" w:color="auto"/>
                <w:bottom w:val="none" w:sz="0" w:space="0" w:color="auto"/>
                <w:right w:val="none" w:sz="0" w:space="0" w:color="auto"/>
              </w:divBdr>
            </w:div>
            <w:div w:id="1539706574">
              <w:marLeft w:val="0"/>
              <w:marRight w:val="0"/>
              <w:marTop w:val="0"/>
              <w:marBottom w:val="0"/>
              <w:divBdr>
                <w:top w:val="none" w:sz="0" w:space="0" w:color="auto"/>
                <w:left w:val="none" w:sz="0" w:space="0" w:color="auto"/>
                <w:bottom w:val="none" w:sz="0" w:space="0" w:color="auto"/>
                <w:right w:val="none" w:sz="0" w:space="0" w:color="auto"/>
              </w:divBdr>
            </w:div>
            <w:div w:id="328754867">
              <w:marLeft w:val="0"/>
              <w:marRight w:val="0"/>
              <w:marTop w:val="0"/>
              <w:marBottom w:val="0"/>
              <w:divBdr>
                <w:top w:val="none" w:sz="0" w:space="0" w:color="auto"/>
                <w:left w:val="none" w:sz="0" w:space="0" w:color="auto"/>
                <w:bottom w:val="none" w:sz="0" w:space="0" w:color="auto"/>
                <w:right w:val="none" w:sz="0" w:space="0" w:color="auto"/>
              </w:divBdr>
            </w:div>
            <w:div w:id="1965307617">
              <w:marLeft w:val="0"/>
              <w:marRight w:val="0"/>
              <w:marTop w:val="0"/>
              <w:marBottom w:val="0"/>
              <w:divBdr>
                <w:top w:val="none" w:sz="0" w:space="0" w:color="auto"/>
                <w:left w:val="none" w:sz="0" w:space="0" w:color="auto"/>
                <w:bottom w:val="none" w:sz="0" w:space="0" w:color="auto"/>
                <w:right w:val="none" w:sz="0" w:space="0" w:color="auto"/>
              </w:divBdr>
            </w:div>
            <w:div w:id="1771464029">
              <w:marLeft w:val="0"/>
              <w:marRight w:val="0"/>
              <w:marTop w:val="0"/>
              <w:marBottom w:val="0"/>
              <w:divBdr>
                <w:top w:val="none" w:sz="0" w:space="0" w:color="auto"/>
                <w:left w:val="none" w:sz="0" w:space="0" w:color="auto"/>
                <w:bottom w:val="none" w:sz="0" w:space="0" w:color="auto"/>
                <w:right w:val="none" w:sz="0" w:space="0" w:color="auto"/>
              </w:divBdr>
            </w:div>
            <w:div w:id="1275211744">
              <w:marLeft w:val="0"/>
              <w:marRight w:val="0"/>
              <w:marTop w:val="0"/>
              <w:marBottom w:val="0"/>
              <w:divBdr>
                <w:top w:val="none" w:sz="0" w:space="0" w:color="auto"/>
                <w:left w:val="none" w:sz="0" w:space="0" w:color="auto"/>
                <w:bottom w:val="none" w:sz="0" w:space="0" w:color="auto"/>
                <w:right w:val="none" w:sz="0" w:space="0" w:color="auto"/>
              </w:divBdr>
            </w:div>
            <w:div w:id="908536300">
              <w:marLeft w:val="0"/>
              <w:marRight w:val="0"/>
              <w:marTop w:val="0"/>
              <w:marBottom w:val="0"/>
              <w:divBdr>
                <w:top w:val="none" w:sz="0" w:space="0" w:color="auto"/>
                <w:left w:val="none" w:sz="0" w:space="0" w:color="auto"/>
                <w:bottom w:val="none" w:sz="0" w:space="0" w:color="auto"/>
                <w:right w:val="none" w:sz="0" w:space="0" w:color="auto"/>
              </w:divBdr>
            </w:div>
            <w:div w:id="1260873528">
              <w:marLeft w:val="0"/>
              <w:marRight w:val="0"/>
              <w:marTop w:val="0"/>
              <w:marBottom w:val="0"/>
              <w:divBdr>
                <w:top w:val="none" w:sz="0" w:space="0" w:color="auto"/>
                <w:left w:val="none" w:sz="0" w:space="0" w:color="auto"/>
                <w:bottom w:val="none" w:sz="0" w:space="0" w:color="auto"/>
                <w:right w:val="none" w:sz="0" w:space="0" w:color="auto"/>
              </w:divBdr>
            </w:div>
            <w:div w:id="2091269019">
              <w:marLeft w:val="0"/>
              <w:marRight w:val="0"/>
              <w:marTop w:val="0"/>
              <w:marBottom w:val="0"/>
              <w:divBdr>
                <w:top w:val="none" w:sz="0" w:space="0" w:color="auto"/>
                <w:left w:val="none" w:sz="0" w:space="0" w:color="auto"/>
                <w:bottom w:val="none" w:sz="0" w:space="0" w:color="auto"/>
                <w:right w:val="none" w:sz="0" w:space="0" w:color="auto"/>
              </w:divBdr>
            </w:div>
            <w:div w:id="944771424">
              <w:marLeft w:val="0"/>
              <w:marRight w:val="0"/>
              <w:marTop w:val="0"/>
              <w:marBottom w:val="0"/>
              <w:divBdr>
                <w:top w:val="none" w:sz="0" w:space="0" w:color="auto"/>
                <w:left w:val="none" w:sz="0" w:space="0" w:color="auto"/>
                <w:bottom w:val="none" w:sz="0" w:space="0" w:color="auto"/>
                <w:right w:val="none" w:sz="0" w:space="0" w:color="auto"/>
              </w:divBdr>
            </w:div>
            <w:div w:id="453715751">
              <w:marLeft w:val="0"/>
              <w:marRight w:val="0"/>
              <w:marTop w:val="0"/>
              <w:marBottom w:val="0"/>
              <w:divBdr>
                <w:top w:val="none" w:sz="0" w:space="0" w:color="auto"/>
                <w:left w:val="none" w:sz="0" w:space="0" w:color="auto"/>
                <w:bottom w:val="none" w:sz="0" w:space="0" w:color="auto"/>
                <w:right w:val="none" w:sz="0" w:space="0" w:color="auto"/>
              </w:divBdr>
            </w:div>
            <w:div w:id="326981794">
              <w:marLeft w:val="0"/>
              <w:marRight w:val="0"/>
              <w:marTop w:val="0"/>
              <w:marBottom w:val="0"/>
              <w:divBdr>
                <w:top w:val="none" w:sz="0" w:space="0" w:color="auto"/>
                <w:left w:val="none" w:sz="0" w:space="0" w:color="auto"/>
                <w:bottom w:val="none" w:sz="0" w:space="0" w:color="auto"/>
                <w:right w:val="none" w:sz="0" w:space="0" w:color="auto"/>
              </w:divBdr>
            </w:div>
            <w:div w:id="1314942987">
              <w:marLeft w:val="0"/>
              <w:marRight w:val="0"/>
              <w:marTop w:val="0"/>
              <w:marBottom w:val="0"/>
              <w:divBdr>
                <w:top w:val="none" w:sz="0" w:space="0" w:color="auto"/>
                <w:left w:val="none" w:sz="0" w:space="0" w:color="auto"/>
                <w:bottom w:val="none" w:sz="0" w:space="0" w:color="auto"/>
                <w:right w:val="none" w:sz="0" w:space="0" w:color="auto"/>
              </w:divBdr>
            </w:div>
            <w:div w:id="77364944">
              <w:marLeft w:val="0"/>
              <w:marRight w:val="0"/>
              <w:marTop w:val="0"/>
              <w:marBottom w:val="0"/>
              <w:divBdr>
                <w:top w:val="none" w:sz="0" w:space="0" w:color="auto"/>
                <w:left w:val="none" w:sz="0" w:space="0" w:color="auto"/>
                <w:bottom w:val="none" w:sz="0" w:space="0" w:color="auto"/>
                <w:right w:val="none" w:sz="0" w:space="0" w:color="auto"/>
              </w:divBdr>
            </w:div>
            <w:div w:id="629674685">
              <w:marLeft w:val="0"/>
              <w:marRight w:val="0"/>
              <w:marTop w:val="0"/>
              <w:marBottom w:val="0"/>
              <w:divBdr>
                <w:top w:val="none" w:sz="0" w:space="0" w:color="auto"/>
                <w:left w:val="none" w:sz="0" w:space="0" w:color="auto"/>
                <w:bottom w:val="none" w:sz="0" w:space="0" w:color="auto"/>
                <w:right w:val="none" w:sz="0" w:space="0" w:color="auto"/>
              </w:divBdr>
            </w:div>
            <w:div w:id="1646082829">
              <w:marLeft w:val="0"/>
              <w:marRight w:val="0"/>
              <w:marTop w:val="0"/>
              <w:marBottom w:val="0"/>
              <w:divBdr>
                <w:top w:val="none" w:sz="0" w:space="0" w:color="auto"/>
                <w:left w:val="none" w:sz="0" w:space="0" w:color="auto"/>
                <w:bottom w:val="none" w:sz="0" w:space="0" w:color="auto"/>
                <w:right w:val="none" w:sz="0" w:space="0" w:color="auto"/>
              </w:divBdr>
            </w:div>
            <w:div w:id="1913391721">
              <w:marLeft w:val="0"/>
              <w:marRight w:val="0"/>
              <w:marTop w:val="0"/>
              <w:marBottom w:val="0"/>
              <w:divBdr>
                <w:top w:val="none" w:sz="0" w:space="0" w:color="auto"/>
                <w:left w:val="none" w:sz="0" w:space="0" w:color="auto"/>
                <w:bottom w:val="none" w:sz="0" w:space="0" w:color="auto"/>
                <w:right w:val="none" w:sz="0" w:space="0" w:color="auto"/>
              </w:divBdr>
            </w:div>
            <w:div w:id="1715697199">
              <w:marLeft w:val="0"/>
              <w:marRight w:val="0"/>
              <w:marTop w:val="0"/>
              <w:marBottom w:val="0"/>
              <w:divBdr>
                <w:top w:val="none" w:sz="0" w:space="0" w:color="auto"/>
                <w:left w:val="none" w:sz="0" w:space="0" w:color="auto"/>
                <w:bottom w:val="none" w:sz="0" w:space="0" w:color="auto"/>
                <w:right w:val="none" w:sz="0" w:space="0" w:color="auto"/>
              </w:divBdr>
            </w:div>
            <w:div w:id="73749884">
              <w:marLeft w:val="0"/>
              <w:marRight w:val="0"/>
              <w:marTop w:val="0"/>
              <w:marBottom w:val="0"/>
              <w:divBdr>
                <w:top w:val="none" w:sz="0" w:space="0" w:color="auto"/>
                <w:left w:val="none" w:sz="0" w:space="0" w:color="auto"/>
                <w:bottom w:val="none" w:sz="0" w:space="0" w:color="auto"/>
                <w:right w:val="none" w:sz="0" w:space="0" w:color="auto"/>
              </w:divBdr>
            </w:div>
            <w:div w:id="390731174">
              <w:marLeft w:val="0"/>
              <w:marRight w:val="0"/>
              <w:marTop w:val="0"/>
              <w:marBottom w:val="0"/>
              <w:divBdr>
                <w:top w:val="none" w:sz="0" w:space="0" w:color="auto"/>
                <w:left w:val="none" w:sz="0" w:space="0" w:color="auto"/>
                <w:bottom w:val="none" w:sz="0" w:space="0" w:color="auto"/>
                <w:right w:val="none" w:sz="0" w:space="0" w:color="auto"/>
              </w:divBdr>
            </w:div>
            <w:div w:id="406998555">
              <w:marLeft w:val="0"/>
              <w:marRight w:val="0"/>
              <w:marTop w:val="0"/>
              <w:marBottom w:val="0"/>
              <w:divBdr>
                <w:top w:val="none" w:sz="0" w:space="0" w:color="auto"/>
                <w:left w:val="none" w:sz="0" w:space="0" w:color="auto"/>
                <w:bottom w:val="none" w:sz="0" w:space="0" w:color="auto"/>
                <w:right w:val="none" w:sz="0" w:space="0" w:color="auto"/>
              </w:divBdr>
            </w:div>
            <w:div w:id="120224180">
              <w:marLeft w:val="0"/>
              <w:marRight w:val="0"/>
              <w:marTop w:val="0"/>
              <w:marBottom w:val="0"/>
              <w:divBdr>
                <w:top w:val="none" w:sz="0" w:space="0" w:color="auto"/>
                <w:left w:val="none" w:sz="0" w:space="0" w:color="auto"/>
                <w:bottom w:val="none" w:sz="0" w:space="0" w:color="auto"/>
                <w:right w:val="none" w:sz="0" w:space="0" w:color="auto"/>
              </w:divBdr>
            </w:div>
            <w:div w:id="759760039">
              <w:marLeft w:val="0"/>
              <w:marRight w:val="0"/>
              <w:marTop w:val="0"/>
              <w:marBottom w:val="0"/>
              <w:divBdr>
                <w:top w:val="none" w:sz="0" w:space="0" w:color="auto"/>
                <w:left w:val="none" w:sz="0" w:space="0" w:color="auto"/>
                <w:bottom w:val="none" w:sz="0" w:space="0" w:color="auto"/>
                <w:right w:val="none" w:sz="0" w:space="0" w:color="auto"/>
              </w:divBdr>
            </w:div>
            <w:div w:id="1908221475">
              <w:marLeft w:val="0"/>
              <w:marRight w:val="0"/>
              <w:marTop w:val="0"/>
              <w:marBottom w:val="0"/>
              <w:divBdr>
                <w:top w:val="none" w:sz="0" w:space="0" w:color="auto"/>
                <w:left w:val="none" w:sz="0" w:space="0" w:color="auto"/>
                <w:bottom w:val="none" w:sz="0" w:space="0" w:color="auto"/>
                <w:right w:val="none" w:sz="0" w:space="0" w:color="auto"/>
              </w:divBdr>
            </w:div>
            <w:div w:id="620115607">
              <w:marLeft w:val="0"/>
              <w:marRight w:val="0"/>
              <w:marTop w:val="0"/>
              <w:marBottom w:val="0"/>
              <w:divBdr>
                <w:top w:val="none" w:sz="0" w:space="0" w:color="auto"/>
                <w:left w:val="none" w:sz="0" w:space="0" w:color="auto"/>
                <w:bottom w:val="none" w:sz="0" w:space="0" w:color="auto"/>
                <w:right w:val="none" w:sz="0" w:space="0" w:color="auto"/>
              </w:divBdr>
            </w:div>
            <w:div w:id="1334652151">
              <w:marLeft w:val="0"/>
              <w:marRight w:val="0"/>
              <w:marTop w:val="0"/>
              <w:marBottom w:val="0"/>
              <w:divBdr>
                <w:top w:val="none" w:sz="0" w:space="0" w:color="auto"/>
                <w:left w:val="none" w:sz="0" w:space="0" w:color="auto"/>
                <w:bottom w:val="none" w:sz="0" w:space="0" w:color="auto"/>
                <w:right w:val="none" w:sz="0" w:space="0" w:color="auto"/>
              </w:divBdr>
            </w:div>
            <w:div w:id="417681780">
              <w:marLeft w:val="0"/>
              <w:marRight w:val="0"/>
              <w:marTop w:val="0"/>
              <w:marBottom w:val="0"/>
              <w:divBdr>
                <w:top w:val="none" w:sz="0" w:space="0" w:color="auto"/>
                <w:left w:val="none" w:sz="0" w:space="0" w:color="auto"/>
                <w:bottom w:val="none" w:sz="0" w:space="0" w:color="auto"/>
                <w:right w:val="none" w:sz="0" w:space="0" w:color="auto"/>
              </w:divBdr>
            </w:div>
            <w:div w:id="2093381798">
              <w:marLeft w:val="0"/>
              <w:marRight w:val="0"/>
              <w:marTop w:val="0"/>
              <w:marBottom w:val="0"/>
              <w:divBdr>
                <w:top w:val="none" w:sz="0" w:space="0" w:color="auto"/>
                <w:left w:val="none" w:sz="0" w:space="0" w:color="auto"/>
                <w:bottom w:val="none" w:sz="0" w:space="0" w:color="auto"/>
                <w:right w:val="none" w:sz="0" w:space="0" w:color="auto"/>
              </w:divBdr>
            </w:div>
            <w:div w:id="555359742">
              <w:marLeft w:val="0"/>
              <w:marRight w:val="0"/>
              <w:marTop w:val="0"/>
              <w:marBottom w:val="0"/>
              <w:divBdr>
                <w:top w:val="none" w:sz="0" w:space="0" w:color="auto"/>
                <w:left w:val="none" w:sz="0" w:space="0" w:color="auto"/>
                <w:bottom w:val="none" w:sz="0" w:space="0" w:color="auto"/>
                <w:right w:val="none" w:sz="0" w:space="0" w:color="auto"/>
              </w:divBdr>
            </w:div>
            <w:div w:id="796459253">
              <w:marLeft w:val="0"/>
              <w:marRight w:val="0"/>
              <w:marTop w:val="0"/>
              <w:marBottom w:val="0"/>
              <w:divBdr>
                <w:top w:val="none" w:sz="0" w:space="0" w:color="auto"/>
                <w:left w:val="none" w:sz="0" w:space="0" w:color="auto"/>
                <w:bottom w:val="none" w:sz="0" w:space="0" w:color="auto"/>
                <w:right w:val="none" w:sz="0" w:space="0" w:color="auto"/>
              </w:divBdr>
            </w:div>
          </w:divsChild>
        </w:div>
        <w:div w:id="1728333205">
          <w:marLeft w:val="0"/>
          <w:marRight w:val="0"/>
          <w:marTop w:val="0"/>
          <w:marBottom w:val="0"/>
          <w:divBdr>
            <w:top w:val="none" w:sz="0" w:space="0" w:color="auto"/>
            <w:left w:val="none" w:sz="0" w:space="0" w:color="auto"/>
            <w:bottom w:val="none" w:sz="0" w:space="0" w:color="auto"/>
            <w:right w:val="none" w:sz="0" w:space="0" w:color="auto"/>
          </w:divBdr>
        </w:div>
        <w:div w:id="822428194">
          <w:marLeft w:val="0"/>
          <w:marRight w:val="0"/>
          <w:marTop w:val="0"/>
          <w:marBottom w:val="0"/>
          <w:divBdr>
            <w:top w:val="none" w:sz="0" w:space="0" w:color="auto"/>
            <w:left w:val="none" w:sz="0" w:space="0" w:color="auto"/>
            <w:bottom w:val="none" w:sz="0" w:space="0" w:color="auto"/>
            <w:right w:val="none" w:sz="0" w:space="0" w:color="auto"/>
          </w:divBdr>
        </w:div>
        <w:div w:id="960457334">
          <w:marLeft w:val="0"/>
          <w:marRight w:val="0"/>
          <w:marTop w:val="0"/>
          <w:marBottom w:val="0"/>
          <w:divBdr>
            <w:top w:val="none" w:sz="0" w:space="0" w:color="auto"/>
            <w:left w:val="none" w:sz="0" w:space="0" w:color="auto"/>
            <w:bottom w:val="none" w:sz="0" w:space="0" w:color="auto"/>
            <w:right w:val="none" w:sz="0" w:space="0" w:color="auto"/>
          </w:divBdr>
          <w:divsChild>
            <w:div w:id="2021347608">
              <w:marLeft w:val="0"/>
              <w:marRight w:val="0"/>
              <w:marTop w:val="0"/>
              <w:marBottom w:val="0"/>
              <w:divBdr>
                <w:top w:val="none" w:sz="0" w:space="0" w:color="auto"/>
                <w:left w:val="none" w:sz="0" w:space="0" w:color="auto"/>
                <w:bottom w:val="none" w:sz="0" w:space="0" w:color="auto"/>
                <w:right w:val="none" w:sz="0" w:space="0" w:color="auto"/>
              </w:divBdr>
            </w:div>
          </w:divsChild>
        </w:div>
        <w:div w:id="1190022082">
          <w:marLeft w:val="0"/>
          <w:marRight w:val="0"/>
          <w:marTop w:val="0"/>
          <w:marBottom w:val="0"/>
          <w:divBdr>
            <w:top w:val="none" w:sz="0" w:space="0" w:color="auto"/>
            <w:left w:val="none" w:sz="0" w:space="0" w:color="auto"/>
            <w:bottom w:val="none" w:sz="0" w:space="0" w:color="auto"/>
            <w:right w:val="none" w:sz="0" w:space="0" w:color="auto"/>
          </w:divBdr>
        </w:div>
        <w:div w:id="2020228060">
          <w:marLeft w:val="0"/>
          <w:marRight w:val="0"/>
          <w:marTop w:val="0"/>
          <w:marBottom w:val="0"/>
          <w:divBdr>
            <w:top w:val="none" w:sz="0" w:space="0" w:color="auto"/>
            <w:left w:val="none" w:sz="0" w:space="0" w:color="auto"/>
            <w:bottom w:val="none" w:sz="0" w:space="0" w:color="auto"/>
            <w:right w:val="none" w:sz="0" w:space="0" w:color="auto"/>
          </w:divBdr>
          <w:divsChild>
            <w:div w:id="1735814407">
              <w:marLeft w:val="0"/>
              <w:marRight w:val="0"/>
              <w:marTop w:val="0"/>
              <w:marBottom w:val="0"/>
              <w:divBdr>
                <w:top w:val="none" w:sz="0" w:space="0" w:color="auto"/>
                <w:left w:val="none" w:sz="0" w:space="0" w:color="auto"/>
                <w:bottom w:val="none" w:sz="0" w:space="0" w:color="auto"/>
                <w:right w:val="none" w:sz="0" w:space="0" w:color="auto"/>
              </w:divBdr>
            </w:div>
            <w:div w:id="1536961125">
              <w:marLeft w:val="0"/>
              <w:marRight w:val="0"/>
              <w:marTop w:val="0"/>
              <w:marBottom w:val="0"/>
              <w:divBdr>
                <w:top w:val="none" w:sz="0" w:space="0" w:color="auto"/>
                <w:left w:val="none" w:sz="0" w:space="0" w:color="auto"/>
                <w:bottom w:val="none" w:sz="0" w:space="0" w:color="auto"/>
                <w:right w:val="none" w:sz="0" w:space="0" w:color="auto"/>
              </w:divBdr>
            </w:div>
          </w:divsChild>
        </w:div>
        <w:div w:id="290794687">
          <w:marLeft w:val="0"/>
          <w:marRight w:val="0"/>
          <w:marTop w:val="0"/>
          <w:marBottom w:val="0"/>
          <w:divBdr>
            <w:top w:val="none" w:sz="0" w:space="0" w:color="auto"/>
            <w:left w:val="none" w:sz="0" w:space="0" w:color="auto"/>
            <w:bottom w:val="none" w:sz="0" w:space="0" w:color="auto"/>
            <w:right w:val="none" w:sz="0" w:space="0" w:color="auto"/>
          </w:divBdr>
        </w:div>
        <w:div w:id="1047100473">
          <w:marLeft w:val="0"/>
          <w:marRight w:val="0"/>
          <w:marTop w:val="0"/>
          <w:marBottom w:val="0"/>
          <w:divBdr>
            <w:top w:val="none" w:sz="0" w:space="0" w:color="auto"/>
            <w:left w:val="none" w:sz="0" w:space="0" w:color="auto"/>
            <w:bottom w:val="none" w:sz="0" w:space="0" w:color="auto"/>
            <w:right w:val="none" w:sz="0" w:space="0" w:color="auto"/>
          </w:divBdr>
        </w:div>
        <w:div w:id="1735854743">
          <w:marLeft w:val="0"/>
          <w:marRight w:val="0"/>
          <w:marTop w:val="0"/>
          <w:marBottom w:val="0"/>
          <w:divBdr>
            <w:top w:val="none" w:sz="0" w:space="0" w:color="auto"/>
            <w:left w:val="none" w:sz="0" w:space="0" w:color="auto"/>
            <w:bottom w:val="none" w:sz="0" w:space="0" w:color="auto"/>
            <w:right w:val="none" w:sz="0" w:space="0" w:color="auto"/>
          </w:divBdr>
        </w:div>
        <w:div w:id="993875269">
          <w:marLeft w:val="0"/>
          <w:marRight w:val="0"/>
          <w:marTop w:val="0"/>
          <w:marBottom w:val="0"/>
          <w:divBdr>
            <w:top w:val="none" w:sz="0" w:space="0" w:color="auto"/>
            <w:left w:val="none" w:sz="0" w:space="0" w:color="auto"/>
            <w:bottom w:val="none" w:sz="0" w:space="0" w:color="auto"/>
            <w:right w:val="none" w:sz="0" w:space="0" w:color="auto"/>
          </w:divBdr>
        </w:div>
        <w:div w:id="196505722">
          <w:marLeft w:val="0"/>
          <w:marRight w:val="0"/>
          <w:marTop w:val="0"/>
          <w:marBottom w:val="0"/>
          <w:divBdr>
            <w:top w:val="none" w:sz="0" w:space="0" w:color="auto"/>
            <w:left w:val="none" w:sz="0" w:space="0" w:color="auto"/>
            <w:bottom w:val="none" w:sz="0" w:space="0" w:color="auto"/>
            <w:right w:val="none" w:sz="0" w:space="0" w:color="auto"/>
          </w:divBdr>
          <w:divsChild>
            <w:div w:id="1757363562">
              <w:marLeft w:val="0"/>
              <w:marRight w:val="0"/>
              <w:marTop w:val="0"/>
              <w:marBottom w:val="0"/>
              <w:divBdr>
                <w:top w:val="none" w:sz="0" w:space="0" w:color="auto"/>
                <w:left w:val="none" w:sz="0" w:space="0" w:color="auto"/>
                <w:bottom w:val="none" w:sz="0" w:space="0" w:color="auto"/>
                <w:right w:val="none" w:sz="0" w:space="0" w:color="auto"/>
              </w:divBdr>
            </w:div>
            <w:div w:id="887182383">
              <w:marLeft w:val="0"/>
              <w:marRight w:val="0"/>
              <w:marTop w:val="0"/>
              <w:marBottom w:val="0"/>
              <w:divBdr>
                <w:top w:val="none" w:sz="0" w:space="0" w:color="auto"/>
                <w:left w:val="none" w:sz="0" w:space="0" w:color="auto"/>
                <w:bottom w:val="none" w:sz="0" w:space="0" w:color="auto"/>
                <w:right w:val="none" w:sz="0" w:space="0" w:color="auto"/>
              </w:divBdr>
            </w:div>
          </w:divsChild>
        </w:div>
        <w:div w:id="523206210">
          <w:marLeft w:val="0"/>
          <w:marRight w:val="0"/>
          <w:marTop w:val="0"/>
          <w:marBottom w:val="0"/>
          <w:divBdr>
            <w:top w:val="none" w:sz="0" w:space="0" w:color="auto"/>
            <w:left w:val="none" w:sz="0" w:space="0" w:color="auto"/>
            <w:bottom w:val="none" w:sz="0" w:space="0" w:color="auto"/>
            <w:right w:val="none" w:sz="0" w:space="0" w:color="auto"/>
          </w:divBdr>
        </w:div>
        <w:div w:id="1401175265">
          <w:marLeft w:val="0"/>
          <w:marRight w:val="0"/>
          <w:marTop w:val="0"/>
          <w:marBottom w:val="0"/>
          <w:divBdr>
            <w:top w:val="none" w:sz="0" w:space="0" w:color="auto"/>
            <w:left w:val="none" w:sz="0" w:space="0" w:color="auto"/>
            <w:bottom w:val="none" w:sz="0" w:space="0" w:color="auto"/>
            <w:right w:val="none" w:sz="0" w:space="0" w:color="auto"/>
          </w:divBdr>
        </w:div>
        <w:div w:id="532577343">
          <w:marLeft w:val="0"/>
          <w:marRight w:val="0"/>
          <w:marTop w:val="0"/>
          <w:marBottom w:val="0"/>
          <w:divBdr>
            <w:top w:val="none" w:sz="0" w:space="0" w:color="auto"/>
            <w:left w:val="none" w:sz="0" w:space="0" w:color="auto"/>
            <w:bottom w:val="none" w:sz="0" w:space="0" w:color="auto"/>
            <w:right w:val="none" w:sz="0" w:space="0" w:color="auto"/>
          </w:divBdr>
          <w:divsChild>
            <w:div w:id="2143619134">
              <w:marLeft w:val="0"/>
              <w:marRight w:val="0"/>
              <w:marTop w:val="0"/>
              <w:marBottom w:val="0"/>
              <w:divBdr>
                <w:top w:val="none" w:sz="0" w:space="0" w:color="auto"/>
                <w:left w:val="none" w:sz="0" w:space="0" w:color="auto"/>
                <w:bottom w:val="none" w:sz="0" w:space="0" w:color="auto"/>
                <w:right w:val="none" w:sz="0" w:space="0" w:color="auto"/>
              </w:divBdr>
              <w:divsChild>
                <w:div w:id="666438811">
                  <w:marLeft w:val="0"/>
                  <w:marRight w:val="0"/>
                  <w:marTop w:val="0"/>
                  <w:marBottom w:val="0"/>
                  <w:divBdr>
                    <w:top w:val="none" w:sz="0" w:space="0" w:color="auto"/>
                    <w:left w:val="none" w:sz="0" w:space="0" w:color="auto"/>
                    <w:bottom w:val="none" w:sz="0" w:space="0" w:color="auto"/>
                    <w:right w:val="none" w:sz="0" w:space="0" w:color="auto"/>
                  </w:divBdr>
                </w:div>
                <w:div w:id="690449314">
                  <w:marLeft w:val="0"/>
                  <w:marRight w:val="0"/>
                  <w:marTop w:val="0"/>
                  <w:marBottom w:val="0"/>
                  <w:divBdr>
                    <w:top w:val="none" w:sz="0" w:space="0" w:color="auto"/>
                    <w:left w:val="none" w:sz="0" w:space="0" w:color="auto"/>
                    <w:bottom w:val="none" w:sz="0" w:space="0" w:color="auto"/>
                    <w:right w:val="none" w:sz="0" w:space="0" w:color="auto"/>
                  </w:divBdr>
                </w:div>
                <w:div w:id="1044208069">
                  <w:marLeft w:val="0"/>
                  <w:marRight w:val="0"/>
                  <w:marTop w:val="0"/>
                  <w:marBottom w:val="0"/>
                  <w:divBdr>
                    <w:top w:val="none" w:sz="0" w:space="0" w:color="auto"/>
                    <w:left w:val="none" w:sz="0" w:space="0" w:color="auto"/>
                    <w:bottom w:val="none" w:sz="0" w:space="0" w:color="auto"/>
                    <w:right w:val="none" w:sz="0" w:space="0" w:color="auto"/>
                  </w:divBdr>
                </w:div>
                <w:div w:id="110439914">
                  <w:marLeft w:val="0"/>
                  <w:marRight w:val="0"/>
                  <w:marTop w:val="0"/>
                  <w:marBottom w:val="0"/>
                  <w:divBdr>
                    <w:top w:val="none" w:sz="0" w:space="0" w:color="auto"/>
                    <w:left w:val="none" w:sz="0" w:space="0" w:color="auto"/>
                    <w:bottom w:val="none" w:sz="0" w:space="0" w:color="auto"/>
                    <w:right w:val="none" w:sz="0" w:space="0" w:color="auto"/>
                  </w:divBdr>
                </w:div>
                <w:div w:id="76680126">
                  <w:marLeft w:val="0"/>
                  <w:marRight w:val="0"/>
                  <w:marTop w:val="0"/>
                  <w:marBottom w:val="0"/>
                  <w:divBdr>
                    <w:top w:val="none" w:sz="0" w:space="0" w:color="auto"/>
                    <w:left w:val="none" w:sz="0" w:space="0" w:color="auto"/>
                    <w:bottom w:val="none" w:sz="0" w:space="0" w:color="auto"/>
                    <w:right w:val="none" w:sz="0" w:space="0" w:color="auto"/>
                  </w:divBdr>
                </w:div>
                <w:div w:id="315644996">
                  <w:marLeft w:val="0"/>
                  <w:marRight w:val="0"/>
                  <w:marTop w:val="0"/>
                  <w:marBottom w:val="0"/>
                  <w:divBdr>
                    <w:top w:val="none" w:sz="0" w:space="0" w:color="auto"/>
                    <w:left w:val="none" w:sz="0" w:space="0" w:color="auto"/>
                    <w:bottom w:val="none" w:sz="0" w:space="0" w:color="auto"/>
                    <w:right w:val="none" w:sz="0" w:space="0" w:color="auto"/>
                  </w:divBdr>
                </w:div>
                <w:div w:id="1164009397">
                  <w:marLeft w:val="0"/>
                  <w:marRight w:val="0"/>
                  <w:marTop w:val="0"/>
                  <w:marBottom w:val="0"/>
                  <w:divBdr>
                    <w:top w:val="none" w:sz="0" w:space="0" w:color="auto"/>
                    <w:left w:val="none" w:sz="0" w:space="0" w:color="auto"/>
                    <w:bottom w:val="none" w:sz="0" w:space="0" w:color="auto"/>
                    <w:right w:val="none" w:sz="0" w:space="0" w:color="auto"/>
                  </w:divBdr>
                </w:div>
                <w:div w:id="913200655">
                  <w:marLeft w:val="0"/>
                  <w:marRight w:val="0"/>
                  <w:marTop w:val="0"/>
                  <w:marBottom w:val="0"/>
                  <w:divBdr>
                    <w:top w:val="none" w:sz="0" w:space="0" w:color="auto"/>
                    <w:left w:val="none" w:sz="0" w:space="0" w:color="auto"/>
                    <w:bottom w:val="none" w:sz="0" w:space="0" w:color="auto"/>
                    <w:right w:val="none" w:sz="0" w:space="0" w:color="auto"/>
                  </w:divBdr>
                </w:div>
                <w:div w:id="366107933">
                  <w:marLeft w:val="0"/>
                  <w:marRight w:val="0"/>
                  <w:marTop w:val="0"/>
                  <w:marBottom w:val="0"/>
                  <w:divBdr>
                    <w:top w:val="none" w:sz="0" w:space="0" w:color="auto"/>
                    <w:left w:val="none" w:sz="0" w:space="0" w:color="auto"/>
                    <w:bottom w:val="none" w:sz="0" w:space="0" w:color="auto"/>
                    <w:right w:val="none" w:sz="0" w:space="0" w:color="auto"/>
                  </w:divBdr>
                </w:div>
                <w:div w:id="1457991709">
                  <w:marLeft w:val="0"/>
                  <w:marRight w:val="0"/>
                  <w:marTop w:val="0"/>
                  <w:marBottom w:val="0"/>
                  <w:divBdr>
                    <w:top w:val="none" w:sz="0" w:space="0" w:color="auto"/>
                    <w:left w:val="none" w:sz="0" w:space="0" w:color="auto"/>
                    <w:bottom w:val="none" w:sz="0" w:space="0" w:color="auto"/>
                    <w:right w:val="none" w:sz="0" w:space="0" w:color="auto"/>
                  </w:divBdr>
                </w:div>
                <w:div w:id="1436753704">
                  <w:marLeft w:val="0"/>
                  <w:marRight w:val="0"/>
                  <w:marTop w:val="0"/>
                  <w:marBottom w:val="0"/>
                  <w:divBdr>
                    <w:top w:val="none" w:sz="0" w:space="0" w:color="auto"/>
                    <w:left w:val="none" w:sz="0" w:space="0" w:color="auto"/>
                    <w:bottom w:val="none" w:sz="0" w:space="0" w:color="auto"/>
                    <w:right w:val="none" w:sz="0" w:space="0" w:color="auto"/>
                  </w:divBdr>
                </w:div>
                <w:div w:id="1612781587">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359400900">
                  <w:marLeft w:val="0"/>
                  <w:marRight w:val="0"/>
                  <w:marTop w:val="0"/>
                  <w:marBottom w:val="0"/>
                  <w:divBdr>
                    <w:top w:val="none" w:sz="0" w:space="0" w:color="auto"/>
                    <w:left w:val="none" w:sz="0" w:space="0" w:color="auto"/>
                    <w:bottom w:val="none" w:sz="0" w:space="0" w:color="auto"/>
                    <w:right w:val="none" w:sz="0" w:space="0" w:color="auto"/>
                  </w:divBdr>
                </w:div>
                <w:div w:id="974481971">
                  <w:marLeft w:val="0"/>
                  <w:marRight w:val="0"/>
                  <w:marTop w:val="0"/>
                  <w:marBottom w:val="0"/>
                  <w:divBdr>
                    <w:top w:val="none" w:sz="0" w:space="0" w:color="auto"/>
                    <w:left w:val="none" w:sz="0" w:space="0" w:color="auto"/>
                    <w:bottom w:val="none" w:sz="0" w:space="0" w:color="auto"/>
                    <w:right w:val="none" w:sz="0" w:space="0" w:color="auto"/>
                  </w:divBdr>
                </w:div>
                <w:div w:id="1360858744">
                  <w:marLeft w:val="0"/>
                  <w:marRight w:val="0"/>
                  <w:marTop w:val="0"/>
                  <w:marBottom w:val="0"/>
                  <w:divBdr>
                    <w:top w:val="none" w:sz="0" w:space="0" w:color="auto"/>
                    <w:left w:val="none" w:sz="0" w:space="0" w:color="auto"/>
                    <w:bottom w:val="none" w:sz="0" w:space="0" w:color="auto"/>
                    <w:right w:val="none" w:sz="0" w:space="0" w:color="auto"/>
                  </w:divBdr>
                </w:div>
                <w:div w:id="356583430">
                  <w:marLeft w:val="0"/>
                  <w:marRight w:val="0"/>
                  <w:marTop w:val="0"/>
                  <w:marBottom w:val="0"/>
                  <w:divBdr>
                    <w:top w:val="none" w:sz="0" w:space="0" w:color="auto"/>
                    <w:left w:val="none" w:sz="0" w:space="0" w:color="auto"/>
                    <w:bottom w:val="none" w:sz="0" w:space="0" w:color="auto"/>
                    <w:right w:val="none" w:sz="0" w:space="0" w:color="auto"/>
                  </w:divBdr>
                </w:div>
                <w:div w:id="1187408600">
                  <w:marLeft w:val="0"/>
                  <w:marRight w:val="0"/>
                  <w:marTop w:val="0"/>
                  <w:marBottom w:val="0"/>
                  <w:divBdr>
                    <w:top w:val="none" w:sz="0" w:space="0" w:color="auto"/>
                    <w:left w:val="none" w:sz="0" w:space="0" w:color="auto"/>
                    <w:bottom w:val="none" w:sz="0" w:space="0" w:color="auto"/>
                    <w:right w:val="none" w:sz="0" w:space="0" w:color="auto"/>
                  </w:divBdr>
                </w:div>
                <w:div w:id="451949124">
                  <w:marLeft w:val="0"/>
                  <w:marRight w:val="0"/>
                  <w:marTop w:val="0"/>
                  <w:marBottom w:val="0"/>
                  <w:divBdr>
                    <w:top w:val="none" w:sz="0" w:space="0" w:color="auto"/>
                    <w:left w:val="none" w:sz="0" w:space="0" w:color="auto"/>
                    <w:bottom w:val="none" w:sz="0" w:space="0" w:color="auto"/>
                    <w:right w:val="none" w:sz="0" w:space="0" w:color="auto"/>
                  </w:divBdr>
                </w:div>
                <w:div w:id="1806118243">
                  <w:marLeft w:val="0"/>
                  <w:marRight w:val="0"/>
                  <w:marTop w:val="0"/>
                  <w:marBottom w:val="0"/>
                  <w:divBdr>
                    <w:top w:val="none" w:sz="0" w:space="0" w:color="auto"/>
                    <w:left w:val="none" w:sz="0" w:space="0" w:color="auto"/>
                    <w:bottom w:val="none" w:sz="0" w:space="0" w:color="auto"/>
                    <w:right w:val="none" w:sz="0" w:space="0" w:color="auto"/>
                  </w:divBdr>
                </w:div>
                <w:div w:id="1339650885">
                  <w:marLeft w:val="0"/>
                  <w:marRight w:val="0"/>
                  <w:marTop w:val="0"/>
                  <w:marBottom w:val="0"/>
                  <w:divBdr>
                    <w:top w:val="none" w:sz="0" w:space="0" w:color="auto"/>
                    <w:left w:val="none" w:sz="0" w:space="0" w:color="auto"/>
                    <w:bottom w:val="none" w:sz="0" w:space="0" w:color="auto"/>
                    <w:right w:val="none" w:sz="0" w:space="0" w:color="auto"/>
                  </w:divBdr>
                </w:div>
                <w:div w:id="954868119">
                  <w:marLeft w:val="0"/>
                  <w:marRight w:val="0"/>
                  <w:marTop w:val="0"/>
                  <w:marBottom w:val="0"/>
                  <w:divBdr>
                    <w:top w:val="none" w:sz="0" w:space="0" w:color="auto"/>
                    <w:left w:val="none" w:sz="0" w:space="0" w:color="auto"/>
                    <w:bottom w:val="none" w:sz="0" w:space="0" w:color="auto"/>
                    <w:right w:val="none" w:sz="0" w:space="0" w:color="auto"/>
                  </w:divBdr>
                </w:div>
                <w:div w:id="656303881">
                  <w:marLeft w:val="0"/>
                  <w:marRight w:val="0"/>
                  <w:marTop w:val="0"/>
                  <w:marBottom w:val="0"/>
                  <w:divBdr>
                    <w:top w:val="none" w:sz="0" w:space="0" w:color="auto"/>
                    <w:left w:val="none" w:sz="0" w:space="0" w:color="auto"/>
                    <w:bottom w:val="none" w:sz="0" w:space="0" w:color="auto"/>
                    <w:right w:val="none" w:sz="0" w:space="0" w:color="auto"/>
                  </w:divBdr>
                </w:div>
                <w:div w:id="1526408359">
                  <w:marLeft w:val="0"/>
                  <w:marRight w:val="0"/>
                  <w:marTop w:val="0"/>
                  <w:marBottom w:val="0"/>
                  <w:divBdr>
                    <w:top w:val="none" w:sz="0" w:space="0" w:color="auto"/>
                    <w:left w:val="none" w:sz="0" w:space="0" w:color="auto"/>
                    <w:bottom w:val="none" w:sz="0" w:space="0" w:color="auto"/>
                    <w:right w:val="none" w:sz="0" w:space="0" w:color="auto"/>
                  </w:divBdr>
                </w:div>
                <w:div w:id="862864046">
                  <w:marLeft w:val="0"/>
                  <w:marRight w:val="0"/>
                  <w:marTop w:val="0"/>
                  <w:marBottom w:val="0"/>
                  <w:divBdr>
                    <w:top w:val="none" w:sz="0" w:space="0" w:color="auto"/>
                    <w:left w:val="none" w:sz="0" w:space="0" w:color="auto"/>
                    <w:bottom w:val="none" w:sz="0" w:space="0" w:color="auto"/>
                    <w:right w:val="none" w:sz="0" w:space="0" w:color="auto"/>
                  </w:divBdr>
                </w:div>
                <w:div w:id="367490953">
                  <w:marLeft w:val="0"/>
                  <w:marRight w:val="0"/>
                  <w:marTop w:val="0"/>
                  <w:marBottom w:val="0"/>
                  <w:divBdr>
                    <w:top w:val="none" w:sz="0" w:space="0" w:color="auto"/>
                    <w:left w:val="none" w:sz="0" w:space="0" w:color="auto"/>
                    <w:bottom w:val="none" w:sz="0" w:space="0" w:color="auto"/>
                    <w:right w:val="none" w:sz="0" w:space="0" w:color="auto"/>
                  </w:divBdr>
                </w:div>
                <w:div w:id="1790003394">
                  <w:marLeft w:val="0"/>
                  <w:marRight w:val="0"/>
                  <w:marTop w:val="0"/>
                  <w:marBottom w:val="0"/>
                  <w:divBdr>
                    <w:top w:val="none" w:sz="0" w:space="0" w:color="auto"/>
                    <w:left w:val="none" w:sz="0" w:space="0" w:color="auto"/>
                    <w:bottom w:val="none" w:sz="0" w:space="0" w:color="auto"/>
                    <w:right w:val="none" w:sz="0" w:space="0" w:color="auto"/>
                  </w:divBdr>
                </w:div>
                <w:div w:id="1692876403">
                  <w:marLeft w:val="0"/>
                  <w:marRight w:val="0"/>
                  <w:marTop w:val="0"/>
                  <w:marBottom w:val="0"/>
                  <w:divBdr>
                    <w:top w:val="none" w:sz="0" w:space="0" w:color="auto"/>
                    <w:left w:val="none" w:sz="0" w:space="0" w:color="auto"/>
                    <w:bottom w:val="none" w:sz="0" w:space="0" w:color="auto"/>
                    <w:right w:val="none" w:sz="0" w:space="0" w:color="auto"/>
                  </w:divBdr>
                </w:div>
                <w:div w:id="1553544570">
                  <w:marLeft w:val="0"/>
                  <w:marRight w:val="0"/>
                  <w:marTop w:val="0"/>
                  <w:marBottom w:val="0"/>
                  <w:divBdr>
                    <w:top w:val="none" w:sz="0" w:space="0" w:color="auto"/>
                    <w:left w:val="none" w:sz="0" w:space="0" w:color="auto"/>
                    <w:bottom w:val="none" w:sz="0" w:space="0" w:color="auto"/>
                    <w:right w:val="none" w:sz="0" w:space="0" w:color="auto"/>
                  </w:divBdr>
                </w:div>
                <w:div w:id="870269569">
                  <w:marLeft w:val="0"/>
                  <w:marRight w:val="0"/>
                  <w:marTop w:val="0"/>
                  <w:marBottom w:val="0"/>
                  <w:divBdr>
                    <w:top w:val="none" w:sz="0" w:space="0" w:color="auto"/>
                    <w:left w:val="none" w:sz="0" w:space="0" w:color="auto"/>
                    <w:bottom w:val="none" w:sz="0" w:space="0" w:color="auto"/>
                    <w:right w:val="none" w:sz="0" w:space="0" w:color="auto"/>
                  </w:divBdr>
                </w:div>
                <w:div w:id="1831015518">
                  <w:marLeft w:val="0"/>
                  <w:marRight w:val="0"/>
                  <w:marTop w:val="0"/>
                  <w:marBottom w:val="0"/>
                  <w:divBdr>
                    <w:top w:val="none" w:sz="0" w:space="0" w:color="auto"/>
                    <w:left w:val="none" w:sz="0" w:space="0" w:color="auto"/>
                    <w:bottom w:val="none" w:sz="0" w:space="0" w:color="auto"/>
                    <w:right w:val="none" w:sz="0" w:space="0" w:color="auto"/>
                  </w:divBdr>
                </w:div>
                <w:div w:id="1663772334">
                  <w:marLeft w:val="0"/>
                  <w:marRight w:val="0"/>
                  <w:marTop w:val="0"/>
                  <w:marBottom w:val="0"/>
                  <w:divBdr>
                    <w:top w:val="none" w:sz="0" w:space="0" w:color="auto"/>
                    <w:left w:val="none" w:sz="0" w:space="0" w:color="auto"/>
                    <w:bottom w:val="none" w:sz="0" w:space="0" w:color="auto"/>
                    <w:right w:val="none" w:sz="0" w:space="0" w:color="auto"/>
                  </w:divBdr>
                </w:div>
                <w:div w:id="86732695">
                  <w:marLeft w:val="0"/>
                  <w:marRight w:val="0"/>
                  <w:marTop w:val="0"/>
                  <w:marBottom w:val="0"/>
                  <w:divBdr>
                    <w:top w:val="none" w:sz="0" w:space="0" w:color="auto"/>
                    <w:left w:val="none" w:sz="0" w:space="0" w:color="auto"/>
                    <w:bottom w:val="none" w:sz="0" w:space="0" w:color="auto"/>
                    <w:right w:val="none" w:sz="0" w:space="0" w:color="auto"/>
                  </w:divBdr>
                </w:div>
                <w:div w:id="435054589">
                  <w:marLeft w:val="0"/>
                  <w:marRight w:val="0"/>
                  <w:marTop w:val="0"/>
                  <w:marBottom w:val="0"/>
                  <w:divBdr>
                    <w:top w:val="none" w:sz="0" w:space="0" w:color="auto"/>
                    <w:left w:val="none" w:sz="0" w:space="0" w:color="auto"/>
                    <w:bottom w:val="none" w:sz="0" w:space="0" w:color="auto"/>
                    <w:right w:val="none" w:sz="0" w:space="0" w:color="auto"/>
                  </w:divBdr>
                </w:div>
                <w:div w:id="212276787">
                  <w:marLeft w:val="0"/>
                  <w:marRight w:val="0"/>
                  <w:marTop w:val="0"/>
                  <w:marBottom w:val="0"/>
                  <w:divBdr>
                    <w:top w:val="none" w:sz="0" w:space="0" w:color="auto"/>
                    <w:left w:val="none" w:sz="0" w:space="0" w:color="auto"/>
                    <w:bottom w:val="none" w:sz="0" w:space="0" w:color="auto"/>
                    <w:right w:val="none" w:sz="0" w:space="0" w:color="auto"/>
                  </w:divBdr>
                </w:div>
                <w:div w:id="840586088">
                  <w:marLeft w:val="0"/>
                  <w:marRight w:val="0"/>
                  <w:marTop w:val="0"/>
                  <w:marBottom w:val="0"/>
                  <w:divBdr>
                    <w:top w:val="none" w:sz="0" w:space="0" w:color="auto"/>
                    <w:left w:val="none" w:sz="0" w:space="0" w:color="auto"/>
                    <w:bottom w:val="none" w:sz="0" w:space="0" w:color="auto"/>
                    <w:right w:val="none" w:sz="0" w:space="0" w:color="auto"/>
                  </w:divBdr>
                </w:div>
                <w:div w:id="1551728149">
                  <w:marLeft w:val="0"/>
                  <w:marRight w:val="0"/>
                  <w:marTop w:val="0"/>
                  <w:marBottom w:val="0"/>
                  <w:divBdr>
                    <w:top w:val="none" w:sz="0" w:space="0" w:color="auto"/>
                    <w:left w:val="none" w:sz="0" w:space="0" w:color="auto"/>
                    <w:bottom w:val="none" w:sz="0" w:space="0" w:color="auto"/>
                    <w:right w:val="none" w:sz="0" w:space="0" w:color="auto"/>
                  </w:divBdr>
                </w:div>
                <w:div w:id="542598387">
                  <w:marLeft w:val="0"/>
                  <w:marRight w:val="0"/>
                  <w:marTop w:val="0"/>
                  <w:marBottom w:val="0"/>
                  <w:divBdr>
                    <w:top w:val="none" w:sz="0" w:space="0" w:color="auto"/>
                    <w:left w:val="none" w:sz="0" w:space="0" w:color="auto"/>
                    <w:bottom w:val="none" w:sz="0" w:space="0" w:color="auto"/>
                    <w:right w:val="none" w:sz="0" w:space="0" w:color="auto"/>
                  </w:divBdr>
                </w:div>
                <w:div w:id="1480490624">
                  <w:marLeft w:val="0"/>
                  <w:marRight w:val="0"/>
                  <w:marTop w:val="0"/>
                  <w:marBottom w:val="0"/>
                  <w:divBdr>
                    <w:top w:val="none" w:sz="0" w:space="0" w:color="auto"/>
                    <w:left w:val="none" w:sz="0" w:space="0" w:color="auto"/>
                    <w:bottom w:val="none" w:sz="0" w:space="0" w:color="auto"/>
                    <w:right w:val="none" w:sz="0" w:space="0" w:color="auto"/>
                  </w:divBdr>
                </w:div>
                <w:div w:id="636184462">
                  <w:marLeft w:val="0"/>
                  <w:marRight w:val="0"/>
                  <w:marTop w:val="0"/>
                  <w:marBottom w:val="0"/>
                  <w:divBdr>
                    <w:top w:val="none" w:sz="0" w:space="0" w:color="auto"/>
                    <w:left w:val="none" w:sz="0" w:space="0" w:color="auto"/>
                    <w:bottom w:val="none" w:sz="0" w:space="0" w:color="auto"/>
                    <w:right w:val="none" w:sz="0" w:space="0" w:color="auto"/>
                  </w:divBdr>
                </w:div>
                <w:div w:id="1503932017">
                  <w:marLeft w:val="0"/>
                  <w:marRight w:val="0"/>
                  <w:marTop w:val="0"/>
                  <w:marBottom w:val="0"/>
                  <w:divBdr>
                    <w:top w:val="none" w:sz="0" w:space="0" w:color="auto"/>
                    <w:left w:val="none" w:sz="0" w:space="0" w:color="auto"/>
                    <w:bottom w:val="none" w:sz="0" w:space="0" w:color="auto"/>
                    <w:right w:val="none" w:sz="0" w:space="0" w:color="auto"/>
                  </w:divBdr>
                </w:div>
                <w:div w:id="964777190">
                  <w:marLeft w:val="0"/>
                  <w:marRight w:val="0"/>
                  <w:marTop w:val="0"/>
                  <w:marBottom w:val="0"/>
                  <w:divBdr>
                    <w:top w:val="none" w:sz="0" w:space="0" w:color="auto"/>
                    <w:left w:val="none" w:sz="0" w:space="0" w:color="auto"/>
                    <w:bottom w:val="none" w:sz="0" w:space="0" w:color="auto"/>
                    <w:right w:val="none" w:sz="0" w:space="0" w:color="auto"/>
                  </w:divBdr>
                </w:div>
                <w:div w:id="723599779">
                  <w:marLeft w:val="0"/>
                  <w:marRight w:val="0"/>
                  <w:marTop w:val="0"/>
                  <w:marBottom w:val="0"/>
                  <w:divBdr>
                    <w:top w:val="none" w:sz="0" w:space="0" w:color="auto"/>
                    <w:left w:val="none" w:sz="0" w:space="0" w:color="auto"/>
                    <w:bottom w:val="none" w:sz="0" w:space="0" w:color="auto"/>
                    <w:right w:val="none" w:sz="0" w:space="0" w:color="auto"/>
                  </w:divBdr>
                </w:div>
                <w:div w:id="552348960">
                  <w:marLeft w:val="0"/>
                  <w:marRight w:val="0"/>
                  <w:marTop w:val="0"/>
                  <w:marBottom w:val="0"/>
                  <w:divBdr>
                    <w:top w:val="none" w:sz="0" w:space="0" w:color="auto"/>
                    <w:left w:val="none" w:sz="0" w:space="0" w:color="auto"/>
                    <w:bottom w:val="none" w:sz="0" w:space="0" w:color="auto"/>
                    <w:right w:val="none" w:sz="0" w:space="0" w:color="auto"/>
                  </w:divBdr>
                </w:div>
                <w:div w:id="669022962">
                  <w:marLeft w:val="0"/>
                  <w:marRight w:val="0"/>
                  <w:marTop w:val="0"/>
                  <w:marBottom w:val="0"/>
                  <w:divBdr>
                    <w:top w:val="none" w:sz="0" w:space="0" w:color="auto"/>
                    <w:left w:val="none" w:sz="0" w:space="0" w:color="auto"/>
                    <w:bottom w:val="none" w:sz="0" w:space="0" w:color="auto"/>
                    <w:right w:val="none" w:sz="0" w:space="0" w:color="auto"/>
                  </w:divBdr>
                </w:div>
                <w:div w:id="1226379536">
                  <w:marLeft w:val="0"/>
                  <w:marRight w:val="0"/>
                  <w:marTop w:val="0"/>
                  <w:marBottom w:val="0"/>
                  <w:divBdr>
                    <w:top w:val="none" w:sz="0" w:space="0" w:color="auto"/>
                    <w:left w:val="none" w:sz="0" w:space="0" w:color="auto"/>
                    <w:bottom w:val="none" w:sz="0" w:space="0" w:color="auto"/>
                    <w:right w:val="none" w:sz="0" w:space="0" w:color="auto"/>
                  </w:divBdr>
                </w:div>
                <w:div w:id="796723902">
                  <w:marLeft w:val="0"/>
                  <w:marRight w:val="0"/>
                  <w:marTop w:val="0"/>
                  <w:marBottom w:val="0"/>
                  <w:divBdr>
                    <w:top w:val="none" w:sz="0" w:space="0" w:color="auto"/>
                    <w:left w:val="none" w:sz="0" w:space="0" w:color="auto"/>
                    <w:bottom w:val="none" w:sz="0" w:space="0" w:color="auto"/>
                    <w:right w:val="none" w:sz="0" w:space="0" w:color="auto"/>
                  </w:divBdr>
                </w:div>
                <w:div w:id="731192267">
                  <w:marLeft w:val="0"/>
                  <w:marRight w:val="0"/>
                  <w:marTop w:val="0"/>
                  <w:marBottom w:val="0"/>
                  <w:divBdr>
                    <w:top w:val="none" w:sz="0" w:space="0" w:color="auto"/>
                    <w:left w:val="none" w:sz="0" w:space="0" w:color="auto"/>
                    <w:bottom w:val="none" w:sz="0" w:space="0" w:color="auto"/>
                    <w:right w:val="none" w:sz="0" w:space="0" w:color="auto"/>
                  </w:divBdr>
                </w:div>
                <w:div w:id="1052538338">
                  <w:marLeft w:val="0"/>
                  <w:marRight w:val="0"/>
                  <w:marTop w:val="0"/>
                  <w:marBottom w:val="0"/>
                  <w:divBdr>
                    <w:top w:val="none" w:sz="0" w:space="0" w:color="auto"/>
                    <w:left w:val="none" w:sz="0" w:space="0" w:color="auto"/>
                    <w:bottom w:val="none" w:sz="0" w:space="0" w:color="auto"/>
                    <w:right w:val="none" w:sz="0" w:space="0" w:color="auto"/>
                  </w:divBdr>
                </w:div>
                <w:div w:id="24453720">
                  <w:marLeft w:val="0"/>
                  <w:marRight w:val="0"/>
                  <w:marTop w:val="0"/>
                  <w:marBottom w:val="0"/>
                  <w:divBdr>
                    <w:top w:val="none" w:sz="0" w:space="0" w:color="auto"/>
                    <w:left w:val="none" w:sz="0" w:space="0" w:color="auto"/>
                    <w:bottom w:val="none" w:sz="0" w:space="0" w:color="auto"/>
                    <w:right w:val="none" w:sz="0" w:space="0" w:color="auto"/>
                  </w:divBdr>
                </w:div>
                <w:div w:id="206918931">
                  <w:marLeft w:val="0"/>
                  <w:marRight w:val="0"/>
                  <w:marTop w:val="0"/>
                  <w:marBottom w:val="0"/>
                  <w:divBdr>
                    <w:top w:val="none" w:sz="0" w:space="0" w:color="auto"/>
                    <w:left w:val="none" w:sz="0" w:space="0" w:color="auto"/>
                    <w:bottom w:val="none" w:sz="0" w:space="0" w:color="auto"/>
                    <w:right w:val="none" w:sz="0" w:space="0" w:color="auto"/>
                  </w:divBdr>
                </w:div>
                <w:div w:id="1477993451">
                  <w:marLeft w:val="0"/>
                  <w:marRight w:val="0"/>
                  <w:marTop w:val="0"/>
                  <w:marBottom w:val="0"/>
                  <w:divBdr>
                    <w:top w:val="none" w:sz="0" w:space="0" w:color="auto"/>
                    <w:left w:val="none" w:sz="0" w:space="0" w:color="auto"/>
                    <w:bottom w:val="none" w:sz="0" w:space="0" w:color="auto"/>
                    <w:right w:val="none" w:sz="0" w:space="0" w:color="auto"/>
                  </w:divBdr>
                </w:div>
                <w:div w:id="1118378923">
                  <w:marLeft w:val="0"/>
                  <w:marRight w:val="0"/>
                  <w:marTop w:val="0"/>
                  <w:marBottom w:val="0"/>
                  <w:divBdr>
                    <w:top w:val="none" w:sz="0" w:space="0" w:color="auto"/>
                    <w:left w:val="none" w:sz="0" w:space="0" w:color="auto"/>
                    <w:bottom w:val="none" w:sz="0" w:space="0" w:color="auto"/>
                    <w:right w:val="none" w:sz="0" w:space="0" w:color="auto"/>
                  </w:divBdr>
                </w:div>
                <w:div w:id="174654159">
                  <w:marLeft w:val="0"/>
                  <w:marRight w:val="0"/>
                  <w:marTop w:val="0"/>
                  <w:marBottom w:val="0"/>
                  <w:divBdr>
                    <w:top w:val="none" w:sz="0" w:space="0" w:color="auto"/>
                    <w:left w:val="none" w:sz="0" w:space="0" w:color="auto"/>
                    <w:bottom w:val="none" w:sz="0" w:space="0" w:color="auto"/>
                    <w:right w:val="none" w:sz="0" w:space="0" w:color="auto"/>
                  </w:divBdr>
                </w:div>
                <w:div w:id="1285425152">
                  <w:marLeft w:val="0"/>
                  <w:marRight w:val="0"/>
                  <w:marTop w:val="0"/>
                  <w:marBottom w:val="0"/>
                  <w:divBdr>
                    <w:top w:val="none" w:sz="0" w:space="0" w:color="auto"/>
                    <w:left w:val="none" w:sz="0" w:space="0" w:color="auto"/>
                    <w:bottom w:val="none" w:sz="0" w:space="0" w:color="auto"/>
                    <w:right w:val="none" w:sz="0" w:space="0" w:color="auto"/>
                  </w:divBdr>
                </w:div>
                <w:div w:id="1707674650">
                  <w:marLeft w:val="0"/>
                  <w:marRight w:val="0"/>
                  <w:marTop w:val="0"/>
                  <w:marBottom w:val="0"/>
                  <w:divBdr>
                    <w:top w:val="none" w:sz="0" w:space="0" w:color="auto"/>
                    <w:left w:val="none" w:sz="0" w:space="0" w:color="auto"/>
                    <w:bottom w:val="none" w:sz="0" w:space="0" w:color="auto"/>
                    <w:right w:val="none" w:sz="0" w:space="0" w:color="auto"/>
                  </w:divBdr>
                </w:div>
                <w:div w:id="1010375162">
                  <w:marLeft w:val="0"/>
                  <w:marRight w:val="0"/>
                  <w:marTop w:val="0"/>
                  <w:marBottom w:val="0"/>
                  <w:divBdr>
                    <w:top w:val="none" w:sz="0" w:space="0" w:color="auto"/>
                    <w:left w:val="none" w:sz="0" w:space="0" w:color="auto"/>
                    <w:bottom w:val="none" w:sz="0" w:space="0" w:color="auto"/>
                    <w:right w:val="none" w:sz="0" w:space="0" w:color="auto"/>
                  </w:divBdr>
                </w:div>
                <w:div w:id="395855113">
                  <w:marLeft w:val="0"/>
                  <w:marRight w:val="0"/>
                  <w:marTop w:val="0"/>
                  <w:marBottom w:val="0"/>
                  <w:divBdr>
                    <w:top w:val="none" w:sz="0" w:space="0" w:color="auto"/>
                    <w:left w:val="none" w:sz="0" w:space="0" w:color="auto"/>
                    <w:bottom w:val="none" w:sz="0" w:space="0" w:color="auto"/>
                    <w:right w:val="none" w:sz="0" w:space="0" w:color="auto"/>
                  </w:divBdr>
                </w:div>
              </w:divsChild>
            </w:div>
            <w:div w:id="732854155">
              <w:marLeft w:val="0"/>
              <w:marRight w:val="0"/>
              <w:marTop w:val="0"/>
              <w:marBottom w:val="0"/>
              <w:divBdr>
                <w:top w:val="none" w:sz="0" w:space="0" w:color="auto"/>
                <w:left w:val="none" w:sz="0" w:space="0" w:color="auto"/>
                <w:bottom w:val="none" w:sz="0" w:space="0" w:color="auto"/>
                <w:right w:val="none" w:sz="0" w:space="0" w:color="auto"/>
              </w:divBdr>
            </w:div>
            <w:div w:id="1307051846">
              <w:marLeft w:val="0"/>
              <w:marRight w:val="0"/>
              <w:marTop w:val="0"/>
              <w:marBottom w:val="0"/>
              <w:divBdr>
                <w:top w:val="none" w:sz="0" w:space="0" w:color="auto"/>
                <w:left w:val="none" w:sz="0" w:space="0" w:color="auto"/>
                <w:bottom w:val="none" w:sz="0" w:space="0" w:color="auto"/>
                <w:right w:val="none" w:sz="0" w:space="0" w:color="auto"/>
              </w:divBdr>
            </w:div>
            <w:div w:id="139423445">
              <w:marLeft w:val="0"/>
              <w:marRight w:val="0"/>
              <w:marTop w:val="0"/>
              <w:marBottom w:val="0"/>
              <w:divBdr>
                <w:top w:val="none" w:sz="0" w:space="0" w:color="auto"/>
                <w:left w:val="none" w:sz="0" w:space="0" w:color="auto"/>
                <w:bottom w:val="none" w:sz="0" w:space="0" w:color="auto"/>
                <w:right w:val="none" w:sz="0" w:space="0" w:color="auto"/>
              </w:divBdr>
            </w:div>
            <w:div w:id="141389997">
              <w:marLeft w:val="0"/>
              <w:marRight w:val="0"/>
              <w:marTop w:val="0"/>
              <w:marBottom w:val="0"/>
              <w:divBdr>
                <w:top w:val="none" w:sz="0" w:space="0" w:color="auto"/>
                <w:left w:val="none" w:sz="0" w:space="0" w:color="auto"/>
                <w:bottom w:val="none" w:sz="0" w:space="0" w:color="auto"/>
                <w:right w:val="none" w:sz="0" w:space="0" w:color="auto"/>
              </w:divBdr>
            </w:div>
            <w:div w:id="1179271485">
              <w:marLeft w:val="0"/>
              <w:marRight w:val="0"/>
              <w:marTop w:val="0"/>
              <w:marBottom w:val="0"/>
              <w:divBdr>
                <w:top w:val="none" w:sz="0" w:space="0" w:color="auto"/>
                <w:left w:val="none" w:sz="0" w:space="0" w:color="auto"/>
                <w:bottom w:val="none" w:sz="0" w:space="0" w:color="auto"/>
                <w:right w:val="none" w:sz="0" w:space="0" w:color="auto"/>
              </w:divBdr>
            </w:div>
            <w:div w:id="1336766035">
              <w:marLeft w:val="0"/>
              <w:marRight w:val="0"/>
              <w:marTop w:val="0"/>
              <w:marBottom w:val="0"/>
              <w:divBdr>
                <w:top w:val="none" w:sz="0" w:space="0" w:color="auto"/>
                <w:left w:val="none" w:sz="0" w:space="0" w:color="auto"/>
                <w:bottom w:val="none" w:sz="0" w:space="0" w:color="auto"/>
                <w:right w:val="none" w:sz="0" w:space="0" w:color="auto"/>
              </w:divBdr>
            </w:div>
            <w:div w:id="434057009">
              <w:marLeft w:val="0"/>
              <w:marRight w:val="0"/>
              <w:marTop w:val="0"/>
              <w:marBottom w:val="0"/>
              <w:divBdr>
                <w:top w:val="none" w:sz="0" w:space="0" w:color="auto"/>
                <w:left w:val="none" w:sz="0" w:space="0" w:color="auto"/>
                <w:bottom w:val="none" w:sz="0" w:space="0" w:color="auto"/>
                <w:right w:val="none" w:sz="0" w:space="0" w:color="auto"/>
              </w:divBdr>
            </w:div>
            <w:div w:id="1873566995">
              <w:marLeft w:val="0"/>
              <w:marRight w:val="0"/>
              <w:marTop w:val="0"/>
              <w:marBottom w:val="0"/>
              <w:divBdr>
                <w:top w:val="none" w:sz="0" w:space="0" w:color="auto"/>
                <w:left w:val="none" w:sz="0" w:space="0" w:color="auto"/>
                <w:bottom w:val="none" w:sz="0" w:space="0" w:color="auto"/>
                <w:right w:val="none" w:sz="0" w:space="0" w:color="auto"/>
              </w:divBdr>
            </w:div>
            <w:div w:id="1096830005">
              <w:marLeft w:val="0"/>
              <w:marRight w:val="0"/>
              <w:marTop w:val="0"/>
              <w:marBottom w:val="0"/>
              <w:divBdr>
                <w:top w:val="none" w:sz="0" w:space="0" w:color="auto"/>
                <w:left w:val="none" w:sz="0" w:space="0" w:color="auto"/>
                <w:bottom w:val="none" w:sz="0" w:space="0" w:color="auto"/>
                <w:right w:val="none" w:sz="0" w:space="0" w:color="auto"/>
              </w:divBdr>
            </w:div>
            <w:div w:id="881407986">
              <w:marLeft w:val="0"/>
              <w:marRight w:val="0"/>
              <w:marTop w:val="0"/>
              <w:marBottom w:val="0"/>
              <w:divBdr>
                <w:top w:val="none" w:sz="0" w:space="0" w:color="auto"/>
                <w:left w:val="none" w:sz="0" w:space="0" w:color="auto"/>
                <w:bottom w:val="none" w:sz="0" w:space="0" w:color="auto"/>
                <w:right w:val="none" w:sz="0" w:space="0" w:color="auto"/>
              </w:divBdr>
            </w:div>
            <w:div w:id="1387948268">
              <w:marLeft w:val="0"/>
              <w:marRight w:val="0"/>
              <w:marTop w:val="0"/>
              <w:marBottom w:val="0"/>
              <w:divBdr>
                <w:top w:val="none" w:sz="0" w:space="0" w:color="auto"/>
                <w:left w:val="none" w:sz="0" w:space="0" w:color="auto"/>
                <w:bottom w:val="none" w:sz="0" w:space="0" w:color="auto"/>
                <w:right w:val="none" w:sz="0" w:space="0" w:color="auto"/>
              </w:divBdr>
            </w:div>
            <w:div w:id="1407992913">
              <w:marLeft w:val="0"/>
              <w:marRight w:val="0"/>
              <w:marTop w:val="0"/>
              <w:marBottom w:val="0"/>
              <w:divBdr>
                <w:top w:val="none" w:sz="0" w:space="0" w:color="auto"/>
                <w:left w:val="none" w:sz="0" w:space="0" w:color="auto"/>
                <w:bottom w:val="none" w:sz="0" w:space="0" w:color="auto"/>
                <w:right w:val="none" w:sz="0" w:space="0" w:color="auto"/>
              </w:divBdr>
            </w:div>
            <w:div w:id="2125341069">
              <w:marLeft w:val="0"/>
              <w:marRight w:val="0"/>
              <w:marTop w:val="0"/>
              <w:marBottom w:val="0"/>
              <w:divBdr>
                <w:top w:val="none" w:sz="0" w:space="0" w:color="auto"/>
                <w:left w:val="none" w:sz="0" w:space="0" w:color="auto"/>
                <w:bottom w:val="none" w:sz="0" w:space="0" w:color="auto"/>
                <w:right w:val="none" w:sz="0" w:space="0" w:color="auto"/>
              </w:divBdr>
            </w:div>
            <w:div w:id="520631937">
              <w:marLeft w:val="0"/>
              <w:marRight w:val="0"/>
              <w:marTop w:val="0"/>
              <w:marBottom w:val="0"/>
              <w:divBdr>
                <w:top w:val="none" w:sz="0" w:space="0" w:color="auto"/>
                <w:left w:val="none" w:sz="0" w:space="0" w:color="auto"/>
                <w:bottom w:val="none" w:sz="0" w:space="0" w:color="auto"/>
                <w:right w:val="none" w:sz="0" w:space="0" w:color="auto"/>
              </w:divBdr>
            </w:div>
            <w:div w:id="14767357">
              <w:marLeft w:val="0"/>
              <w:marRight w:val="0"/>
              <w:marTop w:val="0"/>
              <w:marBottom w:val="0"/>
              <w:divBdr>
                <w:top w:val="none" w:sz="0" w:space="0" w:color="auto"/>
                <w:left w:val="none" w:sz="0" w:space="0" w:color="auto"/>
                <w:bottom w:val="none" w:sz="0" w:space="0" w:color="auto"/>
                <w:right w:val="none" w:sz="0" w:space="0" w:color="auto"/>
              </w:divBdr>
            </w:div>
            <w:div w:id="414328777">
              <w:marLeft w:val="0"/>
              <w:marRight w:val="0"/>
              <w:marTop w:val="0"/>
              <w:marBottom w:val="0"/>
              <w:divBdr>
                <w:top w:val="none" w:sz="0" w:space="0" w:color="auto"/>
                <w:left w:val="none" w:sz="0" w:space="0" w:color="auto"/>
                <w:bottom w:val="none" w:sz="0" w:space="0" w:color="auto"/>
                <w:right w:val="none" w:sz="0" w:space="0" w:color="auto"/>
              </w:divBdr>
            </w:div>
            <w:div w:id="1403262061">
              <w:marLeft w:val="0"/>
              <w:marRight w:val="0"/>
              <w:marTop w:val="0"/>
              <w:marBottom w:val="0"/>
              <w:divBdr>
                <w:top w:val="none" w:sz="0" w:space="0" w:color="auto"/>
                <w:left w:val="none" w:sz="0" w:space="0" w:color="auto"/>
                <w:bottom w:val="none" w:sz="0" w:space="0" w:color="auto"/>
                <w:right w:val="none" w:sz="0" w:space="0" w:color="auto"/>
              </w:divBdr>
            </w:div>
            <w:div w:id="435178550">
              <w:marLeft w:val="0"/>
              <w:marRight w:val="0"/>
              <w:marTop w:val="0"/>
              <w:marBottom w:val="0"/>
              <w:divBdr>
                <w:top w:val="none" w:sz="0" w:space="0" w:color="auto"/>
                <w:left w:val="none" w:sz="0" w:space="0" w:color="auto"/>
                <w:bottom w:val="none" w:sz="0" w:space="0" w:color="auto"/>
                <w:right w:val="none" w:sz="0" w:space="0" w:color="auto"/>
              </w:divBdr>
            </w:div>
            <w:div w:id="1435898763">
              <w:marLeft w:val="0"/>
              <w:marRight w:val="0"/>
              <w:marTop w:val="0"/>
              <w:marBottom w:val="0"/>
              <w:divBdr>
                <w:top w:val="none" w:sz="0" w:space="0" w:color="auto"/>
                <w:left w:val="none" w:sz="0" w:space="0" w:color="auto"/>
                <w:bottom w:val="none" w:sz="0" w:space="0" w:color="auto"/>
                <w:right w:val="none" w:sz="0" w:space="0" w:color="auto"/>
              </w:divBdr>
            </w:div>
            <w:div w:id="934245512">
              <w:marLeft w:val="0"/>
              <w:marRight w:val="0"/>
              <w:marTop w:val="0"/>
              <w:marBottom w:val="0"/>
              <w:divBdr>
                <w:top w:val="none" w:sz="0" w:space="0" w:color="auto"/>
                <w:left w:val="none" w:sz="0" w:space="0" w:color="auto"/>
                <w:bottom w:val="none" w:sz="0" w:space="0" w:color="auto"/>
                <w:right w:val="none" w:sz="0" w:space="0" w:color="auto"/>
              </w:divBdr>
            </w:div>
            <w:div w:id="812453458">
              <w:marLeft w:val="0"/>
              <w:marRight w:val="0"/>
              <w:marTop w:val="0"/>
              <w:marBottom w:val="0"/>
              <w:divBdr>
                <w:top w:val="none" w:sz="0" w:space="0" w:color="auto"/>
                <w:left w:val="none" w:sz="0" w:space="0" w:color="auto"/>
                <w:bottom w:val="none" w:sz="0" w:space="0" w:color="auto"/>
                <w:right w:val="none" w:sz="0" w:space="0" w:color="auto"/>
              </w:divBdr>
            </w:div>
            <w:div w:id="1941644591">
              <w:marLeft w:val="0"/>
              <w:marRight w:val="0"/>
              <w:marTop w:val="0"/>
              <w:marBottom w:val="0"/>
              <w:divBdr>
                <w:top w:val="none" w:sz="0" w:space="0" w:color="auto"/>
                <w:left w:val="none" w:sz="0" w:space="0" w:color="auto"/>
                <w:bottom w:val="none" w:sz="0" w:space="0" w:color="auto"/>
                <w:right w:val="none" w:sz="0" w:space="0" w:color="auto"/>
              </w:divBdr>
            </w:div>
            <w:div w:id="256640674">
              <w:marLeft w:val="0"/>
              <w:marRight w:val="0"/>
              <w:marTop w:val="0"/>
              <w:marBottom w:val="0"/>
              <w:divBdr>
                <w:top w:val="none" w:sz="0" w:space="0" w:color="auto"/>
                <w:left w:val="none" w:sz="0" w:space="0" w:color="auto"/>
                <w:bottom w:val="none" w:sz="0" w:space="0" w:color="auto"/>
                <w:right w:val="none" w:sz="0" w:space="0" w:color="auto"/>
              </w:divBdr>
            </w:div>
            <w:div w:id="147021813">
              <w:marLeft w:val="0"/>
              <w:marRight w:val="0"/>
              <w:marTop w:val="0"/>
              <w:marBottom w:val="0"/>
              <w:divBdr>
                <w:top w:val="none" w:sz="0" w:space="0" w:color="auto"/>
                <w:left w:val="none" w:sz="0" w:space="0" w:color="auto"/>
                <w:bottom w:val="none" w:sz="0" w:space="0" w:color="auto"/>
                <w:right w:val="none" w:sz="0" w:space="0" w:color="auto"/>
              </w:divBdr>
            </w:div>
            <w:div w:id="1497528282">
              <w:marLeft w:val="0"/>
              <w:marRight w:val="0"/>
              <w:marTop w:val="0"/>
              <w:marBottom w:val="0"/>
              <w:divBdr>
                <w:top w:val="none" w:sz="0" w:space="0" w:color="auto"/>
                <w:left w:val="none" w:sz="0" w:space="0" w:color="auto"/>
                <w:bottom w:val="none" w:sz="0" w:space="0" w:color="auto"/>
                <w:right w:val="none" w:sz="0" w:space="0" w:color="auto"/>
              </w:divBdr>
            </w:div>
            <w:div w:id="394207255">
              <w:marLeft w:val="0"/>
              <w:marRight w:val="0"/>
              <w:marTop w:val="0"/>
              <w:marBottom w:val="0"/>
              <w:divBdr>
                <w:top w:val="none" w:sz="0" w:space="0" w:color="auto"/>
                <w:left w:val="none" w:sz="0" w:space="0" w:color="auto"/>
                <w:bottom w:val="none" w:sz="0" w:space="0" w:color="auto"/>
                <w:right w:val="none" w:sz="0" w:space="0" w:color="auto"/>
              </w:divBdr>
            </w:div>
            <w:div w:id="323245143">
              <w:marLeft w:val="0"/>
              <w:marRight w:val="0"/>
              <w:marTop w:val="0"/>
              <w:marBottom w:val="0"/>
              <w:divBdr>
                <w:top w:val="none" w:sz="0" w:space="0" w:color="auto"/>
                <w:left w:val="none" w:sz="0" w:space="0" w:color="auto"/>
                <w:bottom w:val="none" w:sz="0" w:space="0" w:color="auto"/>
                <w:right w:val="none" w:sz="0" w:space="0" w:color="auto"/>
              </w:divBdr>
            </w:div>
            <w:div w:id="738332196">
              <w:marLeft w:val="0"/>
              <w:marRight w:val="0"/>
              <w:marTop w:val="0"/>
              <w:marBottom w:val="0"/>
              <w:divBdr>
                <w:top w:val="none" w:sz="0" w:space="0" w:color="auto"/>
                <w:left w:val="none" w:sz="0" w:space="0" w:color="auto"/>
                <w:bottom w:val="none" w:sz="0" w:space="0" w:color="auto"/>
                <w:right w:val="none" w:sz="0" w:space="0" w:color="auto"/>
              </w:divBdr>
            </w:div>
            <w:div w:id="1989700336">
              <w:marLeft w:val="0"/>
              <w:marRight w:val="0"/>
              <w:marTop w:val="0"/>
              <w:marBottom w:val="0"/>
              <w:divBdr>
                <w:top w:val="none" w:sz="0" w:space="0" w:color="auto"/>
                <w:left w:val="none" w:sz="0" w:space="0" w:color="auto"/>
                <w:bottom w:val="none" w:sz="0" w:space="0" w:color="auto"/>
                <w:right w:val="none" w:sz="0" w:space="0" w:color="auto"/>
              </w:divBdr>
            </w:div>
            <w:div w:id="840462314">
              <w:marLeft w:val="0"/>
              <w:marRight w:val="0"/>
              <w:marTop w:val="0"/>
              <w:marBottom w:val="0"/>
              <w:divBdr>
                <w:top w:val="none" w:sz="0" w:space="0" w:color="auto"/>
                <w:left w:val="none" w:sz="0" w:space="0" w:color="auto"/>
                <w:bottom w:val="none" w:sz="0" w:space="0" w:color="auto"/>
                <w:right w:val="none" w:sz="0" w:space="0" w:color="auto"/>
              </w:divBdr>
            </w:div>
            <w:div w:id="476260438">
              <w:marLeft w:val="0"/>
              <w:marRight w:val="0"/>
              <w:marTop w:val="0"/>
              <w:marBottom w:val="0"/>
              <w:divBdr>
                <w:top w:val="none" w:sz="0" w:space="0" w:color="auto"/>
                <w:left w:val="none" w:sz="0" w:space="0" w:color="auto"/>
                <w:bottom w:val="none" w:sz="0" w:space="0" w:color="auto"/>
                <w:right w:val="none" w:sz="0" w:space="0" w:color="auto"/>
              </w:divBdr>
            </w:div>
            <w:div w:id="237979784">
              <w:marLeft w:val="0"/>
              <w:marRight w:val="0"/>
              <w:marTop w:val="0"/>
              <w:marBottom w:val="0"/>
              <w:divBdr>
                <w:top w:val="none" w:sz="0" w:space="0" w:color="auto"/>
                <w:left w:val="none" w:sz="0" w:space="0" w:color="auto"/>
                <w:bottom w:val="none" w:sz="0" w:space="0" w:color="auto"/>
                <w:right w:val="none" w:sz="0" w:space="0" w:color="auto"/>
              </w:divBdr>
            </w:div>
            <w:div w:id="720448730">
              <w:marLeft w:val="0"/>
              <w:marRight w:val="0"/>
              <w:marTop w:val="0"/>
              <w:marBottom w:val="0"/>
              <w:divBdr>
                <w:top w:val="none" w:sz="0" w:space="0" w:color="auto"/>
                <w:left w:val="none" w:sz="0" w:space="0" w:color="auto"/>
                <w:bottom w:val="none" w:sz="0" w:space="0" w:color="auto"/>
                <w:right w:val="none" w:sz="0" w:space="0" w:color="auto"/>
              </w:divBdr>
            </w:div>
            <w:div w:id="837842917">
              <w:marLeft w:val="0"/>
              <w:marRight w:val="0"/>
              <w:marTop w:val="0"/>
              <w:marBottom w:val="0"/>
              <w:divBdr>
                <w:top w:val="none" w:sz="0" w:space="0" w:color="auto"/>
                <w:left w:val="none" w:sz="0" w:space="0" w:color="auto"/>
                <w:bottom w:val="none" w:sz="0" w:space="0" w:color="auto"/>
                <w:right w:val="none" w:sz="0" w:space="0" w:color="auto"/>
              </w:divBdr>
            </w:div>
            <w:div w:id="1082413746">
              <w:marLeft w:val="0"/>
              <w:marRight w:val="0"/>
              <w:marTop w:val="0"/>
              <w:marBottom w:val="0"/>
              <w:divBdr>
                <w:top w:val="none" w:sz="0" w:space="0" w:color="auto"/>
                <w:left w:val="none" w:sz="0" w:space="0" w:color="auto"/>
                <w:bottom w:val="none" w:sz="0" w:space="0" w:color="auto"/>
                <w:right w:val="none" w:sz="0" w:space="0" w:color="auto"/>
              </w:divBdr>
            </w:div>
            <w:div w:id="395322413">
              <w:marLeft w:val="0"/>
              <w:marRight w:val="0"/>
              <w:marTop w:val="0"/>
              <w:marBottom w:val="0"/>
              <w:divBdr>
                <w:top w:val="none" w:sz="0" w:space="0" w:color="auto"/>
                <w:left w:val="none" w:sz="0" w:space="0" w:color="auto"/>
                <w:bottom w:val="none" w:sz="0" w:space="0" w:color="auto"/>
                <w:right w:val="none" w:sz="0" w:space="0" w:color="auto"/>
              </w:divBdr>
            </w:div>
            <w:div w:id="2003658371">
              <w:marLeft w:val="0"/>
              <w:marRight w:val="0"/>
              <w:marTop w:val="0"/>
              <w:marBottom w:val="0"/>
              <w:divBdr>
                <w:top w:val="none" w:sz="0" w:space="0" w:color="auto"/>
                <w:left w:val="none" w:sz="0" w:space="0" w:color="auto"/>
                <w:bottom w:val="none" w:sz="0" w:space="0" w:color="auto"/>
                <w:right w:val="none" w:sz="0" w:space="0" w:color="auto"/>
              </w:divBdr>
            </w:div>
            <w:div w:id="1708867277">
              <w:marLeft w:val="0"/>
              <w:marRight w:val="0"/>
              <w:marTop w:val="0"/>
              <w:marBottom w:val="0"/>
              <w:divBdr>
                <w:top w:val="none" w:sz="0" w:space="0" w:color="auto"/>
                <w:left w:val="none" w:sz="0" w:space="0" w:color="auto"/>
                <w:bottom w:val="none" w:sz="0" w:space="0" w:color="auto"/>
                <w:right w:val="none" w:sz="0" w:space="0" w:color="auto"/>
              </w:divBdr>
            </w:div>
            <w:div w:id="1572811772">
              <w:marLeft w:val="0"/>
              <w:marRight w:val="0"/>
              <w:marTop w:val="0"/>
              <w:marBottom w:val="0"/>
              <w:divBdr>
                <w:top w:val="none" w:sz="0" w:space="0" w:color="auto"/>
                <w:left w:val="none" w:sz="0" w:space="0" w:color="auto"/>
                <w:bottom w:val="none" w:sz="0" w:space="0" w:color="auto"/>
                <w:right w:val="none" w:sz="0" w:space="0" w:color="auto"/>
              </w:divBdr>
            </w:div>
            <w:div w:id="1947542681">
              <w:marLeft w:val="0"/>
              <w:marRight w:val="0"/>
              <w:marTop w:val="0"/>
              <w:marBottom w:val="0"/>
              <w:divBdr>
                <w:top w:val="none" w:sz="0" w:space="0" w:color="auto"/>
                <w:left w:val="none" w:sz="0" w:space="0" w:color="auto"/>
                <w:bottom w:val="none" w:sz="0" w:space="0" w:color="auto"/>
                <w:right w:val="none" w:sz="0" w:space="0" w:color="auto"/>
              </w:divBdr>
            </w:div>
            <w:div w:id="638997943">
              <w:marLeft w:val="0"/>
              <w:marRight w:val="0"/>
              <w:marTop w:val="0"/>
              <w:marBottom w:val="0"/>
              <w:divBdr>
                <w:top w:val="none" w:sz="0" w:space="0" w:color="auto"/>
                <w:left w:val="none" w:sz="0" w:space="0" w:color="auto"/>
                <w:bottom w:val="none" w:sz="0" w:space="0" w:color="auto"/>
                <w:right w:val="none" w:sz="0" w:space="0" w:color="auto"/>
              </w:divBdr>
            </w:div>
            <w:div w:id="1904412508">
              <w:marLeft w:val="0"/>
              <w:marRight w:val="0"/>
              <w:marTop w:val="0"/>
              <w:marBottom w:val="0"/>
              <w:divBdr>
                <w:top w:val="none" w:sz="0" w:space="0" w:color="auto"/>
                <w:left w:val="none" w:sz="0" w:space="0" w:color="auto"/>
                <w:bottom w:val="none" w:sz="0" w:space="0" w:color="auto"/>
                <w:right w:val="none" w:sz="0" w:space="0" w:color="auto"/>
              </w:divBdr>
            </w:div>
            <w:div w:id="1563131726">
              <w:marLeft w:val="0"/>
              <w:marRight w:val="0"/>
              <w:marTop w:val="0"/>
              <w:marBottom w:val="0"/>
              <w:divBdr>
                <w:top w:val="none" w:sz="0" w:space="0" w:color="auto"/>
                <w:left w:val="none" w:sz="0" w:space="0" w:color="auto"/>
                <w:bottom w:val="none" w:sz="0" w:space="0" w:color="auto"/>
                <w:right w:val="none" w:sz="0" w:space="0" w:color="auto"/>
              </w:divBdr>
            </w:div>
            <w:div w:id="2015260910">
              <w:marLeft w:val="0"/>
              <w:marRight w:val="0"/>
              <w:marTop w:val="0"/>
              <w:marBottom w:val="0"/>
              <w:divBdr>
                <w:top w:val="none" w:sz="0" w:space="0" w:color="auto"/>
                <w:left w:val="none" w:sz="0" w:space="0" w:color="auto"/>
                <w:bottom w:val="none" w:sz="0" w:space="0" w:color="auto"/>
                <w:right w:val="none" w:sz="0" w:space="0" w:color="auto"/>
              </w:divBdr>
            </w:div>
            <w:div w:id="194268541">
              <w:marLeft w:val="0"/>
              <w:marRight w:val="0"/>
              <w:marTop w:val="0"/>
              <w:marBottom w:val="0"/>
              <w:divBdr>
                <w:top w:val="none" w:sz="0" w:space="0" w:color="auto"/>
                <w:left w:val="none" w:sz="0" w:space="0" w:color="auto"/>
                <w:bottom w:val="none" w:sz="0" w:space="0" w:color="auto"/>
                <w:right w:val="none" w:sz="0" w:space="0" w:color="auto"/>
              </w:divBdr>
            </w:div>
            <w:div w:id="1629359499">
              <w:marLeft w:val="0"/>
              <w:marRight w:val="0"/>
              <w:marTop w:val="0"/>
              <w:marBottom w:val="0"/>
              <w:divBdr>
                <w:top w:val="none" w:sz="0" w:space="0" w:color="auto"/>
                <w:left w:val="none" w:sz="0" w:space="0" w:color="auto"/>
                <w:bottom w:val="none" w:sz="0" w:space="0" w:color="auto"/>
                <w:right w:val="none" w:sz="0" w:space="0" w:color="auto"/>
              </w:divBdr>
            </w:div>
            <w:div w:id="701395922">
              <w:marLeft w:val="0"/>
              <w:marRight w:val="0"/>
              <w:marTop w:val="0"/>
              <w:marBottom w:val="0"/>
              <w:divBdr>
                <w:top w:val="none" w:sz="0" w:space="0" w:color="auto"/>
                <w:left w:val="none" w:sz="0" w:space="0" w:color="auto"/>
                <w:bottom w:val="none" w:sz="0" w:space="0" w:color="auto"/>
                <w:right w:val="none" w:sz="0" w:space="0" w:color="auto"/>
              </w:divBdr>
            </w:div>
            <w:div w:id="1532066787">
              <w:marLeft w:val="0"/>
              <w:marRight w:val="0"/>
              <w:marTop w:val="0"/>
              <w:marBottom w:val="0"/>
              <w:divBdr>
                <w:top w:val="none" w:sz="0" w:space="0" w:color="auto"/>
                <w:left w:val="none" w:sz="0" w:space="0" w:color="auto"/>
                <w:bottom w:val="none" w:sz="0" w:space="0" w:color="auto"/>
                <w:right w:val="none" w:sz="0" w:space="0" w:color="auto"/>
              </w:divBdr>
            </w:div>
            <w:div w:id="1897010286">
              <w:marLeft w:val="0"/>
              <w:marRight w:val="0"/>
              <w:marTop w:val="0"/>
              <w:marBottom w:val="0"/>
              <w:divBdr>
                <w:top w:val="none" w:sz="0" w:space="0" w:color="auto"/>
                <w:left w:val="none" w:sz="0" w:space="0" w:color="auto"/>
                <w:bottom w:val="none" w:sz="0" w:space="0" w:color="auto"/>
                <w:right w:val="none" w:sz="0" w:space="0" w:color="auto"/>
              </w:divBdr>
            </w:div>
            <w:div w:id="1193303941">
              <w:marLeft w:val="0"/>
              <w:marRight w:val="0"/>
              <w:marTop w:val="0"/>
              <w:marBottom w:val="0"/>
              <w:divBdr>
                <w:top w:val="none" w:sz="0" w:space="0" w:color="auto"/>
                <w:left w:val="none" w:sz="0" w:space="0" w:color="auto"/>
                <w:bottom w:val="none" w:sz="0" w:space="0" w:color="auto"/>
                <w:right w:val="none" w:sz="0" w:space="0" w:color="auto"/>
              </w:divBdr>
            </w:div>
            <w:div w:id="588736576">
              <w:marLeft w:val="0"/>
              <w:marRight w:val="0"/>
              <w:marTop w:val="0"/>
              <w:marBottom w:val="0"/>
              <w:divBdr>
                <w:top w:val="none" w:sz="0" w:space="0" w:color="auto"/>
                <w:left w:val="none" w:sz="0" w:space="0" w:color="auto"/>
                <w:bottom w:val="none" w:sz="0" w:space="0" w:color="auto"/>
                <w:right w:val="none" w:sz="0" w:space="0" w:color="auto"/>
              </w:divBdr>
            </w:div>
            <w:div w:id="313333752">
              <w:marLeft w:val="0"/>
              <w:marRight w:val="0"/>
              <w:marTop w:val="0"/>
              <w:marBottom w:val="0"/>
              <w:divBdr>
                <w:top w:val="none" w:sz="0" w:space="0" w:color="auto"/>
                <w:left w:val="none" w:sz="0" w:space="0" w:color="auto"/>
                <w:bottom w:val="none" w:sz="0" w:space="0" w:color="auto"/>
                <w:right w:val="none" w:sz="0" w:space="0" w:color="auto"/>
              </w:divBdr>
            </w:div>
            <w:div w:id="300572676">
              <w:marLeft w:val="0"/>
              <w:marRight w:val="0"/>
              <w:marTop w:val="0"/>
              <w:marBottom w:val="0"/>
              <w:divBdr>
                <w:top w:val="none" w:sz="0" w:space="0" w:color="auto"/>
                <w:left w:val="none" w:sz="0" w:space="0" w:color="auto"/>
                <w:bottom w:val="none" w:sz="0" w:space="0" w:color="auto"/>
                <w:right w:val="none" w:sz="0" w:space="0" w:color="auto"/>
              </w:divBdr>
            </w:div>
            <w:div w:id="569733375">
              <w:marLeft w:val="0"/>
              <w:marRight w:val="0"/>
              <w:marTop w:val="0"/>
              <w:marBottom w:val="0"/>
              <w:divBdr>
                <w:top w:val="none" w:sz="0" w:space="0" w:color="auto"/>
                <w:left w:val="none" w:sz="0" w:space="0" w:color="auto"/>
                <w:bottom w:val="none" w:sz="0" w:space="0" w:color="auto"/>
                <w:right w:val="none" w:sz="0" w:space="0" w:color="auto"/>
              </w:divBdr>
            </w:div>
            <w:div w:id="516042893">
              <w:marLeft w:val="0"/>
              <w:marRight w:val="0"/>
              <w:marTop w:val="0"/>
              <w:marBottom w:val="0"/>
              <w:divBdr>
                <w:top w:val="none" w:sz="0" w:space="0" w:color="auto"/>
                <w:left w:val="none" w:sz="0" w:space="0" w:color="auto"/>
                <w:bottom w:val="none" w:sz="0" w:space="0" w:color="auto"/>
                <w:right w:val="none" w:sz="0" w:space="0" w:color="auto"/>
              </w:divBdr>
            </w:div>
            <w:div w:id="871579896">
              <w:marLeft w:val="0"/>
              <w:marRight w:val="0"/>
              <w:marTop w:val="0"/>
              <w:marBottom w:val="0"/>
              <w:divBdr>
                <w:top w:val="none" w:sz="0" w:space="0" w:color="auto"/>
                <w:left w:val="none" w:sz="0" w:space="0" w:color="auto"/>
                <w:bottom w:val="none" w:sz="0" w:space="0" w:color="auto"/>
                <w:right w:val="none" w:sz="0" w:space="0" w:color="auto"/>
              </w:divBdr>
            </w:div>
            <w:div w:id="1936867379">
              <w:marLeft w:val="0"/>
              <w:marRight w:val="0"/>
              <w:marTop w:val="0"/>
              <w:marBottom w:val="0"/>
              <w:divBdr>
                <w:top w:val="none" w:sz="0" w:space="0" w:color="auto"/>
                <w:left w:val="none" w:sz="0" w:space="0" w:color="auto"/>
                <w:bottom w:val="none" w:sz="0" w:space="0" w:color="auto"/>
                <w:right w:val="none" w:sz="0" w:space="0" w:color="auto"/>
              </w:divBdr>
            </w:div>
          </w:divsChild>
        </w:div>
        <w:div w:id="780342578">
          <w:marLeft w:val="0"/>
          <w:marRight w:val="0"/>
          <w:marTop w:val="0"/>
          <w:marBottom w:val="0"/>
          <w:divBdr>
            <w:top w:val="none" w:sz="0" w:space="0" w:color="auto"/>
            <w:left w:val="none" w:sz="0" w:space="0" w:color="auto"/>
            <w:bottom w:val="none" w:sz="0" w:space="0" w:color="auto"/>
            <w:right w:val="none" w:sz="0" w:space="0" w:color="auto"/>
          </w:divBdr>
        </w:div>
        <w:div w:id="1042170057">
          <w:marLeft w:val="0"/>
          <w:marRight w:val="0"/>
          <w:marTop w:val="0"/>
          <w:marBottom w:val="0"/>
          <w:divBdr>
            <w:top w:val="none" w:sz="0" w:space="0" w:color="auto"/>
            <w:left w:val="none" w:sz="0" w:space="0" w:color="auto"/>
            <w:bottom w:val="none" w:sz="0" w:space="0" w:color="auto"/>
            <w:right w:val="none" w:sz="0" w:space="0" w:color="auto"/>
          </w:divBdr>
        </w:div>
        <w:div w:id="1034305286">
          <w:marLeft w:val="0"/>
          <w:marRight w:val="0"/>
          <w:marTop w:val="0"/>
          <w:marBottom w:val="0"/>
          <w:divBdr>
            <w:top w:val="none" w:sz="0" w:space="0" w:color="auto"/>
            <w:left w:val="none" w:sz="0" w:space="0" w:color="auto"/>
            <w:bottom w:val="none" w:sz="0" w:space="0" w:color="auto"/>
            <w:right w:val="none" w:sz="0" w:space="0" w:color="auto"/>
          </w:divBdr>
        </w:div>
        <w:div w:id="2032339901">
          <w:marLeft w:val="0"/>
          <w:marRight w:val="0"/>
          <w:marTop w:val="0"/>
          <w:marBottom w:val="0"/>
          <w:divBdr>
            <w:top w:val="none" w:sz="0" w:space="0" w:color="auto"/>
            <w:left w:val="none" w:sz="0" w:space="0" w:color="auto"/>
            <w:bottom w:val="none" w:sz="0" w:space="0" w:color="auto"/>
            <w:right w:val="none" w:sz="0" w:space="0" w:color="auto"/>
          </w:divBdr>
          <w:divsChild>
            <w:div w:id="1719939049">
              <w:marLeft w:val="0"/>
              <w:marRight w:val="0"/>
              <w:marTop w:val="0"/>
              <w:marBottom w:val="0"/>
              <w:divBdr>
                <w:top w:val="none" w:sz="0" w:space="0" w:color="auto"/>
                <w:left w:val="none" w:sz="0" w:space="0" w:color="auto"/>
                <w:bottom w:val="none" w:sz="0" w:space="0" w:color="auto"/>
                <w:right w:val="none" w:sz="0" w:space="0" w:color="auto"/>
              </w:divBdr>
            </w:div>
            <w:div w:id="543256075">
              <w:marLeft w:val="0"/>
              <w:marRight w:val="0"/>
              <w:marTop w:val="0"/>
              <w:marBottom w:val="0"/>
              <w:divBdr>
                <w:top w:val="none" w:sz="0" w:space="0" w:color="auto"/>
                <w:left w:val="none" w:sz="0" w:space="0" w:color="auto"/>
                <w:bottom w:val="none" w:sz="0" w:space="0" w:color="auto"/>
                <w:right w:val="none" w:sz="0" w:space="0" w:color="auto"/>
              </w:divBdr>
            </w:div>
          </w:divsChild>
        </w:div>
        <w:div w:id="1256940127">
          <w:marLeft w:val="0"/>
          <w:marRight w:val="0"/>
          <w:marTop w:val="0"/>
          <w:marBottom w:val="0"/>
          <w:divBdr>
            <w:top w:val="none" w:sz="0" w:space="0" w:color="auto"/>
            <w:left w:val="none" w:sz="0" w:space="0" w:color="auto"/>
            <w:bottom w:val="none" w:sz="0" w:space="0" w:color="auto"/>
            <w:right w:val="none" w:sz="0" w:space="0" w:color="auto"/>
          </w:divBdr>
        </w:div>
        <w:div w:id="1989549785">
          <w:marLeft w:val="0"/>
          <w:marRight w:val="0"/>
          <w:marTop w:val="0"/>
          <w:marBottom w:val="0"/>
          <w:divBdr>
            <w:top w:val="none" w:sz="0" w:space="0" w:color="auto"/>
            <w:left w:val="none" w:sz="0" w:space="0" w:color="auto"/>
            <w:bottom w:val="none" w:sz="0" w:space="0" w:color="auto"/>
            <w:right w:val="none" w:sz="0" w:space="0" w:color="auto"/>
          </w:divBdr>
        </w:div>
        <w:div w:id="428434266">
          <w:marLeft w:val="0"/>
          <w:marRight w:val="0"/>
          <w:marTop w:val="0"/>
          <w:marBottom w:val="0"/>
          <w:divBdr>
            <w:top w:val="none" w:sz="0" w:space="0" w:color="auto"/>
            <w:left w:val="none" w:sz="0" w:space="0" w:color="auto"/>
            <w:bottom w:val="none" w:sz="0" w:space="0" w:color="auto"/>
            <w:right w:val="none" w:sz="0" w:space="0" w:color="auto"/>
          </w:divBdr>
          <w:divsChild>
            <w:div w:id="884100976">
              <w:marLeft w:val="0"/>
              <w:marRight w:val="0"/>
              <w:marTop w:val="0"/>
              <w:marBottom w:val="0"/>
              <w:divBdr>
                <w:top w:val="none" w:sz="0" w:space="0" w:color="auto"/>
                <w:left w:val="none" w:sz="0" w:space="0" w:color="auto"/>
                <w:bottom w:val="none" w:sz="0" w:space="0" w:color="auto"/>
                <w:right w:val="none" w:sz="0" w:space="0" w:color="auto"/>
              </w:divBdr>
              <w:divsChild>
                <w:div w:id="2107463391">
                  <w:marLeft w:val="0"/>
                  <w:marRight w:val="0"/>
                  <w:marTop w:val="0"/>
                  <w:marBottom w:val="0"/>
                  <w:divBdr>
                    <w:top w:val="none" w:sz="0" w:space="0" w:color="auto"/>
                    <w:left w:val="none" w:sz="0" w:space="0" w:color="auto"/>
                    <w:bottom w:val="none" w:sz="0" w:space="0" w:color="auto"/>
                    <w:right w:val="none" w:sz="0" w:space="0" w:color="auto"/>
                  </w:divBdr>
                </w:div>
                <w:div w:id="1550654028">
                  <w:marLeft w:val="0"/>
                  <w:marRight w:val="0"/>
                  <w:marTop w:val="0"/>
                  <w:marBottom w:val="0"/>
                  <w:divBdr>
                    <w:top w:val="none" w:sz="0" w:space="0" w:color="auto"/>
                    <w:left w:val="none" w:sz="0" w:space="0" w:color="auto"/>
                    <w:bottom w:val="none" w:sz="0" w:space="0" w:color="auto"/>
                    <w:right w:val="none" w:sz="0" w:space="0" w:color="auto"/>
                  </w:divBdr>
                </w:div>
                <w:div w:id="1765564647">
                  <w:marLeft w:val="0"/>
                  <w:marRight w:val="0"/>
                  <w:marTop w:val="0"/>
                  <w:marBottom w:val="0"/>
                  <w:divBdr>
                    <w:top w:val="none" w:sz="0" w:space="0" w:color="auto"/>
                    <w:left w:val="none" w:sz="0" w:space="0" w:color="auto"/>
                    <w:bottom w:val="none" w:sz="0" w:space="0" w:color="auto"/>
                    <w:right w:val="none" w:sz="0" w:space="0" w:color="auto"/>
                  </w:divBdr>
                </w:div>
                <w:div w:id="356321638">
                  <w:marLeft w:val="0"/>
                  <w:marRight w:val="0"/>
                  <w:marTop w:val="0"/>
                  <w:marBottom w:val="0"/>
                  <w:divBdr>
                    <w:top w:val="none" w:sz="0" w:space="0" w:color="auto"/>
                    <w:left w:val="none" w:sz="0" w:space="0" w:color="auto"/>
                    <w:bottom w:val="none" w:sz="0" w:space="0" w:color="auto"/>
                    <w:right w:val="none" w:sz="0" w:space="0" w:color="auto"/>
                  </w:divBdr>
                </w:div>
                <w:div w:id="422799876">
                  <w:marLeft w:val="0"/>
                  <w:marRight w:val="0"/>
                  <w:marTop w:val="0"/>
                  <w:marBottom w:val="0"/>
                  <w:divBdr>
                    <w:top w:val="none" w:sz="0" w:space="0" w:color="auto"/>
                    <w:left w:val="none" w:sz="0" w:space="0" w:color="auto"/>
                    <w:bottom w:val="none" w:sz="0" w:space="0" w:color="auto"/>
                    <w:right w:val="none" w:sz="0" w:space="0" w:color="auto"/>
                  </w:divBdr>
                </w:div>
                <w:div w:id="1011760227">
                  <w:marLeft w:val="0"/>
                  <w:marRight w:val="0"/>
                  <w:marTop w:val="0"/>
                  <w:marBottom w:val="0"/>
                  <w:divBdr>
                    <w:top w:val="none" w:sz="0" w:space="0" w:color="auto"/>
                    <w:left w:val="none" w:sz="0" w:space="0" w:color="auto"/>
                    <w:bottom w:val="none" w:sz="0" w:space="0" w:color="auto"/>
                    <w:right w:val="none" w:sz="0" w:space="0" w:color="auto"/>
                  </w:divBdr>
                </w:div>
                <w:div w:id="923996317">
                  <w:marLeft w:val="0"/>
                  <w:marRight w:val="0"/>
                  <w:marTop w:val="0"/>
                  <w:marBottom w:val="0"/>
                  <w:divBdr>
                    <w:top w:val="none" w:sz="0" w:space="0" w:color="auto"/>
                    <w:left w:val="none" w:sz="0" w:space="0" w:color="auto"/>
                    <w:bottom w:val="none" w:sz="0" w:space="0" w:color="auto"/>
                    <w:right w:val="none" w:sz="0" w:space="0" w:color="auto"/>
                  </w:divBdr>
                </w:div>
                <w:div w:id="1970233923">
                  <w:marLeft w:val="0"/>
                  <w:marRight w:val="0"/>
                  <w:marTop w:val="0"/>
                  <w:marBottom w:val="0"/>
                  <w:divBdr>
                    <w:top w:val="none" w:sz="0" w:space="0" w:color="auto"/>
                    <w:left w:val="none" w:sz="0" w:space="0" w:color="auto"/>
                    <w:bottom w:val="none" w:sz="0" w:space="0" w:color="auto"/>
                    <w:right w:val="none" w:sz="0" w:space="0" w:color="auto"/>
                  </w:divBdr>
                </w:div>
                <w:div w:id="1269586125">
                  <w:marLeft w:val="0"/>
                  <w:marRight w:val="0"/>
                  <w:marTop w:val="0"/>
                  <w:marBottom w:val="0"/>
                  <w:divBdr>
                    <w:top w:val="none" w:sz="0" w:space="0" w:color="auto"/>
                    <w:left w:val="none" w:sz="0" w:space="0" w:color="auto"/>
                    <w:bottom w:val="none" w:sz="0" w:space="0" w:color="auto"/>
                    <w:right w:val="none" w:sz="0" w:space="0" w:color="auto"/>
                  </w:divBdr>
                </w:div>
                <w:div w:id="1622373965">
                  <w:marLeft w:val="0"/>
                  <w:marRight w:val="0"/>
                  <w:marTop w:val="0"/>
                  <w:marBottom w:val="0"/>
                  <w:divBdr>
                    <w:top w:val="none" w:sz="0" w:space="0" w:color="auto"/>
                    <w:left w:val="none" w:sz="0" w:space="0" w:color="auto"/>
                    <w:bottom w:val="none" w:sz="0" w:space="0" w:color="auto"/>
                    <w:right w:val="none" w:sz="0" w:space="0" w:color="auto"/>
                  </w:divBdr>
                </w:div>
                <w:div w:id="7370773">
                  <w:marLeft w:val="0"/>
                  <w:marRight w:val="0"/>
                  <w:marTop w:val="0"/>
                  <w:marBottom w:val="0"/>
                  <w:divBdr>
                    <w:top w:val="none" w:sz="0" w:space="0" w:color="auto"/>
                    <w:left w:val="none" w:sz="0" w:space="0" w:color="auto"/>
                    <w:bottom w:val="none" w:sz="0" w:space="0" w:color="auto"/>
                    <w:right w:val="none" w:sz="0" w:space="0" w:color="auto"/>
                  </w:divBdr>
                </w:div>
                <w:div w:id="2006931780">
                  <w:marLeft w:val="0"/>
                  <w:marRight w:val="0"/>
                  <w:marTop w:val="0"/>
                  <w:marBottom w:val="0"/>
                  <w:divBdr>
                    <w:top w:val="none" w:sz="0" w:space="0" w:color="auto"/>
                    <w:left w:val="none" w:sz="0" w:space="0" w:color="auto"/>
                    <w:bottom w:val="none" w:sz="0" w:space="0" w:color="auto"/>
                    <w:right w:val="none" w:sz="0" w:space="0" w:color="auto"/>
                  </w:divBdr>
                </w:div>
                <w:div w:id="896431714">
                  <w:marLeft w:val="0"/>
                  <w:marRight w:val="0"/>
                  <w:marTop w:val="0"/>
                  <w:marBottom w:val="0"/>
                  <w:divBdr>
                    <w:top w:val="none" w:sz="0" w:space="0" w:color="auto"/>
                    <w:left w:val="none" w:sz="0" w:space="0" w:color="auto"/>
                    <w:bottom w:val="none" w:sz="0" w:space="0" w:color="auto"/>
                    <w:right w:val="none" w:sz="0" w:space="0" w:color="auto"/>
                  </w:divBdr>
                </w:div>
                <w:div w:id="1038043328">
                  <w:marLeft w:val="0"/>
                  <w:marRight w:val="0"/>
                  <w:marTop w:val="0"/>
                  <w:marBottom w:val="0"/>
                  <w:divBdr>
                    <w:top w:val="none" w:sz="0" w:space="0" w:color="auto"/>
                    <w:left w:val="none" w:sz="0" w:space="0" w:color="auto"/>
                    <w:bottom w:val="none" w:sz="0" w:space="0" w:color="auto"/>
                    <w:right w:val="none" w:sz="0" w:space="0" w:color="auto"/>
                  </w:divBdr>
                </w:div>
                <w:div w:id="2038235498">
                  <w:marLeft w:val="0"/>
                  <w:marRight w:val="0"/>
                  <w:marTop w:val="0"/>
                  <w:marBottom w:val="0"/>
                  <w:divBdr>
                    <w:top w:val="none" w:sz="0" w:space="0" w:color="auto"/>
                    <w:left w:val="none" w:sz="0" w:space="0" w:color="auto"/>
                    <w:bottom w:val="none" w:sz="0" w:space="0" w:color="auto"/>
                    <w:right w:val="none" w:sz="0" w:space="0" w:color="auto"/>
                  </w:divBdr>
                </w:div>
                <w:div w:id="1494877371">
                  <w:marLeft w:val="0"/>
                  <w:marRight w:val="0"/>
                  <w:marTop w:val="0"/>
                  <w:marBottom w:val="0"/>
                  <w:divBdr>
                    <w:top w:val="none" w:sz="0" w:space="0" w:color="auto"/>
                    <w:left w:val="none" w:sz="0" w:space="0" w:color="auto"/>
                    <w:bottom w:val="none" w:sz="0" w:space="0" w:color="auto"/>
                    <w:right w:val="none" w:sz="0" w:space="0" w:color="auto"/>
                  </w:divBdr>
                </w:div>
                <w:div w:id="213080625">
                  <w:marLeft w:val="0"/>
                  <w:marRight w:val="0"/>
                  <w:marTop w:val="0"/>
                  <w:marBottom w:val="0"/>
                  <w:divBdr>
                    <w:top w:val="none" w:sz="0" w:space="0" w:color="auto"/>
                    <w:left w:val="none" w:sz="0" w:space="0" w:color="auto"/>
                    <w:bottom w:val="none" w:sz="0" w:space="0" w:color="auto"/>
                    <w:right w:val="none" w:sz="0" w:space="0" w:color="auto"/>
                  </w:divBdr>
                </w:div>
                <w:div w:id="521088146">
                  <w:marLeft w:val="0"/>
                  <w:marRight w:val="0"/>
                  <w:marTop w:val="0"/>
                  <w:marBottom w:val="0"/>
                  <w:divBdr>
                    <w:top w:val="none" w:sz="0" w:space="0" w:color="auto"/>
                    <w:left w:val="none" w:sz="0" w:space="0" w:color="auto"/>
                    <w:bottom w:val="none" w:sz="0" w:space="0" w:color="auto"/>
                    <w:right w:val="none" w:sz="0" w:space="0" w:color="auto"/>
                  </w:divBdr>
                </w:div>
                <w:div w:id="1667786561">
                  <w:marLeft w:val="0"/>
                  <w:marRight w:val="0"/>
                  <w:marTop w:val="0"/>
                  <w:marBottom w:val="0"/>
                  <w:divBdr>
                    <w:top w:val="none" w:sz="0" w:space="0" w:color="auto"/>
                    <w:left w:val="none" w:sz="0" w:space="0" w:color="auto"/>
                    <w:bottom w:val="none" w:sz="0" w:space="0" w:color="auto"/>
                    <w:right w:val="none" w:sz="0" w:space="0" w:color="auto"/>
                  </w:divBdr>
                </w:div>
                <w:div w:id="1476024955">
                  <w:marLeft w:val="0"/>
                  <w:marRight w:val="0"/>
                  <w:marTop w:val="0"/>
                  <w:marBottom w:val="0"/>
                  <w:divBdr>
                    <w:top w:val="none" w:sz="0" w:space="0" w:color="auto"/>
                    <w:left w:val="none" w:sz="0" w:space="0" w:color="auto"/>
                    <w:bottom w:val="none" w:sz="0" w:space="0" w:color="auto"/>
                    <w:right w:val="none" w:sz="0" w:space="0" w:color="auto"/>
                  </w:divBdr>
                </w:div>
                <w:div w:id="847866807">
                  <w:marLeft w:val="0"/>
                  <w:marRight w:val="0"/>
                  <w:marTop w:val="0"/>
                  <w:marBottom w:val="0"/>
                  <w:divBdr>
                    <w:top w:val="none" w:sz="0" w:space="0" w:color="auto"/>
                    <w:left w:val="none" w:sz="0" w:space="0" w:color="auto"/>
                    <w:bottom w:val="none" w:sz="0" w:space="0" w:color="auto"/>
                    <w:right w:val="none" w:sz="0" w:space="0" w:color="auto"/>
                  </w:divBdr>
                </w:div>
                <w:div w:id="1763211621">
                  <w:marLeft w:val="0"/>
                  <w:marRight w:val="0"/>
                  <w:marTop w:val="0"/>
                  <w:marBottom w:val="0"/>
                  <w:divBdr>
                    <w:top w:val="none" w:sz="0" w:space="0" w:color="auto"/>
                    <w:left w:val="none" w:sz="0" w:space="0" w:color="auto"/>
                    <w:bottom w:val="none" w:sz="0" w:space="0" w:color="auto"/>
                    <w:right w:val="none" w:sz="0" w:space="0" w:color="auto"/>
                  </w:divBdr>
                </w:div>
                <w:div w:id="1344934934">
                  <w:marLeft w:val="0"/>
                  <w:marRight w:val="0"/>
                  <w:marTop w:val="0"/>
                  <w:marBottom w:val="0"/>
                  <w:divBdr>
                    <w:top w:val="none" w:sz="0" w:space="0" w:color="auto"/>
                    <w:left w:val="none" w:sz="0" w:space="0" w:color="auto"/>
                    <w:bottom w:val="none" w:sz="0" w:space="0" w:color="auto"/>
                    <w:right w:val="none" w:sz="0" w:space="0" w:color="auto"/>
                  </w:divBdr>
                </w:div>
                <w:div w:id="530412308">
                  <w:marLeft w:val="0"/>
                  <w:marRight w:val="0"/>
                  <w:marTop w:val="0"/>
                  <w:marBottom w:val="0"/>
                  <w:divBdr>
                    <w:top w:val="none" w:sz="0" w:space="0" w:color="auto"/>
                    <w:left w:val="none" w:sz="0" w:space="0" w:color="auto"/>
                    <w:bottom w:val="none" w:sz="0" w:space="0" w:color="auto"/>
                    <w:right w:val="none" w:sz="0" w:space="0" w:color="auto"/>
                  </w:divBdr>
                </w:div>
                <w:div w:id="1871145630">
                  <w:marLeft w:val="0"/>
                  <w:marRight w:val="0"/>
                  <w:marTop w:val="0"/>
                  <w:marBottom w:val="0"/>
                  <w:divBdr>
                    <w:top w:val="none" w:sz="0" w:space="0" w:color="auto"/>
                    <w:left w:val="none" w:sz="0" w:space="0" w:color="auto"/>
                    <w:bottom w:val="none" w:sz="0" w:space="0" w:color="auto"/>
                    <w:right w:val="none" w:sz="0" w:space="0" w:color="auto"/>
                  </w:divBdr>
                </w:div>
                <w:div w:id="1486433286">
                  <w:marLeft w:val="0"/>
                  <w:marRight w:val="0"/>
                  <w:marTop w:val="0"/>
                  <w:marBottom w:val="0"/>
                  <w:divBdr>
                    <w:top w:val="none" w:sz="0" w:space="0" w:color="auto"/>
                    <w:left w:val="none" w:sz="0" w:space="0" w:color="auto"/>
                    <w:bottom w:val="none" w:sz="0" w:space="0" w:color="auto"/>
                    <w:right w:val="none" w:sz="0" w:space="0" w:color="auto"/>
                  </w:divBdr>
                </w:div>
                <w:div w:id="1847205697">
                  <w:marLeft w:val="0"/>
                  <w:marRight w:val="0"/>
                  <w:marTop w:val="0"/>
                  <w:marBottom w:val="0"/>
                  <w:divBdr>
                    <w:top w:val="none" w:sz="0" w:space="0" w:color="auto"/>
                    <w:left w:val="none" w:sz="0" w:space="0" w:color="auto"/>
                    <w:bottom w:val="none" w:sz="0" w:space="0" w:color="auto"/>
                    <w:right w:val="none" w:sz="0" w:space="0" w:color="auto"/>
                  </w:divBdr>
                </w:div>
                <w:div w:id="341205070">
                  <w:marLeft w:val="0"/>
                  <w:marRight w:val="0"/>
                  <w:marTop w:val="0"/>
                  <w:marBottom w:val="0"/>
                  <w:divBdr>
                    <w:top w:val="none" w:sz="0" w:space="0" w:color="auto"/>
                    <w:left w:val="none" w:sz="0" w:space="0" w:color="auto"/>
                    <w:bottom w:val="none" w:sz="0" w:space="0" w:color="auto"/>
                    <w:right w:val="none" w:sz="0" w:space="0" w:color="auto"/>
                  </w:divBdr>
                </w:div>
                <w:div w:id="875776686">
                  <w:marLeft w:val="0"/>
                  <w:marRight w:val="0"/>
                  <w:marTop w:val="0"/>
                  <w:marBottom w:val="0"/>
                  <w:divBdr>
                    <w:top w:val="none" w:sz="0" w:space="0" w:color="auto"/>
                    <w:left w:val="none" w:sz="0" w:space="0" w:color="auto"/>
                    <w:bottom w:val="none" w:sz="0" w:space="0" w:color="auto"/>
                    <w:right w:val="none" w:sz="0" w:space="0" w:color="auto"/>
                  </w:divBdr>
                </w:div>
                <w:div w:id="117258835">
                  <w:marLeft w:val="0"/>
                  <w:marRight w:val="0"/>
                  <w:marTop w:val="0"/>
                  <w:marBottom w:val="0"/>
                  <w:divBdr>
                    <w:top w:val="none" w:sz="0" w:space="0" w:color="auto"/>
                    <w:left w:val="none" w:sz="0" w:space="0" w:color="auto"/>
                    <w:bottom w:val="none" w:sz="0" w:space="0" w:color="auto"/>
                    <w:right w:val="none" w:sz="0" w:space="0" w:color="auto"/>
                  </w:divBdr>
                </w:div>
                <w:div w:id="679429923">
                  <w:marLeft w:val="0"/>
                  <w:marRight w:val="0"/>
                  <w:marTop w:val="0"/>
                  <w:marBottom w:val="0"/>
                  <w:divBdr>
                    <w:top w:val="none" w:sz="0" w:space="0" w:color="auto"/>
                    <w:left w:val="none" w:sz="0" w:space="0" w:color="auto"/>
                    <w:bottom w:val="none" w:sz="0" w:space="0" w:color="auto"/>
                    <w:right w:val="none" w:sz="0" w:space="0" w:color="auto"/>
                  </w:divBdr>
                </w:div>
                <w:div w:id="457838838">
                  <w:marLeft w:val="0"/>
                  <w:marRight w:val="0"/>
                  <w:marTop w:val="0"/>
                  <w:marBottom w:val="0"/>
                  <w:divBdr>
                    <w:top w:val="none" w:sz="0" w:space="0" w:color="auto"/>
                    <w:left w:val="none" w:sz="0" w:space="0" w:color="auto"/>
                    <w:bottom w:val="none" w:sz="0" w:space="0" w:color="auto"/>
                    <w:right w:val="none" w:sz="0" w:space="0" w:color="auto"/>
                  </w:divBdr>
                </w:div>
                <w:div w:id="672073309">
                  <w:marLeft w:val="0"/>
                  <w:marRight w:val="0"/>
                  <w:marTop w:val="0"/>
                  <w:marBottom w:val="0"/>
                  <w:divBdr>
                    <w:top w:val="none" w:sz="0" w:space="0" w:color="auto"/>
                    <w:left w:val="none" w:sz="0" w:space="0" w:color="auto"/>
                    <w:bottom w:val="none" w:sz="0" w:space="0" w:color="auto"/>
                    <w:right w:val="none" w:sz="0" w:space="0" w:color="auto"/>
                  </w:divBdr>
                </w:div>
                <w:div w:id="885678947">
                  <w:marLeft w:val="0"/>
                  <w:marRight w:val="0"/>
                  <w:marTop w:val="0"/>
                  <w:marBottom w:val="0"/>
                  <w:divBdr>
                    <w:top w:val="none" w:sz="0" w:space="0" w:color="auto"/>
                    <w:left w:val="none" w:sz="0" w:space="0" w:color="auto"/>
                    <w:bottom w:val="none" w:sz="0" w:space="0" w:color="auto"/>
                    <w:right w:val="none" w:sz="0" w:space="0" w:color="auto"/>
                  </w:divBdr>
                </w:div>
                <w:div w:id="1649434734">
                  <w:marLeft w:val="0"/>
                  <w:marRight w:val="0"/>
                  <w:marTop w:val="0"/>
                  <w:marBottom w:val="0"/>
                  <w:divBdr>
                    <w:top w:val="none" w:sz="0" w:space="0" w:color="auto"/>
                    <w:left w:val="none" w:sz="0" w:space="0" w:color="auto"/>
                    <w:bottom w:val="none" w:sz="0" w:space="0" w:color="auto"/>
                    <w:right w:val="none" w:sz="0" w:space="0" w:color="auto"/>
                  </w:divBdr>
                </w:div>
                <w:div w:id="320357602">
                  <w:marLeft w:val="0"/>
                  <w:marRight w:val="0"/>
                  <w:marTop w:val="0"/>
                  <w:marBottom w:val="0"/>
                  <w:divBdr>
                    <w:top w:val="none" w:sz="0" w:space="0" w:color="auto"/>
                    <w:left w:val="none" w:sz="0" w:space="0" w:color="auto"/>
                    <w:bottom w:val="none" w:sz="0" w:space="0" w:color="auto"/>
                    <w:right w:val="none" w:sz="0" w:space="0" w:color="auto"/>
                  </w:divBdr>
                </w:div>
                <w:div w:id="1103576652">
                  <w:marLeft w:val="0"/>
                  <w:marRight w:val="0"/>
                  <w:marTop w:val="0"/>
                  <w:marBottom w:val="0"/>
                  <w:divBdr>
                    <w:top w:val="none" w:sz="0" w:space="0" w:color="auto"/>
                    <w:left w:val="none" w:sz="0" w:space="0" w:color="auto"/>
                    <w:bottom w:val="none" w:sz="0" w:space="0" w:color="auto"/>
                    <w:right w:val="none" w:sz="0" w:space="0" w:color="auto"/>
                  </w:divBdr>
                </w:div>
                <w:div w:id="2077704533">
                  <w:marLeft w:val="0"/>
                  <w:marRight w:val="0"/>
                  <w:marTop w:val="0"/>
                  <w:marBottom w:val="0"/>
                  <w:divBdr>
                    <w:top w:val="none" w:sz="0" w:space="0" w:color="auto"/>
                    <w:left w:val="none" w:sz="0" w:space="0" w:color="auto"/>
                    <w:bottom w:val="none" w:sz="0" w:space="0" w:color="auto"/>
                    <w:right w:val="none" w:sz="0" w:space="0" w:color="auto"/>
                  </w:divBdr>
                </w:div>
                <w:div w:id="1683699457">
                  <w:marLeft w:val="0"/>
                  <w:marRight w:val="0"/>
                  <w:marTop w:val="0"/>
                  <w:marBottom w:val="0"/>
                  <w:divBdr>
                    <w:top w:val="none" w:sz="0" w:space="0" w:color="auto"/>
                    <w:left w:val="none" w:sz="0" w:space="0" w:color="auto"/>
                    <w:bottom w:val="none" w:sz="0" w:space="0" w:color="auto"/>
                    <w:right w:val="none" w:sz="0" w:space="0" w:color="auto"/>
                  </w:divBdr>
                </w:div>
                <w:div w:id="1239510795">
                  <w:marLeft w:val="0"/>
                  <w:marRight w:val="0"/>
                  <w:marTop w:val="0"/>
                  <w:marBottom w:val="0"/>
                  <w:divBdr>
                    <w:top w:val="none" w:sz="0" w:space="0" w:color="auto"/>
                    <w:left w:val="none" w:sz="0" w:space="0" w:color="auto"/>
                    <w:bottom w:val="none" w:sz="0" w:space="0" w:color="auto"/>
                    <w:right w:val="none" w:sz="0" w:space="0" w:color="auto"/>
                  </w:divBdr>
                </w:div>
                <w:div w:id="858081747">
                  <w:marLeft w:val="0"/>
                  <w:marRight w:val="0"/>
                  <w:marTop w:val="0"/>
                  <w:marBottom w:val="0"/>
                  <w:divBdr>
                    <w:top w:val="none" w:sz="0" w:space="0" w:color="auto"/>
                    <w:left w:val="none" w:sz="0" w:space="0" w:color="auto"/>
                    <w:bottom w:val="none" w:sz="0" w:space="0" w:color="auto"/>
                    <w:right w:val="none" w:sz="0" w:space="0" w:color="auto"/>
                  </w:divBdr>
                </w:div>
                <w:div w:id="1174102486">
                  <w:marLeft w:val="0"/>
                  <w:marRight w:val="0"/>
                  <w:marTop w:val="0"/>
                  <w:marBottom w:val="0"/>
                  <w:divBdr>
                    <w:top w:val="none" w:sz="0" w:space="0" w:color="auto"/>
                    <w:left w:val="none" w:sz="0" w:space="0" w:color="auto"/>
                    <w:bottom w:val="none" w:sz="0" w:space="0" w:color="auto"/>
                    <w:right w:val="none" w:sz="0" w:space="0" w:color="auto"/>
                  </w:divBdr>
                </w:div>
                <w:div w:id="14625959">
                  <w:marLeft w:val="0"/>
                  <w:marRight w:val="0"/>
                  <w:marTop w:val="0"/>
                  <w:marBottom w:val="0"/>
                  <w:divBdr>
                    <w:top w:val="none" w:sz="0" w:space="0" w:color="auto"/>
                    <w:left w:val="none" w:sz="0" w:space="0" w:color="auto"/>
                    <w:bottom w:val="none" w:sz="0" w:space="0" w:color="auto"/>
                    <w:right w:val="none" w:sz="0" w:space="0" w:color="auto"/>
                  </w:divBdr>
                </w:div>
                <w:div w:id="544489223">
                  <w:marLeft w:val="0"/>
                  <w:marRight w:val="0"/>
                  <w:marTop w:val="0"/>
                  <w:marBottom w:val="0"/>
                  <w:divBdr>
                    <w:top w:val="none" w:sz="0" w:space="0" w:color="auto"/>
                    <w:left w:val="none" w:sz="0" w:space="0" w:color="auto"/>
                    <w:bottom w:val="none" w:sz="0" w:space="0" w:color="auto"/>
                    <w:right w:val="none" w:sz="0" w:space="0" w:color="auto"/>
                  </w:divBdr>
                </w:div>
                <w:div w:id="218785441">
                  <w:marLeft w:val="0"/>
                  <w:marRight w:val="0"/>
                  <w:marTop w:val="0"/>
                  <w:marBottom w:val="0"/>
                  <w:divBdr>
                    <w:top w:val="none" w:sz="0" w:space="0" w:color="auto"/>
                    <w:left w:val="none" w:sz="0" w:space="0" w:color="auto"/>
                    <w:bottom w:val="none" w:sz="0" w:space="0" w:color="auto"/>
                    <w:right w:val="none" w:sz="0" w:space="0" w:color="auto"/>
                  </w:divBdr>
                </w:div>
                <w:div w:id="1378360831">
                  <w:marLeft w:val="0"/>
                  <w:marRight w:val="0"/>
                  <w:marTop w:val="0"/>
                  <w:marBottom w:val="0"/>
                  <w:divBdr>
                    <w:top w:val="none" w:sz="0" w:space="0" w:color="auto"/>
                    <w:left w:val="none" w:sz="0" w:space="0" w:color="auto"/>
                    <w:bottom w:val="none" w:sz="0" w:space="0" w:color="auto"/>
                    <w:right w:val="none" w:sz="0" w:space="0" w:color="auto"/>
                  </w:divBdr>
                </w:div>
                <w:div w:id="14822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8754">
          <w:marLeft w:val="0"/>
          <w:marRight w:val="0"/>
          <w:marTop w:val="0"/>
          <w:marBottom w:val="0"/>
          <w:divBdr>
            <w:top w:val="none" w:sz="0" w:space="0" w:color="auto"/>
            <w:left w:val="none" w:sz="0" w:space="0" w:color="auto"/>
            <w:bottom w:val="none" w:sz="0" w:space="0" w:color="auto"/>
            <w:right w:val="none" w:sz="0" w:space="0" w:color="auto"/>
          </w:divBdr>
        </w:div>
        <w:div w:id="639188697">
          <w:marLeft w:val="0"/>
          <w:marRight w:val="0"/>
          <w:marTop w:val="0"/>
          <w:marBottom w:val="0"/>
          <w:divBdr>
            <w:top w:val="none" w:sz="0" w:space="0" w:color="auto"/>
            <w:left w:val="none" w:sz="0" w:space="0" w:color="auto"/>
            <w:bottom w:val="none" w:sz="0" w:space="0" w:color="auto"/>
            <w:right w:val="none" w:sz="0" w:space="0" w:color="auto"/>
          </w:divBdr>
        </w:div>
        <w:div w:id="439567316">
          <w:marLeft w:val="0"/>
          <w:marRight w:val="0"/>
          <w:marTop w:val="0"/>
          <w:marBottom w:val="0"/>
          <w:divBdr>
            <w:top w:val="none" w:sz="0" w:space="0" w:color="auto"/>
            <w:left w:val="none" w:sz="0" w:space="0" w:color="auto"/>
            <w:bottom w:val="none" w:sz="0" w:space="0" w:color="auto"/>
            <w:right w:val="none" w:sz="0" w:space="0" w:color="auto"/>
          </w:divBdr>
        </w:div>
        <w:div w:id="839390289">
          <w:marLeft w:val="0"/>
          <w:marRight w:val="0"/>
          <w:marTop w:val="0"/>
          <w:marBottom w:val="0"/>
          <w:divBdr>
            <w:top w:val="none" w:sz="0" w:space="0" w:color="auto"/>
            <w:left w:val="none" w:sz="0" w:space="0" w:color="auto"/>
            <w:bottom w:val="none" w:sz="0" w:space="0" w:color="auto"/>
            <w:right w:val="none" w:sz="0" w:space="0" w:color="auto"/>
          </w:divBdr>
        </w:div>
        <w:div w:id="1880045856">
          <w:marLeft w:val="0"/>
          <w:marRight w:val="0"/>
          <w:marTop w:val="0"/>
          <w:marBottom w:val="0"/>
          <w:divBdr>
            <w:top w:val="none" w:sz="0" w:space="0" w:color="auto"/>
            <w:left w:val="none" w:sz="0" w:space="0" w:color="auto"/>
            <w:bottom w:val="none" w:sz="0" w:space="0" w:color="auto"/>
            <w:right w:val="none" w:sz="0" w:space="0" w:color="auto"/>
          </w:divBdr>
        </w:div>
        <w:div w:id="276452708">
          <w:marLeft w:val="0"/>
          <w:marRight w:val="0"/>
          <w:marTop w:val="0"/>
          <w:marBottom w:val="0"/>
          <w:divBdr>
            <w:top w:val="none" w:sz="0" w:space="0" w:color="auto"/>
            <w:left w:val="none" w:sz="0" w:space="0" w:color="auto"/>
            <w:bottom w:val="none" w:sz="0" w:space="0" w:color="auto"/>
            <w:right w:val="none" w:sz="0" w:space="0" w:color="auto"/>
          </w:divBdr>
        </w:div>
        <w:div w:id="39986445">
          <w:marLeft w:val="0"/>
          <w:marRight w:val="0"/>
          <w:marTop w:val="0"/>
          <w:marBottom w:val="0"/>
          <w:divBdr>
            <w:top w:val="none" w:sz="0" w:space="0" w:color="auto"/>
            <w:left w:val="none" w:sz="0" w:space="0" w:color="auto"/>
            <w:bottom w:val="none" w:sz="0" w:space="0" w:color="auto"/>
            <w:right w:val="none" w:sz="0" w:space="0" w:color="auto"/>
          </w:divBdr>
        </w:div>
        <w:div w:id="1728648461">
          <w:marLeft w:val="0"/>
          <w:marRight w:val="0"/>
          <w:marTop w:val="0"/>
          <w:marBottom w:val="0"/>
          <w:divBdr>
            <w:top w:val="none" w:sz="0" w:space="0" w:color="auto"/>
            <w:left w:val="none" w:sz="0" w:space="0" w:color="auto"/>
            <w:bottom w:val="none" w:sz="0" w:space="0" w:color="auto"/>
            <w:right w:val="none" w:sz="0" w:space="0" w:color="auto"/>
          </w:divBdr>
        </w:div>
        <w:div w:id="404306708">
          <w:marLeft w:val="0"/>
          <w:marRight w:val="0"/>
          <w:marTop w:val="0"/>
          <w:marBottom w:val="0"/>
          <w:divBdr>
            <w:top w:val="none" w:sz="0" w:space="0" w:color="auto"/>
            <w:left w:val="none" w:sz="0" w:space="0" w:color="auto"/>
            <w:bottom w:val="none" w:sz="0" w:space="0" w:color="auto"/>
            <w:right w:val="none" w:sz="0" w:space="0" w:color="auto"/>
          </w:divBdr>
        </w:div>
        <w:div w:id="348409878">
          <w:marLeft w:val="0"/>
          <w:marRight w:val="0"/>
          <w:marTop w:val="0"/>
          <w:marBottom w:val="0"/>
          <w:divBdr>
            <w:top w:val="none" w:sz="0" w:space="0" w:color="auto"/>
            <w:left w:val="none" w:sz="0" w:space="0" w:color="auto"/>
            <w:bottom w:val="none" w:sz="0" w:space="0" w:color="auto"/>
            <w:right w:val="none" w:sz="0" w:space="0" w:color="auto"/>
          </w:divBdr>
        </w:div>
        <w:div w:id="1864131919">
          <w:marLeft w:val="0"/>
          <w:marRight w:val="0"/>
          <w:marTop w:val="0"/>
          <w:marBottom w:val="0"/>
          <w:divBdr>
            <w:top w:val="none" w:sz="0" w:space="0" w:color="auto"/>
            <w:left w:val="none" w:sz="0" w:space="0" w:color="auto"/>
            <w:bottom w:val="none" w:sz="0" w:space="0" w:color="auto"/>
            <w:right w:val="none" w:sz="0" w:space="0" w:color="auto"/>
          </w:divBdr>
        </w:div>
        <w:div w:id="985864421">
          <w:marLeft w:val="0"/>
          <w:marRight w:val="0"/>
          <w:marTop w:val="0"/>
          <w:marBottom w:val="0"/>
          <w:divBdr>
            <w:top w:val="none" w:sz="0" w:space="0" w:color="auto"/>
            <w:left w:val="none" w:sz="0" w:space="0" w:color="auto"/>
            <w:bottom w:val="none" w:sz="0" w:space="0" w:color="auto"/>
            <w:right w:val="none" w:sz="0" w:space="0" w:color="auto"/>
          </w:divBdr>
        </w:div>
        <w:div w:id="527565351">
          <w:marLeft w:val="0"/>
          <w:marRight w:val="0"/>
          <w:marTop w:val="0"/>
          <w:marBottom w:val="0"/>
          <w:divBdr>
            <w:top w:val="none" w:sz="0" w:space="0" w:color="auto"/>
            <w:left w:val="none" w:sz="0" w:space="0" w:color="auto"/>
            <w:bottom w:val="none" w:sz="0" w:space="0" w:color="auto"/>
            <w:right w:val="none" w:sz="0" w:space="0" w:color="auto"/>
          </w:divBdr>
        </w:div>
        <w:div w:id="420370581">
          <w:marLeft w:val="0"/>
          <w:marRight w:val="0"/>
          <w:marTop w:val="0"/>
          <w:marBottom w:val="0"/>
          <w:divBdr>
            <w:top w:val="none" w:sz="0" w:space="0" w:color="auto"/>
            <w:left w:val="none" w:sz="0" w:space="0" w:color="auto"/>
            <w:bottom w:val="none" w:sz="0" w:space="0" w:color="auto"/>
            <w:right w:val="none" w:sz="0" w:space="0" w:color="auto"/>
          </w:divBdr>
        </w:div>
        <w:div w:id="1895652678">
          <w:marLeft w:val="0"/>
          <w:marRight w:val="0"/>
          <w:marTop w:val="0"/>
          <w:marBottom w:val="0"/>
          <w:divBdr>
            <w:top w:val="none" w:sz="0" w:space="0" w:color="auto"/>
            <w:left w:val="none" w:sz="0" w:space="0" w:color="auto"/>
            <w:bottom w:val="none" w:sz="0" w:space="0" w:color="auto"/>
            <w:right w:val="none" w:sz="0" w:space="0" w:color="auto"/>
          </w:divBdr>
        </w:div>
        <w:div w:id="1603151362">
          <w:marLeft w:val="0"/>
          <w:marRight w:val="0"/>
          <w:marTop w:val="0"/>
          <w:marBottom w:val="0"/>
          <w:divBdr>
            <w:top w:val="none" w:sz="0" w:space="0" w:color="auto"/>
            <w:left w:val="none" w:sz="0" w:space="0" w:color="auto"/>
            <w:bottom w:val="none" w:sz="0" w:space="0" w:color="auto"/>
            <w:right w:val="none" w:sz="0" w:space="0" w:color="auto"/>
          </w:divBdr>
        </w:div>
        <w:div w:id="504824284">
          <w:marLeft w:val="0"/>
          <w:marRight w:val="0"/>
          <w:marTop w:val="0"/>
          <w:marBottom w:val="0"/>
          <w:divBdr>
            <w:top w:val="none" w:sz="0" w:space="0" w:color="auto"/>
            <w:left w:val="none" w:sz="0" w:space="0" w:color="auto"/>
            <w:bottom w:val="none" w:sz="0" w:space="0" w:color="auto"/>
            <w:right w:val="none" w:sz="0" w:space="0" w:color="auto"/>
          </w:divBdr>
        </w:div>
        <w:div w:id="1813020483">
          <w:marLeft w:val="0"/>
          <w:marRight w:val="0"/>
          <w:marTop w:val="0"/>
          <w:marBottom w:val="0"/>
          <w:divBdr>
            <w:top w:val="none" w:sz="0" w:space="0" w:color="auto"/>
            <w:left w:val="none" w:sz="0" w:space="0" w:color="auto"/>
            <w:bottom w:val="none" w:sz="0" w:space="0" w:color="auto"/>
            <w:right w:val="none" w:sz="0" w:space="0" w:color="auto"/>
          </w:divBdr>
        </w:div>
        <w:div w:id="1598558624">
          <w:marLeft w:val="0"/>
          <w:marRight w:val="0"/>
          <w:marTop w:val="0"/>
          <w:marBottom w:val="0"/>
          <w:divBdr>
            <w:top w:val="none" w:sz="0" w:space="0" w:color="auto"/>
            <w:left w:val="none" w:sz="0" w:space="0" w:color="auto"/>
            <w:bottom w:val="none" w:sz="0" w:space="0" w:color="auto"/>
            <w:right w:val="none" w:sz="0" w:space="0" w:color="auto"/>
          </w:divBdr>
        </w:div>
        <w:div w:id="1056931610">
          <w:marLeft w:val="0"/>
          <w:marRight w:val="0"/>
          <w:marTop w:val="0"/>
          <w:marBottom w:val="0"/>
          <w:divBdr>
            <w:top w:val="none" w:sz="0" w:space="0" w:color="auto"/>
            <w:left w:val="none" w:sz="0" w:space="0" w:color="auto"/>
            <w:bottom w:val="none" w:sz="0" w:space="0" w:color="auto"/>
            <w:right w:val="none" w:sz="0" w:space="0" w:color="auto"/>
          </w:divBdr>
        </w:div>
        <w:div w:id="868840541">
          <w:marLeft w:val="0"/>
          <w:marRight w:val="0"/>
          <w:marTop w:val="0"/>
          <w:marBottom w:val="0"/>
          <w:divBdr>
            <w:top w:val="none" w:sz="0" w:space="0" w:color="auto"/>
            <w:left w:val="none" w:sz="0" w:space="0" w:color="auto"/>
            <w:bottom w:val="none" w:sz="0" w:space="0" w:color="auto"/>
            <w:right w:val="none" w:sz="0" w:space="0" w:color="auto"/>
          </w:divBdr>
        </w:div>
        <w:div w:id="965769941">
          <w:marLeft w:val="0"/>
          <w:marRight w:val="0"/>
          <w:marTop w:val="0"/>
          <w:marBottom w:val="0"/>
          <w:divBdr>
            <w:top w:val="none" w:sz="0" w:space="0" w:color="auto"/>
            <w:left w:val="none" w:sz="0" w:space="0" w:color="auto"/>
            <w:bottom w:val="none" w:sz="0" w:space="0" w:color="auto"/>
            <w:right w:val="none" w:sz="0" w:space="0" w:color="auto"/>
          </w:divBdr>
        </w:div>
        <w:div w:id="1576476408">
          <w:marLeft w:val="0"/>
          <w:marRight w:val="0"/>
          <w:marTop w:val="0"/>
          <w:marBottom w:val="0"/>
          <w:divBdr>
            <w:top w:val="none" w:sz="0" w:space="0" w:color="auto"/>
            <w:left w:val="none" w:sz="0" w:space="0" w:color="auto"/>
            <w:bottom w:val="none" w:sz="0" w:space="0" w:color="auto"/>
            <w:right w:val="none" w:sz="0" w:space="0" w:color="auto"/>
          </w:divBdr>
        </w:div>
        <w:div w:id="736786871">
          <w:marLeft w:val="0"/>
          <w:marRight w:val="0"/>
          <w:marTop w:val="0"/>
          <w:marBottom w:val="0"/>
          <w:divBdr>
            <w:top w:val="none" w:sz="0" w:space="0" w:color="auto"/>
            <w:left w:val="none" w:sz="0" w:space="0" w:color="auto"/>
            <w:bottom w:val="none" w:sz="0" w:space="0" w:color="auto"/>
            <w:right w:val="none" w:sz="0" w:space="0" w:color="auto"/>
          </w:divBdr>
        </w:div>
        <w:div w:id="339311943">
          <w:marLeft w:val="0"/>
          <w:marRight w:val="0"/>
          <w:marTop w:val="0"/>
          <w:marBottom w:val="0"/>
          <w:divBdr>
            <w:top w:val="none" w:sz="0" w:space="0" w:color="auto"/>
            <w:left w:val="none" w:sz="0" w:space="0" w:color="auto"/>
            <w:bottom w:val="none" w:sz="0" w:space="0" w:color="auto"/>
            <w:right w:val="none" w:sz="0" w:space="0" w:color="auto"/>
          </w:divBdr>
        </w:div>
        <w:div w:id="956761224">
          <w:marLeft w:val="0"/>
          <w:marRight w:val="0"/>
          <w:marTop w:val="0"/>
          <w:marBottom w:val="0"/>
          <w:divBdr>
            <w:top w:val="none" w:sz="0" w:space="0" w:color="auto"/>
            <w:left w:val="none" w:sz="0" w:space="0" w:color="auto"/>
            <w:bottom w:val="none" w:sz="0" w:space="0" w:color="auto"/>
            <w:right w:val="none" w:sz="0" w:space="0" w:color="auto"/>
          </w:divBdr>
        </w:div>
        <w:div w:id="1750418058">
          <w:marLeft w:val="0"/>
          <w:marRight w:val="0"/>
          <w:marTop w:val="0"/>
          <w:marBottom w:val="0"/>
          <w:divBdr>
            <w:top w:val="none" w:sz="0" w:space="0" w:color="auto"/>
            <w:left w:val="none" w:sz="0" w:space="0" w:color="auto"/>
            <w:bottom w:val="none" w:sz="0" w:space="0" w:color="auto"/>
            <w:right w:val="none" w:sz="0" w:space="0" w:color="auto"/>
          </w:divBdr>
        </w:div>
        <w:div w:id="1288660704">
          <w:marLeft w:val="0"/>
          <w:marRight w:val="0"/>
          <w:marTop w:val="0"/>
          <w:marBottom w:val="0"/>
          <w:divBdr>
            <w:top w:val="none" w:sz="0" w:space="0" w:color="auto"/>
            <w:left w:val="none" w:sz="0" w:space="0" w:color="auto"/>
            <w:bottom w:val="none" w:sz="0" w:space="0" w:color="auto"/>
            <w:right w:val="none" w:sz="0" w:space="0" w:color="auto"/>
          </w:divBdr>
        </w:div>
        <w:div w:id="1441994936">
          <w:marLeft w:val="0"/>
          <w:marRight w:val="0"/>
          <w:marTop w:val="0"/>
          <w:marBottom w:val="0"/>
          <w:divBdr>
            <w:top w:val="none" w:sz="0" w:space="0" w:color="auto"/>
            <w:left w:val="none" w:sz="0" w:space="0" w:color="auto"/>
            <w:bottom w:val="none" w:sz="0" w:space="0" w:color="auto"/>
            <w:right w:val="none" w:sz="0" w:space="0" w:color="auto"/>
          </w:divBdr>
        </w:div>
        <w:div w:id="1457092798">
          <w:marLeft w:val="0"/>
          <w:marRight w:val="0"/>
          <w:marTop w:val="0"/>
          <w:marBottom w:val="0"/>
          <w:divBdr>
            <w:top w:val="none" w:sz="0" w:space="0" w:color="auto"/>
            <w:left w:val="none" w:sz="0" w:space="0" w:color="auto"/>
            <w:bottom w:val="none" w:sz="0" w:space="0" w:color="auto"/>
            <w:right w:val="none" w:sz="0" w:space="0" w:color="auto"/>
          </w:divBdr>
        </w:div>
        <w:div w:id="941106143">
          <w:marLeft w:val="0"/>
          <w:marRight w:val="0"/>
          <w:marTop w:val="0"/>
          <w:marBottom w:val="0"/>
          <w:divBdr>
            <w:top w:val="none" w:sz="0" w:space="0" w:color="auto"/>
            <w:left w:val="none" w:sz="0" w:space="0" w:color="auto"/>
            <w:bottom w:val="none" w:sz="0" w:space="0" w:color="auto"/>
            <w:right w:val="none" w:sz="0" w:space="0" w:color="auto"/>
          </w:divBdr>
        </w:div>
        <w:div w:id="874193619">
          <w:marLeft w:val="0"/>
          <w:marRight w:val="0"/>
          <w:marTop w:val="0"/>
          <w:marBottom w:val="0"/>
          <w:divBdr>
            <w:top w:val="none" w:sz="0" w:space="0" w:color="auto"/>
            <w:left w:val="none" w:sz="0" w:space="0" w:color="auto"/>
            <w:bottom w:val="none" w:sz="0" w:space="0" w:color="auto"/>
            <w:right w:val="none" w:sz="0" w:space="0" w:color="auto"/>
          </w:divBdr>
        </w:div>
        <w:div w:id="244921877">
          <w:marLeft w:val="0"/>
          <w:marRight w:val="0"/>
          <w:marTop w:val="0"/>
          <w:marBottom w:val="0"/>
          <w:divBdr>
            <w:top w:val="none" w:sz="0" w:space="0" w:color="auto"/>
            <w:left w:val="none" w:sz="0" w:space="0" w:color="auto"/>
            <w:bottom w:val="none" w:sz="0" w:space="0" w:color="auto"/>
            <w:right w:val="none" w:sz="0" w:space="0" w:color="auto"/>
          </w:divBdr>
        </w:div>
        <w:div w:id="1465348418">
          <w:marLeft w:val="0"/>
          <w:marRight w:val="0"/>
          <w:marTop w:val="0"/>
          <w:marBottom w:val="0"/>
          <w:divBdr>
            <w:top w:val="none" w:sz="0" w:space="0" w:color="auto"/>
            <w:left w:val="none" w:sz="0" w:space="0" w:color="auto"/>
            <w:bottom w:val="none" w:sz="0" w:space="0" w:color="auto"/>
            <w:right w:val="none" w:sz="0" w:space="0" w:color="auto"/>
          </w:divBdr>
        </w:div>
        <w:div w:id="620963693">
          <w:marLeft w:val="0"/>
          <w:marRight w:val="0"/>
          <w:marTop w:val="0"/>
          <w:marBottom w:val="0"/>
          <w:divBdr>
            <w:top w:val="none" w:sz="0" w:space="0" w:color="auto"/>
            <w:left w:val="none" w:sz="0" w:space="0" w:color="auto"/>
            <w:bottom w:val="none" w:sz="0" w:space="0" w:color="auto"/>
            <w:right w:val="none" w:sz="0" w:space="0" w:color="auto"/>
          </w:divBdr>
        </w:div>
        <w:div w:id="598566818">
          <w:marLeft w:val="0"/>
          <w:marRight w:val="0"/>
          <w:marTop w:val="0"/>
          <w:marBottom w:val="0"/>
          <w:divBdr>
            <w:top w:val="none" w:sz="0" w:space="0" w:color="auto"/>
            <w:left w:val="none" w:sz="0" w:space="0" w:color="auto"/>
            <w:bottom w:val="none" w:sz="0" w:space="0" w:color="auto"/>
            <w:right w:val="none" w:sz="0" w:space="0" w:color="auto"/>
          </w:divBdr>
        </w:div>
        <w:div w:id="1602176687">
          <w:marLeft w:val="0"/>
          <w:marRight w:val="0"/>
          <w:marTop w:val="0"/>
          <w:marBottom w:val="0"/>
          <w:divBdr>
            <w:top w:val="none" w:sz="0" w:space="0" w:color="auto"/>
            <w:left w:val="none" w:sz="0" w:space="0" w:color="auto"/>
            <w:bottom w:val="none" w:sz="0" w:space="0" w:color="auto"/>
            <w:right w:val="none" w:sz="0" w:space="0" w:color="auto"/>
          </w:divBdr>
        </w:div>
        <w:div w:id="981424285">
          <w:marLeft w:val="0"/>
          <w:marRight w:val="0"/>
          <w:marTop w:val="0"/>
          <w:marBottom w:val="0"/>
          <w:divBdr>
            <w:top w:val="none" w:sz="0" w:space="0" w:color="auto"/>
            <w:left w:val="none" w:sz="0" w:space="0" w:color="auto"/>
            <w:bottom w:val="none" w:sz="0" w:space="0" w:color="auto"/>
            <w:right w:val="none" w:sz="0" w:space="0" w:color="auto"/>
          </w:divBdr>
        </w:div>
        <w:div w:id="399181025">
          <w:marLeft w:val="0"/>
          <w:marRight w:val="0"/>
          <w:marTop w:val="0"/>
          <w:marBottom w:val="0"/>
          <w:divBdr>
            <w:top w:val="none" w:sz="0" w:space="0" w:color="auto"/>
            <w:left w:val="none" w:sz="0" w:space="0" w:color="auto"/>
            <w:bottom w:val="none" w:sz="0" w:space="0" w:color="auto"/>
            <w:right w:val="none" w:sz="0" w:space="0" w:color="auto"/>
          </w:divBdr>
        </w:div>
        <w:div w:id="588318397">
          <w:marLeft w:val="0"/>
          <w:marRight w:val="0"/>
          <w:marTop w:val="0"/>
          <w:marBottom w:val="0"/>
          <w:divBdr>
            <w:top w:val="none" w:sz="0" w:space="0" w:color="auto"/>
            <w:left w:val="none" w:sz="0" w:space="0" w:color="auto"/>
            <w:bottom w:val="none" w:sz="0" w:space="0" w:color="auto"/>
            <w:right w:val="none" w:sz="0" w:space="0" w:color="auto"/>
          </w:divBdr>
        </w:div>
        <w:div w:id="234782338">
          <w:marLeft w:val="0"/>
          <w:marRight w:val="0"/>
          <w:marTop w:val="0"/>
          <w:marBottom w:val="0"/>
          <w:divBdr>
            <w:top w:val="none" w:sz="0" w:space="0" w:color="auto"/>
            <w:left w:val="none" w:sz="0" w:space="0" w:color="auto"/>
            <w:bottom w:val="none" w:sz="0" w:space="0" w:color="auto"/>
            <w:right w:val="none" w:sz="0" w:space="0" w:color="auto"/>
          </w:divBdr>
        </w:div>
        <w:div w:id="1873372095">
          <w:marLeft w:val="0"/>
          <w:marRight w:val="0"/>
          <w:marTop w:val="0"/>
          <w:marBottom w:val="0"/>
          <w:divBdr>
            <w:top w:val="none" w:sz="0" w:space="0" w:color="auto"/>
            <w:left w:val="none" w:sz="0" w:space="0" w:color="auto"/>
            <w:bottom w:val="none" w:sz="0" w:space="0" w:color="auto"/>
            <w:right w:val="none" w:sz="0" w:space="0" w:color="auto"/>
          </w:divBdr>
        </w:div>
        <w:div w:id="704869842">
          <w:marLeft w:val="0"/>
          <w:marRight w:val="0"/>
          <w:marTop w:val="0"/>
          <w:marBottom w:val="0"/>
          <w:divBdr>
            <w:top w:val="none" w:sz="0" w:space="0" w:color="auto"/>
            <w:left w:val="none" w:sz="0" w:space="0" w:color="auto"/>
            <w:bottom w:val="none" w:sz="0" w:space="0" w:color="auto"/>
            <w:right w:val="none" w:sz="0" w:space="0" w:color="auto"/>
          </w:divBdr>
        </w:div>
        <w:div w:id="685328650">
          <w:marLeft w:val="0"/>
          <w:marRight w:val="0"/>
          <w:marTop w:val="0"/>
          <w:marBottom w:val="0"/>
          <w:divBdr>
            <w:top w:val="none" w:sz="0" w:space="0" w:color="auto"/>
            <w:left w:val="none" w:sz="0" w:space="0" w:color="auto"/>
            <w:bottom w:val="none" w:sz="0" w:space="0" w:color="auto"/>
            <w:right w:val="none" w:sz="0" w:space="0" w:color="auto"/>
          </w:divBdr>
        </w:div>
        <w:div w:id="464658943">
          <w:marLeft w:val="0"/>
          <w:marRight w:val="0"/>
          <w:marTop w:val="0"/>
          <w:marBottom w:val="0"/>
          <w:divBdr>
            <w:top w:val="none" w:sz="0" w:space="0" w:color="auto"/>
            <w:left w:val="none" w:sz="0" w:space="0" w:color="auto"/>
            <w:bottom w:val="none" w:sz="0" w:space="0" w:color="auto"/>
            <w:right w:val="none" w:sz="0" w:space="0" w:color="auto"/>
          </w:divBdr>
        </w:div>
        <w:div w:id="1140922539">
          <w:marLeft w:val="0"/>
          <w:marRight w:val="0"/>
          <w:marTop w:val="0"/>
          <w:marBottom w:val="0"/>
          <w:divBdr>
            <w:top w:val="none" w:sz="0" w:space="0" w:color="auto"/>
            <w:left w:val="none" w:sz="0" w:space="0" w:color="auto"/>
            <w:bottom w:val="none" w:sz="0" w:space="0" w:color="auto"/>
            <w:right w:val="none" w:sz="0" w:space="0" w:color="auto"/>
          </w:divBdr>
        </w:div>
        <w:div w:id="1770658758">
          <w:marLeft w:val="0"/>
          <w:marRight w:val="0"/>
          <w:marTop w:val="0"/>
          <w:marBottom w:val="0"/>
          <w:divBdr>
            <w:top w:val="none" w:sz="0" w:space="0" w:color="auto"/>
            <w:left w:val="none" w:sz="0" w:space="0" w:color="auto"/>
            <w:bottom w:val="none" w:sz="0" w:space="0" w:color="auto"/>
            <w:right w:val="none" w:sz="0" w:space="0" w:color="auto"/>
          </w:divBdr>
        </w:div>
        <w:div w:id="202182378">
          <w:marLeft w:val="0"/>
          <w:marRight w:val="0"/>
          <w:marTop w:val="0"/>
          <w:marBottom w:val="0"/>
          <w:divBdr>
            <w:top w:val="none" w:sz="0" w:space="0" w:color="auto"/>
            <w:left w:val="none" w:sz="0" w:space="0" w:color="auto"/>
            <w:bottom w:val="none" w:sz="0" w:space="0" w:color="auto"/>
            <w:right w:val="none" w:sz="0" w:space="0" w:color="auto"/>
          </w:divBdr>
        </w:div>
        <w:div w:id="23138390">
          <w:marLeft w:val="0"/>
          <w:marRight w:val="0"/>
          <w:marTop w:val="0"/>
          <w:marBottom w:val="0"/>
          <w:divBdr>
            <w:top w:val="none" w:sz="0" w:space="0" w:color="auto"/>
            <w:left w:val="none" w:sz="0" w:space="0" w:color="auto"/>
            <w:bottom w:val="none" w:sz="0" w:space="0" w:color="auto"/>
            <w:right w:val="none" w:sz="0" w:space="0" w:color="auto"/>
          </w:divBdr>
        </w:div>
        <w:div w:id="585384013">
          <w:marLeft w:val="0"/>
          <w:marRight w:val="0"/>
          <w:marTop w:val="0"/>
          <w:marBottom w:val="0"/>
          <w:divBdr>
            <w:top w:val="none" w:sz="0" w:space="0" w:color="auto"/>
            <w:left w:val="none" w:sz="0" w:space="0" w:color="auto"/>
            <w:bottom w:val="none" w:sz="0" w:space="0" w:color="auto"/>
            <w:right w:val="none" w:sz="0" w:space="0" w:color="auto"/>
          </w:divBdr>
        </w:div>
        <w:div w:id="613899101">
          <w:marLeft w:val="0"/>
          <w:marRight w:val="0"/>
          <w:marTop w:val="0"/>
          <w:marBottom w:val="0"/>
          <w:divBdr>
            <w:top w:val="none" w:sz="0" w:space="0" w:color="auto"/>
            <w:left w:val="none" w:sz="0" w:space="0" w:color="auto"/>
            <w:bottom w:val="none" w:sz="0" w:space="0" w:color="auto"/>
            <w:right w:val="none" w:sz="0" w:space="0" w:color="auto"/>
          </w:divBdr>
          <w:divsChild>
            <w:div w:id="1905946676">
              <w:marLeft w:val="0"/>
              <w:marRight w:val="0"/>
              <w:marTop w:val="0"/>
              <w:marBottom w:val="0"/>
              <w:divBdr>
                <w:top w:val="none" w:sz="0" w:space="0" w:color="auto"/>
                <w:left w:val="none" w:sz="0" w:space="0" w:color="auto"/>
                <w:bottom w:val="none" w:sz="0" w:space="0" w:color="auto"/>
                <w:right w:val="none" w:sz="0" w:space="0" w:color="auto"/>
              </w:divBdr>
            </w:div>
            <w:div w:id="707532695">
              <w:marLeft w:val="0"/>
              <w:marRight w:val="0"/>
              <w:marTop w:val="0"/>
              <w:marBottom w:val="0"/>
              <w:divBdr>
                <w:top w:val="none" w:sz="0" w:space="0" w:color="auto"/>
                <w:left w:val="none" w:sz="0" w:space="0" w:color="auto"/>
                <w:bottom w:val="none" w:sz="0" w:space="0" w:color="auto"/>
                <w:right w:val="none" w:sz="0" w:space="0" w:color="auto"/>
              </w:divBdr>
            </w:div>
            <w:div w:id="467166402">
              <w:marLeft w:val="0"/>
              <w:marRight w:val="0"/>
              <w:marTop w:val="0"/>
              <w:marBottom w:val="0"/>
              <w:divBdr>
                <w:top w:val="none" w:sz="0" w:space="0" w:color="auto"/>
                <w:left w:val="none" w:sz="0" w:space="0" w:color="auto"/>
                <w:bottom w:val="none" w:sz="0" w:space="0" w:color="auto"/>
                <w:right w:val="none" w:sz="0" w:space="0" w:color="auto"/>
              </w:divBdr>
            </w:div>
            <w:div w:id="2050370035">
              <w:marLeft w:val="0"/>
              <w:marRight w:val="0"/>
              <w:marTop w:val="0"/>
              <w:marBottom w:val="0"/>
              <w:divBdr>
                <w:top w:val="none" w:sz="0" w:space="0" w:color="auto"/>
                <w:left w:val="none" w:sz="0" w:space="0" w:color="auto"/>
                <w:bottom w:val="none" w:sz="0" w:space="0" w:color="auto"/>
                <w:right w:val="none" w:sz="0" w:space="0" w:color="auto"/>
              </w:divBdr>
            </w:div>
            <w:div w:id="1526289251">
              <w:marLeft w:val="0"/>
              <w:marRight w:val="0"/>
              <w:marTop w:val="0"/>
              <w:marBottom w:val="0"/>
              <w:divBdr>
                <w:top w:val="none" w:sz="0" w:space="0" w:color="auto"/>
                <w:left w:val="none" w:sz="0" w:space="0" w:color="auto"/>
                <w:bottom w:val="none" w:sz="0" w:space="0" w:color="auto"/>
                <w:right w:val="none" w:sz="0" w:space="0" w:color="auto"/>
              </w:divBdr>
            </w:div>
            <w:div w:id="773791775">
              <w:marLeft w:val="0"/>
              <w:marRight w:val="0"/>
              <w:marTop w:val="0"/>
              <w:marBottom w:val="0"/>
              <w:divBdr>
                <w:top w:val="none" w:sz="0" w:space="0" w:color="auto"/>
                <w:left w:val="none" w:sz="0" w:space="0" w:color="auto"/>
                <w:bottom w:val="none" w:sz="0" w:space="0" w:color="auto"/>
                <w:right w:val="none" w:sz="0" w:space="0" w:color="auto"/>
              </w:divBdr>
            </w:div>
            <w:div w:id="1341928426">
              <w:marLeft w:val="0"/>
              <w:marRight w:val="0"/>
              <w:marTop w:val="0"/>
              <w:marBottom w:val="0"/>
              <w:divBdr>
                <w:top w:val="none" w:sz="0" w:space="0" w:color="auto"/>
                <w:left w:val="none" w:sz="0" w:space="0" w:color="auto"/>
                <w:bottom w:val="none" w:sz="0" w:space="0" w:color="auto"/>
                <w:right w:val="none" w:sz="0" w:space="0" w:color="auto"/>
              </w:divBdr>
            </w:div>
            <w:div w:id="682438649">
              <w:marLeft w:val="0"/>
              <w:marRight w:val="0"/>
              <w:marTop w:val="0"/>
              <w:marBottom w:val="0"/>
              <w:divBdr>
                <w:top w:val="none" w:sz="0" w:space="0" w:color="auto"/>
                <w:left w:val="none" w:sz="0" w:space="0" w:color="auto"/>
                <w:bottom w:val="none" w:sz="0" w:space="0" w:color="auto"/>
                <w:right w:val="none" w:sz="0" w:space="0" w:color="auto"/>
              </w:divBdr>
            </w:div>
            <w:div w:id="1874881920">
              <w:marLeft w:val="0"/>
              <w:marRight w:val="0"/>
              <w:marTop w:val="0"/>
              <w:marBottom w:val="0"/>
              <w:divBdr>
                <w:top w:val="none" w:sz="0" w:space="0" w:color="auto"/>
                <w:left w:val="none" w:sz="0" w:space="0" w:color="auto"/>
                <w:bottom w:val="none" w:sz="0" w:space="0" w:color="auto"/>
                <w:right w:val="none" w:sz="0" w:space="0" w:color="auto"/>
              </w:divBdr>
            </w:div>
            <w:div w:id="1863935631">
              <w:marLeft w:val="0"/>
              <w:marRight w:val="0"/>
              <w:marTop w:val="0"/>
              <w:marBottom w:val="0"/>
              <w:divBdr>
                <w:top w:val="none" w:sz="0" w:space="0" w:color="auto"/>
                <w:left w:val="none" w:sz="0" w:space="0" w:color="auto"/>
                <w:bottom w:val="none" w:sz="0" w:space="0" w:color="auto"/>
                <w:right w:val="none" w:sz="0" w:space="0" w:color="auto"/>
              </w:divBdr>
            </w:div>
            <w:div w:id="471143447">
              <w:marLeft w:val="0"/>
              <w:marRight w:val="0"/>
              <w:marTop w:val="0"/>
              <w:marBottom w:val="0"/>
              <w:divBdr>
                <w:top w:val="none" w:sz="0" w:space="0" w:color="auto"/>
                <w:left w:val="none" w:sz="0" w:space="0" w:color="auto"/>
                <w:bottom w:val="none" w:sz="0" w:space="0" w:color="auto"/>
                <w:right w:val="none" w:sz="0" w:space="0" w:color="auto"/>
              </w:divBdr>
            </w:div>
          </w:divsChild>
        </w:div>
        <w:div w:id="660357317">
          <w:marLeft w:val="0"/>
          <w:marRight w:val="0"/>
          <w:marTop w:val="0"/>
          <w:marBottom w:val="0"/>
          <w:divBdr>
            <w:top w:val="none" w:sz="0" w:space="0" w:color="auto"/>
            <w:left w:val="none" w:sz="0" w:space="0" w:color="auto"/>
            <w:bottom w:val="none" w:sz="0" w:space="0" w:color="auto"/>
            <w:right w:val="none" w:sz="0" w:space="0" w:color="auto"/>
          </w:divBdr>
        </w:div>
        <w:div w:id="1459494270">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
        <w:div w:id="321860602">
          <w:marLeft w:val="0"/>
          <w:marRight w:val="0"/>
          <w:marTop w:val="0"/>
          <w:marBottom w:val="0"/>
          <w:divBdr>
            <w:top w:val="none" w:sz="0" w:space="0" w:color="auto"/>
            <w:left w:val="none" w:sz="0" w:space="0" w:color="auto"/>
            <w:bottom w:val="none" w:sz="0" w:space="0" w:color="auto"/>
            <w:right w:val="none" w:sz="0" w:space="0" w:color="auto"/>
          </w:divBdr>
        </w:div>
        <w:div w:id="667904656">
          <w:marLeft w:val="0"/>
          <w:marRight w:val="0"/>
          <w:marTop w:val="0"/>
          <w:marBottom w:val="0"/>
          <w:divBdr>
            <w:top w:val="none" w:sz="0" w:space="0" w:color="auto"/>
            <w:left w:val="none" w:sz="0" w:space="0" w:color="auto"/>
            <w:bottom w:val="none" w:sz="0" w:space="0" w:color="auto"/>
            <w:right w:val="none" w:sz="0" w:space="0" w:color="auto"/>
          </w:divBdr>
        </w:div>
        <w:div w:id="1309478576">
          <w:marLeft w:val="0"/>
          <w:marRight w:val="0"/>
          <w:marTop w:val="0"/>
          <w:marBottom w:val="0"/>
          <w:divBdr>
            <w:top w:val="none" w:sz="0" w:space="0" w:color="auto"/>
            <w:left w:val="none" w:sz="0" w:space="0" w:color="auto"/>
            <w:bottom w:val="none" w:sz="0" w:space="0" w:color="auto"/>
            <w:right w:val="none" w:sz="0" w:space="0" w:color="auto"/>
          </w:divBdr>
        </w:div>
        <w:div w:id="2092971083">
          <w:marLeft w:val="0"/>
          <w:marRight w:val="0"/>
          <w:marTop w:val="0"/>
          <w:marBottom w:val="0"/>
          <w:divBdr>
            <w:top w:val="none" w:sz="0" w:space="0" w:color="auto"/>
            <w:left w:val="none" w:sz="0" w:space="0" w:color="auto"/>
            <w:bottom w:val="none" w:sz="0" w:space="0" w:color="auto"/>
            <w:right w:val="none" w:sz="0" w:space="0" w:color="auto"/>
          </w:divBdr>
        </w:div>
        <w:div w:id="1029648743">
          <w:marLeft w:val="0"/>
          <w:marRight w:val="0"/>
          <w:marTop w:val="0"/>
          <w:marBottom w:val="0"/>
          <w:divBdr>
            <w:top w:val="none" w:sz="0" w:space="0" w:color="auto"/>
            <w:left w:val="none" w:sz="0" w:space="0" w:color="auto"/>
            <w:bottom w:val="none" w:sz="0" w:space="0" w:color="auto"/>
            <w:right w:val="none" w:sz="0" w:space="0" w:color="auto"/>
          </w:divBdr>
        </w:div>
        <w:div w:id="1317345718">
          <w:marLeft w:val="0"/>
          <w:marRight w:val="0"/>
          <w:marTop w:val="0"/>
          <w:marBottom w:val="0"/>
          <w:divBdr>
            <w:top w:val="none" w:sz="0" w:space="0" w:color="auto"/>
            <w:left w:val="none" w:sz="0" w:space="0" w:color="auto"/>
            <w:bottom w:val="none" w:sz="0" w:space="0" w:color="auto"/>
            <w:right w:val="none" w:sz="0" w:space="0" w:color="auto"/>
          </w:divBdr>
        </w:div>
        <w:div w:id="1978102988">
          <w:marLeft w:val="0"/>
          <w:marRight w:val="0"/>
          <w:marTop w:val="0"/>
          <w:marBottom w:val="0"/>
          <w:divBdr>
            <w:top w:val="none" w:sz="0" w:space="0" w:color="auto"/>
            <w:left w:val="none" w:sz="0" w:space="0" w:color="auto"/>
            <w:bottom w:val="none" w:sz="0" w:space="0" w:color="auto"/>
            <w:right w:val="none" w:sz="0" w:space="0" w:color="auto"/>
          </w:divBdr>
        </w:div>
        <w:div w:id="1898130485">
          <w:marLeft w:val="0"/>
          <w:marRight w:val="0"/>
          <w:marTop w:val="0"/>
          <w:marBottom w:val="0"/>
          <w:divBdr>
            <w:top w:val="none" w:sz="0" w:space="0" w:color="auto"/>
            <w:left w:val="none" w:sz="0" w:space="0" w:color="auto"/>
            <w:bottom w:val="none" w:sz="0" w:space="0" w:color="auto"/>
            <w:right w:val="none" w:sz="0" w:space="0" w:color="auto"/>
          </w:divBdr>
        </w:div>
        <w:div w:id="1935237630">
          <w:marLeft w:val="0"/>
          <w:marRight w:val="0"/>
          <w:marTop w:val="0"/>
          <w:marBottom w:val="0"/>
          <w:divBdr>
            <w:top w:val="none" w:sz="0" w:space="0" w:color="auto"/>
            <w:left w:val="none" w:sz="0" w:space="0" w:color="auto"/>
            <w:bottom w:val="none" w:sz="0" w:space="0" w:color="auto"/>
            <w:right w:val="none" w:sz="0" w:space="0" w:color="auto"/>
          </w:divBdr>
          <w:divsChild>
            <w:div w:id="2064595195">
              <w:marLeft w:val="0"/>
              <w:marRight w:val="0"/>
              <w:marTop w:val="0"/>
              <w:marBottom w:val="0"/>
              <w:divBdr>
                <w:top w:val="none" w:sz="0" w:space="0" w:color="auto"/>
                <w:left w:val="none" w:sz="0" w:space="0" w:color="auto"/>
                <w:bottom w:val="none" w:sz="0" w:space="0" w:color="auto"/>
                <w:right w:val="none" w:sz="0" w:space="0" w:color="auto"/>
              </w:divBdr>
            </w:div>
            <w:div w:id="521825678">
              <w:marLeft w:val="0"/>
              <w:marRight w:val="0"/>
              <w:marTop w:val="0"/>
              <w:marBottom w:val="0"/>
              <w:divBdr>
                <w:top w:val="none" w:sz="0" w:space="0" w:color="auto"/>
                <w:left w:val="none" w:sz="0" w:space="0" w:color="auto"/>
                <w:bottom w:val="none" w:sz="0" w:space="0" w:color="auto"/>
                <w:right w:val="none" w:sz="0" w:space="0" w:color="auto"/>
              </w:divBdr>
            </w:div>
            <w:div w:id="2127237634">
              <w:marLeft w:val="0"/>
              <w:marRight w:val="0"/>
              <w:marTop w:val="0"/>
              <w:marBottom w:val="0"/>
              <w:divBdr>
                <w:top w:val="none" w:sz="0" w:space="0" w:color="auto"/>
                <w:left w:val="none" w:sz="0" w:space="0" w:color="auto"/>
                <w:bottom w:val="none" w:sz="0" w:space="0" w:color="auto"/>
                <w:right w:val="none" w:sz="0" w:space="0" w:color="auto"/>
              </w:divBdr>
            </w:div>
            <w:div w:id="1358694315">
              <w:marLeft w:val="0"/>
              <w:marRight w:val="0"/>
              <w:marTop w:val="0"/>
              <w:marBottom w:val="0"/>
              <w:divBdr>
                <w:top w:val="none" w:sz="0" w:space="0" w:color="auto"/>
                <w:left w:val="none" w:sz="0" w:space="0" w:color="auto"/>
                <w:bottom w:val="none" w:sz="0" w:space="0" w:color="auto"/>
                <w:right w:val="none" w:sz="0" w:space="0" w:color="auto"/>
              </w:divBdr>
            </w:div>
            <w:div w:id="833377236">
              <w:marLeft w:val="0"/>
              <w:marRight w:val="0"/>
              <w:marTop w:val="0"/>
              <w:marBottom w:val="0"/>
              <w:divBdr>
                <w:top w:val="none" w:sz="0" w:space="0" w:color="auto"/>
                <w:left w:val="none" w:sz="0" w:space="0" w:color="auto"/>
                <w:bottom w:val="none" w:sz="0" w:space="0" w:color="auto"/>
                <w:right w:val="none" w:sz="0" w:space="0" w:color="auto"/>
              </w:divBdr>
            </w:div>
            <w:div w:id="91821803">
              <w:marLeft w:val="0"/>
              <w:marRight w:val="0"/>
              <w:marTop w:val="0"/>
              <w:marBottom w:val="0"/>
              <w:divBdr>
                <w:top w:val="none" w:sz="0" w:space="0" w:color="auto"/>
                <w:left w:val="none" w:sz="0" w:space="0" w:color="auto"/>
                <w:bottom w:val="none" w:sz="0" w:space="0" w:color="auto"/>
                <w:right w:val="none" w:sz="0" w:space="0" w:color="auto"/>
              </w:divBdr>
            </w:div>
            <w:div w:id="1457404070">
              <w:marLeft w:val="0"/>
              <w:marRight w:val="0"/>
              <w:marTop w:val="0"/>
              <w:marBottom w:val="0"/>
              <w:divBdr>
                <w:top w:val="none" w:sz="0" w:space="0" w:color="auto"/>
                <w:left w:val="none" w:sz="0" w:space="0" w:color="auto"/>
                <w:bottom w:val="none" w:sz="0" w:space="0" w:color="auto"/>
                <w:right w:val="none" w:sz="0" w:space="0" w:color="auto"/>
              </w:divBdr>
            </w:div>
            <w:div w:id="1403675986">
              <w:marLeft w:val="0"/>
              <w:marRight w:val="0"/>
              <w:marTop w:val="0"/>
              <w:marBottom w:val="0"/>
              <w:divBdr>
                <w:top w:val="none" w:sz="0" w:space="0" w:color="auto"/>
                <w:left w:val="none" w:sz="0" w:space="0" w:color="auto"/>
                <w:bottom w:val="none" w:sz="0" w:space="0" w:color="auto"/>
                <w:right w:val="none" w:sz="0" w:space="0" w:color="auto"/>
              </w:divBdr>
            </w:div>
            <w:div w:id="779228568">
              <w:marLeft w:val="0"/>
              <w:marRight w:val="0"/>
              <w:marTop w:val="0"/>
              <w:marBottom w:val="0"/>
              <w:divBdr>
                <w:top w:val="none" w:sz="0" w:space="0" w:color="auto"/>
                <w:left w:val="none" w:sz="0" w:space="0" w:color="auto"/>
                <w:bottom w:val="none" w:sz="0" w:space="0" w:color="auto"/>
                <w:right w:val="none" w:sz="0" w:space="0" w:color="auto"/>
              </w:divBdr>
            </w:div>
            <w:div w:id="1847087697">
              <w:marLeft w:val="0"/>
              <w:marRight w:val="0"/>
              <w:marTop w:val="0"/>
              <w:marBottom w:val="0"/>
              <w:divBdr>
                <w:top w:val="none" w:sz="0" w:space="0" w:color="auto"/>
                <w:left w:val="none" w:sz="0" w:space="0" w:color="auto"/>
                <w:bottom w:val="none" w:sz="0" w:space="0" w:color="auto"/>
                <w:right w:val="none" w:sz="0" w:space="0" w:color="auto"/>
              </w:divBdr>
            </w:div>
            <w:div w:id="244655873">
              <w:marLeft w:val="0"/>
              <w:marRight w:val="0"/>
              <w:marTop w:val="0"/>
              <w:marBottom w:val="0"/>
              <w:divBdr>
                <w:top w:val="none" w:sz="0" w:space="0" w:color="auto"/>
                <w:left w:val="none" w:sz="0" w:space="0" w:color="auto"/>
                <w:bottom w:val="none" w:sz="0" w:space="0" w:color="auto"/>
                <w:right w:val="none" w:sz="0" w:space="0" w:color="auto"/>
              </w:divBdr>
            </w:div>
          </w:divsChild>
        </w:div>
        <w:div w:id="1696878829">
          <w:marLeft w:val="0"/>
          <w:marRight w:val="0"/>
          <w:marTop w:val="0"/>
          <w:marBottom w:val="0"/>
          <w:divBdr>
            <w:top w:val="none" w:sz="0" w:space="0" w:color="auto"/>
            <w:left w:val="none" w:sz="0" w:space="0" w:color="auto"/>
            <w:bottom w:val="none" w:sz="0" w:space="0" w:color="auto"/>
            <w:right w:val="none" w:sz="0" w:space="0" w:color="auto"/>
          </w:divBdr>
        </w:div>
        <w:div w:id="1028137317">
          <w:marLeft w:val="0"/>
          <w:marRight w:val="0"/>
          <w:marTop w:val="0"/>
          <w:marBottom w:val="0"/>
          <w:divBdr>
            <w:top w:val="none" w:sz="0" w:space="0" w:color="auto"/>
            <w:left w:val="none" w:sz="0" w:space="0" w:color="auto"/>
            <w:bottom w:val="none" w:sz="0" w:space="0" w:color="auto"/>
            <w:right w:val="none" w:sz="0" w:space="0" w:color="auto"/>
          </w:divBdr>
        </w:div>
        <w:div w:id="566302779">
          <w:marLeft w:val="0"/>
          <w:marRight w:val="0"/>
          <w:marTop w:val="0"/>
          <w:marBottom w:val="0"/>
          <w:divBdr>
            <w:top w:val="none" w:sz="0" w:space="0" w:color="auto"/>
            <w:left w:val="none" w:sz="0" w:space="0" w:color="auto"/>
            <w:bottom w:val="none" w:sz="0" w:space="0" w:color="auto"/>
            <w:right w:val="none" w:sz="0" w:space="0" w:color="auto"/>
          </w:divBdr>
        </w:div>
        <w:div w:id="649752010">
          <w:marLeft w:val="0"/>
          <w:marRight w:val="0"/>
          <w:marTop w:val="0"/>
          <w:marBottom w:val="0"/>
          <w:divBdr>
            <w:top w:val="none" w:sz="0" w:space="0" w:color="auto"/>
            <w:left w:val="none" w:sz="0" w:space="0" w:color="auto"/>
            <w:bottom w:val="none" w:sz="0" w:space="0" w:color="auto"/>
            <w:right w:val="none" w:sz="0" w:space="0" w:color="auto"/>
          </w:divBdr>
        </w:div>
        <w:div w:id="2100373387">
          <w:marLeft w:val="0"/>
          <w:marRight w:val="0"/>
          <w:marTop w:val="0"/>
          <w:marBottom w:val="0"/>
          <w:divBdr>
            <w:top w:val="none" w:sz="0" w:space="0" w:color="auto"/>
            <w:left w:val="none" w:sz="0" w:space="0" w:color="auto"/>
            <w:bottom w:val="none" w:sz="0" w:space="0" w:color="auto"/>
            <w:right w:val="none" w:sz="0" w:space="0" w:color="auto"/>
          </w:divBdr>
        </w:div>
        <w:div w:id="638607724">
          <w:marLeft w:val="0"/>
          <w:marRight w:val="0"/>
          <w:marTop w:val="0"/>
          <w:marBottom w:val="0"/>
          <w:divBdr>
            <w:top w:val="none" w:sz="0" w:space="0" w:color="auto"/>
            <w:left w:val="none" w:sz="0" w:space="0" w:color="auto"/>
            <w:bottom w:val="none" w:sz="0" w:space="0" w:color="auto"/>
            <w:right w:val="none" w:sz="0" w:space="0" w:color="auto"/>
          </w:divBdr>
        </w:div>
        <w:div w:id="150368771">
          <w:marLeft w:val="0"/>
          <w:marRight w:val="0"/>
          <w:marTop w:val="0"/>
          <w:marBottom w:val="0"/>
          <w:divBdr>
            <w:top w:val="none" w:sz="0" w:space="0" w:color="auto"/>
            <w:left w:val="none" w:sz="0" w:space="0" w:color="auto"/>
            <w:bottom w:val="none" w:sz="0" w:space="0" w:color="auto"/>
            <w:right w:val="none" w:sz="0" w:space="0" w:color="auto"/>
          </w:divBdr>
        </w:div>
        <w:div w:id="266695632">
          <w:marLeft w:val="0"/>
          <w:marRight w:val="0"/>
          <w:marTop w:val="0"/>
          <w:marBottom w:val="0"/>
          <w:divBdr>
            <w:top w:val="none" w:sz="0" w:space="0" w:color="auto"/>
            <w:left w:val="none" w:sz="0" w:space="0" w:color="auto"/>
            <w:bottom w:val="none" w:sz="0" w:space="0" w:color="auto"/>
            <w:right w:val="none" w:sz="0" w:space="0" w:color="auto"/>
          </w:divBdr>
        </w:div>
        <w:div w:id="170603890">
          <w:marLeft w:val="0"/>
          <w:marRight w:val="0"/>
          <w:marTop w:val="0"/>
          <w:marBottom w:val="0"/>
          <w:divBdr>
            <w:top w:val="none" w:sz="0" w:space="0" w:color="auto"/>
            <w:left w:val="none" w:sz="0" w:space="0" w:color="auto"/>
            <w:bottom w:val="none" w:sz="0" w:space="0" w:color="auto"/>
            <w:right w:val="none" w:sz="0" w:space="0" w:color="auto"/>
          </w:divBdr>
        </w:div>
        <w:div w:id="1750151817">
          <w:marLeft w:val="0"/>
          <w:marRight w:val="0"/>
          <w:marTop w:val="0"/>
          <w:marBottom w:val="0"/>
          <w:divBdr>
            <w:top w:val="none" w:sz="0" w:space="0" w:color="auto"/>
            <w:left w:val="none" w:sz="0" w:space="0" w:color="auto"/>
            <w:bottom w:val="none" w:sz="0" w:space="0" w:color="auto"/>
            <w:right w:val="none" w:sz="0" w:space="0" w:color="auto"/>
          </w:divBdr>
        </w:div>
        <w:div w:id="990670791">
          <w:marLeft w:val="0"/>
          <w:marRight w:val="0"/>
          <w:marTop w:val="0"/>
          <w:marBottom w:val="0"/>
          <w:divBdr>
            <w:top w:val="none" w:sz="0" w:space="0" w:color="auto"/>
            <w:left w:val="none" w:sz="0" w:space="0" w:color="auto"/>
            <w:bottom w:val="none" w:sz="0" w:space="0" w:color="auto"/>
            <w:right w:val="none" w:sz="0" w:space="0" w:color="auto"/>
          </w:divBdr>
        </w:div>
        <w:div w:id="996224084">
          <w:marLeft w:val="0"/>
          <w:marRight w:val="0"/>
          <w:marTop w:val="0"/>
          <w:marBottom w:val="0"/>
          <w:divBdr>
            <w:top w:val="none" w:sz="0" w:space="0" w:color="auto"/>
            <w:left w:val="none" w:sz="0" w:space="0" w:color="auto"/>
            <w:bottom w:val="none" w:sz="0" w:space="0" w:color="auto"/>
            <w:right w:val="none" w:sz="0" w:space="0" w:color="auto"/>
          </w:divBdr>
          <w:divsChild>
            <w:div w:id="657617251">
              <w:marLeft w:val="0"/>
              <w:marRight w:val="0"/>
              <w:marTop w:val="0"/>
              <w:marBottom w:val="0"/>
              <w:divBdr>
                <w:top w:val="none" w:sz="0" w:space="0" w:color="auto"/>
                <w:left w:val="none" w:sz="0" w:space="0" w:color="auto"/>
                <w:bottom w:val="none" w:sz="0" w:space="0" w:color="auto"/>
                <w:right w:val="none" w:sz="0" w:space="0" w:color="auto"/>
              </w:divBdr>
            </w:div>
          </w:divsChild>
        </w:div>
        <w:div w:id="813330241">
          <w:marLeft w:val="0"/>
          <w:marRight w:val="0"/>
          <w:marTop w:val="0"/>
          <w:marBottom w:val="0"/>
          <w:divBdr>
            <w:top w:val="none" w:sz="0" w:space="0" w:color="auto"/>
            <w:left w:val="none" w:sz="0" w:space="0" w:color="auto"/>
            <w:bottom w:val="none" w:sz="0" w:space="0" w:color="auto"/>
            <w:right w:val="none" w:sz="0" w:space="0" w:color="auto"/>
          </w:divBdr>
        </w:div>
        <w:div w:id="844636824">
          <w:marLeft w:val="0"/>
          <w:marRight w:val="0"/>
          <w:marTop w:val="0"/>
          <w:marBottom w:val="0"/>
          <w:divBdr>
            <w:top w:val="none" w:sz="0" w:space="0" w:color="auto"/>
            <w:left w:val="none" w:sz="0" w:space="0" w:color="auto"/>
            <w:bottom w:val="none" w:sz="0" w:space="0" w:color="auto"/>
            <w:right w:val="none" w:sz="0" w:space="0" w:color="auto"/>
          </w:divBdr>
          <w:divsChild>
            <w:div w:id="1049037684">
              <w:marLeft w:val="0"/>
              <w:marRight w:val="0"/>
              <w:marTop w:val="0"/>
              <w:marBottom w:val="0"/>
              <w:divBdr>
                <w:top w:val="none" w:sz="0" w:space="0" w:color="auto"/>
                <w:left w:val="none" w:sz="0" w:space="0" w:color="auto"/>
                <w:bottom w:val="none" w:sz="0" w:space="0" w:color="auto"/>
                <w:right w:val="none" w:sz="0" w:space="0" w:color="auto"/>
              </w:divBdr>
            </w:div>
            <w:div w:id="1698114990">
              <w:marLeft w:val="0"/>
              <w:marRight w:val="0"/>
              <w:marTop w:val="0"/>
              <w:marBottom w:val="0"/>
              <w:divBdr>
                <w:top w:val="none" w:sz="0" w:space="0" w:color="auto"/>
                <w:left w:val="none" w:sz="0" w:space="0" w:color="auto"/>
                <w:bottom w:val="none" w:sz="0" w:space="0" w:color="auto"/>
                <w:right w:val="none" w:sz="0" w:space="0" w:color="auto"/>
              </w:divBdr>
            </w:div>
          </w:divsChild>
        </w:div>
        <w:div w:id="1043595909">
          <w:marLeft w:val="0"/>
          <w:marRight w:val="0"/>
          <w:marTop w:val="0"/>
          <w:marBottom w:val="0"/>
          <w:divBdr>
            <w:top w:val="none" w:sz="0" w:space="0" w:color="auto"/>
            <w:left w:val="none" w:sz="0" w:space="0" w:color="auto"/>
            <w:bottom w:val="none" w:sz="0" w:space="0" w:color="auto"/>
            <w:right w:val="none" w:sz="0" w:space="0" w:color="auto"/>
          </w:divBdr>
        </w:div>
        <w:div w:id="553856481">
          <w:marLeft w:val="0"/>
          <w:marRight w:val="0"/>
          <w:marTop w:val="0"/>
          <w:marBottom w:val="0"/>
          <w:divBdr>
            <w:top w:val="none" w:sz="0" w:space="0" w:color="auto"/>
            <w:left w:val="none" w:sz="0" w:space="0" w:color="auto"/>
            <w:bottom w:val="none" w:sz="0" w:space="0" w:color="auto"/>
            <w:right w:val="none" w:sz="0" w:space="0" w:color="auto"/>
          </w:divBdr>
        </w:div>
        <w:div w:id="2085641853">
          <w:marLeft w:val="0"/>
          <w:marRight w:val="0"/>
          <w:marTop w:val="0"/>
          <w:marBottom w:val="0"/>
          <w:divBdr>
            <w:top w:val="none" w:sz="0" w:space="0" w:color="auto"/>
            <w:left w:val="none" w:sz="0" w:space="0" w:color="auto"/>
            <w:bottom w:val="none" w:sz="0" w:space="0" w:color="auto"/>
            <w:right w:val="none" w:sz="0" w:space="0" w:color="auto"/>
          </w:divBdr>
        </w:div>
        <w:div w:id="614023468">
          <w:marLeft w:val="0"/>
          <w:marRight w:val="0"/>
          <w:marTop w:val="0"/>
          <w:marBottom w:val="0"/>
          <w:divBdr>
            <w:top w:val="none" w:sz="0" w:space="0" w:color="auto"/>
            <w:left w:val="none" w:sz="0" w:space="0" w:color="auto"/>
            <w:bottom w:val="none" w:sz="0" w:space="0" w:color="auto"/>
            <w:right w:val="none" w:sz="0" w:space="0" w:color="auto"/>
          </w:divBdr>
          <w:divsChild>
            <w:div w:id="762264381">
              <w:marLeft w:val="0"/>
              <w:marRight w:val="0"/>
              <w:marTop w:val="0"/>
              <w:marBottom w:val="0"/>
              <w:divBdr>
                <w:top w:val="none" w:sz="0" w:space="0" w:color="auto"/>
                <w:left w:val="none" w:sz="0" w:space="0" w:color="auto"/>
                <w:bottom w:val="none" w:sz="0" w:space="0" w:color="auto"/>
                <w:right w:val="none" w:sz="0" w:space="0" w:color="auto"/>
              </w:divBdr>
              <w:divsChild>
                <w:div w:id="382754223">
                  <w:marLeft w:val="0"/>
                  <w:marRight w:val="0"/>
                  <w:marTop w:val="0"/>
                  <w:marBottom w:val="0"/>
                  <w:divBdr>
                    <w:top w:val="none" w:sz="0" w:space="0" w:color="auto"/>
                    <w:left w:val="none" w:sz="0" w:space="0" w:color="auto"/>
                    <w:bottom w:val="none" w:sz="0" w:space="0" w:color="auto"/>
                    <w:right w:val="none" w:sz="0" w:space="0" w:color="auto"/>
                  </w:divBdr>
                </w:div>
                <w:div w:id="445855847">
                  <w:marLeft w:val="0"/>
                  <w:marRight w:val="0"/>
                  <w:marTop w:val="0"/>
                  <w:marBottom w:val="0"/>
                  <w:divBdr>
                    <w:top w:val="none" w:sz="0" w:space="0" w:color="auto"/>
                    <w:left w:val="none" w:sz="0" w:space="0" w:color="auto"/>
                    <w:bottom w:val="none" w:sz="0" w:space="0" w:color="auto"/>
                    <w:right w:val="none" w:sz="0" w:space="0" w:color="auto"/>
                  </w:divBdr>
                </w:div>
                <w:div w:id="1489709195">
                  <w:marLeft w:val="0"/>
                  <w:marRight w:val="0"/>
                  <w:marTop w:val="0"/>
                  <w:marBottom w:val="0"/>
                  <w:divBdr>
                    <w:top w:val="none" w:sz="0" w:space="0" w:color="auto"/>
                    <w:left w:val="none" w:sz="0" w:space="0" w:color="auto"/>
                    <w:bottom w:val="none" w:sz="0" w:space="0" w:color="auto"/>
                    <w:right w:val="none" w:sz="0" w:space="0" w:color="auto"/>
                  </w:divBdr>
                </w:div>
                <w:div w:id="1700004609">
                  <w:marLeft w:val="0"/>
                  <w:marRight w:val="0"/>
                  <w:marTop w:val="0"/>
                  <w:marBottom w:val="0"/>
                  <w:divBdr>
                    <w:top w:val="none" w:sz="0" w:space="0" w:color="auto"/>
                    <w:left w:val="none" w:sz="0" w:space="0" w:color="auto"/>
                    <w:bottom w:val="none" w:sz="0" w:space="0" w:color="auto"/>
                    <w:right w:val="none" w:sz="0" w:space="0" w:color="auto"/>
                  </w:divBdr>
                </w:div>
                <w:div w:id="1126580674">
                  <w:marLeft w:val="0"/>
                  <w:marRight w:val="0"/>
                  <w:marTop w:val="0"/>
                  <w:marBottom w:val="0"/>
                  <w:divBdr>
                    <w:top w:val="none" w:sz="0" w:space="0" w:color="auto"/>
                    <w:left w:val="none" w:sz="0" w:space="0" w:color="auto"/>
                    <w:bottom w:val="none" w:sz="0" w:space="0" w:color="auto"/>
                    <w:right w:val="none" w:sz="0" w:space="0" w:color="auto"/>
                  </w:divBdr>
                </w:div>
                <w:div w:id="983966304">
                  <w:marLeft w:val="0"/>
                  <w:marRight w:val="0"/>
                  <w:marTop w:val="0"/>
                  <w:marBottom w:val="0"/>
                  <w:divBdr>
                    <w:top w:val="none" w:sz="0" w:space="0" w:color="auto"/>
                    <w:left w:val="none" w:sz="0" w:space="0" w:color="auto"/>
                    <w:bottom w:val="none" w:sz="0" w:space="0" w:color="auto"/>
                    <w:right w:val="none" w:sz="0" w:space="0" w:color="auto"/>
                  </w:divBdr>
                </w:div>
                <w:div w:id="1612277452">
                  <w:marLeft w:val="0"/>
                  <w:marRight w:val="0"/>
                  <w:marTop w:val="0"/>
                  <w:marBottom w:val="0"/>
                  <w:divBdr>
                    <w:top w:val="none" w:sz="0" w:space="0" w:color="auto"/>
                    <w:left w:val="none" w:sz="0" w:space="0" w:color="auto"/>
                    <w:bottom w:val="none" w:sz="0" w:space="0" w:color="auto"/>
                    <w:right w:val="none" w:sz="0" w:space="0" w:color="auto"/>
                  </w:divBdr>
                </w:div>
                <w:div w:id="957877316">
                  <w:marLeft w:val="0"/>
                  <w:marRight w:val="0"/>
                  <w:marTop w:val="0"/>
                  <w:marBottom w:val="0"/>
                  <w:divBdr>
                    <w:top w:val="none" w:sz="0" w:space="0" w:color="auto"/>
                    <w:left w:val="none" w:sz="0" w:space="0" w:color="auto"/>
                    <w:bottom w:val="none" w:sz="0" w:space="0" w:color="auto"/>
                    <w:right w:val="none" w:sz="0" w:space="0" w:color="auto"/>
                  </w:divBdr>
                </w:div>
                <w:div w:id="629897034">
                  <w:marLeft w:val="0"/>
                  <w:marRight w:val="0"/>
                  <w:marTop w:val="0"/>
                  <w:marBottom w:val="0"/>
                  <w:divBdr>
                    <w:top w:val="none" w:sz="0" w:space="0" w:color="auto"/>
                    <w:left w:val="none" w:sz="0" w:space="0" w:color="auto"/>
                    <w:bottom w:val="none" w:sz="0" w:space="0" w:color="auto"/>
                    <w:right w:val="none" w:sz="0" w:space="0" w:color="auto"/>
                  </w:divBdr>
                </w:div>
                <w:div w:id="1909921218">
                  <w:marLeft w:val="0"/>
                  <w:marRight w:val="0"/>
                  <w:marTop w:val="0"/>
                  <w:marBottom w:val="0"/>
                  <w:divBdr>
                    <w:top w:val="none" w:sz="0" w:space="0" w:color="auto"/>
                    <w:left w:val="none" w:sz="0" w:space="0" w:color="auto"/>
                    <w:bottom w:val="none" w:sz="0" w:space="0" w:color="auto"/>
                    <w:right w:val="none" w:sz="0" w:space="0" w:color="auto"/>
                  </w:divBdr>
                </w:div>
                <w:div w:id="1141196689">
                  <w:marLeft w:val="0"/>
                  <w:marRight w:val="0"/>
                  <w:marTop w:val="0"/>
                  <w:marBottom w:val="0"/>
                  <w:divBdr>
                    <w:top w:val="none" w:sz="0" w:space="0" w:color="auto"/>
                    <w:left w:val="none" w:sz="0" w:space="0" w:color="auto"/>
                    <w:bottom w:val="none" w:sz="0" w:space="0" w:color="auto"/>
                    <w:right w:val="none" w:sz="0" w:space="0" w:color="auto"/>
                  </w:divBdr>
                </w:div>
                <w:div w:id="542207778">
                  <w:marLeft w:val="0"/>
                  <w:marRight w:val="0"/>
                  <w:marTop w:val="0"/>
                  <w:marBottom w:val="0"/>
                  <w:divBdr>
                    <w:top w:val="none" w:sz="0" w:space="0" w:color="auto"/>
                    <w:left w:val="none" w:sz="0" w:space="0" w:color="auto"/>
                    <w:bottom w:val="none" w:sz="0" w:space="0" w:color="auto"/>
                    <w:right w:val="none" w:sz="0" w:space="0" w:color="auto"/>
                  </w:divBdr>
                </w:div>
                <w:div w:id="649869173">
                  <w:marLeft w:val="0"/>
                  <w:marRight w:val="0"/>
                  <w:marTop w:val="0"/>
                  <w:marBottom w:val="0"/>
                  <w:divBdr>
                    <w:top w:val="none" w:sz="0" w:space="0" w:color="auto"/>
                    <w:left w:val="none" w:sz="0" w:space="0" w:color="auto"/>
                    <w:bottom w:val="none" w:sz="0" w:space="0" w:color="auto"/>
                    <w:right w:val="none" w:sz="0" w:space="0" w:color="auto"/>
                  </w:divBdr>
                </w:div>
                <w:div w:id="200679427">
                  <w:marLeft w:val="0"/>
                  <w:marRight w:val="0"/>
                  <w:marTop w:val="0"/>
                  <w:marBottom w:val="0"/>
                  <w:divBdr>
                    <w:top w:val="none" w:sz="0" w:space="0" w:color="auto"/>
                    <w:left w:val="none" w:sz="0" w:space="0" w:color="auto"/>
                    <w:bottom w:val="none" w:sz="0" w:space="0" w:color="auto"/>
                    <w:right w:val="none" w:sz="0" w:space="0" w:color="auto"/>
                  </w:divBdr>
                </w:div>
                <w:div w:id="870143461">
                  <w:marLeft w:val="0"/>
                  <w:marRight w:val="0"/>
                  <w:marTop w:val="0"/>
                  <w:marBottom w:val="0"/>
                  <w:divBdr>
                    <w:top w:val="none" w:sz="0" w:space="0" w:color="auto"/>
                    <w:left w:val="none" w:sz="0" w:space="0" w:color="auto"/>
                    <w:bottom w:val="none" w:sz="0" w:space="0" w:color="auto"/>
                    <w:right w:val="none" w:sz="0" w:space="0" w:color="auto"/>
                  </w:divBdr>
                </w:div>
                <w:div w:id="1575629370">
                  <w:marLeft w:val="0"/>
                  <w:marRight w:val="0"/>
                  <w:marTop w:val="0"/>
                  <w:marBottom w:val="0"/>
                  <w:divBdr>
                    <w:top w:val="none" w:sz="0" w:space="0" w:color="auto"/>
                    <w:left w:val="none" w:sz="0" w:space="0" w:color="auto"/>
                    <w:bottom w:val="none" w:sz="0" w:space="0" w:color="auto"/>
                    <w:right w:val="none" w:sz="0" w:space="0" w:color="auto"/>
                  </w:divBdr>
                </w:div>
                <w:div w:id="1619950366">
                  <w:marLeft w:val="0"/>
                  <w:marRight w:val="0"/>
                  <w:marTop w:val="0"/>
                  <w:marBottom w:val="0"/>
                  <w:divBdr>
                    <w:top w:val="none" w:sz="0" w:space="0" w:color="auto"/>
                    <w:left w:val="none" w:sz="0" w:space="0" w:color="auto"/>
                    <w:bottom w:val="none" w:sz="0" w:space="0" w:color="auto"/>
                    <w:right w:val="none" w:sz="0" w:space="0" w:color="auto"/>
                  </w:divBdr>
                </w:div>
                <w:div w:id="1331253460">
                  <w:marLeft w:val="0"/>
                  <w:marRight w:val="0"/>
                  <w:marTop w:val="0"/>
                  <w:marBottom w:val="0"/>
                  <w:divBdr>
                    <w:top w:val="none" w:sz="0" w:space="0" w:color="auto"/>
                    <w:left w:val="none" w:sz="0" w:space="0" w:color="auto"/>
                    <w:bottom w:val="none" w:sz="0" w:space="0" w:color="auto"/>
                    <w:right w:val="none" w:sz="0" w:space="0" w:color="auto"/>
                  </w:divBdr>
                </w:div>
                <w:div w:id="1917744178">
                  <w:marLeft w:val="0"/>
                  <w:marRight w:val="0"/>
                  <w:marTop w:val="0"/>
                  <w:marBottom w:val="0"/>
                  <w:divBdr>
                    <w:top w:val="none" w:sz="0" w:space="0" w:color="auto"/>
                    <w:left w:val="none" w:sz="0" w:space="0" w:color="auto"/>
                    <w:bottom w:val="none" w:sz="0" w:space="0" w:color="auto"/>
                    <w:right w:val="none" w:sz="0" w:space="0" w:color="auto"/>
                  </w:divBdr>
                </w:div>
                <w:div w:id="973408461">
                  <w:marLeft w:val="0"/>
                  <w:marRight w:val="0"/>
                  <w:marTop w:val="0"/>
                  <w:marBottom w:val="0"/>
                  <w:divBdr>
                    <w:top w:val="none" w:sz="0" w:space="0" w:color="auto"/>
                    <w:left w:val="none" w:sz="0" w:space="0" w:color="auto"/>
                    <w:bottom w:val="none" w:sz="0" w:space="0" w:color="auto"/>
                    <w:right w:val="none" w:sz="0" w:space="0" w:color="auto"/>
                  </w:divBdr>
                </w:div>
                <w:div w:id="979655696">
                  <w:marLeft w:val="0"/>
                  <w:marRight w:val="0"/>
                  <w:marTop w:val="0"/>
                  <w:marBottom w:val="0"/>
                  <w:divBdr>
                    <w:top w:val="none" w:sz="0" w:space="0" w:color="auto"/>
                    <w:left w:val="none" w:sz="0" w:space="0" w:color="auto"/>
                    <w:bottom w:val="none" w:sz="0" w:space="0" w:color="auto"/>
                    <w:right w:val="none" w:sz="0" w:space="0" w:color="auto"/>
                  </w:divBdr>
                </w:div>
                <w:div w:id="1663045139">
                  <w:marLeft w:val="0"/>
                  <w:marRight w:val="0"/>
                  <w:marTop w:val="0"/>
                  <w:marBottom w:val="0"/>
                  <w:divBdr>
                    <w:top w:val="none" w:sz="0" w:space="0" w:color="auto"/>
                    <w:left w:val="none" w:sz="0" w:space="0" w:color="auto"/>
                    <w:bottom w:val="none" w:sz="0" w:space="0" w:color="auto"/>
                    <w:right w:val="none" w:sz="0" w:space="0" w:color="auto"/>
                  </w:divBdr>
                </w:div>
                <w:div w:id="145587424">
                  <w:marLeft w:val="0"/>
                  <w:marRight w:val="0"/>
                  <w:marTop w:val="0"/>
                  <w:marBottom w:val="0"/>
                  <w:divBdr>
                    <w:top w:val="none" w:sz="0" w:space="0" w:color="auto"/>
                    <w:left w:val="none" w:sz="0" w:space="0" w:color="auto"/>
                    <w:bottom w:val="none" w:sz="0" w:space="0" w:color="auto"/>
                    <w:right w:val="none" w:sz="0" w:space="0" w:color="auto"/>
                  </w:divBdr>
                </w:div>
                <w:div w:id="14643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5572">
          <w:marLeft w:val="0"/>
          <w:marRight w:val="0"/>
          <w:marTop w:val="0"/>
          <w:marBottom w:val="0"/>
          <w:divBdr>
            <w:top w:val="none" w:sz="0" w:space="0" w:color="auto"/>
            <w:left w:val="none" w:sz="0" w:space="0" w:color="auto"/>
            <w:bottom w:val="none" w:sz="0" w:space="0" w:color="auto"/>
            <w:right w:val="none" w:sz="0" w:space="0" w:color="auto"/>
          </w:divBdr>
        </w:div>
        <w:div w:id="128478318">
          <w:marLeft w:val="0"/>
          <w:marRight w:val="0"/>
          <w:marTop w:val="0"/>
          <w:marBottom w:val="0"/>
          <w:divBdr>
            <w:top w:val="none" w:sz="0" w:space="0" w:color="auto"/>
            <w:left w:val="none" w:sz="0" w:space="0" w:color="auto"/>
            <w:bottom w:val="none" w:sz="0" w:space="0" w:color="auto"/>
            <w:right w:val="none" w:sz="0" w:space="0" w:color="auto"/>
          </w:divBdr>
        </w:div>
        <w:div w:id="2127653919">
          <w:marLeft w:val="0"/>
          <w:marRight w:val="0"/>
          <w:marTop w:val="0"/>
          <w:marBottom w:val="0"/>
          <w:divBdr>
            <w:top w:val="none" w:sz="0" w:space="0" w:color="auto"/>
            <w:left w:val="none" w:sz="0" w:space="0" w:color="auto"/>
            <w:bottom w:val="none" w:sz="0" w:space="0" w:color="auto"/>
            <w:right w:val="none" w:sz="0" w:space="0" w:color="auto"/>
          </w:divBdr>
        </w:div>
        <w:div w:id="1266889739">
          <w:marLeft w:val="0"/>
          <w:marRight w:val="0"/>
          <w:marTop w:val="0"/>
          <w:marBottom w:val="0"/>
          <w:divBdr>
            <w:top w:val="none" w:sz="0" w:space="0" w:color="auto"/>
            <w:left w:val="none" w:sz="0" w:space="0" w:color="auto"/>
            <w:bottom w:val="none" w:sz="0" w:space="0" w:color="auto"/>
            <w:right w:val="none" w:sz="0" w:space="0" w:color="auto"/>
          </w:divBdr>
          <w:divsChild>
            <w:div w:id="354113452">
              <w:marLeft w:val="0"/>
              <w:marRight w:val="0"/>
              <w:marTop w:val="0"/>
              <w:marBottom w:val="0"/>
              <w:divBdr>
                <w:top w:val="none" w:sz="0" w:space="0" w:color="auto"/>
                <w:left w:val="none" w:sz="0" w:space="0" w:color="auto"/>
                <w:bottom w:val="none" w:sz="0" w:space="0" w:color="auto"/>
                <w:right w:val="none" w:sz="0" w:space="0" w:color="auto"/>
              </w:divBdr>
            </w:div>
            <w:div w:id="2095392990">
              <w:marLeft w:val="0"/>
              <w:marRight w:val="0"/>
              <w:marTop w:val="0"/>
              <w:marBottom w:val="0"/>
              <w:divBdr>
                <w:top w:val="none" w:sz="0" w:space="0" w:color="auto"/>
                <w:left w:val="none" w:sz="0" w:space="0" w:color="auto"/>
                <w:bottom w:val="none" w:sz="0" w:space="0" w:color="auto"/>
                <w:right w:val="none" w:sz="0" w:space="0" w:color="auto"/>
              </w:divBdr>
            </w:div>
          </w:divsChild>
        </w:div>
        <w:div w:id="588583363">
          <w:marLeft w:val="0"/>
          <w:marRight w:val="0"/>
          <w:marTop w:val="0"/>
          <w:marBottom w:val="0"/>
          <w:divBdr>
            <w:top w:val="none" w:sz="0" w:space="0" w:color="auto"/>
            <w:left w:val="none" w:sz="0" w:space="0" w:color="auto"/>
            <w:bottom w:val="none" w:sz="0" w:space="0" w:color="auto"/>
            <w:right w:val="none" w:sz="0" w:space="0" w:color="auto"/>
          </w:divBdr>
        </w:div>
        <w:div w:id="1753743957">
          <w:marLeft w:val="0"/>
          <w:marRight w:val="0"/>
          <w:marTop w:val="0"/>
          <w:marBottom w:val="0"/>
          <w:divBdr>
            <w:top w:val="none" w:sz="0" w:space="0" w:color="auto"/>
            <w:left w:val="none" w:sz="0" w:space="0" w:color="auto"/>
            <w:bottom w:val="none" w:sz="0" w:space="0" w:color="auto"/>
            <w:right w:val="none" w:sz="0" w:space="0" w:color="auto"/>
          </w:divBdr>
        </w:div>
        <w:div w:id="66463348">
          <w:marLeft w:val="0"/>
          <w:marRight w:val="0"/>
          <w:marTop w:val="0"/>
          <w:marBottom w:val="0"/>
          <w:divBdr>
            <w:top w:val="none" w:sz="0" w:space="0" w:color="auto"/>
            <w:left w:val="none" w:sz="0" w:space="0" w:color="auto"/>
            <w:bottom w:val="none" w:sz="0" w:space="0" w:color="auto"/>
            <w:right w:val="none" w:sz="0" w:space="0" w:color="auto"/>
          </w:divBdr>
        </w:div>
        <w:div w:id="1252279972">
          <w:marLeft w:val="0"/>
          <w:marRight w:val="0"/>
          <w:marTop w:val="0"/>
          <w:marBottom w:val="0"/>
          <w:divBdr>
            <w:top w:val="none" w:sz="0" w:space="0" w:color="auto"/>
            <w:left w:val="none" w:sz="0" w:space="0" w:color="auto"/>
            <w:bottom w:val="none" w:sz="0" w:space="0" w:color="auto"/>
            <w:right w:val="none" w:sz="0" w:space="0" w:color="auto"/>
          </w:divBdr>
        </w:div>
        <w:div w:id="1709181174">
          <w:marLeft w:val="0"/>
          <w:marRight w:val="0"/>
          <w:marTop w:val="0"/>
          <w:marBottom w:val="0"/>
          <w:divBdr>
            <w:top w:val="none" w:sz="0" w:space="0" w:color="auto"/>
            <w:left w:val="none" w:sz="0" w:space="0" w:color="auto"/>
            <w:bottom w:val="none" w:sz="0" w:space="0" w:color="auto"/>
            <w:right w:val="none" w:sz="0" w:space="0" w:color="auto"/>
          </w:divBdr>
          <w:divsChild>
            <w:div w:id="360514142">
              <w:marLeft w:val="0"/>
              <w:marRight w:val="0"/>
              <w:marTop w:val="0"/>
              <w:marBottom w:val="0"/>
              <w:divBdr>
                <w:top w:val="none" w:sz="0" w:space="0" w:color="auto"/>
                <w:left w:val="none" w:sz="0" w:space="0" w:color="auto"/>
                <w:bottom w:val="none" w:sz="0" w:space="0" w:color="auto"/>
                <w:right w:val="none" w:sz="0" w:space="0" w:color="auto"/>
              </w:divBdr>
            </w:div>
            <w:div w:id="1390880883">
              <w:marLeft w:val="0"/>
              <w:marRight w:val="0"/>
              <w:marTop w:val="0"/>
              <w:marBottom w:val="0"/>
              <w:divBdr>
                <w:top w:val="none" w:sz="0" w:space="0" w:color="auto"/>
                <w:left w:val="none" w:sz="0" w:space="0" w:color="auto"/>
                <w:bottom w:val="none" w:sz="0" w:space="0" w:color="auto"/>
                <w:right w:val="none" w:sz="0" w:space="0" w:color="auto"/>
              </w:divBdr>
            </w:div>
          </w:divsChild>
        </w:div>
        <w:div w:id="1171288862">
          <w:marLeft w:val="0"/>
          <w:marRight w:val="0"/>
          <w:marTop w:val="0"/>
          <w:marBottom w:val="0"/>
          <w:divBdr>
            <w:top w:val="none" w:sz="0" w:space="0" w:color="auto"/>
            <w:left w:val="none" w:sz="0" w:space="0" w:color="auto"/>
            <w:bottom w:val="none" w:sz="0" w:space="0" w:color="auto"/>
            <w:right w:val="none" w:sz="0" w:space="0" w:color="auto"/>
          </w:divBdr>
        </w:div>
        <w:div w:id="1870753051">
          <w:marLeft w:val="0"/>
          <w:marRight w:val="0"/>
          <w:marTop w:val="0"/>
          <w:marBottom w:val="0"/>
          <w:divBdr>
            <w:top w:val="none" w:sz="0" w:space="0" w:color="auto"/>
            <w:left w:val="none" w:sz="0" w:space="0" w:color="auto"/>
            <w:bottom w:val="none" w:sz="0" w:space="0" w:color="auto"/>
            <w:right w:val="none" w:sz="0" w:space="0" w:color="auto"/>
          </w:divBdr>
        </w:div>
        <w:div w:id="1493720241">
          <w:marLeft w:val="0"/>
          <w:marRight w:val="0"/>
          <w:marTop w:val="0"/>
          <w:marBottom w:val="0"/>
          <w:divBdr>
            <w:top w:val="none" w:sz="0" w:space="0" w:color="auto"/>
            <w:left w:val="none" w:sz="0" w:space="0" w:color="auto"/>
            <w:bottom w:val="none" w:sz="0" w:space="0" w:color="auto"/>
            <w:right w:val="none" w:sz="0" w:space="0" w:color="auto"/>
          </w:divBdr>
        </w:div>
        <w:div w:id="675615904">
          <w:marLeft w:val="0"/>
          <w:marRight w:val="0"/>
          <w:marTop w:val="0"/>
          <w:marBottom w:val="0"/>
          <w:divBdr>
            <w:top w:val="none" w:sz="0" w:space="0" w:color="auto"/>
            <w:left w:val="none" w:sz="0" w:space="0" w:color="auto"/>
            <w:bottom w:val="none" w:sz="0" w:space="0" w:color="auto"/>
            <w:right w:val="none" w:sz="0" w:space="0" w:color="auto"/>
          </w:divBdr>
        </w:div>
        <w:div w:id="1310474302">
          <w:marLeft w:val="0"/>
          <w:marRight w:val="0"/>
          <w:marTop w:val="0"/>
          <w:marBottom w:val="0"/>
          <w:divBdr>
            <w:top w:val="none" w:sz="0" w:space="0" w:color="auto"/>
            <w:left w:val="none" w:sz="0" w:space="0" w:color="auto"/>
            <w:bottom w:val="none" w:sz="0" w:space="0" w:color="auto"/>
            <w:right w:val="none" w:sz="0" w:space="0" w:color="auto"/>
          </w:divBdr>
        </w:div>
        <w:div w:id="639844684">
          <w:marLeft w:val="0"/>
          <w:marRight w:val="0"/>
          <w:marTop w:val="0"/>
          <w:marBottom w:val="0"/>
          <w:divBdr>
            <w:top w:val="none" w:sz="0" w:space="0" w:color="auto"/>
            <w:left w:val="none" w:sz="0" w:space="0" w:color="auto"/>
            <w:bottom w:val="none" w:sz="0" w:space="0" w:color="auto"/>
            <w:right w:val="none" w:sz="0" w:space="0" w:color="auto"/>
          </w:divBdr>
          <w:divsChild>
            <w:div w:id="583413054">
              <w:marLeft w:val="0"/>
              <w:marRight w:val="0"/>
              <w:marTop w:val="0"/>
              <w:marBottom w:val="0"/>
              <w:divBdr>
                <w:top w:val="none" w:sz="0" w:space="0" w:color="auto"/>
                <w:left w:val="none" w:sz="0" w:space="0" w:color="auto"/>
                <w:bottom w:val="none" w:sz="0" w:space="0" w:color="auto"/>
                <w:right w:val="none" w:sz="0" w:space="0" w:color="auto"/>
              </w:divBdr>
            </w:div>
            <w:div w:id="1194462586">
              <w:marLeft w:val="0"/>
              <w:marRight w:val="0"/>
              <w:marTop w:val="0"/>
              <w:marBottom w:val="0"/>
              <w:divBdr>
                <w:top w:val="none" w:sz="0" w:space="0" w:color="auto"/>
                <w:left w:val="none" w:sz="0" w:space="0" w:color="auto"/>
                <w:bottom w:val="none" w:sz="0" w:space="0" w:color="auto"/>
                <w:right w:val="none" w:sz="0" w:space="0" w:color="auto"/>
              </w:divBdr>
            </w:div>
          </w:divsChild>
        </w:div>
        <w:div w:id="365133659">
          <w:marLeft w:val="0"/>
          <w:marRight w:val="0"/>
          <w:marTop w:val="0"/>
          <w:marBottom w:val="0"/>
          <w:divBdr>
            <w:top w:val="none" w:sz="0" w:space="0" w:color="auto"/>
            <w:left w:val="none" w:sz="0" w:space="0" w:color="auto"/>
            <w:bottom w:val="none" w:sz="0" w:space="0" w:color="auto"/>
            <w:right w:val="none" w:sz="0" w:space="0" w:color="auto"/>
          </w:divBdr>
        </w:div>
        <w:div w:id="1963800080">
          <w:marLeft w:val="0"/>
          <w:marRight w:val="0"/>
          <w:marTop w:val="0"/>
          <w:marBottom w:val="0"/>
          <w:divBdr>
            <w:top w:val="none" w:sz="0" w:space="0" w:color="auto"/>
            <w:left w:val="none" w:sz="0" w:space="0" w:color="auto"/>
            <w:bottom w:val="none" w:sz="0" w:space="0" w:color="auto"/>
            <w:right w:val="none" w:sz="0" w:space="0" w:color="auto"/>
          </w:divBdr>
        </w:div>
        <w:div w:id="205141788">
          <w:marLeft w:val="0"/>
          <w:marRight w:val="0"/>
          <w:marTop w:val="0"/>
          <w:marBottom w:val="0"/>
          <w:divBdr>
            <w:top w:val="none" w:sz="0" w:space="0" w:color="auto"/>
            <w:left w:val="none" w:sz="0" w:space="0" w:color="auto"/>
            <w:bottom w:val="none" w:sz="0" w:space="0" w:color="auto"/>
            <w:right w:val="none" w:sz="0" w:space="0" w:color="auto"/>
          </w:divBdr>
        </w:div>
        <w:div w:id="1316061011">
          <w:marLeft w:val="0"/>
          <w:marRight w:val="0"/>
          <w:marTop w:val="0"/>
          <w:marBottom w:val="0"/>
          <w:divBdr>
            <w:top w:val="none" w:sz="0" w:space="0" w:color="auto"/>
            <w:left w:val="none" w:sz="0" w:space="0" w:color="auto"/>
            <w:bottom w:val="none" w:sz="0" w:space="0" w:color="auto"/>
            <w:right w:val="none" w:sz="0" w:space="0" w:color="auto"/>
          </w:divBdr>
        </w:div>
        <w:div w:id="1208570816">
          <w:marLeft w:val="0"/>
          <w:marRight w:val="0"/>
          <w:marTop w:val="0"/>
          <w:marBottom w:val="0"/>
          <w:divBdr>
            <w:top w:val="none" w:sz="0" w:space="0" w:color="auto"/>
            <w:left w:val="none" w:sz="0" w:space="0" w:color="auto"/>
            <w:bottom w:val="none" w:sz="0" w:space="0" w:color="auto"/>
            <w:right w:val="none" w:sz="0" w:space="0" w:color="auto"/>
          </w:divBdr>
        </w:div>
        <w:div w:id="109249095">
          <w:marLeft w:val="0"/>
          <w:marRight w:val="0"/>
          <w:marTop w:val="0"/>
          <w:marBottom w:val="0"/>
          <w:divBdr>
            <w:top w:val="none" w:sz="0" w:space="0" w:color="auto"/>
            <w:left w:val="none" w:sz="0" w:space="0" w:color="auto"/>
            <w:bottom w:val="none" w:sz="0" w:space="0" w:color="auto"/>
            <w:right w:val="none" w:sz="0" w:space="0" w:color="auto"/>
          </w:divBdr>
          <w:divsChild>
            <w:div w:id="203107064">
              <w:marLeft w:val="0"/>
              <w:marRight w:val="0"/>
              <w:marTop w:val="0"/>
              <w:marBottom w:val="0"/>
              <w:divBdr>
                <w:top w:val="none" w:sz="0" w:space="0" w:color="auto"/>
                <w:left w:val="none" w:sz="0" w:space="0" w:color="auto"/>
                <w:bottom w:val="none" w:sz="0" w:space="0" w:color="auto"/>
                <w:right w:val="none" w:sz="0" w:space="0" w:color="auto"/>
              </w:divBdr>
            </w:div>
            <w:div w:id="46804763">
              <w:marLeft w:val="0"/>
              <w:marRight w:val="0"/>
              <w:marTop w:val="0"/>
              <w:marBottom w:val="0"/>
              <w:divBdr>
                <w:top w:val="none" w:sz="0" w:space="0" w:color="auto"/>
                <w:left w:val="none" w:sz="0" w:space="0" w:color="auto"/>
                <w:bottom w:val="none" w:sz="0" w:space="0" w:color="auto"/>
                <w:right w:val="none" w:sz="0" w:space="0" w:color="auto"/>
              </w:divBdr>
            </w:div>
          </w:divsChild>
        </w:div>
        <w:div w:id="2010016523">
          <w:marLeft w:val="0"/>
          <w:marRight w:val="0"/>
          <w:marTop w:val="0"/>
          <w:marBottom w:val="0"/>
          <w:divBdr>
            <w:top w:val="none" w:sz="0" w:space="0" w:color="auto"/>
            <w:left w:val="none" w:sz="0" w:space="0" w:color="auto"/>
            <w:bottom w:val="none" w:sz="0" w:space="0" w:color="auto"/>
            <w:right w:val="none" w:sz="0" w:space="0" w:color="auto"/>
          </w:divBdr>
        </w:div>
        <w:div w:id="966277130">
          <w:marLeft w:val="0"/>
          <w:marRight w:val="0"/>
          <w:marTop w:val="0"/>
          <w:marBottom w:val="0"/>
          <w:divBdr>
            <w:top w:val="none" w:sz="0" w:space="0" w:color="auto"/>
            <w:left w:val="none" w:sz="0" w:space="0" w:color="auto"/>
            <w:bottom w:val="none" w:sz="0" w:space="0" w:color="auto"/>
            <w:right w:val="none" w:sz="0" w:space="0" w:color="auto"/>
          </w:divBdr>
        </w:div>
        <w:div w:id="1846438709">
          <w:marLeft w:val="0"/>
          <w:marRight w:val="0"/>
          <w:marTop w:val="0"/>
          <w:marBottom w:val="0"/>
          <w:divBdr>
            <w:top w:val="none" w:sz="0" w:space="0" w:color="auto"/>
            <w:left w:val="none" w:sz="0" w:space="0" w:color="auto"/>
            <w:bottom w:val="none" w:sz="0" w:space="0" w:color="auto"/>
            <w:right w:val="none" w:sz="0" w:space="0" w:color="auto"/>
          </w:divBdr>
        </w:div>
        <w:div w:id="1441995192">
          <w:marLeft w:val="0"/>
          <w:marRight w:val="0"/>
          <w:marTop w:val="0"/>
          <w:marBottom w:val="0"/>
          <w:divBdr>
            <w:top w:val="none" w:sz="0" w:space="0" w:color="auto"/>
            <w:left w:val="none" w:sz="0" w:space="0" w:color="auto"/>
            <w:bottom w:val="none" w:sz="0" w:space="0" w:color="auto"/>
            <w:right w:val="none" w:sz="0" w:space="0" w:color="auto"/>
          </w:divBdr>
          <w:divsChild>
            <w:div w:id="1713188930">
              <w:marLeft w:val="0"/>
              <w:marRight w:val="0"/>
              <w:marTop w:val="0"/>
              <w:marBottom w:val="0"/>
              <w:divBdr>
                <w:top w:val="none" w:sz="0" w:space="0" w:color="auto"/>
                <w:left w:val="none" w:sz="0" w:space="0" w:color="auto"/>
                <w:bottom w:val="none" w:sz="0" w:space="0" w:color="auto"/>
                <w:right w:val="none" w:sz="0" w:space="0" w:color="auto"/>
              </w:divBdr>
            </w:div>
            <w:div w:id="1773284459">
              <w:marLeft w:val="0"/>
              <w:marRight w:val="0"/>
              <w:marTop w:val="0"/>
              <w:marBottom w:val="0"/>
              <w:divBdr>
                <w:top w:val="none" w:sz="0" w:space="0" w:color="auto"/>
                <w:left w:val="none" w:sz="0" w:space="0" w:color="auto"/>
                <w:bottom w:val="none" w:sz="0" w:space="0" w:color="auto"/>
                <w:right w:val="none" w:sz="0" w:space="0" w:color="auto"/>
              </w:divBdr>
            </w:div>
          </w:divsChild>
        </w:div>
        <w:div w:id="1186018719">
          <w:marLeft w:val="0"/>
          <w:marRight w:val="0"/>
          <w:marTop w:val="0"/>
          <w:marBottom w:val="0"/>
          <w:divBdr>
            <w:top w:val="none" w:sz="0" w:space="0" w:color="auto"/>
            <w:left w:val="none" w:sz="0" w:space="0" w:color="auto"/>
            <w:bottom w:val="none" w:sz="0" w:space="0" w:color="auto"/>
            <w:right w:val="none" w:sz="0" w:space="0" w:color="auto"/>
          </w:divBdr>
        </w:div>
        <w:div w:id="543837368">
          <w:marLeft w:val="0"/>
          <w:marRight w:val="0"/>
          <w:marTop w:val="0"/>
          <w:marBottom w:val="0"/>
          <w:divBdr>
            <w:top w:val="none" w:sz="0" w:space="0" w:color="auto"/>
            <w:left w:val="none" w:sz="0" w:space="0" w:color="auto"/>
            <w:bottom w:val="none" w:sz="0" w:space="0" w:color="auto"/>
            <w:right w:val="none" w:sz="0" w:space="0" w:color="auto"/>
          </w:divBdr>
        </w:div>
        <w:div w:id="1554806484">
          <w:marLeft w:val="0"/>
          <w:marRight w:val="0"/>
          <w:marTop w:val="0"/>
          <w:marBottom w:val="0"/>
          <w:divBdr>
            <w:top w:val="none" w:sz="0" w:space="0" w:color="auto"/>
            <w:left w:val="none" w:sz="0" w:space="0" w:color="auto"/>
            <w:bottom w:val="none" w:sz="0" w:space="0" w:color="auto"/>
            <w:right w:val="none" w:sz="0" w:space="0" w:color="auto"/>
          </w:divBdr>
        </w:div>
        <w:div w:id="1701206182">
          <w:marLeft w:val="0"/>
          <w:marRight w:val="0"/>
          <w:marTop w:val="0"/>
          <w:marBottom w:val="0"/>
          <w:divBdr>
            <w:top w:val="none" w:sz="0" w:space="0" w:color="auto"/>
            <w:left w:val="none" w:sz="0" w:space="0" w:color="auto"/>
            <w:bottom w:val="none" w:sz="0" w:space="0" w:color="auto"/>
            <w:right w:val="none" w:sz="0" w:space="0" w:color="auto"/>
          </w:divBdr>
          <w:divsChild>
            <w:div w:id="1537154045">
              <w:marLeft w:val="0"/>
              <w:marRight w:val="0"/>
              <w:marTop w:val="0"/>
              <w:marBottom w:val="0"/>
              <w:divBdr>
                <w:top w:val="none" w:sz="0" w:space="0" w:color="auto"/>
                <w:left w:val="none" w:sz="0" w:space="0" w:color="auto"/>
                <w:bottom w:val="none" w:sz="0" w:space="0" w:color="auto"/>
                <w:right w:val="none" w:sz="0" w:space="0" w:color="auto"/>
              </w:divBdr>
            </w:div>
            <w:div w:id="1408764616">
              <w:marLeft w:val="0"/>
              <w:marRight w:val="0"/>
              <w:marTop w:val="0"/>
              <w:marBottom w:val="0"/>
              <w:divBdr>
                <w:top w:val="none" w:sz="0" w:space="0" w:color="auto"/>
                <w:left w:val="none" w:sz="0" w:space="0" w:color="auto"/>
                <w:bottom w:val="none" w:sz="0" w:space="0" w:color="auto"/>
                <w:right w:val="none" w:sz="0" w:space="0" w:color="auto"/>
              </w:divBdr>
            </w:div>
          </w:divsChild>
        </w:div>
        <w:div w:id="1867479273">
          <w:marLeft w:val="0"/>
          <w:marRight w:val="0"/>
          <w:marTop w:val="0"/>
          <w:marBottom w:val="0"/>
          <w:divBdr>
            <w:top w:val="none" w:sz="0" w:space="0" w:color="auto"/>
            <w:left w:val="none" w:sz="0" w:space="0" w:color="auto"/>
            <w:bottom w:val="none" w:sz="0" w:space="0" w:color="auto"/>
            <w:right w:val="none" w:sz="0" w:space="0" w:color="auto"/>
          </w:divBdr>
        </w:div>
        <w:div w:id="995181350">
          <w:marLeft w:val="0"/>
          <w:marRight w:val="0"/>
          <w:marTop w:val="0"/>
          <w:marBottom w:val="0"/>
          <w:divBdr>
            <w:top w:val="none" w:sz="0" w:space="0" w:color="auto"/>
            <w:left w:val="none" w:sz="0" w:space="0" w:color="auto"/>
            <w:bottom w:val="none" w:sz="0" w:space="0" w:color="auto"/>
            <w:right w:val="none" w:sz="0" w:space="0" w:color="auto"/>
          </w:divBdr>
        </w:div>
        <w:div w:id="1781291780">
          <w:marLeft w:val="0"/>
          <w:marRight w:val="0"/>
          <w:marTop w:val="0"/>
          <w:marBottom w:val="0"/>
          <w:divBdr>
            <w:top w:val="none" w:sz="0" w:space="0" w:color="auto"/>
            <w:left w:val="none" w:sz="0" w:space="0" w:color="auto"/>
            <w:bottom w:val="none" w:sz="0" w:space="0" w:color="auto"/>
            <w:right w:val="none" w:sz="0" w:space="0" w:color="auto"/>
          </w:divBdr>
          <w:divsChild>
            <w:div w:id="869026346">
              <w:marLeft w:val="0"/>
              <w:marRight w:val="0"/>
              <w:marTop w:val="0"/>
              <w:marBottom w:val="0"/>
              <w:divBdr>
                <w:top w:val="none" w:sz="0" w:space="0" w:color="auto"/>
                <w:left w:val="none" w:sz="0" w:space="0" w:color="auto"/>
                <w:bottom w:val="none" w:sz="0" w:space="0" w:color="auto"/>
                <w:right w:val="none" w:sz="0" w:space="0" w:color="auto"/>
              </w:divBdr>
            </w:div>
            <w:div w:id="1187988455">
              <w:marLeft w:val="0"/>
              <w:marRight w:val="0"/>
              <w:marTop w:val="0"/>
              <w:marBottom w:val="0"/>
              <w:divBdr>
                <w:top w:val="none" w:sz="0" w:space="0" w:color="auto"/>
                <w:left w:val="none" w:sz="0" w:space="0" w:color="auto"/>
                <w:bottom w:val="none" w:sz="0" w:space="0" w:color="auto"/>
                <w:right w:val="none" w:sz="0" w:space="0" w:color="auto"/>
              </w:divBdr>
            </w:div>
            <w:div w:id="175385418">
              <w:marLeft w:val="0"/>
              <w:marRight w:val="0"/>
              <w:marTop w:val="0"/>
              <w:marBottom w:val="0"/>
              <w:divBdr>
                <w:top w:val="none" w:sz="0" w:space="0" w:color="auto"/>
                <w:left w:val="none" w:sz="0" w:space="0" w:color="auto"/>
                <w:bottom w:val="none" w:sz="0" w:space="0" w:color="auto"/>
                <w:right w:val="none" w:sz="0" w:space="0" w:color="auto"/>
              </w:divBdr>
            </w:div>
            <w:div w:id="1228420699">
              <w:marLeft w:val="0"/>
              <w:marRight w:val="0"/>
              <w:marTop w:val="0"/>
              <w:marBottom w:val="0"/>
              <w:divBdr>
                <w:top w:val="none" w:sz="0" w:space="0" w:color="auto"/>
                <w:left w:val="none" w:sz="0" w:space="0" w:color="auto"/>
                <w:bottom w:val="none" w:sz="0" w:space="0" w:color="auto"/>
                <w:right w:val="none" w:sz="0" w:space="0" w:color="auto"/>
              </w:divBdr>
            </w:div>
            <w:div w:id="1275557790">
              <w:marLeft w:val="0"/>
              <w:marRight w:val="0"/>
              <w:marTop w:val="0"/>
              <w:marBottom w:val="0"/>
              <w:divBdr>
                <w:top w:val="none" w:sz="0" w:space="0" w:color="auto"/>
                <w:left w:val="none" w:sz="0" w:space="0" w:color="auto"/>
                <w:bottom w:val="none" w:sz="0" w:space="0" w:color="auto"/>
                <w:right w:val="none" w:sz="0" w:space="0" w:color="auto"/>
              </w:divBdr>
            </w:div>
            <w:div w:id="263805601">
              <w:marLeft w:val="0"/>
              <w:marRight w:val="0"/>
              <w:marTop w:val="0"/>
              <w:marBottom w:val="0"/>
              <w:divBdr>
                <w:top w:val="none" w:sz="0" w:space="0" w:color="auto"/>
                <w:left w:val="none" w:sz="0" w:space="0" w:color="auto"/>
                <w:bottom w:val="none" w:sz="0" w:space="0" w:color="auto"/>
                <w:right w:val="none" w:sz="0" w:space="0" w:color="auto"/>
              </w:divBdr>
            </w:div>
            <w:div w:id="37168418">
              <w:marLeft w:val="0"/>
              <w:marRight w:val="0"/>
              <w:marTop w:val="0"/>
              <w:marBottom w:val="0"/>
              <w:divBdr>
                <w:top w:val="none" w:sz="0" w:space="0" w:color="auto"/>
                <w:left w:val="none" w:sz="0" w:space="0" w:color="auto"/>
                <w:bottom w:val="none" w:sz="0" w:space="0" w:color="auto"/>
                <w:right w:val="none" w:sz="0" w:space="0" w:color="auto"/>
              </w:divBdr>
            </w:div>
            <w:div w:id="437140442">
              <w:marLeft w:val="0"/>
              <w:marRight w:val="0"/>
              <w:marTop w:val="0"/>
              <w:marBottom w:val="0"/>
              <w:divBdr>
                <w:top w:val="none" w:sz="0" w:space="0" w:color="auto"/>
                <w:left w:val="none" w:sz="0" w:space="0" w:color="auto"/>
                <w:bottom w:val="none" w:sz="0" w:space="0" w:color="auto"/>
                <w:right w:val="none" w:sz="0" w:space="0" w:color="auto"/>
              </w:divBdr>
            </w:div>
            <w:div w:id="1062102798">
              <w:marLeft w:val="0"/>
              <w:marRight w:val="0"/>
              <w:marTop w:val="0"/>
              <w:marBottom w:val="0"/>
              <w:divBdr>
                <w:top w:val="none" w:sz="0" w:space="0" w:color="auto"/>
                <w:left w:val="none" w:sz="0" w:space="0" w:color="auto"/>
                <w:bottom w:val="none" w:sz="0" w:space="0" w:color="auto"/>
                <w:right w:val="none" w:sz="0" w:space="0" w:color="auto"/>
              </w:divBdr>
            </w:div>
            <w:div w:id="442190473">
              <w:marLeft w:val="0"/>
              <w:marRight w:val="0"/>
              <w:marTop w:val="0"/>
              <w:marBottom w:val="0"/>
              <w:divBdr>
                <w:top w:val="none" w:sz="0" w:space="0" w:color="auto"/>
                <w:left w:val="none" w:sz="0" w:space="0" w:color="auto"/>
                <w:bottom w:val="none" w:sz="0" w:space="0" w:color="auto"/>
                <w:right w:val="none" w:sz="0" w:space="0" w:color="auto"/>
              </w:divBdr>
            </w:div>
            <w:div w:id="108015792">
              <w:marLeft w:val="0"/>
              <w:marRight w:val="0"/>
              <w:marTop w:val="0"/>
              <w:marBottom w:val="0"/>
              <w:divBdr>
                <w:top w:val="none" w:sz="0" w:space="0" w:color="auto"/>
                <w:left w:val="none" w:sz="0" w:space="0" w:color="auto"/>
                <w:bottom w:val="none" w:sz="0" w:space="0" w:color="auto"/>
                <w:right w:val="none" w:sz="0" w:space="0" w:color="auto"/>
              </w:divBdr>
            </w:div>
            <w:div w:id="1414201514">
              <w:marLeft w:val="0"/>
              <w:marRight w:val="0"/>
              <w:marTop w:val="0"/>
              <w:marBottom w:val="0"/>
              <w:divBdr>
                <w:top w:val="none" w:sz="0" w:space="0" w:color="auto"/>
                <w:left w:val="none" w:sz="0" w:space="0" w:color="auto"/>
                <w:bottom w:val="none" w:sz="0" w:space="0" w:color="auto"/>
                <w:right w:val="none" w:sz="0" w:space="0" w:color="auto"/>
              </w:divBdr>
            </w:div>
            <w:div w:id="33431069">
              <w:marLeft w:val="0"/>
              <w:marRight w:val="0"/>
              <w:marTop w:val="0"/>
              <w:marBottom w:val="0"/>
              <w:divBdr>
                <w:top w:val="none" w:sz="0" w:space="0" w:color="auto"/>
                <w:left w:val="none" w:sz="0" w:space="0" w:color="auto"/>
                <w:bottom w:val="none" w:sz="0" w:space="0" w:color="auto"/>
                <w:right w:val="none" w:sz="0" w:space="0" w:color="auto"/>
              </w:divBdr>
            </w:div>
            <w:div w:id="1504274182">
              <w:marLeft w:val="0"/>
              <w:marRight w:val="0"/>
              <w:marTop w:val="0"/>
              <w:marBottom w:val="0"/>
              <w:divBdr>
                <w:top w:val="none" w:sz="0" w:space="0" w:color="auto"/>
                <w:left w:val="none" w:sz="0" w:space="0" w:color="auto"/>
                <w:bottom w:val="none" w:sz="0" w:space="0" w:color="auto"/>
                <w:right w:val="none" w:sz="0" w:space="0" w:color="auto"/>
              </w:divBdr>
            </w:div>
            <w:div w:id="2099478067">
              <w:marLeft w:val="0"/>
              <w:marRight w:val="0"/>
              <w:marTop w:val="0"/>
              <w:marBottom w:val="0"/>
              <w:divBdr>
                <w:top w:val="none" w:sz="0" w:space="0" w:color="auto"/>
                <w:left w:val="none" w:sz="0" w:space="0" w:color="auto"/>
                <w:bottom w:val="none" w:sz="0" w:space="0" w:color="auto"/>
                <w:right w:val="none" w:sz="0" w:space="0" w:color="auto"/>
              </w:divBdr>
            </w:div>
            <w:div w:id="548029241">
              <w:marLeft w:val="0"/>
              <w:marRight w:val="0"/>
              <w:marTop w:val="0"/>
              <w:marBottom w:val="0"/>
              <w:divBdr>
                <w:top w:val="none" w:sz="0" w:space="0" w:color="auto"/>
                <w:left w:val="none" w:sz="0" w:space="0" w:color="auto"/>
                <w:bottom w:val="none" w:sz="0" w:space="0" w:color="auto"/>
                <w:right w:val="none" w:sz="0" w:space="0" w:color="auto"/>
              </w:divBdr>
            </w:div>
            <w:div w:id="211431548">
              <w:marLeft w:val="0"/>
              <w:marRight w:val="0"/>
              <w:marTop w:val="0"/>
              <w:marBottom w:val="0"/>
              <w:divBdr>
                <w:top w:val="none" w:sz="0" w:space="0" w:color="auto"/>
                <w:left w:val="none" w:sz="0" w:space="0" w:color="auto"/>
                <w:bottom w:val="none" w:sz="0" w:space="0" w:color="auto"/>
                <w:right w:val="none" w:sz="0" w:space="0" w:color="auto"/>
              </w:divBdr>
            </w:div>
            <w:div w:id="483283298">
              <w:marLeft w:val="0"/>
              <w:marRight w:val="0"/>
              <w:marTop w:val="0"/>
              <w:marBottom w:val="0"/>
              <w:divBdr>
                <w:top w:val="none" w:sz="0" w:space="0" w:color="auto"/>
                <w:left w:val="none" w:sz="0" w:space="0" w:color="auto"/>
                <w:bottom w:val="none" w:sz="0" w:space="0" w:color="auto"/>
                <w:right w:val="none" w:sz="0" w:space="0" w:color="auto"/>
              </w:divBdr>
            </w:div>
            <w:div w:id="962616385">
              <w:marLeft w:val="0"/>
              <w:marRight w:val="0"/>
              <w:marTop w:val="0"/>
              <w:marBottom w:val="0"/>
              <w:divBdr>
                <w:top w:val="none" w:sz="0" w:space="0" w:color="auto"/>
                <w:left w:val="none" w:sz="0" w:space="0" w:color="auto"/>
                <w:bottom w:val="none" w:sz="0" w:space="0" w:color="auto"/>
                <w:right w:val="none" w:sz="0" w:space="0" w:color="auto"/>
              </w:divBdr>
            </w:div>
            <w:div w:id="1611744405">
              <w:marLeft w:val="0"/>
              <w:marRight w:val="0"/>
              <w:marTop w:val="0"/>
              <w:marBottom w:val="0"/>
              <w:divBdr>
                <w:top w:val="none" w:sz="0" w:space="0" w:color="auto"/>
                <w:left w:val="none" w:sz="0" w:space="0" w:color="auto"/>
                <w:bottom w:val="none" w:sz="0" w:space="0" w:color="auto"/>
                <w:right w:val="none" w:sz="0" w:space="0" w:color="auto"/>
              </w:divBdr>
            </w:div>
            <w:div w:id="506749963">
              <w:marLeft w:val="0"/>
              <w:marRight w:val="0"/>
              <w:marTop w:val="0"/>
              <w:marBottom w:val="0"/>
              <w:divBdr>
                <w:top w:val="none" w:sz="0" w:space="0" w:color="auto"/>
                <w:left w:val="none" w:sz="0" w:space="0" w:color="auto"/>
                <w:bottom w:val="none" w:sz="0" w:space="0" w:color="auto"/>
                <w:right w:val="none" w:sz="0" w:space="0" w:color="auto"/>
              </w:divBdr>
            </w:div>
            <w:div w:id="399137786">
              <w:marLeft w:val="0"/>
              <w:marRight w:val="0"/>
              <w:marTop w:val="0"/>
              <w:marBottom w:val="0"/>
              <w:divBdr>
                <w:top w:val="none" w:sz="0" w:space="0" w:color="auto"/>
                <w:left w:val="none" w:sz="0" w:space="0" w:color="auto"/>
                <w:bottom w:val="none" w:sz="0" w:space="0" w:color="auto"/>
                <w:right w:val="none" w:sz="0" w:space="0" w:color="auto"/>
              </w:divBdr>
            </w:div>
          </w:divsChild>
        </w:div>
        <w:div w:id="1449812798">
          <w:marLeft w:val="0"/>
          <w:marRight w:val="0"/>
          <w:marTop w:val="0"/>
          <w:marBottom w:val="0"/>
          <w:divBdr>
            <w:top w:val="none" w:sz="0" w:space="0" w:color="auto"/>
            <w:left w:val="none" w:sz="0" w:space="0" w:color="auto"/>
            <w:bottom w:val="none" w:sz="0" w:space="0" w:color="auto"/>
            <w:right w:val="none" w:sz="0" w:space="0" w:color="auto"/>
          </w:divBdr>
        </w:div>
        <w:div w:id="1555383613">
          <w:marLeft w:val="0"/>
          <w:marRight w:val="0"/>
          <w:marTop w:val="0"/>
          <w:marBottom w:val="0"/>
          <w:divBdr>
            <w:top w:val="none" w:sz="0" w:space="0" w:color="auto"/>
            <w:left w:val="none" w:sz="0" w:space="0" w:color="auto"/>
            <w:bottom w:val="none" w:sz="0" w:space="0" w:color="auto"/>
            <w:right w:val="none" w:sz="0" w:space="0" w:color="auto"/>
          </w:divBdr>
        </w:div>
        <w:div w:id="895433149">
          <w:marLeft w:val="0"/>
          <w:marRight w:val="0"/>
          <w:marTop w:val="0"/>
          <w:marBottom w:val="0"/>
          <w:divBdr>
            <w:top w:val="none" w:sz="0" w:space="0" w:color="auto"/>
            <w:left w:val="none" w:sz="0" w:space="0" w:color="auto"/>
            <w:bottom w:val="none" w:sz="0" w:space="0" w:color="auto"/>
            <w:right w:val="none" w:sz="0" w:space="0" w:color="auto"/>
          </w:divBdr>
          <w:divsChild>
            <w:div w:id="1537886694">
              <w:marLeft w:val="0"/>
              <w:marRight w:val="0"/>
              <w:marTop w:val="0"/>
              <w:marBottom w:val="0"/>
              <w:divBdr>
                <w:top w:val="none" w:sz="0" w:space="0" w:color="auto"/>
                <w:left w:val="none" w:sz="0" w:space="0" w:color="auto"/>
                <w:bottom w:val="none" w:sz="0" w:space="0" w:color="auto"/>
                <w:right w:val="none" w:sz="0" w:space="0" w:color="auto"/>
              </w:divBdr>
            </w:div>
            <w:div w:id="737702696">
              <w:marLeft w:val="0"/>
              <w:marRight w:val="0"/>
              <w:marTop w:val="0"/>
              <w:marBottom w:val="0"/>
              <w:divBdr>
                <w:top w:val="none" w:sz="0" w:space="0" w:color="auto"/>
                <w:left w:val="none" w:sz="0" w:space="0" w:color="auto"/>
                <w:bottom w:val="none" w:sz="0" w:space="0" w:color="auto"/>
                <w:right w:val="none" w:sz="0" w:space="0" w:color="auto"/>
              </w:divBdr>
            </w:div>
          </w:divsChild>
        </w:div>
        <w:div w:id="798569665">
          <w:marLeft w:val="0"/>
          <w:marRight w:val="0"/>
          <w:marTop w:val="0"/>
          <w:marBottom w:val="0"/>
          <w:divBdr>
            <w:top w:val="none" w:sz="0" w:space="0" w:color="auto"/>
            <w:left w:val="none" w:sz="0" w:space="0" w:color="auto"/>
            <w:bottom w:val="none" w:sz="0" w:space="0" w:color="auto"/>
            <w:right w:val="none" w:sz="0" w:space="0" w:color="auto"/>
          </w:divBdr>
        </w:div>
        <w:div w:id="1507742221">
          <w:marLeft w:val="0"/>
          <w:marRight w:val="0"/>
          <w:marTop w:val="0"/>
          <w:marBottom w:val="0"/>
          <w:divBdr>
            <w:top w:val="none" w:sz="0" w:space="0" w:color="auto"/>
            <w:left w:val="none" w:sz="0" w:space="0" w:color="auto"/>
            <w:bottom w:val="none" w:sz="0" w:space="0" w:color="auto"/>
            <w:right w:val="none" w:sz="0" w:space="0" w:color="auto"/>
          </w:divBdr>
        </w:div>
        <w:div w:id="1250429320">
          <w:marLeft w:val="0"/>
          <w:marRight w:val="0"/>
          <w:marTop w:val="0"/>
          <w:marBottom w:val="0"/>
          <w:divBdr>
            <w:top w:val="none" w:sz="0" w:space="0" w:color="auto"/>
            <w:left w:val="none" w:sz="0" w:space="0" w:color="auto"/>
            <w:bottom w:val="none" w:sz="0" w:space="0" w:color="auto"/>
            <w:right w:val="none" w:sz="0" w:space="0" w:color="auto"/>
          </w:divBdr>
          <w:divsChild>
            <w:div w:id="1391877450">
              <w:marLeft w:val="0"/>
              <w:marRight w:val="0"/>
              <w:marTop w:val="0"/>
              <w:marBottom w:val="0"/>
              <w:divBdr>
                <w:top w:val="none" w:sz="0" w:space="0" w:color="auto"/>
                <w:left w:val="none" w:sz="0" w:space="0" w:color="auto"/>
                <w:bottom w:val="none" w:sz="0" w:space="0" w:color="auto"/>
                <w:right w:val="none" w:sz="0" w:space="0" w:color="auto"/>
              </w:divBdr>
            </w:div>
            <w:div w:id="207881436">
              <w:marLeft w:val="0"/>
              <w:marRight w:val="0"/>
              <w:marTop w:val="0"/>
              <w:marBottom w:val="0"/>
              <w:divBdr>
                <w:top w:val="none" w:sz="0" w:space="0" w:color="auto"/>
                <w:left w:val="none" w:sz="0" w:space="0" w:color="auto"/>
                <w:bottom w:val="none" w:sz="0" w:space="0" w:color="auto"/>
                <w:right w:val="none" w:sz="0" w:space="0" w:color="auto"/>
              </w:divBdr>
            </w:div>
            <w:div w:id="2089575717">
              <w:marLeft w:val="0"/>
              <w:marRight w:val="0"/>
              <w:marTop w:val="0"/>
              <w:marBottom w:val="0"/>
              <w:divBdr>
                <w:top w:val="none" w:sz="0" w:space="0" w:color="auto"/>
                <w:left w:val="none" w:sz="0" w:space="0" w:color="auto"/>
                <w:bottom w:val="none" w:sz="0" w:space="0" w:color="auto"/>
                <w:right w:val="none" w:sz="0" w:space="0" w:color="auto"/>
              </w:divBdr>
            </w:div>
            <w:div w:id="1721633352">
              <w:marLeft w:val="0"/>
              <w:marRight w:val="0"/>
              <w:marTop w:val="0"/>
              <w:marBottom w:val="0"/>
              <w:divBdr>
                <w:top w:val="none" w:sz="0" w:space="0" w:color="auto"/>
                <w:left w:val="none" w:sz="0" w:space="0" w:color="auto"/>
                <w:bottom w:val="none" w:sz="0" w:space="0" w:color="auto"/>
                <w:right w:val="none" w:sz="0" w:space="0" w:color="auto"/>
              </w:divBdr>
            </w:div>
            <w:div w:id="106125242">
              <w:marLeft w:val="0"/>
              <w:marRight w:val="0"/>
              <w:marTop w:val="0"/>
              <w:marBottom w:val="0"/>
              <w:divBdr>
                <w:top w:val="none" w:sz="0" w:space="0" w:color="auto"/>
                <w:left w:val="none" w:sz="0" w:space="0" w:color="auto"/>
                <w:bottom w:val="none" w:sz="0" w:space="0" w:color="auto"/>
                <w:right w:val="none" w:sz="0" w:space="0" w:color="auto"/>
              </w:divBdr>
            </w:div>
            <w:div w:id="243413321">
              <w:marLeft w:val="0"/>
              <w:marRight w:val="0"/>
              <w:marTop w:val="0"/>
              <w:marBottom w:val="0"/>
              <w:divBdr>
                <w:top w:val="none" w:sz="0" w:space="0" w:color="auto"/>
                <w:left w:val="none" w:sz="0" w:space="0" w:color="auto"/>
                <w:bottom w:val="none" w:sz="0" w:space="0" w:color="auto"/>
                <w:right w:val="none" w:sz="0" w:space="0" w:color="auto"/>
              </w:divBdr>
            </w:div>
            <w:div w:id="1276792637">
              <w:marLeft w:val="0"/>
              <w:marRight w:val="0"/>
              <w:marTop w:val="0"/>
              <w:marBottom w:val="0"/>
              <w:divBdr>
                <w:top w:val="none" w:sz="0" w:space="0" w:color="auto"/>
                <w:left w:val="none" w:sz="0" w:space="0" w:color="auto"/>
                <w:bottom w:val="none" w:sz="0" w:space="0" w:color="auto"/>
                <w:right w:val="none" w:sz="0" w:space="0" w:color="auto"/>
              </w:divBdr>
            </w:div>
            <w:div w:id="1727560697">
              <w:marLeft w:val="0"/>
              <w:marRight w:val="0"/>
              <w:marTop w:val="0"/>
              <w:marBottom w:val="0"/>
              <w:divBdr>
                <w:top w:val="none" w:sz="0" w:space="0" w:color="auto"/>
                <w:left w:val="none" w:sz="0" w:space="0" w:color="auto"/>
                <w:bottom w:val="none" w:sz="0" w:space="0" w:color="auto"/>
                <w:right w:val="none" w:sz="0" w:space="0" w:color="auto"/>
              </w:divBdr>
            </w:div>
            <w:div w:id="1049919289">
              <w:marLeft w:val="0"/>
              <w:marRight w:val="0"/>
              <w:marTop w:val="0"/>
              <w:marBottom w:val="0"/>
              <w:divBdr>
                <w:top w:val="none" w:sz="0" w:space="0" w:color="auto"/>
                <w:left w:val="none" w:sz="0" w:space="0" w:color="auto"/>
                <w:bottom w:val="none" w:sz="0" w:space="0" w:color="auto"/>
                <w:right w:val="none" w:sz="0" w:space="0" w:color="auto"/>
              </w:divBdr>
            </w:div>
            <w:div w:id="1281493448">
              <w:marLeft w:val="0"/>
              <w:marRight w:val="0"/>
              <w:marTop w:val="0"/>
              <w:marBottom w:val="0"/>
              <w:divBdr>
                <w:top w:val="none" w:sz="0" w:space="0" w:color="auto"/>
                <w:left w:val="none" w:sz="0" w:space="0" w:color="auto"/>
                <w:bottom w:val="none" w:sz="0" w:space="0" w:color="auto"/>
                <w:right w:val="none" w:sz="0" w:space="0" w:color="auto"/>
              </w:divBdr>
            </w:div>
            <w:div w:id="1445926894">
              <w:marLeft w:val="0"/>
              <w:marRight w:val="0"/>
              <w:marTop w:val="0"/>
              <w:marBottom w:val="0"/>
              <w:divBdr>
                <w:top w:val="none" w:sz="0" w:space="0" w:color="auto"/>
                <w:left w:val="none" w:sz="0" w:space="0" w:color="auto"/>
                <w:bottom w:val="none" w:sz="0" w:space="0" w:color="auto"/>
                <w:right w:val="none" w:sz="0" w:space="0" w:color="auto"/>
              </w:divBdr>
            </w:div>
            <w:div w:id="159394625">
              <w:marLeft w:val="0"/>
              <w:marRight w:val="0"/>
              <w:marTop w:val="0"/>
              <w:marBottom w:val="0"/>
              <w:divBdr>
                <w:top w:val="none" w:sz="0" w:space="0" w:color="auto"/>
                <w:left w:val="none" w:sz="0" w:space="0" w:color="auto"/>
                <w:bottom w:val="none" w:sz="0" w:space="0" w:color="auto"/>
                <w:right w:val="none" w:sz="0" w:space="0" w:color="auto"/>
              </w:divBdr>
            </w:div>
            <w:div w:id="2029990931">
              <w:marLeft w:val="0"/>
              <w:marRight w:val="0"/>
              <w:marTop w:val="0"/>
              <w:marBottom w:val="0"/>
              <w:divBdr>
                <w:top w:val="none" w:sz="0" w:space="0" w:color="auto"/>
                <w:left w:val="none" w:sz="0" w:space="0" w:color="auto"/>
                <w:bottom w:val="none" w:sz="0" w:space="0" w:color="auto"/>
                <w:right w:val="none" w:sz="0" w:space="0" w:color="auto"/>
              </w:divBdr>
            </w:div>
            <w:div w:id="1685790162">
              <w:marLeft w:val="0"/>
              <w:marRight w:val="0"/>
              <w:marTop w:val="0"/>
              <w:marBottom w:val="0"/>
              <w:divBdr>
                <w:top w:val="none" w:sz="0" w:space="0" w:color="auto"/>
                <w:left w:val="none" w:sz="0" w:space="0" w:color="auto"/>
                <w:bottom w:val="none" w:sz="0" w:space="0" w:color="auto"/>
                <w:right w:val="none" w:sz="0" w:space="0" w:color="auto"/>
              </w:divBdr>
            </w:div>
            <w:div w:id="290551593">
              <w:marLeft w:val="0"/>
              <w:marRight w:val="0"/>
              <w:marTop w:val="0"/>
              <w:marBottom w:val="0"/>
              <w:divBdr>
                <w:top w:val="none" w:sz="0" w:space="0" w:color="auto"/>
                <w:left w:val="none" w:sz="0" w:space="0" w:color="auto"/>
                <w:bottom w:val="none" w:sz="0" w:space="0" w:color="auto"/>
                <w:right w:val="none" w:sz="0" w:space="0" w:color="auto"/>
              </w:divBdr>
            </w:div>
            <w:div w:id="459610431">
              <w:marLeft w:val="0"/>
              <w:marRight w:val="0"/>
              <w:marTop w:val="0"/>
              <w:marBottom w:val="0"/>
              <w:divBdr>
                <w:top w:val="none" w:sz="0" w:space="0" w:color="auto"/>
                <w:left w:val="none" w:sz="0" w:space="0" w:color="auto"/>
                <w:bottom w:val="none" w:sz="0" w:space="0" w:color="auto"/>
                <w:right w:val="none" w:sz="0" w:space="0" w:color="auto"/>
              </w:divBdr>
            </w:div>
            <w:div w:id="525219255">
              <w:marLeft w:val="0"/>
              <w:marRight w:val="0"/>
              <w:marTop w:val="0"/>
              <w:marBottom w:val="0"/>
              <w:divBdr>
                <w:top w:val="none" w:sz="0" w:space="0" w:color="auto"/>
                <w:left w:val="none" w:sz="0" w:space="0" w:color="auto"/>
                <w:bottom w:val="none" w:sz="0" w:space="0" w:color="auto"/>
                <w:right w:val="none" w:sz="0" w:space="0" w:color="auto"/>
              </w:divBdr>
            </w:div>
            <w:div w:id="1335569846">
              <w:marLeft w:val="0"/>
              <w:marRight w:val="0"/>
              <w:marTop w:val="0"/>
              <w:marBottom w:val="0"/>
              <w:divBdr>
                <w:top w:val="none" w:sz="0" w:space="0" w:color="auto"/>
                <w:left w:val="none" w:sz="0" w:space="0" w:color="auto"/>
                <w:bottom w:val="none" w:sz="0" w:space="0" w:color="auto"/>
                <w:right w:val="none" w:sz="0" w:space="0" w:color="auto"/>
              </w:divBdr>
            </w:div>
            <w:div w:id="834223874">
              <w:marLeft w:val="0"/>
              <w:marRight w:val="0"/>
              <w:marTop w:val="0"/>
              <w:marBottom w:val="0"/>
              <w:divBdr>
                <w:top w:val="none" w:sz="0" w:space="0" w:color="auto"/>
                <w:left w:val="none" w:sz="0" w:space="0" w:color="auto"/>
                <w:bottom w:val="none" w:sz="0" w:space="0" w:color="auto"/>
                <w:right w:val="none" w:sz="0" w:space="0" w:color="auto"/>
              </w:divBdr>
            </w:div>
            <w:div w:id="1416172723">
              <w:marLeft w:val="0"/>
              <w:marRight w:val="0"/>
              <w:marTop w:val="0"/>
              <w:marBottom w:val="0"/>
              <w:divBdr>
                <w:top w:val="none" w:sz="0" w:space="0" w:color="auto"/>
                <w:left w:val="none" w:sz="0" w:space="0" w:color="auto"/>
                <w:bottom w:val="none" w:sz="0" w:space="0" w:color="auto"/>
                <w:right w:val="none" w:sz="0" w:space="0" w:color="auto"/>
              </w:divBdr>
            </w:div>
            <w:div w:id="741218452">
              <w:marLeft w:val="0"/>
              <w:marRight w:val="0"/>
              <w:marTop w:val="0"/>
              <w:marBottom w:val="0"/>
              <w:divBdr>
                <w:top w:val="none" w:sz="0" w:space="0" w:color="auto"/>
                <w:left w:val="none" w:sz="0" w:space="0" w:color="auto"/>
                <w:bottom w:val="none" w:sz="0" w:space="0" w:color="auto"/>
                <w:right w:val="none" w:sz="0" w:space="0" w:color="auto"/>
              </w:divBdr>
            </w:div>
            <w:div w:id="1803569982">
              <w:marLeft w:val="0"/>
              <w:marRight w:val="0"/>
              <w:marTop w:val="0"/>
              <w:marBottom w:val="0"/>
              <w:divBdr>
                <w:top w:val="none" w:sz="0" w:space="0" w:color="auto"/>
                <w:left w:val="none" w:sz="0" w:space="0" w:color="auto"/>
                <w:bottom w:val="none" w:sz="0" w:space="0" w:color="auto"/>
                <w:right w:val="none" w:sz="0" w:space="0" w:color="auto"/>
              </w:divBdr>
            </w:div>
            <w:div w:id="892545250">
              <w:marLeft w:val="0"/>
              <w:marRight w:val="0"/>
              <w:marTop w:val="0"/>
              <w:marBottom w:val="0"/>
              <w:divBdr>
                <w:top w:val="none" w:sz="0" w:space="0" w:color="auto"/>
                <w:left w:val="none" w:sz="0" w:space="0" w:color="auto"/>
                <w:bottom w:val="none" w:sz="0" w:space="0" w:color="auto"/>
                <w:right w:val="none" w:sz="0" w:space="0" w:color="auto"/>
              </w:divBdr>
            </w:div>
            <w:div w:id="156726568">
              <w:marLeft w:val="0"/>
              <w:marRight w:val="0"/>
              <w:marTop w:val="0"/>
              <w:marBottom w:val="0"/>
              <w:divBdr>
                <w:top w:val="none" w:sz="0" w:space="0" w:color="auto"/>
                <w:left w:val="none" w:sz="0" w:space="0" w:color="auto"/>
                <w:bottom w:val="none" w:sz="0" w:space="0" w:color="auto"/>
                <w:right w:val="none" w:sz="0" w:space="0" w:color="auto"/>
              </w:divBdr>
            </w:div>
            <w:div w:id="709308142">
              <w:marLeft w:val="0"/>
              <w:marRight w:val="0"/>
              <w:marTop w:val="0"/>
              <w:marBottom w:val="0"/>
              <w:divBdr>
                <w:top w:val="none" w:sz="0" w:space="0" w:color="auto"/>
                <w:left w:val="none" w:sz="0" w:space="0" w:color="auto"/>
                <w:bottom w:val="none" w:sz="0" w:space="0" w:color="auto"/>
                <w:right w:val="none" w:sz="0" w:space="0" w:color="auto"/>
              </w:divBdr>
            </w:div>
            <w:div w:id="79521704">
              <w:marLeft w:val="0"/>
              <w:marRight w:val="0"/>
              <w:marTop w:val="0"/>
              <w:marBottom w:val="0"/>
              <w:divBdr>
                <w:top w:val="none" w:sz="0" w:space="0" w:color="auto"/>
                <w:left w:val="none" w:sz="0" w:space="0" w:color="auto"/>
                <w:bottom w:val="none" w:sz="0" w:space="0" w:color="auto"/>
                <w:right w:val="none" w:sz="0" w:space="0" w:color="auto"/>
              </w:divBdr>
            </w:div>
          </w:divsChild>
        </w:div>
        <w:div w:id="822085338">
          <w:marLeft w:val="0"/>
          <w:marRight w:val="0"/>
          <w:marTop w:val="0"/>
          <w:marBottom w:val="0"/>
          <w:divBdr>
            <w:top w:val="none" w:sz="0" w:space="0" w:color="auto"/>
            <w:left w:val="none" w:sz="0" w:space="0" w:color="auto"/>
            <w:bottom w:val="none" w:sz="0" w:space="0" w:color="auto"/>
            <w:right w:val="none" w:sz="0" w:space="0" w:color="auto"/>
          </w:divBdr>
        </w:div>
        <w:div w:id="1229534615">
          <w:marLeft w:val="0"/>
          <w:marRight w:val="0"/>
          <w:marTop w:val="0"/>
          <w:marBottom w:val="0"/>
          <w:divBdr>
            <w:top w:val="none" w:sz="0" w:space="0" w:color="auto"/>
            <w:left w:val="none" w:sz="0" w:space="0" w:color="auto"/>
            <w:bottom w:val="none" w:sz="0" w:space="0" w:color="auto"/>
            <w:right w:val="none" w:sz="0" w:space="0" w:color="auto"/>
          </w:divBdr>
        </w:div>
        <w:div w:id="1410156125">
          <w:marLeft w:val="0"/>
          <w:marRight w:val="0"/>
          <w:marTop w:val="0"/>
          <w:marBottom w:val="0"/>
          <w:divBdr>
            <w:top w:val="none" w:sz="0" w:space="0" w:color="auto"/>
            <w:left w:val="none" w:sz="0" w:space="0" w:color="auto"/>
            <w:bottom w:val="none" w:sz="0" w:space="0" w:color="auto"/>
            <w:right w:val="none" w:sz="0" w:space="0" w:color="auto"/>
          </w:divBdr>
        </w:div>
        <w:div w:id="2100327470">
          <w:marLeft w:val="0"/>
          <w:marRight w:val="0"/>
          <w:marTop w:val="0"/>
          <w:marBottom w:val="0"/>
          <w:divBdr>
            <w:top w:val="none" w:sz="0" w:space="0" w:color="auto"/>
            <w:left w:val="none" w:sz="0" w:space="0" w:color="auto"/>
            <w:bottom w:val="none" w:sz="0" w:space="0" w:color="auto"/>
            <w:right w:val="none" w:sz="0" w:space="0" w:color="auto"/>
          </w:divBdr>
        </w:div>
        <w:div w:id="1838616809">
          <w:marLeft w:val="0"/>
          <w:marRight w:val="0"/>
          <w:marTop w:val="0"/>
          <w:marBottom w:val="0"/>
          <w:divBdr>
            <w:top w:val="none" w:sz="0" w:space="0" w:color="auto"/>
            <w:left w:val="none" w:sz="0" w:space="0" w:color="auto"/>
            <w:bottom w:val="none" w:sz="0" w:space="0" w:color="auto"/>
            <w:right w:val="none" w:sz="0" w:space="0" w:color="auto"/>
          </w:divBdr>
          <w:divsChild>
            <w:div w:id="705981897">
              <w:marLeft w:val="0"/>
              <w:marRight w:val="0"/>
              <w:marTop w:val="0"/>
              <w:marBottom w:val="0"/>
              <w:divBdr>
                <w:top w:val="none" w:sz="0" w:space="0" w:color="auto"/>
                <w:left w:val="none" w:sz="0" w:space="0" w:color="auto"/>
                <w:bottom w:val="none" w:sz="0" w:space="0" w:color="auto"/>
                <w:right w:val="none" w:sz="0" w:space="0" w:color="auto"/>
              </w:divBdr>
            </w:div>
            <w:div w:id="1646427816">
              <w:marLeft w:val="0"/>
              <w:marRight w:val="0"/>
              <w:marTop w:val="0"/>
              <w:marBottom w:val="0"/>
              <w:divBdr>
                <w:top w:val="none" w:sz="0" w:space="0" w:color="auto"/>
                <w:left w:val="none" w:sz="0" w:space="0" w:color="auto"/>
                <w:bottom w:val="none" w:sz="0" w:space="0" w:color="auto"/>
                <w:right w:val="none" w:sz="0" w:space="0" w:color="auto"/>
              </w:divBdr>
            </w:div>
          </w:divsChild>
        </w:div>
        <w:div w:id="1253969096">
          <w:marLeft w:val="0"/>
          <w:marRight w:val="0"/>
          <w:marTop w:val="0"/>
          <w:marBottom w:val="0"/>
          <w:divBdr>
            <w:top w:val="none" w:sz="0" w:space="0" w:color="auto"/>
            <w:left w:val="none" w:sz="0" w:space="0" w:color="auto"/>
            <w:bottom w:val="none" w:sz="0" w:space="0" w:color="auto"/>
            <w:right w:val="none" w:sz="0" w:space="0" w:color="auto"/>
          </w:divBdr>
        </w:div>
        <w:div w:id="1412120892">
          <w:marLeft w:val="0"/>
          <w:marRight w:val="0"/>
          <w:marTop w:val="0"/>
          <w:marBottom w:val="0"/>
          <w:divBdr>
            <w:top w:val="none" w:sz="0" w:space="0" w:color="auto"/>
            <w:left w:val="none" w:sz="0" w:space="0" w:color="auto"/>
            <w:bottom w:val="none" w:sz="0" w:space="0" w:color="auto"/>
            <w:right w:val="none" w:sz="0" w:space="0" w:color="auto"/>
          </w:divBdr>
        </w:div>
        <w:div w:id="1195926829">
          <w:marLeft w:val="0"/>
          <w:marRight w:val="0"/>
          <w:marTop w:val="0"/>
          <w:marBottom w:val="0"/>
          <w:divBdr>
            <w:top w:val="none" w:sz="0" w:space="0" w:color="auto"/>
            <w:left w:val="none" w:sz="0" w:space="0" w:color="auto"/>
            <w:bottom w:val="none" w:sz="0" w:space="0" w:color="auto"/>
            <w:right w:val="none" w:sz="0" w:space="0" w:color="auto"/>
          </w:divBdr>
          <w:divsChild>
            <w:div w:id="1189753561">
              <w:marLeft w:val="0"/>
              <w:marRight w:val="0"/>
              <w:marTop w:val="0"/>
              <w:marBottom w:val="0"/>
              <w:divBdr>
                <w:top w:val="none" w:sz="0" w:space="0" w:color="auto"/>
                <w:left w:val="none" w:sz="0" w:space="0" w:color="auto"/>
                <w:bottom w:val="none" w:sz="0" w:space="0" w:color="auto"/>
                <w:right w:val="none" w:sz="0" w:space="0" w:color="auto"/>
              </w:divBdr>
            </w:div>
            <w:div w:id="1319309912">
              <w:marLeft w:val="0"/>
              <w:marRight w:val="0"/>
              <w:marTop w:val="0"/>
              <w:marBottom w:val="0"/>
              <w:divBdr>
                <w:top w:val="none" w:sz="0" w:space="0" w:color="auto"/>
                <w:left w:val="none" w:sz="0" w:space="0" w:color="auto"/>
                <w:bottom w:val="none" w:sz="0" w:space="0" w:color="auto"/>
                <w:right w:val="none" w:sz="0" w:space="0" w:color="auto"/>
              </w:divBdr>
            </w:div>
            <w:div w:id="1415711230">
              <w:marLeft w:val="0"/>
              <w:marRight w:val="0"/>
              <w:marTop w:val="0"/>
              <w:marBottom w:val="0"/>
              <w:divBdr>
                <w:top w:val="none" w:sz="0" w:space="0" w:color="auto"/>
                <w:left w:val="none" w:sz="0" w:space="0" w:color="auto"/>
                <w:bottom w:val="none" w:sz="0" w:space="0" w:color="auto"/>
                <w:right w:val="none" w:sz="0" w:space="0" w:color="auto"/>
              </w:divBdr>
            </w:div>
            <w:div w:id="1421366231">
              <w:marLeft w:val="0"/>
              <w:marRight w:val="0"/>
              <w:marTop w:val="0"/>
              <w:marBottom w:val="0"/>
              <w:divBdr>
                <w:top w:val="none" w:sz="0" w:space="0" w:color="auto"/>
                <w:left w:val="none" w:sz="0" w:space="0" w:color="auto"/>
                <w:bottom w:val="none" w:sz="0" w:space="0" w:color="auto"/>
                <w:right w:val="none" w:sz="0" w:space="0" w:color="auto"/>
              </w:divBdr>
            </w:div>
            <w:div w:id="188028835">
              <w:marLeft w:val="0"/>
              <w:marRight w:val="0"/>
              <w:marTop w:val="0"/>
              <w:marBottom w:val="0"/>
              <w:divBdr>
                <w:top w:val="none" w:sz="0" w:space="0" w:color="auto"/>
                <w:left w:val="none" w:sz="0" w:space="0" w:color="auto"/>
                <w:bottom w:val="none" w:sz="0" w:space="0" w:color="auto"/>
                <w:right w:val="none" w:sz="0" w:space="0" w:color="auto"/>
              </w:divBdr>
            </w:div>
            <w:div w:id="1400521518">
              <w:marLeft w:val="0"/>
              <w:marRight w:val="0"/>
              <w:marTop w:val="0"/>
              <w:marBottom w:val="0"/>
              <w:divBdr>
                <w:top w:val="none" w:sz="0" w:space="0" w:color="auto"/>
                <w:left w:val="none" w:sz="0" w:space="0" w:color="auto"/>
                <w:bottom w:val="none" w:sz="0" w:space="0" w:color="auto"/>
                <w:right w:val="none" w:sz="0" w:space="0" w:color="auto"/>
              </w:divBdr>
            </w:div>
            <w:div w:id="1314094266">
              <w:marLeft w:val="0"/>
              <w:marRight w:val="0"/>
              <w:marTop w:val="0"/>
              <w:marBottom w:val="0"/>
              <w:divBdr>
                <w:top w:val="none" w:sz="0" w:space="0" w:color="auto"/>
                <w:left w:val="none" w:sz="0" w:space="0" w:color="auto"/>
                <w:bottom w:val="none" w:sz="0" w:space="0" w:color="auto"/>
                <w:right w:val="none" w:sz="0" w:space="0" w:color="auto"/>
              </w:divBdr>
            </w:div>
            <w:div w:id="448552589">
              <w:marLeft w:val="0"/>
              <w:marRight w:val="0"/>
              <w:marTop w:val="0"/>
              <w:marBottom w:val="0"/>
              <w:divBdr>
                <w:top w:val="none" w:sz="0" w:space="0" w:color="auto"/>
                <w:left w:val="none" w:sz="0" w:space="0" w:color="auto"/>
                <w:bottom w:val="none" w:sz="0" w:space="0" w:color="auto"/>
                <w:right w:val="none" w:sz="0" w:space="0" w:color="auto"/>
              </w:divBdr>
            </w:div>
            <w:div w:id="1995837946">
              <w:marLeft w:val="0"/>
              <w:marRight w:val="0"/>
              <w:marTop w:val="0"/>
              <w:marBottom w:val="0"/>
              <w:divBdr>
                <w:top w:val="none" w:sz="0" w:space="0" w:color="auto"/>
                <w:left w:val="none" w:sz="0" w:space="0" w:color="auto"/>
                <w:bottom w:val="none" w:sz="0" w:space="0" w:color="auto"/>
                <w:right w:val="none" w:sz="0" w:space="0" w:color="auto"/>
              </w:divBdr>
            </w:div>
            <w:div w:id="1014235553">
              <w:marLeft w:val="0"/>
              <w:marRight w:val="0"/>
              <w:marTop w:val="0"/>
              <w:marBottom w:val="0"/>
              <w:divBdr>
                <w:top w:val="none" w:sz="0" w:space="0" w:color="auto"/>
                <w:left w:val="none" w:sz="0" w:space="0" w:color="auto"/>
                <w:bottom w:val="none" w:sz="0" w:space="0" w:color="auto"/>
                <w:right w:val="none" w:sz="0" w:space="0" w:color="auto"/>
              </w:divBdr>
            </w:div>
            <w:div w:id="389037877">
              <w:marLeft w:val="0"/>
              <w:marRight w:val="0"/>
              <w:marTop w:val="0"/>
              <w:marBottom w:val="0"/>
              <w:divBdr>
                <w:top w:val="none" w:sz="0" w:space="0" w:color="auto"/>
                <w:left w:val="none" w:sz="0" w:space="0" w:color="auto"/>
                <w:bottom w:val="none" w:sz="0" w:space="0" w:color="auto"/>
                <w:right w:val="none" w:sz="0" w:space="0" w:color="auto"/>
              </w:divBdr>
            </w:div>
            <w:div w:id="1860968678">
              <w:marLeft w:val="0"/>
              <w:marRight w:val="0"/>
              <w:marTop w:val="0"/>
              <w:marBottom w:val="0"/>
              <w:divBdr>
                <w:top w:val="none" w:sz="0" w:space="0" w:color="auto"/>
                <w:left w:val="none" w:sz="0" w:space="0" w:color="auto"/>
                <w:bottom w:val="none" w:sz="0" w:space="0" w:color="auto"/>
                <w:right w:val="none" w:sz="0" w:space="0" w:color="auto"/>
              </w:divBdr>
            </w:div>
            <w:div w:id="732125061">
              <w:marLeft w:val="0"/>
              <w:marRight w:val="0"/>
              <w:marTop w:val="0"/>
              <w:marBottom w:val="0"/>
              <w:divBdr>
                <w:top w:val="none" w:sz="0" w:space="0" w:color="auto"/>
                <w:left w:val="none" w:sz="0" w:space="0" w:color="auto"/>
                <w:bottom w:val="none" w:sz="0" w:space="0" w:color="auto"/>
                <w:right w:val="none" w:sz="0" w:space="0" w:color="auto"/>
              </w:divBdr>
            </w:div>
            <w:div w:id="1007517260">
              <w:marLeft w:val="0"/>
              <w:marRight w:val="0"/>
              <w:marTop w:val="0"/>
              <w:marBottom w:val="0"/>
              <w:divBdr>
                <w:top w:val="none" w:sz="0" w:space="0" w:color="auto"/>
                <w:left w:val="none" w:sz="0" w:space="0" w:color="auto"/>
                <w:bottom w:val="none" w:sz="0" w:space="0" w:color="auto"/>
                <w:right w:val="none" w:sz="0" w:space="0" w:color="auto"/>
              </w:divBdr>
            </w:div>
            <w:div w:id="1158378783">
              <w:marLeft w:val="0"/>
              <w:marRight w:val="0"/>
              <w:marTop w:val="0"/>
              <w:marBottom w:val="0"/>
              <w:divBdr>
                <w:top w:val="none" w:sz="0" w:space="0" w:color="auto"/>
                <w:left w:val="none" w:sz="0" w:space="0" w:color="auto"/>
                <w:bottom w:val="none" w:sz="0" w:space="0" w:color="auto"/>
                <w:right w:val="none" w:sz="0" w:space="0" w:color="auto"/>
              </w:divBdr>
            </w:div>
            <w:div w:id="1345132714">
              <w:marLeft w:val="0"/>
              <w:marRight w:val="0"/>
              <w:marTop w:val="0"/>
              <w:marBottom w:val="0"/>
              <w:divBdr>
                <w:top w:val="none" w:sz="0" w:space="0" w:color="auto"/>
                <w:left w:val="none" w:sz="0" w:space="0" w:color="auto"/>
                <w:bottom w:val="none" w:sz="0" w:space="0" w:color="auto"/>
                <w:right w:val="none" w:sz="0" w:space="0" w:color="auto"/>
              </w:divBdr>
            </w:div>
            <w:div w:id="1095399592">
              <w:marLeft w:val="0"/>
              <w:marRight w:val="0"/>
              <w:marTop w:val="0"/>
              <w:marBottom w:val="0"/>
              <w:divBdr>
                <w:top w:val="none" w:sz="0" w:space="0" w:color="auto"/>
                <w:left w:val="none" w:sz="0" w:space="0" w:color="auto"/>
                <w:bottom w:val="none" w:sz="0" w:space="0" w:color="auto"/>
                <w:right w:val="none" w:sz="0" w:space="0" w:color="auto"/>
              </w:divBdr>
            </w:div>
          </w:divsChild>
        </w:div>
        <w:div w:id="250354132">
          <w:marLeft w:val="0"/>
          <w:marRight w:val="0"/>
          <w:marTop w:val="0"/>
          <w:marBottom w:val="0"/>
          <w:divBdr>
            <w:top w:val="none" w:sz="0" w:space="0" w:color="auto"/>
            <w:left w:val="none" w:sz="0" w:space="0" w:color="auto"/>
            <w:bottom w:val="none" w:sz="0" w:space="0" w:color="auto"/>
            <w:right w:val="none" w:sz="0" w:space="0" w:color="auto"/>
          </w:divBdr>
        </w:div>
        <w:div w:id="2047026502">
          <w:marLeft w:val="0"/>
          <w:marRight w:val="0"/>
          <w:marTop w:val="0"/>
          <w:marBottom w:val="0"/>
          <w:divBdr>
            <w:top w:val="none" w:sz="0" w:space="0" w:color="auto"/>
            <w:left w:val="none" w:sz="0" w:space="0" w:color="auto"/>
            <w:bottom w:val="none" w:sz="0" w:space="0" w:color="auto"/>
            <w:right w:val="none" w:sz="0" w:space="0" w:color="auto"/>
          </w:divBdr>
        </w:div>
        <w:div w:id="621767526">
          <w:marLeft w:val="0"/>
          <w:marRight w:val="0"/>
          <w:marTop w:val="0"/>
          <w:marBottom w:val="0"/>
          <w:divBdr>
            <w:top w:val="none" w:sz="0" w:space="0" w:color="auto"/>
            <w:left w:val="none" w:sz="0" w:space="0" w:color="auto"/>
            <w:bottom w:val="none" w:sz="0" w:space="0" w:color="auto"/>
            <w:right w:val="none" w:sz="0" w:space="0" w:color="auto"/>
          </w:divBdr>
          <w:divsChild>
            <w:div w:id="101727324">
              <w:marLeft w:val="0"/>
              <w:marRight w:val="0"/>
              <w:marTop w:val="0"/>
              <w:marBottom w:val="0"/>
              <w:divBdr>
                <w:top w:val="none" w:sz="0" w:space="0" w:color="auto"/>
                <w:left w:val="none" w:sz="0" w:space="0" w:color="auto"/>
                <w:bottom w:val="none" w:sz="0" w:space="0" w:color="auto"/>
                <w:right w:val="none" w:sz="0" w:space="0" w:color="auto"/>
              </w:divBdr>
            </w:div>
            <w:div w:id="8142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27628/000119312516664587/d202765dex31.htm" TargetMode="External"/><Relationship Id="rId13" Type="http://schemas.openxmlformats.org/officeDocument/2006/relationships/hyperlink" Target="http://www.sec.gov/Archives/edgar/data/927628/000119312509247098/dex41.htm" TargetMode="External"/><Relationship Id="rId18" Type="http://schemas.openxmlformats.org/officeDocument/2006/relationships/hyperlink" Target="cof-03312020x10qxex312.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ec.gov/Archives/edgar/data/927628/000119312515300291/d95150dex31.htm" TargetMode="External"/><Relationship Id="rId12" Type="http://schemas.openxmlformats.org/officeDocument/2006/relationships/hyperlink" Target="http://www.sec.gov/Archives/edgar/data/927628/000119312504035097/dex41.htm" TargetMode="External"/><Relationship Id="rId17" Type="http://schemas.openxmlformats.org/officeDocument/2006/relationships/hyperlink" Target="cof-03312020x10qxex311.htm" TargetMode="External"/><Relationship Id="rId2" Type="http://schemas.openxmlformats.org/officeDocument/2006/relationships/settings" Target="settings.xml"/><Relationship Id="rId16" Type="http://schemas.openxmlformats.org/officeDocument/2006/relationships/hyperlink" Target="https://www.sec.gov/Archives/edgar/data/927628/000092762820000102/cof-12312019x10kxex10224.htm" TargetMode="External"/><Relationship Id="rId20" Type="http://schemas.openxmlformats.org/officeDocument/2006/relationships/hyperlink" Target="cof-03312020x10qxex322.htm" TargetMode="External"/><Relationship Id="rId1" Type="http://schemas.openxmlformats.org/officeDocument/2006/relationships/styles" Target="styles.xml"/><Relationship Id="rId6" Type="http://schemas.openxmlformats.org/officeDocument/2006/relationships/hyperlink" Target="http://www.sec.gov/Archives/edgar/data/927628/000119312515188204/d925675dex31.htm" TargetMode="External"/><Relationship Id="rId11" Type="http://schemas.openxmlformats.org/officeDocument/2006/relationships/hyperlink" Target="https://www.sec.gov/Archives/edgar/data/927628/000119312520021345/d863354dex31.htm" TargetMode="External"/><Relationship Id="rId5" Type="http://schemas.openxmlformats.org/officeDocument/2006/relationships/hyperlink" Target="http://www.sec.gov/Archives/edgar/data/927628/000092762815000096/exhibit31.htm" TargetMode="External"/><Relationship Id="rId15" Type="http://schemas.openxmlformats.org/officeDocument/2006/relationships/hyperlink" Target="https://www.sec.gov/Archives/edgar/data/927628/000092762820000102/cof-12312019x10kxex10223.htm" TargetMode="External"/><Relationship Id="rId10" Type="http://schemas.openxmlformats.org/officeDocument/2006/relationships/hyperlink" Target="http://www.sec.gov/Archives/edgar/data/927628/000119312519243010/d766839dex31.htm" TargetMode="External"/><Relationship Id="rId19" Type="http://schemas.openxmlformats.org/officeDocument/2006/relationships/hyperlink" Target="cof-03312020x10qxex321.htm" TargetMode="External"/><Relationship Id="rId4" Type="http://schemas.openxmlformats.org/officeDocument/2006/relationships/hyperlink" Target="http://www.sec.gov/Archives/edgar/data/927628/000092762815000049/cof8-kxex31.htm" TargetMode="External"/><Relationship Id="rId9" Type="http://schemas.openxmlformats.org/officeDocument/2006/relationships/hyperlink" Target="http://www.sec.gov/Archives/edgar/data/927628/000119312516779693/d300074dex31.htm" TargetMode="External"/><Relationship Id="rId14" Type="http://schemas.openxmlformats.org/officeDocument/2006/relationships/hyperlink" Target="http://www.sec.gov/Archives/edgar/data/927628/000119312512362016/d395908dex41.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82461</Words>
  <Characters>470029</Characters>
  <Application>Microsoft Office Word</Application>
  <DocSecurity>0</DocSecurity>
  <Lines>3916</Lines>
  <Paragraphs>1102</Paragraphs>
  <ScaleCrop>false</ScaleCrop>
  <Company/>
  <LinksUpToDate>false</LinksUpToDate>
  <CharactersWithSpaces>551388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2024-01-04T15:34:00Z</dcterms:created>
  <dcterms:modified xsi:type="dcterms:W3CDTF">2024-01-04T15:34:00Z</dcterms:modified>
</cp:coreProperties>
</file>